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BA532" w14:textId="0E882C55" w:rsidR="00BD3787" w:rsidRPr="008040A1" w:rsidRDefault="00BD3787" w:rsidP="00A36D9D">
      <w:pPr>
        <w:pStyle w:val="LDBodytext"/>
        <w:spacing w:before="480"/>
        <w:rPr>
          <w:iCs/>
        </w:rPr>
      </w:pPr>
      <w:bookmarkStart w:id="0" w:name="_Hlk27738089"/>
      <w:bookmarkStart w:id="1" w:name="_GoBack"/>
      <w:r w:rsidRPr="003F6333">
        <w:t xml:space="preserve">I, </w:t>
      </w:r>
      <w:r>
        <w:t>SHANE PATRICK CARMODY</w:t>
      </w:r>
      <w:r w:rsidRPr="003F6333">
        <w:t xml:space="preserve">, Director of Aviation Safety, on behalf of CASA, make this instrument under </w:t>
      </w:r>
      <w:r w:rsidRPr="001D3C2A">
        <w:t xml:space="preserve">regulation 101.028 of the </w:t>
      </w:r>
      <w:r w:rsidRPr="001D3C2A">
        <w:rPr>
          <w:i/>
        </w:rPr>
        <w:t>Civil Aviation Safety Regulations</w:t>
      </w:r>
      <w:r w:rsidR="00A36D9D">
        <w:rPr>
          <w:i/>
        </w:rPr>
        <w:t> </w:t>
      </w:r>
      <w:r w:rsidRPr="001D3C2A">
        <w:rPr>
          <w:i/>
        </w:rPr>
        <w:t>1998</w:t>
      </w:r>
      <w:r w:rsidRPr="008040A1">
        <w:rPr>
          <w:iCs/>
        </w:rPr>
        <w:t>.</w:t>
      </w:r>
    </w:p>
    <w:p w14:paraId="61ED531E" w14:textId="0E06E7D0" w:rsidR="00BD3787" w:rsidRPr="00A36D9D" w:rsidRDefault="0019175F" w:rsidP="00A36D9D">
      <w:pPr>
        <w:pStyle w:val="LDSignatory"/>
        <w:spacing w:before="1080"/>
        <w:rPr>
          <w:rFonts w:ascii="Arial" w:hAnsi="Arial"/>
          <w:b/>
        </w:rPr>
      </w:pPr>
      <w:bookmarkStart w:id="2" w:name="_Hlk507566332"/>
      <w:r>
        <w:rPr>
          <w:rFonts w:ascii="Arial" w:hAnsi="Arial"/>
          <w:b/>
        </w:rPr>
        <w:t>[Signed S. Carmody]</w:t>
      </w:r>
      <w:bookmarkEnd w:id="2"/>
    </w:p>
    <w:p w14:paraId="689A8B93" w14:textId="77777777" w:rsidR="00BD3787" w:rsidRPr="003F6333" w:rsidRDefault="00BD3787" w:rsidP="00BD3787">
      <w:pPr>
        <w:pStyle w:val="LDBodytext"/>
      </w:pPr>
      <w:r>
        <w:t>Shane Carmody</w:t>
      </w:r>
      <w:r w:rsidRPr="003F6333">
        <w:br/>
        <w:t>Director of Aviation Safety</w:t>
      </w:r>
    </w:p>
    <w:p w14:paraId="0BE972E7" w14:textId="1A1C5EA2" w:rsidR="00BD3787" w:rsidRDefault="0019175F" w:rsidP="00BD3787">
      <w:pPr>
        <w:pStyle w:val="LDDate"/>
        <w:spacing w:before="360"/>
      </w:pPr>
      <w:r>
        <w:t xml:space="preserve">19 </w:t>
      </w:r>
      <w:r w:rsidR="00A36D9D">
        <w:t xml:space="preserve">December </w:t>
      </w:r>
      <w:r w:rsidR="00BD3787">
        <w:t>2019</w:t>
      </w:r>
    </w:p>
    <w:p w14:paraId="76863DDC" w14:textId="499310A4" w:rsidR="007E3A81" w:rsidRPr="00830A35" w:rsidRDefault="00CD4C4C" w:rsidP="00F06ED4">
      <w:pPr>
        <w:pStyle w:val="LDDescription"/>
        <w:ind w:right="-285"/>
      </w:pPr>
      <w:r w:rsidRPr="00830A35">
        <w:rPr>
          <w:iCs/>
        </w:rPr>
        <w:t xml:space="preserve">Part </w:t>
      </w:r>
      <w:r w:rsidR="004F3B1B">
        <w:rPr>
          <w:iCs/>
        </w:rPr>
        <w:t>101</w:t>
      </w:r>
      <w:r w:rsidRPr="00830A35">
        <w:rPr>
          <w:iCs/>
        </w:rPr>
        <w:t xml:space="preserve"> </w:t>
      </w:r>
      <w:r w:rsidR="007E3A81" w:rsidRPr="00830A35">
        <w:rPr>
          <w:iCs/>
        </w:rPr>
        <w:t xml:space="preserve">Manual of Standards </w:t>
      </w:r>
      <w:r w:rsidR="00233666">
        <w:rPr>
          <w:iCs/>
        </w:rPr>
        <w:t>(</w:t>
      </w:r>
      <w:r w:rsidR="00AC7A61">
        <w:rPr>
          <w:iCs/>
        </w:rPr>
        <w:t>Miscellaneous</w:t>
      </w:r>
      <w:r w:rsidR="008E169C">
        <w:rPr>
          <w:iCs/>
        </w:rPr>
        <w:t xml:space="preserve"> </w:t>
      </w:r>
      <w:r w:rsidR="007E3A81" w:rsidRPr="00830A35">
        <w:rPr>
          <w:iCs/>
        </w:rPr>
        <w:t>Amendment</w:t>
      </w:r>
      <w:r w:rsidR="00AC7A61">
        <w:rPr>
          <w:iCs/>
        </w:rPr>
        <w:t>s)</w:t>
      </w:r>
      <w:r w:rsidR="007E3A81" w:rsidRPr="00830A35">
        <w:rPr>
          <w:iCs/>
        </w:rPr>
        <w:t xml:space="preserve"> </w:t>
      </w:r>
      <w:r w:rsidR="00D743C9">
        <w:rPr>
          <w:iCs/>
        </w:rPr>
        <w:t>Instrument</w:t>
      </w:r>
      <w:r w:rsidR="000571A9">
        <w:rPr>
          <w:iCs/>
        </w:rPr>
        <w:t xml:space="preserve"> </w:t>
      </w:r>
      <w:r w:rsidR="007E3A81" w:rsidRPr="00830A35">
        <w:rPr>
          <w:iCs/>
        </w:rPr>
        <w:t>20</w:t>
      </w:r>
      <w:r w:rsidR="00DF2274">
        <w:rPr>
          <w:iCs/>
        </w:rPr>
        <w:t>1</w:t>
      </w:r>
      <w:r w:rsidR="004F3B1B">
        <w:rPr>
          <w:iCs/>
        </w:rPr>
        <w:t>9</w:t>
      </w:r>
      <w:r w:rsidR="000571A9">
        <w:rPr>
          <w:iCs/>
        </w:rPr>
        <w:t xml:space="preserve"> </w:t>
      </w:r>
      <w:r w:rsidR="00D743C9">
        <w:rPr>
          <w:iCs/>
        </w:rPr>
        <w:t>(No.</w:t>
      </w:r>
      <w:r w:rsidR="000571A9">
        <w:rPr>
          <w:iCs/>
        </w:rPr>
        <w:t xml:space="preserve"> </w:t>
      </w:r>
      <w:r w:rsidR="001A2D65">
        <w:rPr>
          <w:iCs/>
        </w:rPr>
        <w:t>1</w:t>
      </w:r>
      <w:r w:rsidR="0083479F" w:rsidRPr="00830A35">
        <w:rPr>
          <w:iCs/>
        </w:rPr>
        <w:t>)</w:t>
      </w:r>
    </w:p>
    <w:p w14:paraId="17002852" w14:textId="77777777" w:rsidR="00694F5D" w:rsidRPr="00F53828" w:rsidRDefault="00694F5D" w:rsidP="00F53828">
      <w:pPr>
        <w:pStyle w:val="LDClauseHeading"/>
        <w:ind w:left="737" w:hanging="737"/>
        <w:rPr>
          <w:rFonts w:ascii="Arial" w:hAnsi="Arial"/>
        </w:rPr>
      </w:pPr>
      <w:r w:rsidRPr="00F53828">
        <w:rPr>
          <w:rFonts w:ascii="Arial" w:hAnsi="Arial"/>
        </w:rPr>
        <w:t>1</w:t>
      </w:r>
      <w:r w:rsidRPr="00F53828">
        <w:rPr>
          <w:rFonts w:ascii="Arial" w:hAnsi="Arial"/>
        </w:rPr>
        <w:tab/>
        <w:t>Name of instrument</w:t>
      </w:r>
    </w:p>
    <w:p w14:paraId="7C178DF4" w14:textId="17ED5AFF" w:rsidR="00694F5D" w:rsidRPr="00830A35" w:rsidRDefault="0043409F" w:rsidP="00F53828">
      <w:pPr>
        <w:pStyle w:val="LDClause"/>
        <w:tabs>
          <w:tab w:val="right" w:pos="454"/>
          <w:tab w:val="left" w:pos="737"/>
        </w:tabs>
        <w:spacing w:before="60" w:after="60"/>
        <w:ind w:left="737" w:hanging="1021"/>
      </w:pPr>
      <w:r>
        <w:tab/>
      </w:r>
      <w:r>
        <w:tab/>
      </w:r>
      <w:r w:rsidR="00694F5D" w:rsidRPr="00830A35">
        <w:t xml:space="preserve">This instrument is the </w:t>
      </w:r>
      <w:bookmarkStart w:id="3" w:name="OLE_LINK3"/>
      <w:r w:rsidR="00CD4C4C" w:rsidRPr="00233666">
        <w:rPr>
          <w:i/>
        </w:rPr>
        <w:t xml:space="preserve">Part </w:t>
      </w:r>
      <w:r w:rsidR="004F3B1B" w:rsidRPr="00233666">
        <w:rPr>
          <w:i/>
        </w:rPr>
        <w:t>101</w:t>
      </w:r>
      <w:r w:rsidR="00CD4C4C" w:rsidRPr="00233666">
        <w:rPr>
          <w:i/>
          <w:iCs/>
        </w:rPr>
        <w:t xml:space="preserve"> </w:t>
      </w:r>
      <w:r w:rsidR="00694F5D" w:rsidRPr="00233666">
        <w:rPr>
          <w:i/>
        </w:rPr>
        <w:t xml:space="preserve">Manual of Standards </w:t>
      </w:r>
      <w:r w:rsidR="00233666" w:rsidRPr="00233666">
        <w:rPr>
          <w:i/>
          <w:iCs/>
        </w:rPr>
        <w:t>(</w:t>
      </w:r>
      <w:r w:rsidR="00AC7A61">
        <w:rPr>
          <w:i/>
          <w:iCs/>
        </w:rPr>
        <w:t>Miscellaneous</w:t>
      </w:r>
      <w:r w:rsidR="00233666" w:rsidRPr="00233666">
        <w:rPr>
          <w:i/>
          <w:iCs/>
        </w:rPr>
        <w:t xml:space="preserve"> </w:t>
      </w:r>
      <w:r w:rsidR="00E90832" w:rsidRPr="00233666">
        <w:rPr>
          <w:i/>
          <w:iCs/>
        </w:rPr>
        <w:t>Amendment</w:t>
      </w:r>
      <w:r w:rsidR="00AC7A61">
        <w:rPr>
          <w:i/>
          <w:iCs/>
        </w:rPr>
        <w:t>s)</w:t>
      </w:r>
      <w:r w:rsidR="00E90832" w:rsidRPr="00233666">
        <w:rPr>
          <w:i/>
          <w:iCs/>
        </w:rPr>
        <w:t xml:space="preserve"> </w:t>
      </w:r>
      <w:r w:rsidR="00E517E5" w:rsidRPr="00233666">
        <w:rPr>
          <w:i/>
          <w:iCs/>
        </w:rPr>
        <w:t>Instrument</w:t>
      </w:r>
      <w:r w:rsidR="001A2D65" w:rsidRPr="00233666">
        <w:rPr>
          <w:i/>
          <w:iCs/>
        </w:rPr>
        <w:t xml:space="preserve"> </w:t>
      </w:r>
      <w:r w:rsidR="00E90832" w:rsidRPr="00233666">
        <w:rPr>
          <w:i/>
          <w:iCs/>
        </w:rPr>
        <w:t>20</w:t>
      </w:r>
      <w:r w:rsidR="00DF2274" w:rsidRPr="00233666">
        <w:rPr>
          <w:i/>
          <w:iCs/>
        </w:rPr>
        <w:t>1</w:t>
      </w:r>
      <w:r w:rsidR="004F3B1B" w:rsidRPr="00233666">
        <w:rPr>
          <w:i/>
          <w:iCs/>
        </w:rPr>
        <w:t>9</w:t>
      </w:r>
      <w:bookmarkEnd w:id="3"/>
      <w:r w:rsidR="0083479F" w:rsidRPr="00233666">
        <w:rPr>
          <w:i/>
          <w:iCs/>
        </w:rPr>
        <w:t xml:space="preserve"> (No.</w:t>
      </w:r>
      <w:r w:rsidR="000571A9" w:rsidRPr="00233666">
        <w:rPr>
          <w:i/>
          <w:iCs/>
        </w:rPr>
        <w:t xml:space="preserve"> </w:t>
      </w:r>
      <w:r w:rsidR="001A2D65" w:rsidRPr="00233666">
        <w:rPr>
          <w:i/>
          <w:iCs/>
        </w:rPr>
        <w:t>1</w:t>
      </w:r>
      <w:r w:rsidR="0083479F" w:rsidRPr="00233666">
        <w:rPr>
          <w:i/>
          <w:iCs/>
        </w:rPr>
        <w:t>)</w:t>
      </w:r>
      <w:r w:rsidR="003E321F" w:rsidRPr="00B46146">
        <w:t>.</w:t>
      </w:r>
    </w:p>
    <w:bookmarkEnd w:id="0"/>
    <w:bookmarkEnd w:id="1"/>
    <w:p w14:paraId="2EADC460" w14:textId="77777777" w:rsidR="00B9426D" w:rsidRPr="00F53828" w:rsidRDefault="00B9426D" w:rsidP="00F53828">
      <w:pPr>
        <w:pStyle w:val="LDClauseHeading"/>
        <w:ind w:left="737" w:hanging="737"/>
        <w:rPr>
          <w:rFonts w:ascii="Arial" w:hAnsi="Arial"/>
        </w:rPr>
      </w:pPr>
      <w:r w:rsidRPr="00F53828">
        <w:rPr>
          <w:rFonts w:ascii="Arial" w:hAnsi="Arial"/>
        </w:rPr>
        <w:t>2</w:t>
      </w:r>
      <w:r w:rsidRPr="00F53828">
        <w:rPr>
          <w:rFonts w:ascii="Arial" w:hAnsi="Arial"/>
        </w:rPr>
        <w:tab/>
        <w:t>Commencement</w:t>
      </w:r>
    </w:p>
    <w:p w14:paraId="6035679C" w14:textId="2288177E" w:rsidR="00DB39AB" w:rsidRDefault="0043409F" w:rsidP="00F53828">
      <w:pPr>
        <w:pStyle w:val="LDClause"/>
        <w:tabs>
          <w:tab w:val="right" w:pos="454"/>
          <w:tab w:val="left" w:pos="737"/>
        </w:tabs>
        <w:spacing w:before="60" w:after="60"/>
        <w:ind w:left="737" w:hanging="1021"/>
        <w:rPr>
          <w:bCs/>
        </w:rPr>
      </w:pPr>
      <w:r w:rsidRPr="00DB39AB">
        <w:rPr>
          <w:bCs/>
        </w:rPr>
        <w:tab/>
      </w:r>
      <w:r w:rsidR="00B9426D" w:rsidRPr="00DB39AB">
        <w:rPr>
          <w:bCs/>
        </w:rPr>
        <w:tab/>
      </w:r>
      <w:r w:rsidR="00CC213D">
        <w:rPr>
          <w:bCs/>
        </w:rPr>
        <w:t>T</w:t>
      </w:r>
      <w:r w:rsidR="00B9426D" w:rsidRPr="00DB39AB">
        <w:rPr>
          <w:bCs/>
        </w:rPr>
        <w:t>his instrument</w:t>
      </w:r>
      <w:r w:rsidR="00B9426D" w:rsidRPr="00830A35">
        <w:t xml:space="preserve"> commences on</w:t>
      </w:r>
      <w:r w:rsidR="00D61969">
        <w:t xml:space="preserve"> the day</w:t>
      </w:r>
      <w:r w:rsidR="001A2D65">
        <w:t xml:space="preserve"> </w:t>
      </w:r>
      <w:r w:rsidR="00CC213D">
        <w:t>it is registered.</w:t>
      </w:r>
    </w:p>
    <w:p w14:paraId="28660D31" w14:textId="24AF4FBC" w:rsidR="00B9426D" w:rsidRPr="00F53828" w:rsidRDefault="00B9426D" w:rsidP="00F53828">
      <w:pPr>
        <w:pStyle w:val="LDClauseHeading"/>
        <w:ind w:left="737" w:hanging="737"/>
        <w:rPr>
          <w:rFonts w:ascii="Arial" w:hAnsi="Arial"/>
        </w:rPr>
      </w:pPr>
      <w:r w:rsidRPr="00F53828">
        <w:rPr>
          <w:rFonts w:ascii="Arial" w:hAnsi="Arial"/>
        </w:rPr>
        <w:t>3</w:t>
      </w:r>
      <w:r w:rsidRPr="00F53828">
        <w:rPr>
          <w:rFonts w:ascii="Arial" w:hAnsi="Arial"/>
        </w:rPr>
        <w:tab/>
        <w:t xml:space="preserve">Amendment of the </w:t>
      </w:r>
      <w:r w:rsidR="00CD4C4C" w:rsidRPr="00F53828">
        <w:rPr>
          <w:rFonts w:ascii="Arial" w:hAnsi="Arial"/>
        </w:rPr>
        <w:t>Part</w:t>
      </w:r>
      <w:r w:rsidR="000571A9" w:rsidRPr="00F53828">
        <w:rPr>
          <w:rFonts w:ascii="Arial" w:hAnsi="Arial"/>
        </w:rPr>
        <w:t xml:space="preserve"> </w:t>
      </w:r>
      <w:r w:rsidR="004F3B1B" w:rsidRPr="00F53828">
        <w:rPr>
          <w:rFonts w:ascii="Arial" w:hAnsi="Arial"/>
        </w:rPr>
        <w:t>101</w:t>
      </w:r>
      <w:r w:rsidR="00CD4C4C" w:rsidRPr="00F53828">
        <w:rPr>
          <w:rFonts w:ascii="Arial" w:hAnsi="Arial"/>
        </w:rPr>
        <w:t xml:space="preserve"> Manual of Standards</w:t>
      </w:r>
    </w:p>
    <w:p w14:paraId="6E14E1CC" w14:textId="123061E7" w:rsidR="00B9426D" w:rsidRPr="00A60AC9" w:rsidRDefault="0043409F" w:rsidP="00F53828">
      <w:pPr>
        <w:pStyle w:val="LDClause"/>
        <w:tabs>
          <w:tab w:val="right" w:pos="454"/>
          <w:tab w:val="left" w:pos="737"/>
        </w:tabs>
        <w:spacing w:before="60" w:after="60"/>
        <w:ind w:left="737" w:hanging="1021"/>
        <w:rPr>
          <w:iCs/>
        </w:rPr>
      </w:pPr>
      <w:r>
        <w:tab/>
      </w:r>
      <w:r w:rsidR="00B9426D" w:rsidRPr="00830A35">
        <w:tab/>
        <w:t xml:space="preserve">Schedule 1 amends </w:t>
      </w:r>
      <w:r w:rsidR="00D15567">
        <w:t xml:space="preserve">the </w:t>
      </w:r>
      <w:r w:rsidR="00CD4C4C" w:rsidRPr="004F3B1B">
        <w:rPr>
          <w:i/>
        </w:rPr>
        <w:t>Part</w:t>
      </w:r>
      <w:r w:rsidR="000571A9" w:rsidRPr="004F3B1B">
        <w:rPr>
          <w:i/>
        </w:rPr>
        <w:t xml:space="preserve"> </w:t>
      </w:r>
      <w:r w:rsidR="004F3B1B" w:rsidRPr="004F3B1B">
        <w:rPr>
          <w:i/>
        </w:rPr>
        <w:t>101</w:t>
      </w:r>
      <w:r w:rsidR="00CD4C4C" w:rsidRPr="004F3B1B">
        <w:rPr>
          <w:i/>
        </w:rPr>
        <w:t xml:space="preserve"> </w:t>
      </w:r>
      <w:r w:rsidR="004F3B1B" w:rsidRPr="004F3B1B">
        <w:rPr>
          <w:i/>
        </w:rPr>
        <w:t xml:space="preserve">(Unmanned Aircraft and Rockets) </w:t>
      </w:r>
      <w:r w:rsidR="00B9426D" w:rsidRPr="004F3B1B">
        <w:rPr>
          <w:i/>
        </w:rPr>
        <w:t>Manual of Standards</w:t>
      </w:r>
      <w:r w:rsidR="0017141D" w:rsidRPr="004F3B1B">
        <w:rPr>
          <w:i/>
        </w:rPr>
        <w:t xml:space="preserve"> Instrument</w:t>
      </w:r>
      <w:r w:rsidR="000571A9" w:rsidRPr="004F3B1B">
        <w:rPr>
          <w:i/>
        </w:rPr>
        <w:t xml:space="preserve"> </w:t>
      </w:r>
      <w:r w:rsidR="0017141D" w:rsidRPr="004F3B1B">
        <w:rPr>
          <w:i/>
        </w:rPr>
        <w:t>201</w:t>
      </w:r>
      <w:r w:rsidR="004F3B1B" w:rsidRPr="004F3B1B">
        <w:rPr>
          <w:i/>
        </w:rPr>
        <w:t>9</w:t>
      </w:r>
      <w:r w:rsidR="00B9426D" w:rsidRPr="00A60AC9">
        <w:rPr>
          <w:iCs/>
        </w:rPr>
        <w:t>.</w:t>
      </w:r>
    </w:p>
    <w:p w14:paraId="63E4F8E0" w14:textId="156A6C17" w:rsidR="0037501F" w:rsidRPr="005451CF" w:rsidRDefault="0037501F" w:rsidP="005451CF">
      <w:pPr>
        <w:pStyle w:val="LDScheduleheading"/>
        <w:rPr>
          <w:color w:val="000000"/>
        </w:rPr>
      </w:pPr>
      <w:r w:rsidRPr="005451CF">
        <w:rPr>
          <w:color w:val="000000"/>
        </w:rPr>
        <w:t>Schedule 1</w:t>
      </w:r>
      <w:r w:rsidRPr="005451CF">
        <w:rPr>
          <w:color w:val="000000"/>
        </w:rPr>
        <w:tab/>
        <w:t>Amendments</w:t>
      </w:r>
    </w:p>
    <w:p w14:paraId="34F3B5FD" w14:textId="73AB8924" w:rsidR="009537CC" w:rsidRPr="009537CC" w:rsidRDefault="009537CC" w:rsidP="00BE5F3F">
      <w:pPr>
        <w:pStyle w:val="LDAmendHeading"/>
      </w:pPr>
      <w:bookmarkStart w:id="4" w:name="_Hlk25916441"/>
      <w:r>
        <w:t>[</w:t>
      </w:r>
      <w:r w:rsidR="00ED7343">
        <w:t>1</w:t>
      </w:r>
      <w:r>
        <w:t>]</w:t>
      </w:r>
      <w:r>
        <w:tab/>
        <w:t>Subsection 1.04</w:t>
      </w:r>
      <w:r w:rsidR="005451CF">
        <w:t> </w:t>
      </w:r>
      <w:r>
        <w:t xml:space="preserve">(2), definition of </w:t>
      </w:r>
      <w:r w:rsidRPr="009537CC">
        <w:rPr>
          <w:i/>
          <w:iCs/>
        </w:rPr>
        <w:t>documented practices and procedures</w:t>
      </w:r>
      <w:r>
        <w:rPr>
          <w:i/>
          <w:iCs/>
        </w:rPr>
        <w:t xml:space="preserve">, </w:t>
      </w:r>
      <w:r w:rsidRPr="009537CC">
        <w:t>the Note</w:t>
      </w:r>
    </w:p>
    <w:p w14:paraId="04997D43" w14:textId="3199CB7F" w:rsidR="009537CC" w:rsidRDefault="009537CC" w:rsidP="009537CC">
      <w:pPr>
        <w:pStyle w:val="LDAmendInstruction"/>
      </w:pPr>
      <w:r>
        <w:t>substitute</w:t>
      </w:r>
    </w:p>
    <w:p w14:paraId="53F14D1B" w14:textId="135B29F8" w:rsidR="00E72644" w:rsidRPr="00C91E71" w:rsidRDefault="009537CC" w:rsidP="00F53828">
      <w:pPr>
        <w:pStyle w:val="LDNote"/>
        <w:spacing w:before="40" w:after="40"/>
        <w:ind w:left="737"/>
      </w:pPr>
      <w:r w:rsidRPr="00C91E71">
        <w:rPr>
          <w:i/>
          <w:iCs/>
        </w:rPr>
        <w:t>Note</w:t>
      </w:r>
      <w:r w:rsidRPr="00C91E71">
        <w:t>   See also subsection 1.04</w:t>
      </w:r>
      <w:r w:rsidR="001F445B">
        <w:t> </w:t>
      </w:r>
      <w:r w:rsidRPr="00C91E71">
        <w:t xml:space="preserve">(3). An operator </w:t>
      </w:r>
      <w:r w:rsidR="00E72644" w:rsidRPr="00C91E71">
        <w:t xml:space="preserve">is required to have </w:t>
      </w:r>
      <w:r w:rsidRPr="00C91E71">
        <w:t>suitable documented practices and procedures</w:t>
      </w:r>
      <w:r w:rsidR="00E72644" w:rsidRPr="00C91E71">
        <w:t>. Documented practices and procedures are considered suitable only if CASA approves them.</w:t>
      </w:r>
    </w:p>
    <w:bookmarkEnd w:id="4"/>
    <w:p w14:paraId="3CC64EC5" w14:textId="5461EE53" w:rsidR="00EB4C5E" w:rsidRPr="00EB4C5E" w:rsidRDefault="00EB4C5E" w:rsidP="00BE5F3F">
      <w:pPr>
        <w:pStyle w:val="LDAmendHeading"/>
      </w:pPr>
      <w:r>
        <w:t>[</w:t>
      </w:r>
      <w:r w:rsidR="00ED7343">
        <w:t>2</w:t>
      </w:r>
      <w:r>
        <w:t>]</w:t>
      </w:r>
      <w:r>
        <w:tab/>
        <w:t>Subsection 1.04</w:t>
      </w:r>
      <w:r w:rsidR="005451CF">
        <w:t> </w:t>
      </w:r>
      <w:r>
        <w:t xml:space="preserve">(2), paragraph (b) of the definition of </w:t>
      </w:r>
      <w:r>
        <w:rPr>
          <w:i/>
          <w:iCs/>
        </w:rPr>
        <w:t xml:space="preserve">examiner, </w:t>
      </w:r>
      <w:r w:rsidRPr="00EB4C5E">
        <w:t>for a medium or large RPA</w:t>
      </w:r>
    </w:p>
    <w:p w14:paraId="37E405F0" w14:textId="77777777" w:rsidR="00EB4C5E" w:rsidRDefault="00EB4C5E" w:rsidP="00BE5F3F">
      <w:pPr>
        <w:pStyle w:val="LDAmendInstruction"/>
        <w:keepNext w:val="0"/>
        <w:tabs>
          <w:tab w:val="right" w:pos="454"/>
          <w:tab w:val="left" w:pos="737"/>
        </w:tabs>
        <w:spacing w:after="60"/>
      </w:pPr>
      <w:r>
        <w:t>omit</w:t>
      </w:r>
    </w:p>
    <w:p w14:paraId="41C490CB" w14:textId="29C4F884" w:rsidR="00EB4C5E" w:rsidRPr="000B1ADC" w:rsidRDefault="00EB4C5E" w:rsidP="00EB4C5E">
      <w:pPr>
        <w:pStyle w:val="LDAmendText"/>
      </w:pPr>
      <w:r>
        <w:t>RPA’s</w:t>
      </w:r>
    </w:p>
    <w:p w14:paraId="2CF395F6" w14:textId="77777777" w:rsidR="00EB4C5E" w:rsidRPr="008C2CA0" w:rsidRDefault="00EB4C5E" w:rsidP="00BE5F3F">
      <w:pPr>
        <w:pStyle w:val="LDAmendInstruction"/>
        <w:keepNext w:val="0"/>
        <w:tabs>
          <w:tab w:val="right" w:pos="454"/>
          <w:tab w:val="left" w:pos="737"/>
        </w:tabs>
        <w:spacing w:after="60"/>
      </w:pPr>
      <w:r>
        <w:t>insert</w:t>
      </w:r>
    </w:p>
    <w:p w14:paraId="18EC5003" w14:textId="2DAD4C8A" w:rsidR="00EB4C5E" w:rsidRPr="009537CC" w:rsidRDefault="00EB4C5E" w:rsidP="00EB4C5E">
      <w:pPr>
        <w:pStyle w:val="LDAmendText"/>
      </w:pPr>
      <w:r>
        <w:t>RPA operator’s</w:t>
      </w:r>
    </w:p>
    <w:p w14:paraId="61A2D0BE" w14:textId="634AFF66" w:rsidR="001C1BDF" w:rsidRDefault="001C1BDF" w:rsidP="00BE5F3F">
      <w:pPr>
        <w:pStyle w:val="LDAmendHeading"/>
      </w:pPr>
      <w:r>
        <w:lastRenderedPageBreak/>
        <w:t>[</w:t>
      </w:r>
      <w:r w:rsidR="00ED7343">
        <w:t>3</w:t>
      </w:r>
      <w:r>
        <w:t>]</w:t>
      </w:r>
      <w:r>
        <w:tab/>
        <w:t>Paragraph 2.05</w:t>
      </w:r>
      <w:r w:rsidR="001F445B">
        <w:t> </w:t>
      </w:r>
      <w:r>
        <w:t>(4)</w:t>
      </w:r>
      <w:r w:rsidR="001F445B">
        <w:t> </w:t>
      </w:r>
      <w:r>
        <w:t>(a)</w:t>
      </w:r>
    </w:p>
    <w:p w14:paraId="502412CC" w14:textId="77777777" w:rsidR="00252CE0" w:rsidRDefault="00252CE0" w:rsidP="00BE5F3F">
      <w:pPr>
        <w:pStyle w:val="LDAmendInstruction"/>
        <w:keepNext w:val="0"/>
        <w:tabs>
          <w:tab w:val="right" w:pos="454"/>
          <w:tab w:val="left" w:pos="737"/>
        </w:tabs>
        <w:spacing w:after="60"/>
      </w:pPr>
      <w:r>
        <w:t>after</w:t>
      </w:r>
    </w:p>
    <w:p w14:paraId="735B1AED" w14:textId="4DCFF01F" w:rsidR="00252CE0" w:rsidRDefault="00252CE0" w:rsidP="00252CE0">
      <w:pPr>
        <w:pStyle w:val="LDAmendText"/>
      </w:pPr>
      <w:r>
        <w:t>Common units</w:t>
      </w:r>
    </w:p>
    <w:p w14:paraId="3D3BB997" w14:textId="18499A77" w:rsidR="00252CE0" w:rsidRPr="00252CE0" w:rsidRDefault="00252CE0" w:rsidP="00BE5F3F">
      <w:pPr>
        <w:pStyle w:val="LDAmendInstruction"/>
        <w:keepNext w:val="0"/>
        <w:tabs>
          <w:tab w:val="right" w:pos="454"/>
          <w:tab w:val="left" w:pos="737"/>
        </w:tabs>
        <w:spacing w:after="60"/>
      </w:pPr>
      <w:r>
        <w:t>insert</w:t>
      </w:r>
    </w:p>
    <w:p w14:paraId="2A710B0D" w14:textId="0DB1F8E5" w:rsidR="001C1BDF" w:rsidRPr="00AB7536" w:rsidRDefault="001C1BDF" w:rsidP="001C1BDF">
      <w:pPr>
        <w:pStyle w:val="LDAmendText"/>
      </w:pPr>
      <w:r>
        <w:t xml:space="preserve">, except when the RePL training course is for </w:t>
      </w:r>
      <w:r w:rsidR="00BE5F3F">
        <w:t>a RePL</w:t>
      </w:r>
      <w:r>
        <w:t xml:space="preserve"> upgrade provided for in section 2.21, 2.23 or 2.25</w:t>
      </w:r>
    </w:p>
    <w:p w14:paraId="0A8C8D7D" w14:textId="3FC2338E" w:rsidR="00AB2098" w:rsidRDefault="00AB2098" w:rsidP="00BE5F3F">
      <w:pPr>
        <w:pStyle w:val="LDAmendHeading"/>
      </w:pPr>
      <w:r>
        <w:t>[</w:t>
      </w:r>
      <w:r w:rsidR="00ED7343">
        <w:t>4</w:t>
      </w:r>
      <w:r>
        <w:t>]</w:t>
      </w:r>
      <w:r>
        <w:tab/>
        <w:t>Paragraph 2.06</w:t>
      </w:r>
      <w:r w:rsidR="00E758F8">
        <w:t> </w:t>
      </w:r>
      <w:r>
        <w:t>(6)</w:t>
      </w:r>
      <w:r w:rsidR="00E758F8">
        <w:t> </w:t>
      </w:r>
      <w:r>
        <w:t>(a)</w:t>
      </w:r>
    </w:p>
    <w:p w14:paraId="553AD2F6" w14:textId="77777777" w:rsidR="00252CE0" w:rsidRDefault="00252CE0" w:rsidP="00252CE0">
      <w:pPr>
        <w:pStyle w:val="LDAmendInstruction"/>
      </w:pPr>
      <w:r>
        <w:t>after</w:t>
      </w:r>
    </w:p>
    <w:p w14:paraId="67DAA235" w14:textId="77777777" w:rsidR="00252CE0" w:rsidRDefault="00252CE0" w:rsidP="00252CE0">
      <w:pPr>
        <w:pStyle w:val="LDAmendText"/>
      </w:pPr>
      <w:r>
        <w:t>Common units</w:t>
      </w:r>
    </w:p>
    <w:p w14:paraId="6DD6C597" w14:textId="77777777" w:rsidR="00252CE0" w:rsidRDefault="00252CE0" w:rsidP="00252CE0">
      <w:pPr>
        <w:pStyle w:val="LDAmendInstruction"/>
      </w:pPr>
      <w:r>
        <w:t>insert</w:t>
      </w:r>
    </w:p>
    <w:p w14:paraId="6486BD14" w14:textId="21B528A9" w:rsidR="00AB2098" w:rsidRDefault="001C1BDF" w:rsidP="00AB2098">
      <w:pPr>
        <w:pStyle w:val="LDAmendText"/>
      </w:pPr>
      <w:r>
        <w:t xml:space="preserve">, </w:t>
      </w:r>
      <w:r w:rsidR="00AB2098">
        <w:t>except when the RePL training course</w:t>
      </w:r>
      <w:r w:rsidR="006136A7">
        <w:t xml:space="preserve"> is for </w:t>
      </w:r>
      <w:r w:rsidR="00BE5F3F">
        <w:t>a RePL</w:t>
      </w:r>
      <w:r w:rsidR="006136A7">
        <w:t xml:space="preserve"> upgrade provided for in section 2.21, 2.23 or 2.25</w:t>
      </w:r>
    </w:p>
    <w:p w14:paraId="728C5E2B" w14:textId="6BD11B4D" w:rsidR="00447519" w:rsidRDefault="00447519" w:rsidP="00BE5F3F">
      <w:pPr>
        <w:pStyle w:val="LDAmendHeading"/>
      </w:pPr>
      <w:r>
        <w:t>[</w:t>
      </w:r>
      <w:r w:rsidR="00ED7343">
        <w:t>5</w:t>
      </w:r>
      <w:r>
        <w:t>]</w:t>
      </w:r>
      <w:r>
        <w:tab/>
        <w:t>Section 2.07</w:t>
      </w:r>
    </w:p>
    <w:p w14:paraId="41AB9F15" w14:textId="77777777" w:rsidR="00252CE0" w:rsidRDefault="00252CE0" w:rsidP="00252CE0">
      <w:pPr>
        <w:pStyle w:val="LDAmendInstruction"/>
      </w:pPr>
      <w:r>
        <w:t>after</w:t>
      </w:r>
    </w:p>
    <w:p w14:paraId="7002CF6E" w14:textId="77777777" w:rsidR="00252CE0" w:rsidRDefault="00252CE0" w:rsidP="00252CE0">
      <w:pPr>
        <w:pStyle w:val="LDAmendText"/>
      </w:pPr>
      <w:r>
        <w:t>CASR Dictionary</w:t>
      </w:r>
    </w:p>
    <w:p w14:paraId="636734C1" w14:textId="77777777" w:rsidR="00252CE0" w:rsidRDefault="00252CE0" w:rsidP="00252CE0">
      <w:pPr>
        <w:pStyle w:val="LDAmendInstruction"/>
      </w:pPr>
      <w:r>
        <w:t>insert</w:t>
      </w:r>
    </w:p>
    <w:p w14:paraId="6128BA9F" w14:textId="46687CBB" w:rsidR="00447519" w:rsidRPr="00447519" w:rsidRDefault="00447519" w:rsidP="00447519">
      <w:pPr>
        <w:pStyle w:val="LDAmendText"/>
      </w:pPr>
      <w:r>
        <w:t>, in relation to the issue of an initial RePL</w:t>
      </w:r>
    </w:p>
    <w:p w14:paraId="5C6B8430" w14:textId="3AF121D1" w:rsidR="008763B2" w:rsidRDefault="008763B2" w:rsidP="00BE5F3F">
      <w:pPr>
        <w:pStyle w:val="LDAmendHeading"/>
      </w:pPr>
      <w:r>
        <w:t>[</w:t>
      </w:r>
      <w:r w:rsidR="00ED7343">
        <w:t>6</w:t>
      </w:r>
      <w:r>
        <w:t>]</w:t>
      </w:r>
      <w:r>
        <w:tab/>
        <w:t>Sub</w:t>
      </w:r>
      <w:r w:rsidR="008514BC">
        <w:t>s</w:t>
      </w:r>
      <w:r w:rsidR="004A552C">
        <w:t>ection</w:t>
      </w:r>
      <w:r>
        <w:t xml:space="preserve"> 2.10</w:t>
      </w:r>
      <w:r w:rsidR="001F445B">
        <w:t> </w:t>
      </w:r>
      <w:r>
        <w:t>(1)</w:t>
      </w:r>
      <w:r w:rsidR="004A552C">
        <w:t>, the Note</w:t>
      </w:r>
    </w:p>
    <w:p w14:paraId="0662BD92" w14:textId="3E05EB33" w:rsidR="008C2CA0" w:rsidRPr="008C2CA0" w:rsidRDefault="004A552C" w:rsidP="008C2CA0">
      <w:pPr>
        <w:pStyle w:val="LDAmendInstruction"/>
      </w:pPr>
      <w:r>
        <w:t>substitute</w:t>
      </w:r>
    </w:p>
    <w:p w14:paraId="659092C9" w14:textId="22C0150D" w:rsidR="00876760" w:rsidRDefault="008C2CA0" w:rsidP="00F53828">
      <w:pPr>
        <w:pStyle w:val="LDClause"/>
        <w:tabs>
          <w:tab w:val="right" w:pos="454"/>
          <w:tab w:val="left" w:pos="737"/>
        </w:tabs>
        <w:spacing w:before="60" w:after="60"/>
        <w:ind w:left="737" w:hanging="1021"/>
      </w:pPr>
      <w:r>
        <w:tab/>
      </w:r>
      <w:r w:rsidR="00876760">
        <w:t>(1A)</w:t>
      </w:r>
      <w:r w:rsidR="00876760">
        <w:tab/>
      </w:r>
      <w:r w:rsidR="00AD50D4">
        <w:t>I</w:t>
      </w:r>
      <w:r w:rsidR="00237A9E">
        <w:t xml:space="preserve">f </w:t>
      </w:r>
      <w:r>
        <w:t>the number</w:t>
      </w:r>
      <w:r w:rsidR="00237A9E">
        <w:t xml:space="preserve"> of correctly answered questions</w:t>
      </w:r>
      <w:r>
        <w:t xml:space="preserve"> that would be exactly 85%</w:t>
      </w:r>
      <w:r w:rsidR="00AD50D4">
        <w:t xml:space="preserve"> of the total number set</w:t>
      </w:r>
      <w:r w:rsidR="00237A9E">
        <w:t xml:space="preserve"> would otherwise</w:t>
      </w:r>
      <w:r>
        <w:t xml:space="preserve"> involve a decimal point, </w:t>
      </w:r>
      <w:r w:rsidR="00237A9E">
        <w:t>th</w:t>
      </w:r>
      <w:r w:rsidR="00AD50D4">
        <w:t>e</w:t>
      </w:r>
      <w:r w:rsidR="00237A9E">
        <w:t xml:space="preserve"> number</w:t>
      </w:r>
      <w:r>
        <w:t xml:space="preserve"> must be rounded upwards</w:t>
      </w:r>
      <w:r w:rsidR="00606B12">
        <w:t xml:space="preserve"> or downwards</w:t>
      </w:r>
      <w:r w:rsidR="001B2AA2">
        <w:t xml:space="preserve"> to the nearest whole number</w:t>
      </w:r>
      <w:r w:rsidR="00606B12">
        <w:t>, as the case requires</w:t>
      </w:r>
      <w:r w:rsidR="00AD50D4">
        <w:t>, to achieve 85% for the purposes of this MOS</w:t>
      </w:r>
      <w:r>
        <w:t>.</w:t>
      </w:r>
    </w:p>
    <w:p w14:paraId="5EEA7F52" w14:textId="17BD49F7" w:rsidR="00B43756" w:rsidRDefault="00B43756" w:rsidP="00B43756">
      <w:pPr>
        <w:pStyle w:val="LDNote"/>
      </w:pPr>
      <w:r w:rsidRPr="001A5B82">
        <w:rPr>
          <w:i/>
        </w:rPr>
        <w:t>Note</w:t>
      </w:r>
      <w:r>
        <w:t xml:space="preserve">   To achieve a pass mark of 85%, the applicant must have at least 68 correct answers for an examination of 80 questions; at least 73 correct answers for an examination of 85 questions; at least </w:t>
      </w:r>
      <w:r w:rsidR="008763B2">
        <w:t>77</w:t>
      </w:r>
      <w:r>
        <w:t xml:space="preserve"> correct answers for an examination of 90 questions</w:t>
      </w:r>
      <w:r w:rsidR="00876760">
        <w:t xml:space="preserve"> (despite the fact that 85% of 90 is 76.5) and so on.</w:t>
      </w:r>
    </w:p>
    <w:p w14:paraId="3863FCD2" w14:textId="70EC3F8A" w:rsidR="001D4FF1" w:rsidRDefault="001D4FF1" w:rsidP="00BE5F3F">
      <w:pPr>
        <w:pStyle w:val="LDAmendHeading"/>
      </w:pPr>
      <w:r>
        <w:t>[</w:t>
      </w:r>
      <w:r w:rsidR="00ED7343">
        <w:t>7</w:t>
      </w:r>
      <w:r>
        <w:t>]</w:t>
      </w:r>
      <w:r>
        <w:tab/>
        <w:t>Sub</w:t>
      </w:r>
      <w:r w:rsidR="004A552C">
        <w:t>section</w:t>
      </w:r>
      <w:r>
        <w:t xml:space="preserve"> 2.15</w:t>
      </w:r>
      <w:r w:rsidR="001F445B">
        <w:t> </w:t>
      </w:r>
      <w:r>
        <w:t>(2)</w:t>
      </w:r>
    </w:p>
    <w:p w14:paraId="6EE6DC2D" w14:textId="77777777" w:rsidR="001D4FF1" w:rsidRDefault="001D4FF1" w:rsidP="001D4FF1">
      <w:pPr>
        <w:pStyle w:val="LDAmendInstruction"/>
      </w:pPr>
      <w:r>
        <w:t>omit</w:t>
      </w:r>
    </w:p>
    <w:p w14:paraId="2999AD06" w14:textId="7D918F14" w:rsidR="001D4FF1" w:rsidRPr="000B1ADC" w:rsidRDefault="001D4FF1" w:rsidP="000B1ADC">
      <w:pPr>
        <w:pStyle w:val="LDAmendText"/>
      </w:pPr>
      <w:r w:rsidRPr="000B1ADC">
        <w:t>6</w:t>
      </w:r>
    </w:p>
    <w:p w14:paraId="078F90A1" w14:textId="77777777" w:rsidR="001D4FF1" w:rsidRPr="008C2CA0" w:rsidRDefault="001D4FF1" w:rsidP="001D4FF1">
      <w:pPr>
        <w:pStyle w:val="LDAmendInstruction"/>
      </w:pPr>
      <w:r>
        <w:t>insert</w:t>
      </w:r>
    </w:p>
    <w:p w14:paraId="53CB46B2" w14:textId="438D72D5" w:rsidR="001D4FF1" w:rsidRDefault="001D4FF1" w:rsidP="000B1ADC">
      <w:pPr>
        <w:pStyle w:val="LDAmendText"/>
      </w:pPr>
      <w:r w:rsidRPr="00AA1A05">
        <w:t>4</w:t>
      </w:r>
    </w:p>
    <w:p w14:paraId="277E4A1C" w14:textId="6E813CC7" w:rsidR="00EB4C5E" w:rsidRDefault="00EB4C5E" w:rsidP="00BE5F3F">
      <w:pPr>
        <w:pStyle w:val="LDAmendHeading"/>
      </w:pPr>
      <w:r>
        <w:t>[</w:t>
      </w:r>
      <w:r w:rsidR="00ED7343">
        <w:t>8</w:t>
      </w:r>
      <w:r>
        <w:t>]</w:t>
      </w:r>
      <w:r>
        <w:tab/>
        <w:t>Section 2.17, the heading</w:t>
      </w:r>
    </w:p>
    <w:p w14:paraId="32EDD3B6" w14:textId="77777777" w:rsidR="00EB4C5E" w:rsidRDefault="00EB4C5E" w:rsidP="00EB4C5E">
      <w:pPr>
        <w:pStyle w:val="LDAmendInstruction"/>
      </w:pPr>
      <w:r>
        <w:t>omit</w:t>
      </w:r>
    </w:p>
    <w:p w14:paraId="68DFC827" w14:textId="4D7854F3" w:rsidR="00EB4C5E" w:rsidRPr="00EB4C5E" w:rsidRDefault="00EB4C5E" w:rsidP="00EB4C5E">
      <w:pPr>
        <w:pStyle w:val="LDAmendText"/>
        <w:rPr>
          <w:b/>
          <w:bCs/>
        </w:rPr>
      </w:pPr>
      <w:r w:rsidRPr="00EB4C5E">
        <w:rPr>
          <w:b/>
          <w:bCs/>
        </w:rPr>
        <w:t>practice</w:t>
      </w:r>
    </w:p>
    <w:p w14:paraId="6C0E749B" w14:textId="77777777" w:rsidR="00EB4C5E" w:rsidRPr="008C2CA0" w:rsidRDefault="00EB4C5E" w:rsidP="00EB4C5E">
      <w:pPr>
        <w:pStyle w:val="LDAmendInstruction"/>
      </w:pPr>
      <w:r>
        <w:t>insert</w:t>
      </w:r>
    </w:p>
    <w:p w14:paraId="247B4121" w14:textId="44FBB63F" w:rsidR="00EB4C5E" w:rsidRPr="00EB4C5E" w:rsidRDefault="00EB4C5E" w:rsidP="00E72644">
      <w:pPr>
        <w:pStyle w:val="LDAmendText"/>
      </w:pPr>
      <w:r w:rsidRPr="00EB4C5E">
        <w:rPr>
          <w:b/>
          <w:bCs/>
        </w:rPr>
        <w:t>practices</w:t>
      </w:r>
    </w:p>
    <w:p w14:paraId="59C9FD9F" w14:textId="5F240D2B" w:rsidR="00447519" w:rsidRDefault="00447519" w:rsidP="00BE5F3F">
      <w:pPr>
        <w:pStyle w:val="LDAmendHeading"/>
      </w:pPr>
      <w:r>
        <w:lastRenderedPageBreak/>
        <w:t>[</w:t>
      </w:r>
      <w:r w:rsidR="00ED7343">
        <w:t>9</w:t>
      </w:r>
      <w:r>
        <w:t>]</w:t>
      </w:r>
      <w:r>
        <w:tab/>
      </w:r>
      <w:r w:rsidR="00D67B69">
        <w:t>Subs</w:t>
      </w:r>
      <w:r>
        <w:t>ection 2.18</w:t>
      </w:r>
      <w:r w:rsidR="00FE3203">
        <w:t> </w:t>
      </w:r>
      <w:r w:rsidR="00D67B69">
        <w:t>(1)</w:t>
      </w:r>
    </w:p>
    <w:p w14:paraId="36DC90E5" w14:textId="77777777" w:rsidR="00252CE0" w:rsidRDefault="00252CE0" w:rsidP="00252CE0">
      <w:pPr>
        <w:pStyle w:val="LDAmendInstruction"/>
      </w:pPr>
      <w:r>
        <w:t>after</w:t>
      </w:r>
    </w:p>
    <w:p w14:paraId="46AF6441" w14:textId="77777777" w:rsidR="00252CE0" w:rsidRDefault="00252CE0" w:rsidP="00252CE0">
      <w:pPr>
        <w:pStyle w:val="LDAmendText"/>
        <w:keepNext/>
      </w:pPr>
      <w:r>
        <w:t>CASR Dictionary</w:t>
      </w:r>
    </w:p>
    <w:p w14:paraId="35139D7F" w14:textId="242E8720" w:rsidR="00447519" w:rsidRDefault="00252CE0" w:rsidP="00447519">
      <w:pPr>
        <w:pStyle w:val="LDAmendInstruction"/>
      </w:pPr>
      <w:r>
        <w:t>insert</w:t>
      </w:r>
    </w:p>
    <w:p w14:paraId="4C8DD7B8" w14:textId="77777777" w:rsidR="00447519" w:rsidRPr="00447519" w:rsidRDefault="00447519" w:rsidP="00447519">
      <w:pPr>
        <w:pStyle w:val="LDAmendText"/>
      </w:pPr>
      <w:r>
        <w:t>, in relation to the issue of an initial RePL</w:t>
      </w:r>
    </w:p>
    <w:p w14:paraId="62AD23C6" w14:textId="4661B717" w:rsidR="00447519" w:rsidRDefault="00447519" w:rsidP="00BE5F3F">
      <w:pPr>
        <w:pStyle w:val="LDAmendHeading"/>
      </w:pPr>
      <w:r>
        <w:t>[</w:t>
      </w:r>
      <w:r w:rsidR="00ED7343">
        <w:t>10</w:t>
      </w:r>
      <w:r>
        <w:t>]</w:t>
      </w:r>
      <w:r>
        <w:tab/>
        <w:t>Division 2.5, before section 2.1</w:t>
      </w:r>
      <w:r w:rsidR="00264D15">
        <w:t>9</w:t>
      </w:r>
    </w:p>
    <w:p w14:paraId="27425772" w14:textId="6D5C66D1" w:rsidR="00447519" w:rsidRDefault="00447519" w:rsidP="00447519">
      <w:pPr>
        <w:pStyle w:val="LDAmendInstruction"/>
      </w:pPr>
      <w:r>
        <w:t>insert</w:t>
      </w:r>
    </w:p>
    <w:p w14:paraId="5E8958B7" w14:textId="3376BF94" w:rsidR="00447519" w:rsidRPr="00BE5F3F" w:rsidRDefault="00447519" w:rsidP="00BE5F3F">
      <w:pPr>
        <w:pStyle w:val="LDClauseHeading"/>
        <w:ind w:left="737" w:hanging="1021"/>
        <w:rPr>
          <w:rFonts w:ascii="Arial" w:hAnsi="Arial"/>
          <w:lang w:val="en-US"/>
        </w:rPr>
      </w:pPr>
      <w:bookmarkStart w:id="5" w:name="_Toc2945897"/>
      <w:r w:rsidRPr="00BE5F3F">
        <w:rPr>
          <w:rFonts w:ascii="Arial" w:hAnsi="Arial"/>
          <w:lang w:val="en-US"/>
        </w:rPr>
        <w:t>2.</w:t>
      </w:r>
      <w:r w:rsidR="00264D15" w:rsidRPr="00BE5F3F">
        <w:rPr>
          <w:rFonts w:ascii="Arial" w:hAnsi="Arial"/>
          <w:lang w:val="en-US"/>
        </w:rPr>
        <w:t>19AA</w:t>
      </w:r>
      <w:r w:rsidRPr="00BE5F3F">
        <w:rPr>
          <w:rFonts w:ascii="Arial" w:hAnsi="Arial"/>
          <w:lang w:val="en-US"/>
        </w:rPr>
        <w:tab/>
        <w:t xml:space="preserve">Aeronautical knowledge examinations and assessment of practical competencies for </w:t>
      </w:r>
      <w:r w:rsidR="00BE5F3F" w:rsidRPr="00BE5F3F">
        <w:rPr>
          <w:rFonts w:ascii="Arial" w:hAnsi="Arial"/>
          <w:lang w:val="en-US"/>
        </w:rPr>
        <w:t>a RePL</w:t>
      </w:r>
      <w:r w:rsidRPr="00BE5F3F">
        <w:rPr>
          <w:rFonts w:ascii="Arial" w:hAnsi="Arial"/>
          <w:lang w:val="en-US"/>
        </w:rPr>
        <w:t xml:space="preserve"> training course</w:t>
      </w:r>
      <w:bookmarkEnd w:id="5"/>
      <w:r w:rsidR="00236D83" w:rsidRPr="00BE5F3F">
        <w:rPr>
          <w:rFonts w:ascii="Arial" w:hAnsi="Arial"/>
          <w:lang w:val="en-US"/>
        </w:rPr>
        <w:t xml:space="preserve"> to upgrade </w:t>
      </w:r>
      <w:r w:rsidR="00BE5F3F" w:rsidRPr="00BE5F3F">
        <w:rPr>
          <w:rFonts w:ascii="Arial" w:hAnsi="Arial"/>
          <w:lang w:val="en-US"/>
        </w:rPr>
        <w:t>a RePL</w:t>
      </w:r>
    </w:p>
    <w:p w14:paraId="561D4104" w14:textId="474E5BDB" w:rsidR="00447519" w:rsidRDefault="00236D83" w:rsidP="00BE5F3F">
      <w:pPr>
        <w:pStyle w:val="LDClause"/>
        <w:tabs>
          <w:tab w:val="right" w:pos="454"/>
          <w:tab w:val="left" w:pos="737"/>
        </w:tabs>
        <w:spacing w:before="60" w:after="60"/>
        <w:ind w:left="737" w:hanging="1021"/>
      </w:pPr>
      <w:r>
        <w:tab/>
      </w:r>
      <w:r>
        <w:tab/>
      </w:r>
      <w:r w:rsidR="00447519">
        <w:t>This Division is for subparagraph</w:t>
      </w:r>
      <w:r>
        <w:t>s</w:t>
      </w:r>
      <w:r w:rsidR="00447519">
        <w:t xml:space="preserve"> 101.295 (2) (a) (iii)</w:t>
      </w:r>
      <w:r>
        <w:t xml:space="preserve"> and 101.295 (2) (b) (</w:t>
      </w:r>
      <w:proofErr w:type="spellStart"/>
      <w:r>
        <w:t>i</w:t>
      </w:r>
      <w:proofErr w:type="spellEnd"/>
      <w:r>
        <w:t xml:space="preserve">) </w:t>
      </w:r>
      <w:r w:rsidR="00447519">
        <w:t xml:space="preserve">of CASR and the definition of </w:t>
      </w:r>
      <w:r w:rsidR="00447519" w:rsidRPr="006D2214">
        <w:rPr>
          <w:b/>
          <w:i/>
        </w:rPr>
        <w:t>RPL training course</w:t>
      </w:r>
      <w:r w:rsidR="00447519">
        <w:t xml:space="preserve"> in the CASR Dictionary</w:t>
      </w:r>
      <w:r>
        <w:t>, in relation to the issue of an upgraded RePL</w:t>
      </w:r>
      <w:r w:rsidR="00447519">
        <w:t>.</w:t>
      </w:r>
    </w:p>
    <w:p w14:paraId="43E6F029" w14:textId="0BC87AF4" w:rsidR="00E32312" w:rsidRDefault="00E32312" w:rsidP="00BE5F3F">
      <w:pPr>
        <w:pStyle w:val="LDAmendHeading"/>
      </w:pPr>
      <w:r>
        <w:t>[</w:t>
      </w:r>
      <w:r w:rsidR="00ED7343">
        <w:t>11</w:t>
      </w:r>
      <w:r>
        <w:t>]</w:t>
      </w:r>
      <w:r>
        <w:tab/>
        <w:t>Subsection 2.20</w:t>
      </w:r>
      <w:r w:rsidR="001F445B">
        <w:t> </w:t>
      </w:r>
      <w:r>
        <w:t>(4)</w:t>
      </w:r>
    </w:p>
    <w:p w14:paraId="493E8C2C" w14:textId="5B2B1982" w:rsidR="00E32312" w:rsidRDefault="00C41E44" w:rsidP="00E32312">
      <w:pPr>
        <w:pStyle w:val="LDAmendInstruction"/>
      </w:pPr>
      <w:r>
        <w:t>o</w:t>
      </w:r>
      <w:r w:rsidR="00E32312">
        <w:t>mit</w:t>
      </w:r>
    </w:p>
    <w:p w14:paraId="7F94547D" w14:textId="5C81B836" w:rsidR="00E32312" w:rsidRPr="00C41E44" w:rsidRDefault="00C41E44" w:rsidP="00C41E44">
      <w:pPr>
        <w:pStyle w:val="LDAmendText"/>
      </w:pPr>
      <w:r w:rsidRPr="00C41E44">
        <w:t>Despite paragraph 2.30</w:t>
      </w:r>
      <w:r w:rsidR="001F445B">
        <w:t> </w:t>
      </w:r>
      <w:r w:rsidRPr="00C41E44">
        <w:t>(2)</w:t>
      </w:r>
      <w:r w:rsidR="001F445B">
        <w:t> </w:t>
      </w:r>
      <w:r w:rsidRPr="00C41E44">
        <w:t>(a), the person who supervises</w:t>
      </w:r>
    </w:p>
    <w:p w14:paraId="787A3DD0" w14:textId="030D4344" w:rsidR="00E32312" w:rsidRDefault="00C41E44" w:rsidP="00E32312">
      <w:pPr>
        <w:pStyle w:val="LDAmendInstruction"/>
      </w:pPr>
      <w:r>
        <w:t>i</w:t>
      </w:r>
      <w:r w:rsidR="00E32312">
        <w:t>nsert</w:t>
      </w:r>
    </w:p>
    <w:p w14:paraId="36D8A723" w14:textId="0393571B" w:rsidR="00C41E44" w:rsidRPr="00C41E44" w:rsidRDefault="00C41E44" w:rsidP="00C41E44">
      <w:pPr>
        <w:pStyle w:val="LDAmendText"/>
      </w:pPr>
      <w:r w:rsidRPr="00C41E44">
        <w:t>The person who supervises</w:t>
      </w:r>
    </w:p>
    <w:p w14:paraId="483DAF9D" w14:textId="22D44EE4" w:rsidR="00AB7536" w:rsidRDefault="00AB7536" w:rsidP="00BE5F3F">
      <w:pPr>
        <w:pStyle w:val="LDAmendHeading"/>
      </w:pPr>
      <w:r>
        <w:t>[</w:t>
      </w:r>
      <w:r w:rsidR="00ED7343">
        <w:t>12</w:t>
      </w:r>
      <w:r>
        <w:t>]</w:t>
      </w:r>
      <w:r>
        <w:tab/>
        <w:t>Subsection 2.21</w:t>
      </w:r>
      <w:r w:rsidR="001F445B">
        <w:t> </w:t>
      </w:r>
      <w:r>
        <w:t>(2)</w:t>
      </w:r>
      <w:r w:rsidR="002D5FD9">
        <w:t>, including the Note</w:t>
      </w:r>
    </w:p>
    <w:p w14:paraId="00900D22" w14:textId="39C595B4" w:rsidR="001C5AF8" w:rsidRDefault="001C5AF8" w:rsidP="001C5AF8">
      <w:pPr>
        <w:pStyle w:val="LDAmendInstruction"/>
      </w:pPr>
      <w:r>
        <w:t>substitute</w:t>
      </w:r>
    </w:p>
    <w:p w14:paraId="18021D11" w14:textId="0B66E3F0" w:rsidR="001C5AF8" w:rsidRDefault="001C5AF8" w:rsidP="00BE5F3F">
      <w:pPr>
        <w:pStyle w:val="LDClause"/>
        <w:tabs>
          <w:tab w:val="right" w:pos="454"/>
          <w:tab w:val="left" w:pos="737"/>
        </w:tabs>
        <w:spacing w:before="60" w:after="60"/>
        <w:ind w:left="737" w:hanging="1021"/>
        <w:rPr>
          <w:lang w:eastAsia="en-AU"/>
        </w:rPr>
      </w:pPr>
      <w:r>
        <w:rPr>
          <w:lang w:eastAsia="en-AU"/>
        </w:rPr>
        <w:tab/>
        <w:t>(2)</w:t>
      </w:r>
      <w:r>
        <w:rPr>
          <w:lang w:eastAsia="en-AU"/>
        </w:rPr>
        <w:tab/>
        <w:t xml:space="preserve">Subject to subsection (3), the aeronautical knowledge component of the RePL training course must require the applicant to complete training, and pass an examination, </w:t>
      </w:r>
      <w:r w:rsidR="006647FC">
        <w:rPr>
          <w:lang w:eastAsia="en-AU"/>
        </w:rPr>
        <w:t xml:space="preserve">in </w:t>
      </w:r>
      <w:r>
        <w:rPr>
          <w:lang w:eastAsia="en-AU"/>
        </w:rPr>
        <w:t>all of the units of knowledge that are required for the relevant RPA under Schedule 4, except:</w:t>
      </w:r>
    </w:p>
    <w:p w14:paraId="1E99938B" w14:textId="19F36383" w:rsidR="00D15108" w:rsidRDefault="00D15108" w:rsidP="00BE5F3F">
      <w:pPr>
        <w:pStyle w:val="LDP1a"/>
        <w:numPr>
          <w:ilvl w:val="0"/>
          <w:numId w:val="0"/>
        </w:numPr>
        <w:tabs>
          <w:tab w:val="left" w:pos="1191"/>
        </w:tabs>
        <w:spacing w:before="60" w:after="60"/>
        <w:ind w:left="1191" w:hanging="454"/>
        <w:rPr>
          <w:lang w:eastAsia="en-AU"/>
        </w:rPr>
      </w:pPr>
      <w:r>
        <w:rPr>
          <w:lang w:eastAsia="en-AU"/>
        </w:rPr>
        <w:t>(a)</w:t>
      </w:r>
      <w:r>
        <w:rPr>
          <w:lang w:eastAsia="en-AU"/>
        </w:rPr>
        <w:tab/>
      </w:r>
      <w:r w:rsidR="00593F1C">
        <w:rPr>
          <w:lang w:eastAsia="en-AU"/>
        </w:rPr>
        <w:t>for an applicant who successfully completed the Common units to obtain an initial RePL —</w:t>
      </w:r>
      <w:r w:rsidR="0083324F">
        <w:rPr>
          <w:lang w:eastAsia="en-AU"/>
        </w:rPr>
        <w:t xml:space="preserve"> </w:t>
      </w:r>
      <w:r>
        <w:rPr>
          <w:lang w:eastAsia="en-AU"/>
        </w:rPr>
        <w:t>the Common units; and</w:t>
      </w:r>
    </w:p>
    <w:p w14:paraId="31EA073F" w14:textId="2DB723A1" w:rsidR="0083324F" w:rsidRDefault="00593F1C" w:rsidP="00BE5F3F">
      <w:pPr>
        <w:pStyle w:val="LDP1a"/>
        <w:numPr>
          <w:ilvl w:val="0"/>
          <w:numId w:val="0"/>
        </w:numPr>
        <w:tabs>
          <w:tab w:val="left" w:pos="1191"/>
        </w:tabs>
        <w:spacing w:before="60" w:after="60"/>
        <w:ind w:left="1191" w:hanging="454"/>
        <w:rPr>
          <w:lang w:eastAsia="en-AU"/>
        </w:rPr>
      </w:pPr>
      <w:r>
        <w:rPr>
          <w:lang w:eastAsia="en-AU"/>
        </w:rPr>
        <w:t>(b)</w:t>
      </w:r>
      <w:r>
        <w:rPr>
          <w:lang w:eastAsia="en-AU"/>
        </w:rPr>
        <w:tab/>
        <w:t>for an applicant</w:t>
      </w:r>
      <w:r w:rsidR="0083324F">
        <w:rPr>
          <w:lang w:eastAsia="en-AU"/>
        </w:rPr>
        <w:t>:</w:t>
      </w:r>
    </w:p>
    <w:p w14:paraId="58BB4FBB" w14:textId="2FDAF883" w:rsidR="0083324F" w:rsidRDefault="0083324F"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who was issued with</w:t>
      </w:r>
      <w:r w:rsidR="00C531A0">
        <w:rPr>
          <w:lang w:eastAsia="en-AU"/>
        </w:rPr>
        <w:t xml:space="preserve"> an</w:t>
      </w:r>
      <w:r w:rsidR="00593F1C">
        <w:rPr>
          <w:lang w:eastAsia="en-AU"/>
        </w:rPr>
        <w:t xml:space="preserve"> initial RePL</w:t>
      </w:r>
      <w:r>
        <w:rPr>
          <w:lang w:eastAsia="en-AU"/>
        </w:rPr>
        <w:t xml:space="preserve"> </w:t>
      </w:r>
      <w:r w:rsidR="00C531A0">
        <w:rPr>
          <w:lang w:eastAsia="en-AU"/>
        </w:rPr>
        <w:t>at least 3 years before 10 April 2020</w:t>
      </w:r>
      <w:r>
        <w:rPr>
          <w:lang w:eastAsia="en-AU"/>
        </w:rPr>
        <w:t>; and</w:t>
      </w:r>
    </w:p>
    <w:p w14:paraId="5B896CB9" w14:textId="50476525" w:rsidR="0083324F" w:rsidRDefault="0083324F"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whose initial RePL has not been cancelled or suspended; and</w:t>
      </w:r>
    </w:p>
    <w:p w14:paraId="6899171D" w14:textId="63EF07A9" w:rsidR="0083324F" w:rsidRDefault="0083324F" w:rsidP="00F53828">
      <w:pPr>
        <w:pStyle w:val="LDP2i"/>
        <w:numPr>
          <w:ilvl w:val="0"/>
          <w:numId w:val="0"/>
        </w:numPr>
        <w:tabs>
          <w:tab w:val="right" w:pos="1418"/>
          <w:tab w:val="left" w:pos="1559"/>
        </w:tabs>
        <w:spacing w:before="60" w:after="60"/>
        <w:ind w:left="1559" w:hanging="1105"/>
        <w:rPr>
          <w:lang w:eastAsia="en-AU"/>
        </w:rPr>
      </w:pPr>
      <w:r>
        <w:rPr>
          <w:lang w:eastAsia="en-AU"/>
        </w:rPr>
        <w:tab/>
        <w:t>(iii)</w:t>
      </w:r>
      <w:r>
        <w:rPr>
          <w:lang w:eastAsia="en-AU"/>
        </w:rPr>
        <w:tab/>
        <w:t>who is an involved participant;</w:t>
      </w:r>
    </w:p>
    <w:p w14:paraId="0D427786" w14:textId="6405CD5D" w:rsidR="00593F1C" w:rsidRPr="0083324F" w:rsidRDefault="0083324F" w:rsidP="00F53828">
      <w:pPr>
        <w:pStyle w:val="LDP1a"/>
        <w:numPr>
          <w:ilvl w:val="0"/>
          <w:numId w:val="0"/>
        </w:numPr>
        <w:tabs>
          <w:tab w:val="left" w:pos="1191"/>
        </w:tabs>
        <w:spacing w:before="60" w:after="60"/>
        <w:ind w:left="1191" w:hanging="454"/>
        <w:rPr>
          <w:lang w:eastAsia="en-AU"/>
        </w:rPr>
      </w:pPr>
      <w:r>
        <w:rPr>
          <w:lang w:eastAsia="en-AU"/>
        </w:rPr>
        <w:tab/>
      </w:r>
      <w:r w:rsidRPr="0083324F">
        <w:rPr>
          <w:lang w:eastAsia="en-AU"/>
        </w:rPr>
        <w:t>the Common units; and</w:t>
      </w:r>
    </w:p>
    <w:p w14:paraId="3B52C910" w14:textId="068045A4" w:rsidR="001C5AF8" w:rsidRDefault="00D15108" w:rsidP="00BE5F3F">
      <w:pPr>
        <w:pStyle w:val="LDP1a"/>
        <w:numPr>
          <w:ilvl w:val="0"/>
          <w:numId w:val="0"/>
        </w:numPr>
        <w:tabs>
          <w:tab w:val="left" w:pos="1191"/>
        </w:tabs>
        <w:spacing w:before="60" w:after="60"/>
        <w:ind w:left="1191" w:hanging="454"/>
        <w:rPr>
          <w:lang w:eastAsia="en-AU"/>
        </w:rPr>
      </w:pPr>
      <w:r>
        <w:rPr>
          <w:lang w:eastAsia="en-AU"/>
        </w:rPr>
        <w:t>(</w:t>
      </w:r>
      <w:r w:rsidR="0083324F">
        <w:rPr>
          <w:lang w:eastAsia="en-AU"/>
        </w:rPr>
        <w:t>c</w:t>
      </w:r>
      <w:r>
        <w:rPr>
          <w:lang w:eastAsia="en-AU"/>
        </w:rPr>
        <w:t>)</w:t>
      </w:r>
      <w:r>
        <w:rPr>
          <w:lang w:eastAsia="en-AU"/>
        </w:rPr>
        <w:tab/>
      </w:r>
      <w:r w:rsidR="0083324F">
        <w:rPr>
          <w:lang w:eastAsia="en-AU"/>
        </w:rPr>
        <w:t xml:space="preserve">for all applicants — </w:t>
      </w:r>
      <w:r w:rsidR="001C5AF8">
        <w:rPr>
          <w:lang w:eastAsia="en-AU"/>
        </w:rPr>
        <w:t>those units for which the holder passed the aeronautical knowledge examination:</w:t>
      </w:r>
    </w:p>
    <w:p w14:paraId="71F82B66" w14:textId="3D9114B5" w:rsidR="001C5AF8" w:rsidRDefault="00D15108"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001C5AF8">
        <w:rPr>
          <w:lang w:eastAsia="en-AU"/>
        </w:rPr>
        <w:t xml:space="preserve">not more than 3 years before applying for </w:t>
      </w:r>
      <w:r w:rsidR="00BE5F3F">
        <w:rPr>
          <w:lang w:eastAsia="en-AU"/>
        </w:rPr>
        <w:t>a RePL</w:t>
      </w:r>
      <w:r w:rsidR="001C5AF8">
        <w:rPr>
          <w:lang w:eastAsia="en-AU"/>
        </w:rPr>
        <w:t xml:space="preserve"> for the relevant RPA; or</w:t>
      </w:r>
    </w:p>
    <w:p w14:paraId="58A5D7EC" w14:textId="43DEDDD3" w:rsidR="001C5AF8" w:rsidRDefault="00D15108"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r>
      <w:r w:rsidR="001C5AF8">
        <w:rPr>
          <w:lang w:eastAsia="en-AU"/>
        </w:rPr>
        <w:t xml:space="preserve">more than 5 years before applying for </w:t>
      </w:r>
      <w:r w:rsidR="00BE5F3F">
        <w:rPr>
          <w:lang w:eastAsia="en-AU"/>
        </w:rPr>
        <w:t>a RePL</w:t>
      </w:r>
      <w:r w:rsidR="001C5AF8">
        <w:rPr>
          <w:lang w:eastAsia="en-AU"/>
        </w:rPr>
        <w:t xml:space="preserve"> for the relevant RPA provided the applicant is an </w:t>
      </w:r>
      <w:r w:rsidR="001C5AF8" w:rsidRPr="00EB3E5D">
        <w:rPr>
          <w:lang w:eastAsia="en-AU"/>
        </w:rPr>
        <w:t xml:space="preserve">involved </w:t>
      </w:r>
      <w:r w:rsidR="001C5AF8">
        <w:rPr>
          <w:lang w:eastAsia="en-AU"/>
        </w:rPr>
        <w:t>RPA participant.</w:t>
      </w:r>
    </w:p>
    <w:p w14:paraId="6D5959EA" w14:textId="77777777" w:rsidR="001C5AF8" w:rsidRDefault="001C5AF8" w:rsidP="00673E63">
      <w:pPr>
        <w:pStyle w:val="LDNote"/>
        <w:rPr>
          <w:lang w:eastAsia="en-AU"/>
        </w:rPr>
      </w:pPr>
      <w:r w:rsidRPr="00FB3C10">
        <w:rPr>
          <w:i/>
          <w:lang w:eastAsia="en-AU"/>
        </w:rPr>
        <w:t>Note</w:t>
      </w:r>
      <w:r>
        <w:rPr>
          <w:lang w:eastAsia="en-AU"/>
        </w:rPr>
        <w:t>   </w:t>
      </w:r>
      <w:r w:rsidRPr="00EB3E5D">
        <w:rPr>
          <w:b/>
          <w:i/>
          <w:lang w:eastAsia="en-AU"/>
        </w:rPr>
        <w:t xml:space="preserve">Involved </w:t>
      </w:r>
      <w:r w:rsidRPr="00FB3C10">
        <w:rPr>
          <w:b/>
          <w:i/>
          <w:lang w:eastAsia="en-AU"/>
        </w:rPr>
        <w:t>RPA participant</w:t>
      </w:r>
      <w:r>
        <w:rPr>
          <w:lang w:eastAsia="en-AU"/>
        </w:rPr>
        <w:t xml:space="preserve"> is defined in subsection (7).</w:t>
      </w:r>
    </w:p>
    <w:p w14:paraId="33F5A5DA" w14:textId="2EEDF549" w:rsidR="004A552C" w:rsidRDefault="004A552C" w:rsidP="00BE5F3F">
      <w:pPr>
        <w:pStyle w:val="LDAmendHeading"/>
      </w:pPr>
      <w:r>
        <w:lastRenderedPageBreak/>
        <w:t>[</w:t>
      </w:r>
      <w:r w:rsidR="00ED7343">
        <w:t>13</w:t>
      </w:r>
      <w:r>
        <w:t>]</w:t>
      </w:r>
      <w:r>
        <w:tab/>
        <w:t>Sub</w:t>
      </w:r>
      <w:r w:rsidR="001F04E5">
        <w:t>section</w:t>
      </w:r>
      <w:r>
        <w:t xml:space="preserve"> 2.</w:t>
      </w:r>
      <w:r w:rsidR="001F04E5">
        <w:t>21</w:t>
      </w:r>
      <w:r w:rsidR="001F445B">
        <w:t> </w:t>
      </w:r>
      <w:r>
        <w:t>(</w:t>
      </w:r>
      <w:r w:rsidR="001F04E5">
        <w:t>5</w:t>
      </w:r>
      <w:r>
        <w:t>)</w:t>
      </w:r>
    </w:p>
    <w:p w14:paraId="3C1FD0E8" w14:textId="77777777" w:rsidR="00AC2EE3" w:rsidRDefault="00AC2EE3" w:rsidP="00AC2EE3">
      <w:pPr>
        <w:pStyle w:val="LDAmendInstruction"/>
      </w:pPr>
      <w:r>
        <w:t>substitute</w:t>
      </w:r>
    </w:p>
    <w:p w14:paraId="2B9E207C" w14:textId="38D10967" w:rsidR="00AC2EE3" w:rsidRDefault="00AC2EE3" w:rsidP="00BE5F3F">
      <w:pPr>
        <w:pStyle w:val="LDClause"/>
        <w:tabs>
          <w:tab w:val="right" w:pos="454"/>
          <w:tab w:val="left" w:pos="737"/>
        </w:tabs>
        <w:spacing w:before="60" w:after="60"/>
        <w:ind w:left="737" w:hanging="1021"/>
        <w:rPr>
          <w:lang w:eastAsia="en-AU"/>
        </w:rPr>
      </w:pPr>
      <w:r>
        <w:rPr>
          <w:lang w:eastAsia="en-AU"/>
        </w:rPr>
        <w:tab/>
        <w:t>(</w:t>
      </w:r>
      <w:r w:rsidR="000B1ADC">
        <w:rPr>
          <w:lang w:eastAsia="en-AU"/>
        </w:rPr>
        <w:t>5</w:t>
      </w:r>
      <w:r>
        <w:rPr>
          <w:lang w:eastAsia="en-AU"/>
        </w:rPr>
        <w:t>)</w:t>
      </w:r>
      <w:r>
        <w:rPr>
          <w:lang w:eastAsia="en-AU"/>
        </w:rPr>
        <w:tab/>
        <w:t>The practical competency component of the RePL training course must require the applicant to complete training, and be assessed as competent, in all of the units of practical competency that are required for the relevant RPA under Schedule 5</w:t>
      </w:r>
      <w:r w:rsidR="00053FE9">
        <w:rPr>
          <w:lang w:eastAsia="en-AU"/>
        </w:rPr>
        <w:t xml:space="preserve"> (including in the manual mode of operation if the case so requires)</w:t>
      </w:r>
      <w:r>
        <w:rPr>
          <w:lang w:eastAsia="en-AU"/>
        </w:rPr>
        <w:t>, except:</w:t>
      </w:r>
    </w:p>
    <w:p w14:paraId="6C510478" w14:textId="77777777" w:rsidR="00AC2EE3" w:rsidRDefault="00AC2EE3" w:rsidP="00BE5F3F">
      <w:pPr>
        <w:pStyle w:val="LDP1a"/>
        <w:numPr>
          <w:ilvl w:val="0"/>
          <w:numId w:val="0"/>
        </w:numPr>
        <w:tabs>
          <w:tab w:val="left" w:pos="1191"/>
        </w:tabs>
        <w:spacing w:before="60" w:after="60"/>
        <w:ind w:left="1191" w:hanging="454"/>
        <w:rPr>
          <w:lang w:eastAsia="en-AU"/>
        </w:rPr>
      </w:pPr>
      <w:r>
        <w:rPr>
          <w:lang w:eastAsia="en-AU"/>
        </w:rPr>
        <w:t>(a)</w:t>
      </w:r>
      <w:r>
        <w:rPr>
          <w:lang w:eastAsia="en-AU"/>
        </w:rPr>
        <w:tab/>
        <w:t>for an applicant who successfully completed the Common units to obtain an initial RePL — the Common units; and</w:t>
      </w:r>
    </w:p>
    <w:p w14:paraId="7B255E1C" w14:textId="77777777" w:rsidR="00AC2EE3" w:rsidRDefault="00AC2EE3" w:rsidP="00BE5F3F">
      <w:pPr>
        <w:pStyle w:val="LDP1a"/>
        <w:numPr>
          <w:ilvl w:val="0"/>
          <w:numId w:val="0"/>
        </w:numPr>
        <w:tabs>
          <w:tab w:val="left" w:pos="1191"/>
        </w:tabs>
        <w:spacing w:before="60" w:after="60"/>
        <w:ind w:left="1191" w:hanging="454"/>
        <w:rPr>
          <w:lang w:eastAsia="en-AU"/>
        </w:rPr>
      </w:pPr>
      <w:r>
        <w:rPr>
          <w:lang w:eastAsia="en-AU"/>
        </w:rPr>
        <w:t>(b)</w:t>
      </w:r>
      <w:r>
        <w:rPr>
          <w:lang w:eastAsia="en-AU"/>
        </w:rPr>
        <w:tab/>
        <w:t>for an applicant:</w:t>
      </w:r>
    </w:p>
    <w:p w14:paraId="63985560" w14:textId="77777777" w:rsidR="00AC2EE3" w:rsidRDefault="00AC2EE3"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who was issued with an initial RePL at least 3 years before 10 April 2020; and</w:t>
      </w:r>
    </w:p>
    <w:p w14:paraId="661031CB" w14:textId="77777777" w:rsidR="00AC2EE3" w:rsidRDefault="00AC2EE3"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whose initial RePL has not been cancelled or suspended; and</w:t>
      </w:r>
    </w:p>
    <w:p w14:paraId="1653247F" w14:textId="54598F7A" w:rsidR="00AC2EE3" w:rsidRDefault="00AC2EE3" w:rsidP="00F53828">
      <w:pPr>
        <w:pStyle w:val="LDP2i"/>
        <w:numPr>
          <w:ilvl w:val="0"/>
          <w:numId w:val="0"/>
        </w:numPr>
        <w:tabs>
          <w:tab w:val="right" w:pos="1418"/>
          <w:tab w:val="left" w:pos="1559"/>
        </w:tabs>
        <w:spacing w:before="60" w:after="60"/>
        <w:ind w:left="1559" w:hanging="1105"/>
        <w:rPr>
          <w:lang w:eastAsia="en-AU"/>
        </w:rPr>
      </w:pPr>
      <w:r>
        <w:rPr>
          <w:lang w:eastAsia="en-AU"/>
        </w:rPr>
        <w:tab/>
        <w:t>(iii)</w:t>
      </w:r>
      <w:r>
        <w:rPr>
          <w:lang w:eastAsia="en-AU"/>
        </w:rPr>
        <w:tab/>
        <w:t>who is an involved participant</w:t>
      </w:r>
      <w:r w:rsidR="001110F5">
        <w:rPr>
          <w:lang w:eastAsia="en-AU"/>
        </w:rPr>
        <w:t>;</w:t>
      </w:r>
    </w:p>
    <w:p w14:paraId="0EABD742" w14:textId="77777777" w:rsidR="00AC2EE3" w:rsidRPr="0083324F" w:rsidRDefault="00AC2EE3" w:rsidP="00F53828">
      <w:pPr>
        <w:pStyle w:val="LDP1a"/>
        <w:numPr>
          <w:ilvl w:val="0"/>
          <w:numId w:val="0"/>
        </w:numPr>
        <w:tabs>
          <w:tab w:val="left" w:pos="1191"/>
        </w:tabs>
        <w:spacing w:before="60" w:after="60"/>
        <w:ind w:left="1191" w:hanging="454"/>
        <w:rPr>
          <w:lang w:eastAsia="en-AU"/>
        </w:rPr>
      </w:pPr>
      <w:r>
        <w:rPr>
          <w:lang w:eastAsia="en-AU"/>
        </w:rPr>
        <w:tab/>
      </w:r>
      <w:r w:rsidRPr="0083324F">
        <w:rPr>
          <w:lang w:eastAsia="en-AU"/>
        </w:rPr>
        <w:t>the Common units; and</w:t>
      </w:r>
    </w:p>
    <w:p w14:paraId="716DBE83" w14:textId="77777777" w:rsidR="00AC2EE3" w:rsidRPr="00025DAD" w:rsidRDefault="00AC2EE3" w:rsidP="00BE5F3F">
      <w:pPr>
        <w:pStyle w:val="LDP1a"/>
        <w:numPr>
          <w:ilvl w:val="0"/>
          <w:numId w:val="0"/>
        </w:numPr>
        <w:tabs>
          <w:tab w:val="left" w:pos="1191"/>
        </w:tabs>
        <w:spacing w:before="60" w:after="60"/>
        <w:ind w:left="1191" w:hanging="454"/>
      </w:pPr>
      <w:r>
        <w:t>(c)</w:t>
      </w:r>
      <w:r>
        <w:tab/>
      </w:r>
      <w:r w:rsidRPr="00025DAD">
        <w:t>for all applicants — those units</w:t>
      </w:r>
      <w:r>
        <w:t xml:space="preserve"> of practical competency</w:t>
      </w:r>
      <w:r w:rsidRPr="00025DAD">
        <w:t xml:space="preserve"> for which the holder </w:t>
      </w:r>
      <w:r>
        <w:t xml:space="preserve">was </w:t>
      </w:r>
      <w:r>
        <w:rPr>
          <w:lang w:eastAsia="en-AU"/>
        </w:rPr>
        <w:t>assessed as competent</w:t>
      </w:r>
      <w:r w:rsidRPr="00025DAD">
        <w:t>:</w:t>
      </w:r>
    </w:p>
    <w:p w14:paraId="1A32A8FE" w14:textId="4B559AC6" w:rsidR="00AC2EE3" w:rsidRDefault="00AC2EE3"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3 years before applying for </w:t>
      </w:r>
      <w:r w:rsidR="00BE5F3F">
        <w:rPr>
          <w:lang w:eastAsia="en-AU"/>
        </w:rPr>
        <w:t>a RePL</w:t>
      </w:r>
      <w:r>
        <w:rPr>
          <w:lang w:eastAsia="en-AU"/>
        </w:rPr>
        <w:t xml:space="preserve"> for the relevant RPA; or</w:t>
      </w:r>
    </w:p>
    <w:p w14:paraId="2489E66D" w14:textId="098D235F" w:rsidR="00AC2EE3" w:rsidRDefault="00AC2EE3"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 xml:space="preserve">more than 5 years before applying for </w:t>
      </w:r>
      <w:r w:rsidR="00BE5F3F">
        <w:rPr>
          <w:lang w:eastAsia="en-AU"/>
        </w:rPr>
        <w:t>a RePL</w:t>
      </w:r>
      <w:r>
        <w:rPr>
          <w:lang w:eastAsia="en-AU"/>
        </w:rPr>
        <w:t xml:space="preserve"> for the relevant RPA provided the applicant is an </w:t>
      </w:r>
      <w:r w:rsidRPr="00EB3E5D">
        <w:rPr>
          <w:lang w:eastAsia="en-AU"/>
        </w:rPr>
        <w:t xml:space="preserve">involved </w:t>
      </w:r>
      <w:r>
        <w:rPr>
          <w:lang w:eastAsia="en-AU"/>
        </w:rPr>
        <w:t>RPA participant.</w:t>
      </w:r>
    </w:p>
    <w:p w14:paraId="161FF686" w14:textId="4AAE53D2" w:rsidR="00AB7536" w:rsidRDefault="00AB7536" w:rsidP="00BE5F3F">
      <w:pPr>
        <w:pStyle w:val="LDAmendHeading"/>
      </w:pPr>
      <w:r>
        <w:t>[</w:t>
      </w:r>
      <w:r w:rsidR="00ED7343">
        <w:t>14</w:t>
      </w:r>
      <w:r>
        <w:t>]</w:t>
      </w:r>
      <w:r>
        <w:tab/>
        <w:t>Subsection 2.23</w:t>
      </w:r>
      <w:r w:rsidR="001F445B">
        <w:t> </w:t>
      </w:r>
      <w:r>
        <w:t>(2)</w:t>
      </w:r>
      <w:r w:rsidR="00AF1402">
        <w:t>, including the Note</w:t>
      </w:r>
    </w:p>
    <w:p w14:paraId="27C84FE7" w14:textId="77777777" w:rsidR="00210FB8" w:rsidRDefault="00210FB8" w:rsidP="00210FB8">
      <w:pPr>
        <w:pStyle w:val="LDAmendInstruction"/>
      </w:pPr>
      <w:r>
        <w:t>substitute</w:t>
      </w:r>
    </w:p>
    <w:p w14:paraId="09E2DEA8" w14:textId="19CFDD35" w:rsidR="00D15108" w:rsidRDefault="00D15108" w:rsidP="00BE5F3F">
      <w:pPr>
        <w:pStyle w:val="LDClause"/>
        <w:tabs>
          <w:tab w:val="right" w:pos="454"/>
          <w:tab w:val="left" w:pos="737"/>
        </w:tabs>
        <w:spacing w:before="60" w:after="60"/>
        <w:ind w:left="737" w:hanging="1021"/>
        <w:rPr>
          <w:lang w:eastAsia="en-AU"/>
        </w:rPr>
      </w:pPr>
      <w:r>
        <w:rPr>
          <w:lang w:eastAsia="en-AU"/>
        </w:rPr>
        <w:tab/>
        <w:t>(2)</w:t>
      </w:r>
      <w:r>
        <w:rPr>
          <w:lang w:eastAsia="en-AU"/>
        </w:rPr>
        <w:tab/>
        <w:t>Subject to subsection (3), the aeronautical knowledge component of the RePL training course must require the applicant to complete training</w:t>
      </w:r>
      <w:r w:rsidR="006647FC">
        <w:rPr>
          <w:lang w:eastAsia="en-AU"/>
        </w:rPr>
        <w:t>,</w:t>
      </w:r>
      <w:r>
        <w:rPr>
          <w:lang w:eastAsia="en-AU"/>
        </w:rPr>
        <w:t xml:space="preserve"> and pass an examination, </w:t>
      </w:r>
      <w:r w:rsidR="006647FC">
        <w:rPr>
          <w:lang w:eastAsia="en-AU"/>
        </w:rPr>
        <w:t xml:space="preserve">in </w:t>
      </w:r>
      <w:r>
        <w:rPr>
          <w:lang w:eastAsia="en-AU"/>
        </w:rPr>
        <w:t>all of the units of knowledge that are required for the relevant RPA under Schedule 4, except:</w:t>
      </w:r>
    </w:p>
    <w:p w14:paraId="4CD54023" w14:textId="77777777" w:rsidR="00025DAD" w:rsidRDefault="00025DAD" w:rsidP="00BE5F3F">
      <w:pPr>
        <w:pStyle w:val="LDP1a"/>
        <w:numPr>
          <w:ilvl w:val="0"/>
          <w:numId w:val="0"/>
        </w:numPr>
        <w:tabs>
          <w:tab w:val="left" w:pos="1191"/>
        </w:tabs>
        <w:spacing w:before="60" w:after="60"/>
        <w:ind w:left="1191" w:hanging="454"/>
        <w:rPr>
          <w:lang w:eastAsia="en-AU"/>
        </w:rPr>
      </w:pPr>
      <w:r>
        <w:rPr>
          <w:lang w:eastAsia="en-AU"/>
        </w:rPr>
        <w:t>(a)</w:t>
      </w:r>
      <w:r>
        <w:rPr>
          <w:lang w:eastAsia="en-AU"/>
        </w:rPr>
        <w:tab/>
        <w:t>for an applicant who successfully completed the Common units to obtain an initial RePL — the Common units; and</w:t>
      </w:r>
    </w:p>
    <w:p w14:paraId="2C0A4D17" w14:textId="77777777" w:rsidR="00025DAD" w:rsidRDefault="00025DAD" w:rsidP="00BE5F3F">
      <w:pPr>
        <w:pStyle w:val="LDP1a"/>
        <w:numPr>
          <w:ilvl w:val="0"/>
          <w:numId w:val="0"/>
        </w:numPr>
        <w:tabs>
          <w:tab w:val="left" w:pos="1191"/>
        </w:tabs>
        <w:spacing w:before="60" w:after="60"/>
        <w:ind w:left="1191" w:hanging="454"/>
        <w:rPr>
          <w:lang w:eastAsia="en-AU"/>
        </w:rPr>
      </w:pPr>
      <w:r>
        <w:rPr>
          <w:lang w:eastAsia="en-AU"/>
        </w:rPr>
        <w:t>(b)</w:t>
      </w:r>
      <w:r>
        <w:rPr>
          <w:lang w:eastAsia="en-AU"/>
        </w:rPr>
        <w:tab/>
        <w:t>for an applicant:</w:t>
      </w:r>
    </w:p>
    <w:p w14:paraId="223C450C" w14:textId="77777777" w:rsidR="00025DAD" w:rsidRDefault="00025DAD"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who was issued with an initial RePL at least 3 years before 10 April 2020; and</w:t>
      </w:r>
    </w:p>
    <w:p w14:paraId="7D31A117" w14:textId="77777777" w:rsidR="00025DAD" w:rsidRDefault="00025DAD"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whose initial RePL has not been cancelled or suspended; and</w:t>
      </w:r>
    </w:p>
    <w:p w14:paraId="73FDF759" w14:textId="77777777" w:rsidR="00025DAD" w:rsidRDefault="00025DAD" w:rsidP="00F53828">
      <w:pPr>
        <w:pStyle w:val="LDP2i"/>
        <w:numPr>
          <w:ilvl w:val="0"/>
          <w:numId w:val="0"/>
        </w:numPr>
        <w:tabs>
          <w:tab w:val="right" w:pos="1418"/>
          <w:tab w:val="left" w:pos="1559"/>
        </w:tabs>
        <w:spacing w:before="60" w:after="60"/>
        <w:ind w:left="1559" w:hanging="1105"/>
        <w:rPr>
          <w:lang w:eastAsia="en-AU"/>
        </w:rPr>
      </w:pPr>
      <w:r>
        <w:rPr>
          <w:lang w:eastAsia="en-AU"/>
        </w:rPr>
        <w:tab/>
        <w:t>(iii)</w:t>
      </w:r>
      <w:r>
        <w:rPr>
          <w:lang w:eastAsia="en-AU"/>
        </w:rPr>
        <w:tab/>
        <w:t>who is an involved participant;</w:t>
      </w:r>
    </w:p>
    <w:p w14:paraId="7107053E" w14:textId="77777777" w:rsidR="00025DAD" w:rsidRPr="0083324F" w:rsidRDefault="00025DAD" w:rsidP="00F53828">
      <w:pPr>
        <w:pStyle w:val="LDP1a"/>
        <w:numPr>
          <w:ilvl w:val="0"/>
          <w:numId w:val="0"/>
        </w:numPr>
        <w:tabs>
          <w:tab w:val="left" w:pos="1191"/>
        </w:tabs>
        <w:spacing w:before="60" w:after="60"/>
        <w:ind w:left="1191" w:hanging="454"/>
        <w:rPr>
          <w:lang w:eastAsia="en-AU"/>
        </w:rPr>
      </w:pPr>
      <w:r>
        <w:rPr>
          <w:lang w:eastAsia="en-AU"/>
        </w:rPr>
        <w:tab/>
      </w:r>
      <w:r w:rsidRPr="0083324F">
        <w:rPr>
          <w:lang w:eastAsia="en-AU"/>
        </w:rPr>
        <w:t>the Common units; and</w:t>
      </w:r>
    </w:p>
    <w:p w14:paraId="7C7EDFFF" w14:textId="0B7FBEF9" w:rsidR="00D15108" w:rsidRPr="00025DAD" w:rsidRDefault="00025DAD" w:rsidP="00BE5F3F">
      <w:pPr>
        <w:pStyle w:val="LDP1a"/>
        <w:numPr>
          <w:ilvl w:val="0"/>
          <w:numId w:val="0"/>
        </w:numPr>
        <w:tabs>
          <w:tab w:val="left" w:pos="1191"/>
        </w:tabs>
        <w:spacing w:before="60" w:after="60"/>
        <w:ind w:left="1191" w:hanging="454"/>
      </w:pPr>
      <w:r>
        <w:t>(c)</w:t>
      </w:r>
      <w:r>
        <w:tab/>
      </w:r>
      <w:r w:rsidRPr="00025DAD">
        <w:t xml:space="preserve">for all applicants — </w:t>
      </w:r>
      <w:r w:rsidR="00D15108" w:rsidRPr="00025DAD">
        <w:t>those units for which the holder passed the aeronautical knowledge examination:</w:t>
      </w:r>
    </w:p>
    <w:p w14:paraId="2A642C34" w14:textId="410381C4" w:rsidR="00D15108" w:rsidRDefault="00D15108"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3 years before applying for </w:t>
      </w:r>
      <w:r w:rsidR="00BE5F3F">
        <w:rPr>
          <w:lang w:eastAsia="en-AU"/>
        </w:rPr>
        <w:t>a RePL</w:t>
      </w:r>
      <w:r>
        <w:rPr>
          <w:lang w:eastAsia="en-AU"/>
        </w:rPr>
        <w:t xml:space="preserve"> for the relevant RPA; or</w:t>
      </w:r>
    </w:p>
    <w:p w14:paraId="60009663" w14:textId="1F4890A0" w:rsidR="00D15108" w:rsidRDefault="00D15108"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 xml:space="preserve">more than 5 years before applying for </w:t>
      </w:r>
      <w:r w:rsidR="00BE5F3F">
        <w:rPr>
          <w:lang w:eastAsia="en-AU"/>
        </w:rPr>
        <w:t>a RePL</w:t>
      </w:r>
      <w:r>
        <w:rPr>
          <w:lang w:eastAsia="en-AU"/>
        </w:rPr>
        <w:t xml:space="preserve"> for the relevant RPA provided the applicant is an </w:t>
      </w:r>
      <w:r w:rsidRPr="00EB3E5D">
        <w:rPr>
          <w:lang w:eastAsia="en-AU"/>
        </w:rPr>
        <w:t xml:space="preserve">involved </w:t>
      </w:r>
      <w:r>
        <w:rPr>
          <w:lang w:eastAsia="en-AU"/>
        </w:rPr>
        <w:t>RPA participant.</w:t>
      </w:r>
    </w:p>
    <w:p w14:paraId="11964975" w14:textId="2BAEAB72" w:rsidR="00D15108" w:rsidRDefault="00D15108" w:rsidP="00673E63">
      <w:pPr>
        <w:pStyle w:val="LDNote"/>
        <w:rPr>
          <w:lang w:eastAsia="en-AU"/>
        </w:rPr>
      </w:pPr>
      <w:r w:rsidRPr="00FB3C10">
        <w:rPr>
          <w:i/>
          <w:lang w:eastAsia="en-AU"/>
        </w:rPr>
        <w:t>Note</w:t>
      </w:r>
      <w:r>
        <w:rPr>
          <w:lang w:eastAsia="en-AU"/>
        </w:rPr>
        <w:t>   </w:t>
      </w:r>
      <w:r w:rsidRPr="00EB3E5D">
        <w:rPr>
          <w:b/>
          <w:i/>
          <w:lang w:eastAsia="en-AU"/>
        </w:rPr>
        <w:t xml:space="preserve">Involved </w:t>
      </w:r>
      <w:r w:rsidRPr="00FB3C10">
        <w:rPr>
          <w:b/>
          <w:i/>
          <w:lang w:eastAsia="en-AU"/>
        </w:rPr>
        <w:t>RPA participant</w:t>
      </w:r>
      <w:r>
        <w:rPr>
          <w:lang w:eastAsia="en-AU"/>
        </w:rPr>
        <w:t xml:space="preserve"> is defined in subsection (8).</w:t>
      </w:r>
    </w:p>
    <w:p w14:paraId="0F238BAB" w14:textId="37D7BD5B" w:rsidR="0002266B" w:rsidRDefault="0002266B" w:rsidP="00BE5F3F">
      <w:pPr>
        <w:pStyle w:val="LDAmendHeading"/>
      </w:pPr>
      <w:r>
        <w:lastRenderedPageBreak/>
        <w:t>[</w:t>
      </w:r>
      <w:r w:rsidR="00ED7343">
        <w:t>15</w:t>
      </w:r>
      <w:r>
        <w:t>]</w:t>
      </w:r>
      <w:r>
        <w:tab/>
        <w:t>Subsection 2.23</w:t>
      </w:r>
      <w:r w:rsidR="001F445B">
        <w:t> </w:t>
      </w:r>
      <w:r>
        <w:t>(5)</w:t>
      </w:r>
    </w:p>
    <w:p w14:paraId="61B1DD16" w14:textId="5665FB5E" w:rsidR="0002266B" w:rsidRDefault="00D564FB" w:rsidP="00E3057D">
      <w:pPr>
        <w:pStyle w:val="LDAmendInstruction"/>
      </w:pPr>
      <w:r>
        <w:t>substitute</w:t>
      </w:r>
    </w:p>
    <w:p w14:paraId="30DFBCC3" w14:textId="466297EC" w:rsidR="00D564FB" w:rsidRDefault="00D564FB" w:rsidP="00BE5F3F">
      <w:pPr>
        <w:pStyle w:val="LDClause"/>
        <w:tabs>
          <w:tab w:val="right" w:pos="454"/>
          <w:tab w:val="left" w:pos="737"/>
        </w:tabs>
        <w:spacing w:before="60" w:after="60"/>
        <w:ind w:left="737" w:hanging="1021"/>
        <w:rPr>
          <w:lang w:eastAsia="en-AU"/>
        </w:rPr>
      </w:pPr>
      <w:r>
        <w:rPr>
          <w:lang w:eastAsia="en-AU"/>
        </w:rPr>
        <w:tab/>
        <w:t>(</w:t>
      </w:r>
      <w:r w:rsidR="000B1ADC">
        <w:rPr>
          <w:lang w:eastAsia="en-AU"/>
        </w:rPr>
        <w:t>5</w:t>
      </w:r>
      <w:r>
        <w:rPr>
          <w:lang w:eastAsia="en-AU"/>
        </w:rPr>
        <w:t>)</w:t>
      </w:r>
      <w:r>
        <w:rPr>
          <w:lang w:eastAsia="en-AU"/>
        </w:rPr>
        <w:tab/>
      </w:r>
      <w:r w:rsidR="006647FC">
        <w:rPr>
          <w:lang w:eastAsia="en-AU"/>
        </w:rPr>
        <w:t>T</w:t>
      </w:r>
      <w:r>
        <w:rPr>
          <w:lang w:eastAsia="en-AU"/>
        </w:rPr>
        <w:t xml:space="preserve">he </w:t>
      </w:r>
      <w:r w:rsidR="006647FC">
        <w:rPr>
          <w:lang w:eastAsia="en-AU"/>
        </w:rPr>
        <w:t>practical competency</w:t>
      </w:r>
      <w:r>
        <w:rPr>
          <w:lang w:eastAsia="en-AU"/>
        </w:rPr>
        <w:t xml:space="preserve"> component of the RePL training course must require the applicant to complete training, and </w:t>
      </w:r>
      <w:r w:rsidR="006647FC">
        <w:rPr>
          <w:lang w:eastAsia="en-AU"/>
        </w:rPr>
        <w:t>be assessed as competent,</w:t>
      </w:r>
      <w:r>
        <w:rPr>
          <w:lang w:eastAsia="en-AU"/>
        </w:rPr>
        <w:t xml:space="preserve"> </w:t>
      </w:r>
      <w:r w:rsidR="006647FC">
        <w:rPr>
          <w:lang w:eastAsia="en-AU"/>
        </w:rPr>
        <w:t xml:space="preserve">in </w:t>
      </w:r>
      <w:r>
        <w:rPr>
          <w:lang w:eastAsia="en-AU"/>
        </w:rPr>
        <w:t xml:space="preserve">all of the units of </w:t>
      </w:r>
      <w:r w:rsidR="006647FC">
        <w:rPr>
          <w:lang w:eastAsia="en-AU"/>
        </w:rPr>
        <w:t>practical competency</w:t>
      </w:r>
      <w:r>
        <w:rPr>
          <w:lang w:eastAsia="en-AU"/>
        </w:rPr>
        <w:t xml:space="preserve"> that are required for the relevant RPA under Schedule </w:t>
      </w:r>
      <w:r w:rsidR="006647FC">
        <w:rPr>
          <w:lang w:eastAsia="en-AU"/>
        </w:rPr>
        <w:t>5</w:t>
      </w:r>
      <w:r w:rsidR="00053FE9">
        <w:rPr>
          <w:lang w:eastAsia="en-AU"/>
        </w:rPr>
        <w:t xml:space="preserve"> (including in the manual mode of operation if the case so requires),</w:t>
      </w:r>
      <w:r>
        <w:rPr>
          <w:lang w:eastAsia="en-AU"/>
        </w:rPr>
        <w:t xml:space="preserve"> except:</w:t>
      </w:r>
    </w:p>
    <w:p w14:paraId="1259516B" w14:textId="77777777" w:rsidR="00D564FB" w:rsidRDefault="00D564FB" w:rsidP="00BE5F3F">
      <w:pPr>
        <w:pStyle w:val="LDP1a"/>
        <w:numPr>
          <w:ilvl w:val="0"/>
          <w:numId w:val="0"/>
        </w:numPr>
        <w:tabs>
          <w:tab w:val="left" w:pos="1191"/>
        </w:tabs>
        <w:spacing w:before="60" w:after="60"/>
        <w:ind w:left="1191" w:hanging="454"/>
        <w:rPr>
          <w:lang w:eastAsia="en-AU"/>
        </w:rPr>
      </w:pPr>
      <w:r>
        <w:rPr>
          <w:lang w:eastAsia="en-AU"/>
        </w:rPr>
        <w:t>(a)</w:t>
      </w:r>
      <w:r>
        <w:rPr>
          <w:lang w:eastAsia="en-AU"/>
        </w:rPr>
        <w:tab/>
        <w:t>for an applicant who successfully completed the Common units to obtain an initial RePL — the Common units; and</w:t>
      </w:r>
    </w:p>
    <w:p w14:paraId="079541C7" w14:textId="77777777" w:rsidR="00D564FB" w:rsidRDefault="00D564FB" w:rsidP="00BE5F3F">
      <w:pPr>
        <w:pStyle w:val="LDP1a"/>
        <w:numPr>
          <w:ilvl w:val="0"/>
          <w:numId w:val="0"/>
        </w:numPr>
        <w:tabs>
          <w:tab w:val="left" w:pos="1191"/>
        </w:tabs>
        <w:spacing w:before="60" w:after="60"/>
        <w:ind w:left="1191" w:hanging="454"/>
        <w:rPr>
          <w:lang w:eastAsia="en-AU"/>
        </w:rPr>
      </w:pPr>
      <w:r>
        <w:rPr>
          <w:lang w:eastAsia="en-AU"/>
        </w:rPr>
        <w:t>(b)</w:t>
      </w:r>
      <w:r>
        <w:rPr>
          <w:lang w:eastAsia="en-AU"/>
        </w:rPr>
        <w:tab/>
        <w:t>for an applicant:</w:t>
      </w:r>
    </w:p>
    <w:p w14:paraId="040922D9" w14:textId="77777777" w:rsidR="00D564FB" w:rsidRDefault="00D564FB"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who was issued with an initial RePL at least 3 years before 10 April 2020; and</w:t>
      </w:r>
    </w:p>
    <w:p w14:paraId="6D8A911B" w14:textId="77777777" w:rsidR="00D564FB" w:rsidRDefault="00D564FB"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whose initial RePL has not been cancelled or suspended; and</w:t>
      </w:r>
    </w:p>
    <w:p w14:paraId="77EDB470" w14:textId="77777777" w:rsidR="00D564FB" w:rsidRDefault="00D564FB" w:rsidP="00F53828">
      <w:pPr>
        <w:pStyle w:val="LDP2i"/>
        <w:numPr>
          <w:ilvl w:val="0"/>
          <w:numId w:val="0"/>
        </w:numPr>
        <w:tabs>
          <w:tab w:val="right" w:pos="1418"/>
          <w:tab w:val="left" w:pos="1559"/>
        </w:tabs>
        <w:spacing w:before="60" w:after="60"/>
        <w:ind w:left="1559" w:hanging="1105"/>
        <w:rPr>
          <w:lang w:eastAsia="en-AU"/>
        </w:rPr>
      </w:pPr>
      <w:r>
        <w:rPr>
          <w:lang w:eastAsia="en-AU"/>
        </w:rPr>
        <w:tab/>
        <w:t>(iii)</w:t>
      </w:r>
      <w:r>
        <w:rPr>
          <w:lang w:eastAsia="en-AU"/>
        </w:rPr>
        <w:tab/>
        <w:t>who is an involved participant;</w:t>
      </w:r>
    </w:p>
    <w:p w14:paraId="753021CC" w14:textId="77777777" w:rsidR="00D564FB" w:rsidRPr="0083324F" w:rsidRDefault="00D564FB" w:rsidP="00F53828">
      <w:pPr>
        <w:pStyle w:val="LDP1a"/>
        <w:numPr>
          <w:ilvl w:val="0"/>
          <w:numId w:val="0"/>
        </w:numPr>
        <w:tabs>
          <w:tab w:val="left" w:pos="1191"/>
        </w:tabs>
        <w:spacing w:before="60" w:after="60"/>
        <w:ind w:left="1191" w:hanging="454"/>
        <w:rPr>
          <w:lang w:eastAsia="en-AU"/>
        </w:rPr>
      </w:pPr>
      <w:r>
        <w:rPr>
          <w:lang w:eastAsia="en-AU"/>
        </w:rPr>
        <w:tab/>
      </w:r>
      <w:r w:rsidRPr="0083324F">
        <w:rPr>
          <w:lang w:eastAsia="en-AU"/>
        </w:rPr>
        <w:t>the Common units; and</w:t>
      </w:r>
    </w:p>
    <w:p w14:paraId="528D8BB7" w14:textId="0675211E" w:rsidR="00D564FB" w:rsidRPr="00025DAD" w:rsidRDefault="00D564FB" w:rsidP="00BE5F3F">
      <w:pPr>
        <w:pStyle w:val="LDP1a"/>
        <w:numPr>
          <w:ilvl w:val="0"/>
          <w:numId w:val="0"/>
        </w:numPr>
        <w:tabs>
          <w:tab w:val="left" w:pos="1191"/>
        </w:tabs>
        <w:spacing w:before="60" w:after="60"/>
        <w:ind w:left="1191" w:hanging="454"/>
      </w:pPr>
      <w:r>
        <w:t>(c)</w:t>
      </w:r>
      <w:r>
        <w:tab/>
      </w:r>
      <w:r w:rsidRPr="00025DAD">
        <w:t>for all applicants — those units</w:t>
      </w:r>
      <w:r w:rsidR="00642C39">
        <w:t xml:space="preserve"> of practical competency</w:t>
      </w:r>
      <w:r w:rsidRPr="00025DAD">
        <w:t xml:space="preserve"> for which the holder </w:t>
      </w:r>
      <w:r w:rsidR="00642C39">
        <w:t xml:space="preserve">was </w:t>
      </w:r>
      <w:r w:rsidR="00642C39">
        <w:rPr>
          <w:lang w:eastAsia="en-AU"/>
        </w:rPr>
        <w:t>assessed as competent</w:t>
      </w:r>
      <w:r w:rsidRPr="00025DAD">
        <w:t>:</w:t>
      </w:r>
    </w:p>
    <w:p w14:paraId="1B35C805" w14:textId="000579BA" w:rsidR="00D564FB" w:rsidRDefault="00D564FB"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3 years before applying for </w:t>
      </w:r>
      <w:r w:rsidR="00BE5F3F">
        <w:rPr>
          <w:lang w:eastAsia="en-AU"/>
        </w:rPr>
        <w:t>a RePL</w:t>
      </w:r>
      <w:r>
        <w:rPr>
          <w:lang w:eastAsia="en-AU"/>
        </w:rPr>
        <w:t xml:space="preserve"> for the relevant RPA; or</w:t>
      </w:r>
    </w:p>
    <w:p w14:paraId="39CEE852" w14:textId="548CA28A" w:rsidR="00D564FB" w:rsidRDefault="00D564FB"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 xml:space="preserve">more than 5 years before applying for </w:t>
      </w:r>
      <w:r w:rsidR="00BE5F3F">
        <w:rPr>
          <w:lang w:eastAsia="en-AU"/>
        </w:rPr>
        <w:t>a RePL</w:t>
      </w:r>
      <w:r>
        <w:rPr>
          <w:lang w:eastAsia="en-AU"/>
        </w:rPr>
        <w:t xml:space="preserve"> for the relevant RPA provided the applicant is an </w:t>
      </w:r>
      <w:r w:rsidRPr="00EB3E5D">
        <w:rPr>
          <w:lang w:eastAsia="en-AU"/>
        </w:rPr>
        <w:t xml:space="preserve">involved </w:t>
      </w:r>
      <w:r>
        <w:rPr>
          <w:lang w:eastAsia="en-AU"/>
        </w:rPr>
        <w:t>RPA participant.</w:t>
      </w:r>
    </w:p>
    <w:p w14:paraId="777357C9" w14:textId="02738DA1" w:rsidR="00AB7536" w:rsidRDefault="00AB7536" w:rsidP="00BE5F3F">
      <w:pPr>
        <w:pStyle w:val="LDAmendHeading"/>
      </w:pPr>
      <w:r>
        <w:t>[</w:t>
      </w:r>
      <w:r w:rsidR="00ED7343">
        <w:t>16</w:t>
      </w:r>
      <w:r>
        <w:t>]</w:t>
      </w:r>
      <w:r>
        <w:tab/>
        <w:t>Subsection 2.2</w:t>
      </w:r>
      <w:r w:rsidR="008F21B1">
        <w:t>5</w:t>
      </w:r>
      <w:r w:rsidR="001F445B">
        <w:t> </w:t>
      </w:r>
      <w:r>
        <w:t>(2)</w:t>
      </w:r>
      <w:r w:rsidR="009A4522">
        <w:t>, including the Notes</w:t>
      </w:r>
    </w:p>
    <w:p w14:paraId="0C390C78" w14:textId="77777777" w:rsidR="00210FB8" w:rsidRDefault="00210FB8" w:rsidP="00210FB8">
      <w:pPr>
        <w:pStyle w:val="LDAmendInstruction"/>
      </w:pPr>
      <w:r>
        <w:t>substitute</w:t>
      </w:r>
    </w:p>
    <w:p w14:paraId="777204C7" w14:textId="61C96E62" w:rsidR="00210FB8" w:rsidRDefault="00210FB8" w:rsidP="00BE5F3F">
      <w:pPr>
        <w:pStyle w:val="LDClause"/>
        <w:tabs>
          <w:tab w:val="right" w:pos="454"/>
          <w:tab w:val="left" w:pos="737"/>
        </w:tabs>
        <w:spacing w:before="60" w:after="60"/>
        <w:ind w:left="737" w:hanging="1021"/>
        <w:rPr>
          <w:lang w:eastAsia="en-AU"/>
        </w:rPr>
      </w:pPr>
      <w:r>
        <w:rPr>
          <w:lang w:eastAsia="en-AU"/>
        </w:rPr>
        <w:tab/>
        <w:t>(2)</w:t>
      </w:r>
      <w:r>
        <w:rPr>
          <w:lang w:eastAsia="en-AU"/>
        </w:rPr>
        <w:tab/>
        <w:t xml:space="preserve">Subject to subsection (3), the aeronautical knowledge component of the RePL training course must require the applicant to complete training, and pass an examination, </w:t>
      </w:r>
      <w:r w:rsidR="006647FC">
        <w:rPr>
          <w:lang w:eastAsia="en-AU"/>
        </w:rPr>
        <w:t xml:space="preserve">in </w:t>
      </w:r>
      <w:r>
        <w:rPr>
          <w:lang w:eastAsia="en-AU"/>
        </w:rPr>
        <w:t>all of the units of knowledge that are required for the relevant RPA under Schedule 4, except:</w:t>
      </w:r>
    </w:p>
    <w:p w14:paraId="3194F0AB" w14:textId="77777777" w:rsidR="00025DAD" w:rsidRDefault="00025DAD" w:rsidP="00BE5F3F">
      <w:pPr>
        <w:pStyle w:val="LDP1a"/>
        <w:numPr>
          <w:ilvl w:val="0"/>
          <w:numId w:val="0"/>
        </w:numPr>
        <w:tabs>
          <w:tab w:val="left" w:pos="1191"/>
        </w:tabs>
        <w:spacing w:before="60" w:after="60"/>
        <w:ind w:left="1191" w:hanging="454"/>
        <w:rPr>
          <w:lang w:eastAsia="en-AU"/>
        </w:rPr>
      </w:pPr>
      <w:r>
        <w:rPr>
          <w:lang w:eastAsia="en-AU"/>
        </w:rPr>
        <w:t>(a)</w:t>
      </w:r>
      <w:r>
        <w:rPr>
          <w:lang w:eastAsia="en-AU"/>
        </w:rPr>
        <w:tab/>
        <w:t>for an applicant who successfully completed the Common units to obtain an initial RePL — the Common units; and</w:t>
      </w:r>
    </w:p>
    <w:p w14:paraId="39E1A8C3" w14:textId="77777777" w:rsidR="00025DAD" w:rsidRDefault="00025DAD" w:rsidP="00BE5F3F">
      <w:pPr>
        <w:pStyle w:val="LDP1a"/>
        <w:numPr>
          <w:ilvl w:val="0"/>
          <w:numId w:val="0"/>
        </w:numPr>
        <w:tabs>
          <w:tab w:val="left" w:pos="1191"/>
        </w:tabs>
        <w:spacing w:before="60" w:after="60"/>
        <w:ind w:left="1191" w:hanging="454"/>
        <w:rPr>
          <w:lang w:eastAsia="en-AU"/>
        </w:rPr>
      </w:pPr>
      <w:r>
        <w:rPr>
          <w:lang w:eastAsia="en-AU"/>
        </w:rPr>
        <w:t>(b)</w:t>
      </w:r>
      <w:r>
        <w:rPr>
          <w:lang w:eastAsia="en-AU"/>
        </w:rPr>
        <w:tab/>
        <w:t>for an applicant:</w:t>
      </w:r>
    </w:p>
    <w:p w14:paraId="2114161C" w14:textId="77777777" w:rsidR="00025DAD" w:rsidRDefault="00025DAD"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who was issued with an initial RePL at least 3 years before 10 April 2020; and</w:t>
      </w:r>
    </w:p>
    <w:p w14:paraId="1AA0FEC6" w14:textId="77777777" w:rsidR="00025DAD" w:rsidRDefault="00025DAD"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whose initial RePL has not been cancelled or suspended; and</w:t>
      </w:r>
    </w:p>
    <w:p w14:paraId="2D5ABA29" w14:textId="77777777" w:rsidR="00025DAD" w:rsidRDefault="00025DAD" w:rsidP="00F53828">
      <w:pPr>
        <w:pStyle w:val="LDP2i"/>
        <w:numPr>
          <w:ilvl w:val="0"/>
          <w:numId w:val="0"/>
        </w:numPr>
        <w:tabs>
          <w:tab w:val="right" w:pos="1418"/>
          <w:tab w:val="left" w:pos="1559"/>
        </w:tabs>
        <w:spacing w:before="60" w:after="60"/>
        <w:ind w:left="1559" w:hanging="1105"/>
        <w:rPr>
          <w:lang w:eastAsia="en-AU"/>
        </w:rPr>
      </w:pPr>
      <w:r>
        <w:rPr>
          <w:lang w:eastAsia="en-AU"/>
        </w:rPr>
        <w:tab/>
        <w:t>(iii)</w:t>
      </w:r>
      <w:r>
        <w:rPr>
          <w:lang w:eastAsia="en-AU"/>
        </w:rPr>
        <w:tab/>
        <w:t>who is an involved participant;</w:t>
      </w:r>
    </w:p>
    <w:p w14:paraId="0CA494A2" w14:textId="77777777" w:rsidR="00025DAD" w:rsidRPr="0083324F" w:rsidRDefault="00025DAD" w:rsidP="00F53828">
      <w:pPr>
        <w:pStyle w:val="LDP1a"/>
        <w:numPr>
          <w:ilvl w:val="0"/>
          <w:numId w:val="0"/>
        </w:numPr>
        <w:tabs>
          <w:tab w:val="left" w:pos="1191"/>
        </w:tabs>
        <w:spacing w:before="60" w:after="60"/>
        <w:ind w:left="1191" w:hanging="454"/>
        <w:rPr>
          <w:lang w:eastAsia="en-AU"/>
        </w:rPr>
      </w:pPr>
      <w:r>
        <w:rPr>
          <w:lang w:eastAsia="en-AU"/>
        </w:rPr>
        <w:tab/>
      </w:r>
      <w:r w:rsidRPr="0083324F">
        <w:rPr>
          <w:lang w:eastAsia="en-AU"/>
        </w:rPr>
        <w:t>the Common units; and</w:t>
      </w:r>
    </w:p>
    <w:p w14:paraId="20E6C73F" w14:textId="77777777" w:rsidR="00025DAD" w:rsidRPr="00025DAD" w:rsidRDefault="00025DAD" w:rsidP="00BE5F3F">
      <w:pPr>
        <w:pStyle w:val="LDP1a"/>
        <w:numPr>
          <w:ilvl w:val="0"/>
          <w:numId w:val="0"/>
        </w:numPr>
        <w:tabs>
          <w:tab w:val="left" w:pos="1191"/>
        </w:tabs>
        <w:spacing w:before="60" w:after="60"/>
        <w:ind w:left="1191" w:hanging="454"/>
      </w:pPr>
      <w:r>
        <w:t>(c)</w:t>
      </w:r>
      <w:r>
        <w:tab/>
      </w:r>
      <w:r w:rsidRPr="00025DAD">
        <w:t>for all applicants — those units for which the holder passed the aeronautical knowledge examination:</w:t>
      </w:r>
    </w:p>
    <w:p w14:paraId="58EACD0F" w14:textId="07048163" w:rsidR="00210FB8" w:rsidRDefault="00210FB8"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w:t>
      </w:r>
      <w:r w:rsidR="005258C0">
        <w:rPr>
          <w:lang w:eastAsia="en-AU"/>
        </w:rPr>
        <w:t>3</w:t>
      </w:r>
      <w:r>
        <w:rPr>
          <w:lang w:eastAsia="en-AU"/>
        </w:rPr>
        <w:t xml:space="preserve"> years before applying for </w:t>
      </w:r>
      <w:r w:rsidR="00BE5F3F">
        <w:rPr>
          <w:lang w:eastAsia="en-AU"/>
        </w:rPr>
        <w:t>a RePL</w:t>
      </w:r>
      <w:r>
        <w:rPr>
          <w:lang w:eastAsia="en-AU"/>
        </w:rPr>
        <w:t xml:space="preserve"> for the relevant RPA; or</w:t>
      </w:r>
    </w:p>
    <w:p w14:paraId="42C9A10D" w14:textId="20D8BC1A" w:rsidR="00210FB8" w:rsidRDefault="00210FB8"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 xml:space="preserve">more than 5 years before applying for </w:t>
      </w:r>
      <w:r w:rsidR="00BE5F3F">
        <w:rPr>
          <w:lang w:eastAsia="en-AU"/>
        </w:rPr>
        <w:t>a RePL</w:t>
      </w:r>
      <w:r>
        <w:rPr>
          <w:lang w:eastAsia="en-AU"/>
        </w:rPr>
        <w:t xml:space="preserve"> for the relevant RPA provided the applicant is an </w:t>
      </w:r>
      <w:r w:rsidRPr="00EB3E5D">
        <w:rPr>
          <w:lang w:eastAsia="en-AU"/>
        </w:rPr>
        <w:t xml:space="preserve">involved </w:t>
      </w:r>
      <w:r>
        <w:rPr>
          <w:lang w:eastAsia="en-AU"/>
        </w:rPr>
        <w:t>RPA participant.</w:t>
      </w:r>
    </w:p>
    <w:p w14:paraId="4C343914" w14:textId="31B9FA0F" w:rsidR="00210FB8" w:rsidRDefault="00210FB8" w:rsidP="00210FB8">
      <w:pPr>
        <w:pStyle w:val="LDNote"/>
        <w:rPr>
          <w:lang w:eastAsia="en-AU"/>
        </w:rPr>
      </w:pPr>
      <w:r w:rsidRPr="0006333E">
        <w:rPr>
          <w:i/>
          <w:lang w:eastAsia="en-AU"/>
        </w:rPr>
        <w:t>Note </w:t>
      </w:r>
      <w:r w:rsidR="009A4522" w:rsidRPr="0006333E">
        <w:rPr>
          <w:i/>
          <w:lang w:eastAsia="en-AU"/>
        </w:rPr>
        <w:t>1</w:t>
      </w:r>
      <w:r w:rsidR="009A4522">
        <w:rPr>
          <w:lang w:eastAsia="en-AU"/>
        </w:rPr>
        <w:t> </w:t>
      </w:r>
      <w:r>
        <w:rPr>
          <w:lang w:eastAsia="en-AU"/>
        </w:rPr>
        <w:t>  </w:t>
      </w:r>
      <w:r w:rsidRPr="00EB3E5D">
        <w:rPr>
          <w:b/>
          <w:i/>
          <w:lang w:eastAsia="en-AU"/>
        </w:rPr>
        <w:t xml:space="preserve">Involved </w:t>
      </w:r>
      <w:r w:rsidRPr="00FB3C10">
        <w:rPr>
          <w:b/>
          <w:i/>
          <w:lang w:eastAsia="en-AU"/>
        </w:rPr>
        <w:t>RPA participant</w:t>
      </w:r>
      <w:r>
        <w:rPr>
          <w:lang w:eastAsia="en-AU"/>
        </w:rPr>
        <w:t xml:space="preserve"> is defined in subsection (7).</w:t>
      </w:r>
    </w:p>
    <w:p w14:paraId="18D3F570" w14:textId="7ABBA101" w:rsidR="00210FB8" w:rsidRDefault="00210FB8" w:rsidP="00210FB8">
      <w:pPr>
        <w:pStyle w:val="LDNote"/>
        <w:rPr>
          <w:lang w:eastAsia="en-AU"/>
        </w:rPr>
      </w:pPr>
      <w:r w:rsidRPr="001D7509">
        <w:rPr>
          <w:i/>
          <w:lang w:eastAsia="en-AU"/>
        </w:rPr>
        <w:t>Note 2</w:t>
      </w:r>
      <w:r>
        <w:rPr>
          <w:lang w:eastAsia="en-AU"/>
        </w:rPr>
        <w:t xml:space="preserve">   Under subsection 2.25 (2), the aeronautical knowledge component would include training and examination in a liquid-fuel system if the holder is applying for the first time to be </w:t>
      </w:r>
      <w:r w:rsidR="00BE5F3F">
        <w:rPr>
          <w:lang w:eastAsia="en-AU"/>
        </w:rPr>
        <w:t>a RePL</w:t>
      </w:r>
      <w:r>
        <w:rPr>
          <w:lang w:eastAsia="en-AU"/>
        </w:rPr>
        <w:t xml:space="preserve"> holder for RPA with a liquid-fuel system.</w:t>
      </w:r>
    </w:p>
    <w:p w14:paraId="3E96C4B2" w14:textId="2134B73A" w:rsidR="0002266B" w:rsidRDefault="0002266B" w:rsidP="00BE5F3F">
      <w:pPr>
        <w:pStyle w:val="LDAmendHeading"/>
      </w:pPr>
      <w:r>
        <w:lastRenderedPageBreak/>
        <w:t>[</w:t>
      </w:r>
      <w:r w:rsidR="00ED7343">
        <w:t>17</w:t>
      </w:r>
      <w:r>
        <w:t>]</w:t>
      </w:r>
      <w:r>
        <w:tab/>
        <w:t>Subsection 2.25</w:t>
      </w:r>
      <w:r w:rsidR="001F445B">
        <w:t> </w:t>
      </w:r>
      <w:r>
        <w:t>(5)</w:t>
      </w:r>
      <w:r w:rsidR="0006333E">
        <w:t xml:space="preserve">, </w:t>
      </w:r>
      <w:r w:rsidR="00053FE9">
        <w:t>including the Note</w:t>
      </w:r>
    </w:p>
    <w:p w14:paraId="57A80E00" w14:textId="77777777" w:rsidR="00AC2EE3" w:rsidRDefault="00AC2EE3" w:rsidP="00AC2EE3">
      <w:pPr>
        <w:pStyle w:val="LDAmendInstruction"/>
      </w:pPr>
      <w:r>
        <w:t>substitute</w:t>
      </w:r>
    </w:p>
    <w:p w14:paraId="652E03D8" w14:textId="4F6B1AF7" w:rsidR="00AC2EE3" w:rsidRDefault="00AC2EE3" w:rsidP="00BE5F3F">
      <w:pPr>
        <w:pStyle w:val="LDClause"/>
        <w:tabs>
          <w:tab w:val="right" w:pos="454"/>
          <w:tab w:val="left" w:pos="737"/>
        </w:tabs>
        <w:spacing w:before="60" w:after="60"/>
        <w:ind w:left="737" w:hanging="1021"/>
        <w:rPr>
          <w:lang w:eastAsia="en-AU"/>
        </w:rPr>
      </w:pPr>
      <w:r>
        <w:rPr>
          <w:lang w:eastAsia="en-AU"/>
        </w:rPr>
        <w:tab/>
        <w:t>(</w:t>
      </w:r>
      <w:r w:rsidR="000B1ADC">
        <w:rPr>
          <w:lang w:eastAsia="en-AU"/>
        </w:rPr>
        <w:t>5</w:t>
      </w:r>
      <w:r>
        <w:rPr>
          <w:lang w:eastAsia="en-AU"/>
        </w:rPr>
        <w:t>)</w:t>
      </w:r>
      <w:r>
        <w:rPr>
          <w:lang w:eastAsia="en-AU"/>
        </w:rPr>
        <w:tab/>
        <w:t>The practical competency component of the RePL training course must require the applicant to complete training, and be assessed as competent, in all of the units of practical competency that are required for the relevant RPA under Schedule 5</w:t>
      </w:r>
      <w:r w:rsidR="00053FE9">
        <w:rPr>
          <w:lang w:eastAsia="en-AU"/>
        </w:rPr>
        <w:t xml:space="preserve"> (including in the manual mode of operation if the case so requires),</w:t>
      </w:r>
      <w:r>
        <w:rPr>
          <w:lang w:eastAsia="en-AU"/>
        </w:rPr>
        <w:t xml:space="preserve"> except:</w:t>
      </w:r>
    </w:p>
    <w:p w14:paraId="31565A40" w14:textId="77777777" w:rsidR="00AC2EE3" w:rsidRDefault="00AC2EE3" w:rsidP="00BE5F3F">
      <w:pPr>
        <w:pStyle w:val="LDP1a"/>
        <w:numPr>
          <w:ilvl w:val="0"/>
          <w:numId w:val="0"/>
        </w:numPr>
        <w:tabs>
          <w:tab w:val="left" w:pos="1191"/>
        </w:tabs>
        <w:spacing w:before="60" w:after="60"/>
        <w:ind w:left="1191" w:hanging="454"/>
        <w:rPr>
          <w:lang w:eastAsia="en-AU"/>
        </w:rPr>
      </w:pPr>
      <w:r>
        <w:rPr>
          <w:lang w:eastAsia="en-AU"/>
        </w:rPr>
        <w:t>(a)</w:t>
      </w:r>
      <w:r>
        <w:rPr>
          <w:lang w:eastAsia="en-AU"/>
        </w:rPr>
        <w:tab/>
        <w:t>for an applicant who successfully completed the Common units to obtain an initial RePL — the Common units; and</w:t>
      </w:r>
    </w:p>
    <w:p w14:paraId="58D1087D" w14:textId="77777777" w:rsidR="00AC2EE3" w:rsidRDefault="00AC2EE3" w:rsidP="00BE5F3F">
      <w:pPr>
        <w:pStyle w:val="LDP1a"/>
        <w:numPr>
          <w:ilvl w:val="0"/>
          <w:numId w:val="0"/>
        </w:numPr>
        <w:tabs>
          <w:tab w:val="left" w:pos="1191"/>
        </w:tabs>
        <w:spacing w:before="60" w:after="60"/>
        <w:ind w:left="1191" w:hanging="454"/>
        <w:rPr>
          <w:lang w:eastAsia="en-AU"/>
        </w:rPr>
      </w:pPr>
      <w:r>
        <w:rPr>
          <w:lang w:eastAsia="en-AU"/>
        </w:rPr>
        <w:t>(b)</w:t>
      </w:r>
      <w:r>
        <w:rPr>
          <w:lang w:eastAsia="en-AU"/>
        </w:rPr>
        <w:tab/>
        <w:t>for an applicant:</w:t>
      </w:r>
    </w:p>
    <w:p w14:paraId="663F88F0" w14:textId="77777777" w:rsidR="00AC2EE3" w:rsidRDefault="00AC2EE3"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who was issued with an initial RePL at least 3 years before 10 April 2020; and</w:t>
      </w:r>
    </w:p>
    <w:p w14:paraId="2E753DC0" w14:textId="77777777" w:rsidR="00AC2EE3" w:rsidRDefault="00AC2EE3"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whose initial RePL has not been cancelled or suspended; and</w:t>
      </w:r>
    </w:p>
    <w:p w14:paraId="62CEAB11" w14:textId="77777777" w:rsidR="00AC2EE3" w:rsidRDefault="00AC2EE3" w:rsidP="00F53828">
      <w:pPr>
        <w:pStyle w:val="LDP2i"/>
        <w:numPr>
          <w:ilvl w:val="0"/>
          <w:numId w:val="0"/>
        </w:numPr>
        <w:tabs>
          <w:tab w:val="right" w:pos="1418"/>
          <w:tab w:val="left" w:pos="1559"/>
        </w:tabs>
        <w:spacing w:before="60" w:after="60"/>
        <w:ind w:left="1559" w:hanging="1105"/>
        <w:rPr>
          <w:lang w:eastAsia="en-AU"/>
        </w:rPr>
      </w:pPr>
      <w:r>
        <w:rPr>
          <w:lang w:eastAsia="en-AU"/>
        </w:rPr>
        <w:tab/>
        <w:t>(iii)</w:t>
      </w:r>
      <w:r>
        <w:rPr>
          <w:lang w:eastAsia="en-AU"/>
        </w:rPr>
        <w:tab/>
        <w:t>who is an involved participant;</w:t>
      </w:r>
    </w:p>
    <w:p w14:paraId="2D858D7C" w14:textId="77777777" w:rsidR="00AC2EE3" w:rsidRPr="0083324F" w:rsidRDefault="00AC2EE3" w:rsidP="00F53828">
      <w:pPr>
        <w:pStyle w:val="LDP1a"/>
        <w:numPr>
          <w:ilvl w:val="0"/>
          <w:numId w:val="0"/>
        </w:numPr>
        <w:tabs>
          <w:tab w:val="left" w:pos="1191"/>
        </w:tabs>
        <w:spacing w:before="60" w:after="60"/>
        <w:ind w:left="1191" w:hanging="454"/>
      </w:pPr>
      <w:r>
        <w:tab/>
      </w:r>
      <w:r w:rsidRPr="0083324F">
        <w:t>the Common units; and</w:t>
      </w:r>
    </w:p>
    <w:p w14:paraId="77918D82" w14:textId="77777777" w:rsidR="00AC2EE3" w:rsidRPr="00025DAD" w:rsidRDefault="00AC2EE3" w:rsidP="00BE5F3F">
      <w:pPr>
        <w:pStyle w:val="LDP1a"/>
        <w:numPr>
          <w:ilvl w:val="0"/>
          <w:numId w:val="0"/>
        </w:numPr>
        <w:tabs>
          <w:tab w:val="left" w:pos="1191"/>
        </w:tabs>
        <w:spacing w:before="60" w:after="60"/>
        <w:ind w:left="1191" w:hanging="454"/>
      </w:pPr>
      <w:r>
        <w:t>(c)</w:t>
      </w:r>
      <w:r>
        <w:tab/>
      </w:r>
      <w:r w:rsidRPr="00025DAD">
        <w:t>for all applicants — those units</w:t>
      </w:r>
      <w:r>
        <w:t xml:space="preserve"> of practical competency</w:t>
      </w:r>
      <w:r w:rsidRPr="00025DAD">
        <w:t xml:space="preserve"> for which the holder </w:t>
      </w:r>
      <w:r>
        <w:t xml:space="preserve">was </w:t>
      </w:r>
      <w:r>
        <w:rPr>
          <w:lang w:eastAsia="en-AU"/>
        </w:rPr>
        <w:t>assessed as competent</w:t>
      </w:r>
      <w:r w:rsidRPr="00025DAD">
        <w:t>:</w:t>
      </w:r>
    </w:p>
    <w:p w14:paraId="25EEAEA9" w14:textId="615D6A38" w:rsidR="00AC2EE3" w:rsidRDefault="00AC2EE3"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not more than 3 years before applying for </w:t>
      </w:r>
      <w:r w:rsidR="00BE5F3F">
        <w:rPr>
          <w:lang w:eastAsia="en-AU"/>
        </w:rPr>
        <w:t>a RePL</w:t>
      </w:r>
      <w:r>
        <w:rPr>
          <w:lang w:eastAsia="en-AU"/>
        </w:rPr>
        <w:t xml:space="preserve"> for the relevant RPA; or</w:t>
      </w:r>
    </w:p>
    <w:p w14:paraId="50AF5BBD" w14:textId="1AE1227F" w:rsidR="00AC2EE3" w:rsidRDefault="00AC2EE3"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 xml:space="preserve">more than 5 years before applying for </w:t>
      </w:r>
      <w:r w:rsidR="00BE5F3F">
        <w:rPr>
          <w:lang w:eastAsia="en-AU"/>
        </w:rPr>
        <w:t>a RePL</w:t>
      </w:r>
      <w:r>
        <w:rPr>
          <w:lang w:eastAsia="en-AU"/>
        </w:rPr>
        <w:t xml:space="preserve"> for the relevant RPA provided the applicant is an </w:t>
      </w:r>
      <w:r w:rsidRPr="00EB3E5D">
        <w:rPr>
          <w:lang w:eastAsia="en-AU"/>
        </w:rPr>
        <w:t xml:space="preserve">involved </w:t>
      </w:r>
      <w:r>
        <w:rPr>
          <w:lang w:eastAsia="en-AU"/>
        </w:rPr>
        <w:t>RPA participant.</w:t>
      </w:r>
    </w:p>
    <w:p w14:paraId="05516ED7" w14:textId="5B564DAE" w:rsidR="004E328A" w:rsidRDefault="00053FE9" w:rsidP="00673E63">
      <w:pPr>
        <w:pStyle w:val="LDNote"/>
        <w:rPr>
          <w:lang w:eastAsia="en-AU"/>
        </w:rPr>
      </w:pPr>
      <w:r>
        <w:rPr>
          <w:i/>
          <w:lang w:eastAsia="en-AU"/>
        </w:rPr>
        <w:t>Note   </w:t>
      </w:r>
      <w:r w:rsidR="004E328A">
        <w:rPr>
          <w:lang w:eastAsia="en-AU"/>
        </w:rPr>
        <w:t xml:space="preserve">Under subsection 2.25 (5), the practical competencies component would include training and demonstration of competence in a liquid-fuel system if the holder is applying for the first time to be </w:t>
      </w:r>
      <w:r w:rsidR="00BE5F3F">
        <w:rPr>
          <w:lang w:eastAsia="en-AU"/>
        </w:rPr>
        <w:t>a RePL</w:t>
      </w:r>
      <w:r w:rsidR="004E328A">
        <w:rPr>
          <w:lang w:eastAsia="en-AU"/>
        </w:rPr>
        <w:t xml:space="preserve"> holder for RPA with a liquid-fuel system.</w:t>
      </w:r>
    </w:p>
    <w:p w14:paraId="7524ECD8" w14:textId="1C53D2F3" w:rsidR="005D1AB6" w:rsidRDefault="005D1AB6" w:rsidP="00BE5F3F">
      <w:pPr>
        <w:pStyle w:val="LDAmendHeading"/>
      </w:pPr>
      <w:bookmarkStart w:id="6" w:name="_Hlk13056340"/>
      <w:r>
        <w:t>[</w:t>
      </w:r>
      <w:r w:rsidR="00ED7343">
        <w:t>18</w:t>
      </w:r>
      <w:r>
        <w:t>]</w:t>
      </w:r>
      <w:r>
        <w:tab/>
        <w:t>Subparagraph 2.30</w:t>
      </w:r>
      <w:r w:rsidR="001F445B">
        <w:t> </w:t>
      </w:r>
      <w:r>
        <w:t>(2)</w:t>
      </w:r>
      <w:r w:rsidR="001F445B">
        <w:t> </w:t>
      </w:r>
      <w:r>
        <w:t>(c)</w:t>
      </w:r>
      <w:r w:rsidR="001F445B">
        <w:t> </w:t>
      </w:r>
      <w:r>
        <w:t>(iv), the Note</w:t>
      </w:r>
    </w:p>
    <w:p w14:paraId="4AE9319F" w14:textId="4FABECDE" w:rsidR="005D1AB6" w:rsidRDefault="005D1AB6" w:rsidP="005D1AB6">
      <w:pPr>
        <w:pStyle w:val="LDAmendInstruction"/>
      </w:pPr>
      <w:r>
        <w:t>omit</w:t>
      </w:r>
    </w:p>
    <w:bookmarkEnd w:id="6"/>
    <w:p w14:paraId="697F122D" w14:textId="6488A0E5" w:rsidR="005D1AB6" w:rsidRPr="000B1ADC" w:rsidRDefault="005D1AB6" w:rsidP="000B1ADC">
      <w:pPr>
        <w:pStyle w:val="LDAmendText"/>
      </w:pPr>
      <w:r w:rsidRPr="000B1ADC">
        <w:t>the Part 61 Manual1of Standards</w:t>
      </w:r>
    </w:p>
    <w:p w14:paraId="249EFE80" w14:textId="65496331" w:rsidR="005D1AB6" w:rsidRDefault="005D1AB6" w:rsidP="005D1AB6">
      <w:pPr>
        <w:pStyle w:val="LDAmendInstruction"/>
      </w:pPr>
      <w:r w:rsidRPr="00F47852">
        <w:t>insert</w:t>
      </w:r>
    </w:p>
    <w:p w14:paraId="05F2052A" w14:textId="77777777" w:rsidR="005D1AB6" w:rsidRPr="000B1ADC" w:rsidRDefault="005D1AB6" w:rsidP="000B1ADC">
      <w:pPr>
        <w:pStyle w:val="LDAmendText"/>
      </w:pPr>
      <w:r w:rsidRPr="000B1ADC">
        <w:t>the Part 61 Manual of Standards</w:t>
      </w:r>
    </w:p>
    <w:p w14:paraId="64A7CECB" w14:textId="55BAE659" w:rsidR="007B74BE" w:rsidRDefault="007B74BE" w:rsidP="00BE5F3F">
      <w:pPr>
        <w:pStyle w:val="LDAmendHeading"/>
      </w:pPr>
      <w:r>
        <w:t>[</w:t>
      </w:r>
      <w:r w:rsidR="00ED7343">
        <w:t>19</w:t>
      </w:r>
      <w:r w:rsidR="006932ED">
        <w:t>]</w:t>
      </w:r>
      <w:r>
        <w:tab/>
        <w:t>S</w:t>
      </w:r>
      <w:r w:rsidR="006932ED">
        <w:t xml:space="preserve">ection 4.02, definition of </w:t>
      </w:r>
      <w:r w:rsidR="006932ED" w:rsidRPr="006932ED">
        <w:rPr>
          <w:i/>
          <w:iCs/>
        </w:rPr>
        <w:t>defined unmanned aircraft</w:t>
      </w:r>
    </w:p>
    <w:p w14:paraId="14B53DFB" w14:textId="551DE3AF" w:rsidR="007B74BE" w:rsidRDefault="006932ED" w:rsidP="007B74BE">
      <w:pPr>
        <w:pStyle w:val="LDAmendInstruction"/>
      </w:pPr>
      <w:r>
        <w:t>substitute</w:t>
      </w:r>
    </w:p>
    <w:p w14:paraId="6D59158B" w14:textId="3AFA4F3F" w:rsidR="006932ED" w:rsidRPr="00A94F8C" w:rsidRDefault="006932ED" w:rsidP="00F53828">
      <w:pPr>
        <w:pStyle w:val="LDdefinition"/>
        <w:spacing w:before="60" w:after="60"/>
        <w:ind w:left="737"/>
      </w:pPr>
      <w:r w:rsidRPr="00A84527">
        <w:rPr>
          <w:b/>
          <w:i/>
        </w:rPr>
        <w:t>defined unmanned aircraft</w:t>
      </w:r>
      <w:r w:rsidRPr="00A94F8C">
        <w:t xml:space="preserve"> means</w:t>
      </w:r>
      <w:r>
        <w:t xml:space="preserve"> </w:t>
      </w:r>
      <w:r w:rsidR="00A635DB">
        <w:t>an unmanned aircraft operated in accordance with</w:t>
      </w:r>
      <w:r w:rsidRPr="00A94F8C">
        <w:t>:</w:t>
      </w:r>
    </w:p>
    <w:p w14:paraId="6F4B2C2A" w14:textId="7F87BE4A" w:rsidR="00A635DB" w:rsidRDefault="00A635DB" w:rsidP="00BE5F3F">
      <w:pPr>
        <w:pStyle w:val="LDP1a"/>
        <w:numPr>
          <w:ilvl w:val="0"/>
          <w:numId w:val="0"/>
        </w:numPr>
        <w:tabs>
          <w:tab w:val="left" w:pos="1191"/>
        </w:tabs>
        <w:spacing w:before="60" w:after="60"/>
        <w:ind w:left="1191" w:hanging="454"/>
      </w:pPr>
      <w:r>
        <w:t>(a)</w:t>
      </w:r>
      <w:r>
        <w:tab/>
        <w:t>an approval of an approved area under regulation 101.030 of CASR; or</w:t>
      </w:r>
    </w:p>
    <w:p w14:paraId="58DCABED" w14:textId="20571E0A" w:rsidR="006932ED" w:rsidRPr="00A635DB" w:rsidRDefault="00A635DB" w:rsidP="00BE5F3F">
      <w:pPr>
        <w:pStyle w:val="LDP1a"/>
        <w:numPr>
          <w:ilvl w:val="0"/>
          <w:numId w:val="0"/>
        </w:numPr>
        <w:tabs>
          <w:tab w:val="left" w:pos="1191"/>
        </w:tabs>
        <w:spacing w:before="60" w:after="60"/>
        <w:ind w:left="1191" w:hanging="454"/>
      </w:pPr>
      <w:r>
        <w:t>(b)</w:t>
      </w:r>
      <w:r>
        <w:tab/>
      </w:r>
      <w:r w:rsidRPr="00A635DB">
        <w:t>a permission mentioned in</w:t>
      </w:r>
      <w:r w:rsidR="006932ED" w:rsidRPr="00A635DB">
        <w:t xml:space="preserve"> </w:t>
      </w:r>
      <w:r w:rsidR="004A7B93" w:rsidRPr="00A635DB">
        <w:t>regulation 101.0</w:t>
      </w:r>
      <w:r w:rsidRPr="00A635DB">
        <w:t>75</w:t>
      </w:r>
      <w:r w:rsidR="006932ED" w:rsidRPr="00A635DB">
        <w:t xml:space="preserve"> that permits operation of the aircraft within the no-fly zone of a controlled aerodrome</w:t>
      </w:r>
      <w:r w:rsidRPr="00A635DB">
        <w:t>.</w:t>
      </w:r>
    </w:p>
    <w:p w14:paraId="1982CC98" w14:textId="3F7F4A69" w:rsidR="006932ED" w:rsidRDefault="006932ED" w:rsidP="00BE5F3F">
      <w:pPr>
        <w:pStyle w:val="LDAmendHeading"/>
      </w:pPr>
      <w:r>
        <w:t>[</w:t>
      </w:r>
      <w:r w:rsidR="00ED7343">
        <w:t>20</w:t>
      </w:r>
      <w:r>
        <w:t>]</w:t>
      </w:r>
      <w:r>
        <w:tab/>
      </w:r>
      <w:r w:rsidR="00C25C33">
        <w:t>S</w:t>
      </w:r>
      <w:r>
        <w:t>ection 4.03</w:t>
      </w:r>
    </w:p>
    <w:p w14:paraId="5D633CE2" w14:textId="1298DBD8" w:rsidR="00A8602D" w:rsidRDefault="00A8602D" w:rsidP="006932ED">
      <w:pPr>
        <w:pStyle w:val="LDAmendInstruction"/>
      </w:pPr>
      <w:r>
        <w:t>substitute</w:t>
      </w:r>
    </w:p>
    <w:p w14:paraId="24FAA7A7" w14:textId="2AD777E5" w:rsidR="005D586B" w:rsidRPr="00BE5F3F" w:rsidRDefault="005D586B" w:rsidP="00BE5F3F">
      <w:pPr>
        <w:pStyle w:val="LDClauseHeading"/>
        <w:ind w:left="737" w:hanging="737"/>
        <w:rPr>
          <w:rFonts w:ascii="Arial" w:hAnsi="Arial"/>
          <w:lang w:val="en-US"/>
        </w:rPr>
      </w:pPr>
      <w:bookmarkStart w:id="7" w:name="_Toc2945930"/>
      <w:r w:rsidRPr="00BE5F3F">
        <w:rPr>
          <w:rFonts w:ascii="Arial" w:hAnsi="Arial"/>
          <w:lang w:val="en-US"/>
        </w:rPr>
        <w:t>4.03</w:t>
      </w:r>
      <w:r w:rsidRPr="00BE5F3F">
        <w:rPr>
          <w:rFonts w:ascii="Arial" w:hAnsi="Arial"/>
          <w:lang w:val="en-US"/>
        </w:rPr>
        <w:tab/>
        <w:t>RPA flight in the no-fly zone of a controlled aerodrome</w:t>
      </w:r>
      <w:bookmarkEnd w:id="7"/>
    </w:p>
    <w:p w14:paraId="3EFE6CB6" w14:textId="492461E2" w:rsidR="005D586B" w:rsidRDefault="005D586B" w:rsidP="00BE5F3F">
      <w:pPr>
        <w:pStyle w:val="LDClause"/>
        <w:tabs>
          <w:tab w:val="right" w:pos="454"/>
          <w:tab w:val="left" w:pos="737"/>
        </w:tabs>
        <w:spacing w:before="60" w:after="60"/>
        <w:ind w:left="737" w:hanging="1021"/>
      </w:pPr>
      <w:r>
        <w:tab/>
        <w:t>(1)</w:t>
      </w:r>
      <w:r>
        <w:tab/>
        <w:t>Subject to this section, a person must not:</w:t>
      </w:r>
    </w:p>
    <w:p w14:paraId="419D610D" w14:textId="77777777" w:rsidR="005D586B" w:rsidRDefault="005D586B" w:rsidP="00BE5F3F">
      <w:pPr>
        <w:pStyle w:val="LDP1a"/>
        <w:numPr>
          <w:ilvl w:val="0"/>
          <w:numId w:val="0"/>
        </w:numPr>
        <w:tabs>
          <w:tab w:val="left" w:pos="1191"/>
        </w:tabs>
        <w:spacing w:before="60" w:after="60"/>
        <w:ind w:left="1191" w:hanging="454"/>
      </w:pPr>
      <w:r>
        <w:t>(a)</w:t>
      </w:r>
      <w:r>
        <w:tab/>
        <w:t>conduct RPA operations; or</w:t>
      </w:r>
    </w:p>
    <w:p w14:paraId="4DA10EE2" w14:textId="5EF942EE" w:rsidR="005D586B" w:rsidRDefault="005D586B" w:rsidP="00BE5F3F">
      <w:pPr>
        <w:pStyle w:val="LDP1a"/>
        <w:numPr>
          <w:ilvl w:val="0"/>
          <w:numId w:val="0"/>
        </w:numPr>
        <w:tabs>
          <w:tab w:val="left" w:pos="1191"/>
        </w:tabs>
        <w:spacing w:before="60" w:after="60"/>
        <w:ind w:left="1191" w:hanging="454"/>
      </w:pPr>
      <w:r>
        <w:t>(b)</w:t>
      </w:r>
      <w:r>
        <w:tab/>
      </w:r>
      <w:r w:rsidR="00492753">
        <w:t>fly</w:t>
      </w:r>
      <w:r>
        <w:t xml:space="preserve"> an RPA;</w:t>
      </w:r>
    </w:p>
    <w:p w14:paraId="36C4C1CE" w14:textId="77777777" w:rsidR="005D586B" w:rsidRDefault="005D586B" w:rsidP="00BE5F3F">
      <w:pPr>
        <w:pStyle w:val="LDClause"/>
        <w:tabs>
          <w:tab w:val="right" w:pos="454"/>
          <w:tab w:val="left" w:pos="737"/>
        </w:tabs>
        <w:spacing w:before="60" w:after="60"/>
        <w:ind w:left="737" w:hanging="1021"/>
      </w:pPr>
      <w:r>
        <w:lastRenderedPageBreak/>
        <w:tab/>
      </w:r>
      <w:r>
        <w:tab/>
        <w:t>in the no-fly zone of a controlled aerodrome.</w:t>
      </w:r>
    </w:p>
    <w:p w14:paraId="354BBD2D" w14:textId="5C710A7E" w:rsidR="005D586B" w:rsidRDefault="005D586B" w:rsidP="00BE5F3F">
      <w:pPr>
        <w:pStyle w:val="LDClause"/>
        <w:tabs>
          <w:tab w:val="right" w:pos="454"/>
          <w:tab w:val="left" w:pos="737"/>
        </w:tabs>
        <w:spacing w:before="60" w:after="60"/>
        <w:ind w:left="737" w:hanging="1021"/>
      </w:pPr>
      <w:r>
        <w:tab/>
      </w:r>
      <w:r w:rsidRPr="00EE5923">
        <w:t>(</w:t>
      </w:r>
      <w:r>
        <w:t>2</w:t>
      </w:r>
      <w:r w:rsidRPr="00EE5923">
        <w:t>)</w:t>
      </w:r>
      <w:r w:rsidRPr="00EE5923">
        <w:tab/>
      </w:r>
      <w:r>
        <w:t>A</w:t>
      </w:r>
      <w:r w:rsidRPr="00EE5923">
        <w:t xml:space="preserve"> person</w:t>
      </w:r>
      <w:r w:rsidR="00BD0924">
        <w:t xml:space="preserve"> </w:t>
      </w:r>
      <w:r w:rsidR="00BD0924" w:rsidRPr="00EE5923">
        <w:t>who is</w:t>
      </w:r>
      <w:r>
        <w:t>:</w:t>
      </w:r>
    </w:p>
    <w:p w14:paraId="35A529CF" w14:textId="2F144C72" w:rsidR="005D586B" w:rsidRDefault="005D586B" w:rsidP="00BE5F3F">
      <w:pPr>
        <w:pStyle w:val="LDP1a"/>
        <w:numPr>
          <w:ilvl w:val="0"/>
          <w:numId w:val="0"/>
        </w:numPr>
        <w:tabs>
          <w:tab w:val="left" w:pos="1191"/>
        </w:tabs>
        <w:spacing w:before="60" w:after="60"/>
        <w:ind w:left="1191" w:hanging="454"/>
      </w:pPr>
      <w:r>
        <w:t>(a)</w:t>
      </w:r>
      <w:r>
        <w:tab/>
      </w:r>
      <w:r w:rsidRPr="00EE5923">
        <w:t>a certified RPA operator</w:t>
      </w:r>
      <w:r>
        <w:t>: or</w:t>
      </w:r>
    </w:p>
    <w:p w14:paraId="1C41C876" w14:textId="0D53D019" w:rsidR="005D586B" w:rsidRDefault="005D586B" w:rsidP="00BE5F3F">
      <w:pPr>
        <w:pStyle w:val="LDP1a"/>
        <w:numPr>
          <w:ilvl w:val="0"/>
          <w:numId w:val="0"/>
        </w:numPr>
        <w:tabs>
          <w:tab w:val="left" w:pos="1191"/>
        </w:tabs>
        <w:spacing w:before="60" w:after="60"/>
        <w:ind w:left="1191" w:hanging="454"/>
      </w:pPr>
      <w:r>
        <w:t>(b)</w:t>
      </w:r>
      <w:r>
        <w:tab/>
        <w:t>the remote pilot of a certified RPA operator;</w:t>
      </w:r>
    </w:p>
    <w:p w14:paraId="13725BC3" w14:textId="67351DC9" w:rsidR="005D586B" w:rsidRPr="00C90D32" w:rsidRDefault="005D586B" w:rsidP="00BE5F3F">
      <w:pPr>
        <w:pStyle w:val="LDClause"/>
        <w:tabs>
          <w:tab w:val="right" w:pos="454"/>
          <w:tab w:val="left" w:pos="737"/>
        </w:tabs>
        <w:spacing w:before="60" w:after="60"/>
        <w:ind w:left="737" w:hanging="1021"/>
      </w:pPr>
      <w:r>
        <w:tab/>
      </w:r>
      <w:r>
        <w:tab/>
      </w:r>
      <w:r w:rsidRPr="00EE5923">
        <w:t>m</w:t>
      </w:r>
      <w:r>
        <w:t>ay</w:t>
      </w:r>
      <w:r w:rsidRPr="00EE5923">
        <w:t xml:space="preserve"> </w:t>
      </w:r>
      <w:r>
        <w:t>conduct</w:t>
      </w:r>
      <w:r w:rsidR="00F20B05">
        <w:t>,</w:t>
      </w:r>
      <w:r>
        <w:t xml:space="preserve"> or fly as the remote pilot in, an RPA operation </w:t>
      </w:r>
      <w:r w:rsidRPr="00EE5923">
        <w:t>in the no-fly zone of a controlled aerodrome</w:t>
      </w:r>
      <w:r>
        <w:t xml:space="preserve"> if the operation is</w:t>
      </w:r>
      <w:r w:rsidR="00492753">
        <w:t xml:space="preserve"> </w:t>
      </w:r>
      <w:r>
        <w:t>a tethered operation in accordance with section 4.04.</w:t>
      </w:r>
    </w:p>
    <w:p w14:paraId="253703B6" w14:textId="77777777" w:rsidR="005D586B" w:rsidRPr="00EE5923" w:rsidRDefault="005D586B" w:rsidP="00BE5F3F">
      <w:pPr>
        <w:pStyle w:val="LDClause"/>
        <w:tabs>
          <w:tab w:val="right" w:pos="454"/>
          <w:tab w:val="left" w:pos="737"/>
        </w:tabs>
        <w:spacing w:before="60" w:after="60"/>
        <w:ind w:left="737" w:hanging="1021"/>
      </w:pPr>
      <w:r>
        <w:tab/>
      </w:r>
      <w:r w:rsidRPr="00EE5923">
        <w:t>(</w:t>
      </w:r>
      <w:r>
        <w:t>3</w:t>
      </w:r>
      <w:r w:rsidRPr="00EE5923">
        <w:t>)</w:t>
      </w:r>
      <w:r w:rsidRPr="00EE5923">
        <w:tab/>
      </w:r>
      <w:r>
        <w:t>A</w:t>
      </w:r>
      <w:r w:rsidRPr="00EE5923">
        <w:t xml:space="preserve"> person m</w:t>
      </w:r>
      <w:r>
        <w:t>ay</w:t>
      </w:r>
      <w:r w:rsidRPr="00EE5923">
        <w:t xml:space="preserve"> fly an RPA in the no-fly zone of a controlled aerodrome</w:t>
      </w:r>
      <w:r>
        <w:t xml:space="preserve"> if the flight is exclusively an indoors operation</w:t>
      </w:r>
      <w:r w:rsidRPr="00EE5923">
        <w:t>.</w:t>
      </w:r>
    </w:p>
    <w:p w14:paraId="4A96159D" w14:textId="77777777" w:rsidR="005D586B" w:rsidRDefault="005D586B" w:rsidP="00BE5F3F">
      <w:pPr>
        <w:pStyle w:val="LDClause"/>
        <w:tabs>
          <w:tab w:val="right" w:pos="454"/>
          <w:tab w:val="left" w:pos="737"/>
        </w:tabs>
        <w:spacing w:before="60" w:after="60"/>
        <w:ind w:left="737" w:hanging="1021"/>
      </w:pPr>
      <w:r>
        <w:tab/>
      </w:r>
      <w:r w:rsidRPr="00EE5923">
        <w:t>(</w:t>
      </w:r>
      <w:r>
        <w:t>4</w:t>
      </w:r>
      <w:r w:rsidRPr="00EE5923">
        <w:t>)</w:t>
      </w:r>
      <w:r w:rsidRPr="00EE5923">
        <w:tab/>
      </w:r>
      <w:r>
        <w:t xml:space="preserve">A person may fly a micro RPA in the no-fly zone of a controlled aerodrome if the aircraft does not enter an approach and departure path described in paragraph (b) of the definition of </w:t>
      </w:r>
      <w:r w:rsidRPr="0033410E">
        <w:rPr>
          <w:b/>
          <w:bCs/>
          <w:i/>
          <w:iCs/>
        </w:rPr>
        <w:t>no-fly zone of a controlled aerodrome</w:t>
      </w:r>
      <w:r>
        <w:t>.</w:t>
      </w:r>
    </w:p>
    <w:p w14:paraId="65BD82E4" w14:textId="78BD51D6" w:rsidR="005D586B" w:rsidRDefault="005D586B" w:rsidP="00BE5F3F">
      <w:pPr>
        <w:pStyle w:val="LDClause"/>
        <w:tabs>
          <w:tab w:val="right" w:pos="454"/>
          <w:tab w:val="left" w:pos="737"/>
        </w:tabs>
        <w:spacing w:before="60" w:after="60"/>
        <w:ind w:left="737" w:hanging="1021"/>
      </w:pPr>
      <w:r>
        <w:tab/>
        <w:t>(5)</w:t>
      </w:r>
      <w:r>
        <w:tab/>
      </w:r>
      <w:r w:rsidRPr="00EE5923">
        <w:t>A person must not fly a model aircraft</w:t>
      </w:r>
      <w:r>
        <w:t xml:space="preserve"> that has a gross weight of more than 250 g</w:t>
      </w:r>
      <w:r w:rsidRPr="00EE5923">
        <w:t xml:space="preserve"> in the no-fly zone of a controlled aerodrome.</w:t>
      </w:r>
    </w:p>
    <w:p w14:paraId="32534C28" w14:textId="3CF02402" w:rsidR="005D586B" w:rsidRDefault="005D586B" w:rsidP="00BE5F3F">
      <w:pPr>
        <w:pStyle w:val="LDClause"/>
        <w:tabs>
          <w:tab w:val="right" w:pos="454"/>
          <w:tab w:val="left" w:pos="737"/>
        </w:tabs>
        <w:spacing w:before="60" w:after="60"/>
        <w:ind w:left="737" w:hanging="1021"/>
      </w:pPr>
      <w:r>
        <w:tab/>
      </w:r>
      <w:r w:rsidRPr="00EE5923">
        <w:t>(</w:t>
      </w:r>
      <w:r>
        <w:t>6</w:t>
      </w:r>
      <w:r w:rsidRPr="00EE5923">
        <w:t>)</w:t>
      </w:r>
      <w:r w:rsidRPr="00EE5923">
        <w:tab/>
      </w:r>
      <w:r>
        <w:t xml:space="preserve">A person may fly a model aircraft that has a gross weight of no more than 250 g in the no-fly zone of a controlled aerodrome if the aircraft does not enter an approach and departure path described in paragraph (b) of the definition of </w:t>
      </w:r>
      <w:r w:rsidRPr="0033410E">
        <w:rPr>
          <w:b/>
          <w:bCs/>
          <w:i/>
          <w:iCs/>
        </w:rPr>
        <w:t>no</w:t>
      </w:r>
      <w:r w:rsidR="00F20B05">
        <w:rPr>
          <w:b/>
          <w:bCs/>
          <w:i/>
          <w:iCs/>
        </w:rPr>
        <w:noBreakHyphen/>
      </w:r>
      <w:r w:rsidRPr="0033410E">
        <w:rPr>
          <w:b/>
          <w:bCs/>
          <w:i/>
          <w:iCs/>
        </w:rPr>
        <w:t>fly zone of a controlled aerodrome</w:t>
      </w:r>
      <w:r>
        <w:t>.</w:t>
      </w:r>
    </w:p>
    <w:p w14:paraId="409D6084" w14:textId="77777777" w:rsidR="005D586B" w:rsidRDefault="005D586B" w:rsidP="00BE5F3F">
      <w:pPr>
        <w:pStyle w:val="LDClause"/>
        <w:tabs>
          <w:tab w:val="right" w:pos="454"/>
          <w:tab w:val="left" w:pos="737"/>
        </w:tabs>
        <w:spacing w:before="60" w:after="60"/>
        <w:ind w:left="737" w:hanging="1021"/>
      </w:pPr>
      <w:r>
        <w:tab/>
      </w:r>
      <w:r w:rsidRPr="00EE5923">
        <w:t>(</w:t>
      </w:r>
      <w:r>
        <w:t>7</w:t>
      </w:r>
      <w:r w:rsidRPr="00EE5923">
        <w:t>)</w:t>
      </w:r>
      <w:r w:rsidRPr="00EE5923">
        <w:tab/>
        <w:t>A person may fly a defined unmanned aircraft in the no-fly zone of a controlled aerodrome.</w:t>
      </w:r>
    </w:p>
    <w:p w14:paraId="0AF89A03" w14:textId="11567A16" w:rsidR="00097BA9" w:rsidRDefault="00097BA9" w:rsidP="00BE5F3F">
      <w:pPr>
        <w:pStyle w:val="LDAmendHeading"/>
      </w:pPr>
      <w:r>
        <w:t>[</w:t>
      </w:r>
      <w:r w:rsidR="00ED7343">
        <w:t>21</w:t>
      </w:r>
      <w:r>
        <w:t>]</w:t>
      </w:r>
      <w:r>
        <w:tab/>
        <w:t>Section 5.0</w:t>
      </w:r>
      <w:r w:rsidR="00C25C33">
        <w:t>1</w:t>
      </w:r>
    </w:p>
    <w:p w14:paraId="7E392620" w14:textId="77777777" w:rsidR="00097BA9" w:rsidRDefault="00097BA9" w:rsidP="00097BA9">
      <w:pPr>
        <w:pStyle w:val="LDAmendInstruction"/>
      </w:pPr>
      <w:r>
        <w:t>substitute</w:t>
      </w:r>
    </w:p>
    <w:p w14:paraId="0E098E34" w14:textId="4A1F846E" w:rsidR="00097BA9" w:rsidRPr="00BE5F3F" w:rsidRDefault="00097BA9" w:rsidP="00BE5F3F">
      <w:pPr>
        <w:pStyle w:val="LDClauseHeading"/>
        <w:ind w:left="737" w:hanging="737"/>
        <w:rPr>
          <w:rFonts w:ascii="Arial" w:hAnsi="Arial"/>
          <w:lang w:val="en-US"/>
        </w:rPr>
      </w:pPr>
      <w:r w:rsidRPr="00BE5F3F">
        <w:rPr>
          <w:rFonts w:ascii="Arial" w:hAnsi="Arial"/>
          <w:lang w:val="en-US"/>
        </w:rPr>
        <w:t>5.01</w:t>
      </w:r>
      <w:r w:rsidR="00330E75" w:rsidRPr="00BE5F3F">
        <w:rPr>
          <w:rFonts w:ascii="Arial" w:hAnsi="Arial"/>
          <w:lang w:val="en-US"/>
        </w:rPr>
        <w:tab/>
      </w:r>
      <w:r w:rsidRPr="00BE5F3F">
        <w:rPr>
          <w:rFonts w:ascii="Arial" w:hAnsi="Arial"/>
          <w:lang w:val="en-US"/>
        </w:rPr>
        <w:t>Application</w:t>
      </w:r>
    </w:p>
    <w:p w14:paraId="5FC65AE3" w14:textId="4287B287" w:rsidR="00B76E33" w:rsidRDefault="00097BA9" w:rsidP="00BE5F3F">
      <w:pPr>
        <w:pStyle w:val="LDClause"/>
        <w:tabs>
          <w:tab w:val="right" w:pos="454"/>
          <w:tab w:val="left" w:pos="737"/>
        </w:tabs>
        <w:spacing w:before="60" w:after="60"/>
        <w:ind w:left="737" w:hanging="1021"/>
      </w:pPr>
      <w:r>
        <w:tab/>
        <w:t>(</w:t>
      </w:r>
      <w:r w:rsidR="00205AA0">
        <w:t>1)</w:t>
      </w:r>
      <w:r w:rsidR="00205AA0">
        <w:tab/>
      </w:r>
      <w:r>
        <w:t xml:space="preserve">This Chapter applies only for RPA operations </w:t>
      </w:r>
      <w:r w:rsidR="00145AF9">
        <w:t>of</w:t>
      </w:r>
      <w:r>
        <w:t xml:space="preserve"> a certified RPA operator</w:t>
      </w:r>
      <w:r w:rsidR="00C25C33">
        <w:t>.</w:t>
      </w:r>
    </w:p>
    <w:p w14:paraId="047646B9" w14:textId="5716DD37" w:rsidR="00145AF9" w:rsidRDefault="00097BA9" w:rsidP="00BE5F3F">
      <w:pPr>
        <w:pStyle w:val="LDClause"/>
        <w:tabs>
          <w:tab w:val="right" w:pos="454"/>
          <w:tab w:val="left" w:pos="737"/>
        </w:tabs>
        <w:spacing w:before="60" w:after="60"/>
        <w:ind w:left="737" w:hanging="1021"/>
      </w:pPr>
      <w:r>
        <w:tab/>
      </w:r>
      <w:r w:rsidR="00205AA0">
        <w:t>(2)</w:t>
      </w:r>
      <w:r>
        <w:tab/>
        <w:t>Only</w:t>
      </w:r>
      <w:r w:rsidR="00B35429">
        <w:t xml:space="preserve"> </w:t>
      </w:r>
      <w:r>
        <w:t>a certified RPA operator</w:t>
      </w:r>
      <w:r w:rsidR="008243CA">
        <w:t xml:space="preserve"> may</w:t>
      </w:r>
      <w:r w:rsidRPr="00B35429">
        <w:t xml:space="preserve"> be granted an approval under paragraph</w:t>
      </w:r>
      <w:r w:rsidR="005451CF">
        <w:t> </w:t>
      </w:r>
      <w:r w:rsidRPr="00B35429">
        <w:t>101.029</w:t>
      </w:r>
      <w:r w:rsidR="001F445B">
        <w:t> </w:t>
      </w:r>
      <w:r w:rsidRPr="00B35429">
        <w:t>(2)</w:t>
      </w:r>
      <w:r w:rsidR="001F445B">
        <w:t> </w:t>
      </w:r>
      <w:r w:rsidRPr="00B35429">
        <w:t>(b) of CASR</w:t>
      </w:r>
      <w:r w:rsidR="00145AF9">
        <w:t>:</w:t>
      </w:r>
    </w:p>
    <w:p w14:paraId="3B00EA9C" w14:textId="64D122D1" w:rsidR="00145AF9" w:rsidRDefault="00F20B05" w:rsidP="00BE5F3F">
      <w:pPr>
        <w:pStyle w:val="LDP1a"/>
        <w:numPr>
          <w:ilvl w:val="0"/>
          <w:numId w:val="0"/>
        </w:numPr>
        <w:tabs>
          <w:tab w:val="left" w:pos="1191"/>
        </w:tabs>
        <w:spacing w:before="60" w:after="60"/>
        <w:ind w:left="1191" w:hanging="454"/>
      </w:pPr>
      <w:r>
        <w:t>(a)</w:t>
      </w:r>
      <w:r>
        <w:tab/>
      </w:r>
      <w:r w:rsidR="0081472B">
        <w:t xml:space="preserve">for </w:t>
      </w:r>
      <w:r w:rsidR="00145AF9" w:rsidRPr="00B35429">
        <w:t>sub</w:t>
      </w:r>
      <w:r w:rsidR="00145AF9">
        <w:t>paragraph</w:t>
      </w:r>
      <w:r w:rsidR="00097BA9" w:rsidRPr="00B35429">
        <w:t xml:space="preserve"> 101.</w:t>
      </w:r>
      <w:r w:rsidR="008243CA">
        <w:t>300</w:t>
      </w:r>
      <w:r w:rsidR="005451CF">
        <w:t> </w:t>
      </w:r>
      <w:r w:rsidR="00097BA9" w:rsidRPr="00B35429">
        <w:t>(</w:t>
      </w:r>
      <w:r w:rsidR="008243CA">
        <w:t>4</w:t>
      </w:r>
      <w:r w:rsidR="00097BA9" w:rsidRPr="00B35429">
        <w:t>)</w:t>
      </w:r>
      <w:r w:rsidR="005451CF">
        <w:t> </w:t>
      </w:r>
      <w:r w:rsidR="008243CA">
        <w:t>(b)</w:t>
      </w:r>
      <w:r w:rsidR="005451CF">
        <w:t> </w:t>
      </w:r>
      <w:r w:rsidR="00145AF9">
        <w:t>(</w:t>
      </w:r>
      <w:proofErr w:type="spellStart"/>
      <w:r w:rsidR="00145AF9">
        <w:t>i</w:t>
      </w:r>
      <w:proofErr w:type="spellEnd"/>
      <w:r w:rsidR="00145AF9">
        <w:t>)</w:t>
      </w:r>
      <w:r w:rsidR="0081472B">
        <w:t> —</w:t>
      </w:r>
      <w:r w:rsidR="00097BA9" w:rsidRPr="00B35429">
        <w:t xml:space="preserve"> to </w:t>
      </w:r>
      <w:r w:rsidR="008243CA">
        <w:t>operat</w:t>
      </w:r>
      <w:r w:rsidR="00145AF9">
        <w:t>e</w:t>
      </w:r>
      <w:r w:rsidR="008243CA">
        <w:t xml:space="preserve"> </w:t>
      </w:r>
      <w:r w:rsidR="00097BA9" w:rsidRPr="00B35429">
        <w:t xml:space="preserve">an unmanned aircraft beyond </w:t>
      </w:r>
      <w:r w:rsidR="00145AF9">
        <w:t xml:space="preserve">the operator’s </w:t>
      </w:r>
      <w:r w:rsidR="00097BA9" w:rsidRPr="00B35429">
        <w:t>visual line of sight</w:t>
      </w:r>
      <w:r w:rsidR="00145AF9">
        <w:t>; or</w:t>
      </w:r>
    </w:p>
    <w:p w14:paraId="08BC99D8" w14:textId="1FF97287" w:rsidR="00AA06A3" w:rsidRDefault="00F20B05" w:rsidP="00BE5F3F">
      <w:pPr>
        <w:pStyle w:val="LDP1a"/>
        <w:numPr>
          <w:ilvl w:val="0"/>
          <w:numId w:val="0"/>
        </w:numPr>
        <w:tabs>
          <w:tab w:val="left" w:pos="1191"/>
        </w:tabs>
        <w:spacing w:before="60" w:after="60"/>
        <w:ind w:left="1191" w:hanging="454"/>
      </w:pPr>
      <w:r>
        <w:t>(b)</w:t>
      </w:r>
      <w:r>
        <w:tab/>
      </w:r>
      <w:r w:rsidR="0081472B">
        <w:t xml:space="preserve">for </w:t>
      </w:r>
      <w:r w:rsidR="00145AF9" w:rsidRPr="00B35429">
        <w:t>sub</w:t>
      </w:r>
      <w:r w:rsidR="00145AF9">
        <w:t>paragraph</w:t>
      </w:r>
      <w:r w:rsidR="00145AF9" w:rsidRPr="00B35429">
        <w:t xml:space="preserve"> 101.</w:t>
      </w:r>
      <w:r w:rsidR="00145AF9">
        <w:t>300</w:t>
      </w:r>
      <w:r w:rsidR="005451CF">
        <w:t> </w:t>
      </w:r>
      <w:r w:rsidR="00145AF9" w:rsidRPr="00B35429">
        <w:t>(</w:t>
      </w:r>
      <w:r w:rsidR="00145AF9">
        <w:t>4</w:t>
      </w:r>
      <w:r w:rsidR="00145AF9" w:rsidRPr="00B35429">
        <w:t>)</w:t>
      </w:r>
      <w:r w:rsidR="005451CF">
        <w:t> </w:t>
      </w:r>
      <w:r w:rsidR="00145AF9">
        <w:t>(b)</w:t>
      </w:r>
      <w:r w:rsidR="005451CF">
        <w:t> </w:t>
      </w:r>
      <w:r w:rsidR="00145AF9">
        <w:t>(ii)</w:t>
      </w:r>
      <w:r w:rsidR="0081472B">
        <w:t> —</w:t>
      </w:r>
      <w:r w:rsidR="00145AF9" w:rsidRPr="00B35429">
        <w:t xml:space="preserve"> </w:t>
      </w:r>
      <w:r w:rsidR="00145AF9">
        <w:t xml:space="preserve">for </w:t>
      </w:r>
      <w:r w:rsidR="00BE5F3F">
        <w:t>a RePL</w:t>
      </w:r>
      <w:r w:rsidR="00AA06A3">
        <w:t xml:space="preserve"> holder who is a member of the </w:t>
      </w:r>
      <w:r w:rsidR="00145AF9">
        <w:t xml:space="preserve">operator’s personnel </w:t>
      </w:r>
      <w:r w:rsidR="00145AF9" w:rsidRPr="00B35429">
        <w:t xml:space="preserve">to </w:t>
      </w:r>
      <w:r w:rsidR="00145AF9">
        <w:t>operate</w:t>
      </w:r>
      <w:r w:rsidR="00145AF9" w:rsidRPr="00B35429">
        <w:t xml:space="preserve"> an unmanned aircraft beyond </w:t>
      </w:r>
      <w:r w:rsidR="00145AF9">
        <w:t xml:space="preserve">the </w:t>
      </w:r>
      <w:r w:rsidR="00AA06A3">
        <w:t>RePL holder’s</w:t>
      </w:r>
      <w:r w:rsidR="00145AF9">
        <w:t xml:space="preserve"> </w:t>
      </w:r>
      <w:r w:rsidR="00145AF9" w:rsidRPr="00B35429">
        <w:t>visual line of sight</w:t>
      </w:r>
      <w:r w:rsidR="00145AF9">
        <w:t>.</w:t>
      </w:r>
    </w:p>
    <w:p w14:paraId="5EE37A3D" w14:textId="76474483" w:rsidR="00AA06A3" w:rsidRPr="00097BA9" w:rsidRDefault="00AA06A3" w:rsidP="00AA06A3">
      <w:pPr>
        <w:pStyle w:val="LDNote"/>
      </w:pPr>
      <w:r>
        <w:rPr>
          <w:i/>
          <w:iCs/>
        </w:rPr>
        <w:t>Note  </w:t>
      </w:r>
      <w:r>
        <w:t> An approval would be granted to the certified RPA operator only if the requirements of Chapter 5 are met — see paragraph 101.029</w:t>
      </w:r>
      <w:r w:rsidR="005451CF">
        <w:t> </w:t>
      </w:r>
      <w:r>
        <w:t>(2)</w:t>
      </w:r>
      <w:r w:rsidR="005451CF">
        <w:t> </w:t>
      </w:r>
      <w:r>
        <w:t>(b) of CASR.</w:t>
      </w:r>
    </w:p>
    <w:p w14:paraId="2DEDE178" w14:textId="2BFC91A7" w:rsidR="0081472B" w:rsidRDefault="00AA06A3" w:rsidP="00BE5F3F">
      <w:pPr>
        <w:pStyle w:val="LDClause"/>
        <w:tabs>
          <w:tab w:val="right" w:pos="454"/>
          <w:tab w:val="left" w:pos="737"/>
        </w:tabs>
        <w:spacing w:before="60" w:after="60"/>
        <w:ind w:left="737" w:hanging="1021"/>
      </w:pPr>
      <w:r>
        <w:tab/>
        <w:t>(</w:t>
      </w:r>
      <w:r w:rsidR="00CC2A70">
        <w:t>3</w:t>
      </w:r>
      <w:r>
        <w:t>)</w:t>
      </w:r>
      <w:r>
        <w:tab/>
        <w:t xml:space="preserve">Only </w:t>
      </w:r>
      <w:r w:rsidR="00BE5F3F">
        <w:t>a RePL</w:t>
      </w:r>
      <w:r>
        <w:t xml:space="preserve"> holder</w:t>
      </w:r>
      <w:r w:rsidR="0081472B">
        <w:t>:</w:t>
      </w:r>
    </w:p>
    <w:p w14:paraId="120EB4D5" w14:textId="382E2C08" w:rsidR="0081472B" w:rsidRPr="00EF5D47" w:rsidRDefault="00EF5D47" w:rsidP="00BE5F3F">
      <w:pPr>
        <w:pStyle w:val="LDP1a"/>
        <w:numPr>
          <w:ilvl w:val="0"/>
          <w:numId w:val="0"/>
        </w:numPr>
        <w:tabs>
          <w:tab w:val="left" w:pos="1191"/>
        </w:tabs>
        <w:spacing w:before="60" w:after="60"/>
        <w:ind w:left="1191" w:hanging="454"/>
      </w:pPr>
      <w:r>
        <w:t>(a)</w:t>
      </w:r>
      <w:r>
        <w:tab/>
      </w:r>
      <w:r w:rsidRPr="00EF5D47">
        <w:t xml:space="preserve">who is </w:t>
      </w:r>
      <w:r w:rsidR="0081472B" w:rsidRPr="00EF5D47">
        <w:t xml:space="preserve">a certified RPA operator holding an approval for paragraph </w:t>
      </w:r>
      <w:r w:rsidRPr="00EF5D47">
        <w:t>(2)</w:t>
      </w:r>
      <w:r w:rsidR="005451CF">
        <w:t> </w:t>
      </w:r>
      <w:r w:rsidRPr="00EF5D47">
        <w:t>(a); or</w:t>
      </w:r>
    </w:p>
    <w:p w14:paraId="677514DD" w14:textId="02E95788" w:rsidR="00EF5D47" w:rsidRPr="00EF5D47" w:rsidRDefault="00EF5D47" w:rsidP="00BE5F3F">
      <w:pPr>
        <w:pStyle w:val="LDP1a"/>
        <w:numPr>
          <w:ilvl w:val="0"/>
          <w:numId w:val="0"/>
        </w:numPr>
        <w:tabs>
          <w:tab w:val="left" w:pos="1191"/>
        </w:tabs>
        <w:spacing w:before="60" w:after="60"/>
        <w:ind w:left="1191" w:hanging="454"/>
      </w:pPr>
      <w:r>
        <w:t>(b)</w:t>
      </w:r>
      <w:r>
        <w:tab/>
      </w:r>
      <w:r w:rsidRPr="00EF5D47">
        <w:t xml:space="preserve">who is </w:t>
      </w:r>
      <w:r w:rsidR="00AA06A3" w:rsidRPr="00EF5D47">
        <w:t xml:space="preserve">a member of the personnel </w:t>
      </w:r>
      <w:r w:rsidRPr="00EF5D47">
        <w:t xml:space="preserve">of a </w:t>
      </w:r>
      <w:r w:rsidR="00AA06A3" w:rsidRPr="00EF5D47">
        <w:t>certified RPA operator</w:t>
      </w:r>
      <w:r w:rsidRPr="00EF5D47">
        <w:t xml:space="preserve"> holding</w:t>
      </w:r>
      <w:r w:rsidR="00AA06A3" w:rsidRPr="00EF5D47">
        <w:t xml:space="preserve"> </w:t>
      </w:r>
      <w:r w:rsidRPr="00EF5D47">
        <w:t>an approval for paragraph (2)</w:t>
      </w:r>
      <w:r w:rsidR="005451CF">
        <w:t> </w:t>
      </w:r>
      <w:r w:rsidRPr="00EF5D47">
        <w:t>(b);</w:t>
      </w:r>
    </w:p>
    <w:p w14:paraId="41ACEF5F" w14:textId="53E334DD" w:rsidR="00AA06A3" w:rsidRDefault="00EF5D47" w:rsidP="00F53828">
      <w:pPr>
        <w:pStyle w:val="LDClause"/>
        <w:tabs>
          <w:tab w:val="right" w:pos="454"/>
          <w:tab w:val="left" w:pos="737"/>
        </w:tabs>
        <w:spacing w:before="60" w:after="60"/>
        <w:ind w:left="737" w:hanging="1021"/>
      </w:pPr>
      <w:r>
        <w:tab/>
      </w:r>
      <w:r>
        <w:tab/>
      </w:r>
      <w:r w:rsidR="0081472B" w:rsidRPr="00EF5D47">
        <w:t>may be granted an approval under paragraph 101.029</w:t>
      </w:r>
      <w:r w:rsidR="005451CF">
        <w:t> </w:t>
      </w:r>
      <w:r w:rsidR="0081472B" w:rsidRPr="00EF5D47">
        <w:t>(2)</w:t>
      </w:r>
      <w:r w:rsidR="005451CF">
        <w:t> </w:t>
      </w:r>
      <w:r w:rsidR="0081472B" w:rsidRPr="00EF5D47">
        <w:t>(b) of CASR for subregulation 101.073</w:t>
      </w:r>
      <w:r w:rsidR="005451CF">
        <w:t> </w:t>
      </w:r>
      <w:r w:rsidR="0081472B" w:rsidRPr="00EF5D47">
        <w:t xml:space="preserve">(2) </w:t>
      </w:r>
      <w:r w:rsidRPr="00EF5D47">
        <w:t xml:space="preserve">to </w:t>
      </w:r>
      <w:r w:rsidR="0081472B" w:rsidRPr="00EF5D47">
        <w:t>operate an unmanned aircraft beyond the RePL holder’s visual line of sight</w:t>
      </w:r>
      <w:r w:rsidRPr="00EF5D47">
        <w:t>.</w:t>
      </w:r>
    </w:p>
    <w:p w14:paraId="7C821121" w14:textId="44E83822" w:rsidR="00EF5D47" w:rsidRPr="00EF5D47" w:rsidRDefault="00EF5D47" w:rsidP="00EF5D47">
      <w:pPr>
        <w:pStyle w:val="LDNote"/>
      </w:pPr>
      <w:r w:rsidRPr="00EF5D47">
        <w:rPr>
          <w:i/>
          <w:iCs/>
        </w:rPr>
        <w:t>Note</w:t>
      </w:r>
      <w:r>
        <w:t xml:space="preserve">   An approval for </w:t>
      </w:r>
      <w:r w:rsidR="00BE5F3F">
        <w:t>a RePL</w:t>
      </w:r>
      <w:r>
        <w:t xml:space="preserve"> holder would only be granted in association with the grant of a relevant approval for a certified RPA operator.</w:t>
      </w:r>
    </w:p>
    <w:p w14:paraId="5630068D" w14:textId="4A0562AC" w:rsidR="006B3998" w:rsidRDefault="006B3998" w:rsidP="00BE5F3F">
      <w:pPr>
        <w:pStyle w:val="LDAmendHeading"/>
      </w:pPr>
      <w:r>
        <w:lastRenderedPageBreak/>
        <w:t>[</w:t>
      </w:r>
      <w:r w:rsidR="00ED7343">
        <w:t>22</w:t>
      </w:r>
      <w:r>
        <w:t>]</w:t>
      </w:r>
      <w:r>
        <w:tab/>
        <w:t>Section 5.02</w:t>
      </w:r>
    </w:p>
    <w:p w14:paraId="4AF05C9B" w14:textId="71164B8B" w:rsidR="003371DC" w:rsidRDefault="00772AB2" w:rsidP="003371DC">
      <w:pPr>
        <w:pStyle w:val="LDAmendInstruction"/>
      </w:pPr>
      <w:r>
        <w:t>substitute</w:t>
      </w:r>
    </w:p>
    <w:p w14:paraId="677CEB68" w14:textId="72E48626" w:rsidR="00772AB2" w:rsidRPr="00BE5F3F" w:rsidRDefault="00772AB2" w:rsidP="00BE5F3F">
      <w:pPr>
        <w:pStyle w:val="LDClauseHeading"/>
        <w:ind w:left="737" w:hanging="737"/>
        <w:rPr>
          <w:rFonts w:ascii="Arial" w:hAnsi="Arial"/>
          <w:lang w:val="en-US"/>
        </w:rPr>
      </w:pPr>
      <w:bookmarkStart w:id="8" w:name="_Toc2945935"/>
      <w:r w:rsidRPr="00BE5F3F">
        <w:rPr>
          <w:rFonts w:ascii="Arial" w:hAnsi="Arial"/>
          <w:lang w:val="en-US"/>
        </w:rPr>
        <w:t>5.02</w:t>
      </w:r>
      <w:r w:rsidRPr="00BE5F3F">
        <w:rPr>
          <w:rFonts w:ascii="Arial" w:hAnsi="Arial"/>
          <w:lang w:val="en-US"/>
        </w:rPr>
        <w:tab/>
        <w:t>Requirements for RPA operations do not apply in certain approved area</w:t>
      </w:r>
      <w:bookmarkEnd w:id="8"/>
      <w:r w:rsidRPr="00BE5F3F">
        <w:rPr>
          <w:rFonts w:ascii="Arial" w:hAnsi="Arial"/>
          <w:lang w:val="en-US"/>
        </w:rPr>
        <w:t>s</w:t>
      </w:r>
    </w:p>
    <w:p w14:paraId="3E5FE5C6" w14:textId="17E27913" w:rsidR="00772AB2" w:rsidRPr="00BF12DD" w:rsidRDefault="00772AB2" w:rsidP="00BE5F3F">
      <w:pPr>
        <w:pStyle w:val="LDClause"/>
        <w:tabs>
          <w:tab w:val="right" w:pos="454"/>
          <w:tab w:val="left" w:pos="737"/>
        </w:tabs>
        <w:spacing w:before="60" w:after="60"/>
        <w:ind w:left="737" w:hanging="1021"/>
      </w:pPr>
      <w:r>
        <w:tab/>
        <w:t>(1)</w:t>
      </w:r>
      <w:r>
        <w:tab/>
        <w:t>Subject to subsection (2), this Chapter applies to any area that is an area approved by CASA for regulation 101.030 of CASR</w:t>
      </w:r>
      <w:r w:rsidR="003C5D9A">
        <w:t>.</w:t>
      </w:r>
    </w:p>
    <w:p w14:paraId="1B0D9293" w14:textId="79EA78C7" w:rsidR="00772AB2" w:rsidRPr="00772AB2" w:rsidRDefault="00772AB2" w:rsidP="00BE5F3F">
      <w:pPr>
        <w:pStyle w:val="LDClause"/>
        <w:tabs>
          <w:tab w:val="right" w:pos="454"/>
          <w:tab w:val="left" w:pos="737"/>
        </w:tabs>
        <w:spacing w:before="60" w:after="60"/>
        <w:ind w:left="737" w:hanging="1021"/>
      </w:pPr>
      <w:r>
        <w:tab/>
        <w:t>(2)</w:t>
      </w:r>
      <w:r>
        <w:tab/>
        <w:t xml:space="preserve">This Chapter </w:t>
      </w:r>
      <w:r w:rsidR="003C5D9A">
        <w:t xml:space="preserve">does not apply to an EVLOS operation if the </w:t>
      </w:r>
      <w:r w:rsidR="007100E2">
        <w:t xml:space="preserve">area </w:t>
      </w:r>
      <w:r w:rsidR="003C5D9A">
        <w:t>approval permit</w:t>
      </w:r>
      <w:r w:rsidR="007100E2">
        <w:t>s an EVLOS operation that is in accordance with</w:t>
      </w:r>
      <w:r w:rsidR="005E5B0A">
        <w:t xml:space="preserve"> alternative requirements specified in the approval.</w:t>
      </w:r>
    </w:p>
    <w:p w14:paraId="2DFA2ABB" w14:textId="15BF9DCA" w:rsidR="007C6A64" w:rsidRDefault="007C6A64" w:rsidP="00BE5F3F">
      <w:pPr>
        <w:pStyle w:val="LDAmendHeading"/>
      </w:pPr>
      <w:r>
        <w:t>[</w:t>
      </w:r>
      <w:r w:rsidR="00ED7343">
        <w:t>23</w:t>
      </w:r>
      <w:r>
        <w:t>]</w:t>
      </w:r>
      <w:r>
        <w:tab/>
      </w:r>
      <w:r w:rsidR="008C0F0C">
        <w:t>S</w:t>
      </w:r>
      <w:r>
        <w:t>ub-subparagraph 5.06</w:t>
      </w:r>
      <w:r w:rsidR="005451CF">
        <w:t> </w:t>
      </w:r>
      <w:r w:rsidR="008C0F0C">
        <w:t>(c)</w:t>
      </w:r>
      <w:r w:rsidR="005451CF">
        <w:t> </w:t>
      </w:r>
      <w:r w:rsidR="008C0F0C">
        <w:t>(</w:t>
      </w:r>
      <w:proofErr w:type="spellStart"/>
      <w:r w:rsidR="008C0F0C">
        <w:t>i</w:t>
      </w:r>
      <w:proofErr w:type="spellEnd"/>
      <w:r w:rsidR="008C0F0C">
        <w:t>)</w:t>
      </w:r>
      <w:r w:rsidR="005451CF">
        <w:t> </w:t>
      </w:r>
      <w:r w:rsidR="008C0F0C">
        <w:t>(B)</w:t>
      </w:r>
    </w:p>
    <w:p w14:paraId="1D750BFE" w14:textId="503F9731" w:rsidR="008C0F0C" w:rsidRDefault="008C0F0C" w:rsidP="008C0F0C">
      <w:pPr>
        <w:pStyle w:val="LDAmendInstruction"/>
      </w:pPr>
      <w:r>
        <w:t>substitute</w:t>
      </w:r>
    </w:p>
    <w:p w14:paraId="0D5BE6BF" w14:textId="1D775C13" w:rsidR="008C0F0C" w:rsidRDefault="008C0F0C" w:rsidP="00F53828">
      <w:pPr>
        <w:pStyle w:val="LDP3A"/>
        <w:numPr>
          <w:ilvl w:val="0"/>
          <w:numId w:val="0"/>
        </w:numPr>
        <w:tabs>
          <w:tab w:val="left" w:pos="1928"/>
        </w:tabs>
        <w:spacing w:before="40" w:after="40"/>
        <w:ind w:left="1928" w:hanging="454"/>
      </w:pPr>
      <w:r w:rsidRPr="008C0F0C">
        <w:t>(B)</w:t>
      </w:r>
      <w:r w:rsidRPr="008C0F0C">
        <w:tab/>
        <w:t xml:space="preserve">a person certified to conduct an RPL training course which includes a proficiency check for the purpose of this section; </w:t>
      </w:r>
      <w:r>
        <w:t>or</w:t>
      </w:r>
    </w:p>
    <w:p w14:paraId="6FA21976" w14:textId="45051BAE" w:rsidR="008C0F0C" w:rsidRPr="008C0F0C" w:rsidRDefault="008C0F0C" w:rsidP="00F53828">
      <w:pPr>
        <w:pStyle w:val="LDP3A"/>
        <w:numPr>
          <w:ilvl w:val="0"/>
          <w:numId w:val="0"/>
        </w:numPr>
        <w:tabs>
          <w:tab w:val="left" w:pos="1928"/>
        </w:tabs>
        <w:spacing w:before="40" w:after="40"/>
        <w:ind w:left="1928" w:hanging="454"/>
      </w:pPr>
      <w:r>
        <w:t>(C)</w:t>
      </w:r>
      <w:r>
        <w:tab/>
        <w:t>CASA; and</w:t>
      </w:r>
    </w:p>
    <w:p w14:paraId="0FF627E9" w14:textId="0693A202" w:rsidR="00FA312F" w:rsidRDefault="00FA312F" w:rsidP="00BE5F3F">
      <w:pPr>
        <w:pStyle w:val="LDAmendHeading"/>
      </w:pPr>
      <w:r>
        <w:t>[</w:t>
      </w:r>
      <w:r w:rsidR="00ED7343">
        <w:t>24</w:t>
      </w:r>
      <w:r>
        <w:t>]</w:t>
      </w:r>
      <w:r>
        <w:tab/>
      </w:r>
      <w:r w:rsidR="008514BC">
        <w:t>Subs</w:t>
      </w:r>
      <w:r>
        <w:t>ection 5.15</w:t>
      </w:r>
      <w:r w:rsidR="005451CF">
        <w:t> </w:t>
      </w:r>
      <w:r>
        <w:t>(1)</w:t>
      </w:r>
    </w:p>
    <w:p w14:paraId="6868C3B4" w14:textId="7D7D2C72" w:rsidR="00FA312F" w:rsidRDefault="00FA312F" w:rsidP="00FA312F">
      <w:pPr>
        <w:pStyle w:val="LDAmendInstruction"/>
      </w:pPr>
      <w:r>
        <w:t>omit</w:t>
      </w:r>
    </w:p>
    <w:p w14:paraId="2FDCEFB2" w14:textId="3D85BE97" w:rsidR="00FA312F" w:rsidRPr="000B1ADC" w:rsidRDefault="00FA312F" w:rsidP="000B1ADC">
      <w:pPr>
        <w:pStyle w:val="LDAmendText"/>
      </w:pPr>
      <w:r w:rsidRPr="000B1ADC">
        <w:t>by using</w:t>
      </w:r>
    </w:p>
    <w:p w14:paraId="7165BEDA" w14:textId="461F0A5A" w:rsidR="00FA312F" w:rsidRDefault="00FA312F" w:rsidP="00FA312F">
      <w:pPr>
        <w:pStyle w:val="LDAmendInstruction"/>
      </w:pPr>
      <w:r>
        <w:t>substitute</w:t>
      </w:r>
    </w:p>
    <w:p w14:paraId="13070922" w14:textId="2F9B3E70" w:rsidR="00FA312F" w:rsidRPr="000B1ADC" w:rsidRDefault="00FA312F" w:rsidP="000B1ADC">
      <w:pPr>
        <w:pStyle w:val="LDAmendText"/>
      </w:pPr>
      <w:r w:rsidRPr="000B1ADC">
        <w:t>by using</w:t>
      </w:r>
      <w:r w:rsidR="00C04D04" w:rsidRPr="000B1ADC">
        <w:t>,</w:t>
      </w:r>
      <w:r w:rsidRPr="000B1ADC">
        <w:t xml:space="preserve"> or</w:t>
      </w:r>
      <w:r w:rsidR="0029563D" w:rsidRPr="000B1ADC">
        <w:t>, subject to subsection (</w:t>
      </w:r>
      <w:r w:rsidR="00FC24C2" w:rsidRPr="000B1ADC">
        <w:t>1</w:t>
      </w:r>
      <w:r w:rsidR="0029563D" w:rsidRPr="000B1ADC">
        <w:t>A),</w:t>
      </w:r>
      <w:r w:rsidRPr="000B1ADC">
        <w:t xml:space="preserve"> </w:t>
      </w:r>
      <w:r w:rsidR="00E76450" w:rsidRPr="000B1ADC">
        <w:t xml:space="preserve">by </w:t>
      </w:r>
      <w:r w:rsidR="00C04D04" w:rsidRPr="000B1ADC">
        <w:t>directing</w:t>
      </w:r>
      <w:r w:rsidRPr="000B1ADC">
        <w:t xml:space="preserve"> </w:t>
      </w:r>
      <w:r w:rsidR="00C04D04" w:rsidRPr="000B1ADC">
        <w:t>a</w:t>
      </w:r>
      <w:r w:rsidR="00FC24C2" w:rsidRPr="000B1ADC">
        <w:t xml:space="preserve"> certified and</w:t>
      </w:r>
      <w:r w:rsidR="00C04D04" w:rsidRPr="000B1ADC">
        <w:t xml:space="preserve"> appropriately trained visual observer to use,</w:t>
      </w:r>
    </w:p>
    <w:p w14:paraId="2C828CFC" w14:textId="60F069FA" w:rsidR="00C04D04" w:rsidRDefault="00C04D04" w:rsidP="00BE5F3F">
      <w:pPr>
        <w:pStyle w:val="LDAmendHeading"/>
      </w:pPr>
      <w:r>
        <w:t>[</w:t>
      </w:r>
      <w:r w:rsidR="00ED7343">
        <w:t>25</w:t>
      </w:r>
      <w:r>
        <w:t>]</w:t>
      </w:r>
      <w:r>
        <w:tab/>
      </w:r>
      <w:r w:rsidR="0029563D">
        <w:t>After s</w:t>
      </w:r>
      <w:r>
        <w:t>ubsection 5.15</w:t>
      </w:r>
      <w:r w:rsidR="005451CF">
        <w:t> </w:t>
      </w:r>
      <w:r>
        <w:t>(1)</w:t>
      </w:r>
    </w:p>
    <w:p w14:paraId="276762E9" w14:textId="02EB8AFA" w:rsidR="00C04D04" w:rsidRDefault="0029563D" w:rsidP="00C04D04">
      <w:pPr>
        <w:pStyle w:val="LDAmendInstruction"/>
      </w:pPr>
      <w:r>
        <w:t>insert</w:t>
      </w:r>
    </w:p>
    <w:p w14:paraId="1853FA1F" w14:textId="6D5BAEB1" w:rsidR="00C04D04" w:rsidRPr="00C04D04" w:rsidRDefault="0029563D" w:rsidP="00BE5F3F">
      <w:pPr>
        <w:pStyle w:val="LDClause"/>
        <w:tabs>
          <w:tab w:val="right" w:pos="454"/>
          <w:tab w:val="left" w:pos="737"/>
        </w:tabs>
        <w:spacing w:before="60" w:after="60"/>
        <w:ind w:left="737" w:hanging="1021"/>
      </w:pPr>
      <w:r>
        <w:rPr>
          <w:i/>
          <w:iCs/>
        </w:rPr>
        <w:tab/>
      </w:r>
      <w:r w:rsidRPr="0029563D">
        <w:t>(</w:t>
      </w:r>
      <w:r>
        <w:t>1</w:t>
      </w:r>
      <w:r w:rsidRPr="0029563D">
        <w:t>A)</w:t>
      </w:r>
      <w:r w:rsidRPr="0029563D">
        <w:tab/>
      </w:r>
      <w:r>
        <w:t>Despite a direction given under subsection (1), the</w:t>
      </w:r>
      <w:r w:rsidR="00C04D04">
        <w:t xml:space="preserve"> remote pilot</w:t>
      </w:r>
      <w:r>
        <w:t xml:space="preserve"> for the EVLOS operation is at all times</w:t>
      </w:r>
      <w:r w:rsidR="00C04D04">
        <w:t xml:space="preserve"> responsible for ensuring that the operation of the RPA complies with regulation 101.055</w:t>
      </w:r>
      <w:r w:rsidR="008F6C89">
        <w:t> —</w:t>
      </w:r>
      <w:r w:rsidR="00C04D04">
        <w:t xml:space="preserve"> </w:t>
      </w:r>
      <w:r w:rsidR="00C04D04" w:rsidRPr="0029563D">
        <w:t>Hazardous operation prohibited.</w:t>
      </w:r>
    </w:p>
    <w:p w14:paraId="29C7DE28" w14:textId="69F5B3A1" w:rsidR="00A07109" w:rsidRDefault="00A07109" w:rsidP="00BE5F3F">
      <w:pPr>
        <w:pStyle w:val="LDAmendHeading"/>
      </w:pPr>
      <w:r>
        <w:t>[</w:t>
      </w:r>
      <w:r w:rsidR="00ED7343">
        <w:t>26</w:t>
      </w:r>
      <w:r>
        <w:t>]</w:t>
      </w:r>
      <w:r>
        <w:tab/>
        <w:t>Subsection 9.03</w:t>
      </w:r>
      <w:r w:rsidR="005451CF">
        <w:t> </w:t>
      </w:r>
      <w:r>
        <w:t>(</w:t>
      </w:r>
      <w:r w:rsidR="003777B8">
        <w:t>3</w:t>
      </w:r>
      <w:r>
        <w:t>)</w:t>
      </w:r>
    </w:p>
    <w:p w14:paraId="73A25B00" w14:textId="526135DA" w:rsidR="00A07109" w:rsidRDefault="003777B8" w:rsidP="00A07109">
      <w:pPr>
        <w:pStyle w:val="LDAmendInstruction"/>
      </w:pPr>
      <w:r>
        <w:t>omit</w:t>
      </w:r>
    </w:p>
    <w:p w14:paraId="3E23186A" w14:textId="31A2BE4C" w:rsidR="003777B8" w:rsidRDefault="00C76410" w:rsidP="003777B8">
      <w:pPr>
        <w:pStyle w:val="LDAmendText"/>
      </w:pPr>
      <w:r>
        <w:t xml:space="preserve">Subject to subsection (4), </w:t>
      </w:r>
      <w:r w:rsidR="003777B8">
        <w:t>a person who is not a certified RPA operator may</w:t>
      </w:r>
    </w:p>
    <w:p w14:paraId="13DFB17C" w14:textId="0AB8A7FA" w:rsidR="003943CE" w:rsidRPr="003943CE" w:rsidRDefault="003943CE" w:rsidP="003943CE">
      <w:pPr>
        <w:pStyle w:val="LDAmendInstruction"/>
      </w:pPr>
      <w:r>
        <w:t>insert</w:t>
      </w:r>
    </w:p>
    <w:p w14:paraId="7D02FE81" w14:textId="168C143F" w:rsidR="003943CE" w:rsidRDefault="00C76410" w:rsidP="003943CE">
      <w:pPr>
        <w:pStyle w:val="LDAmendText"/>
      </w:pPr>
      <w:r>
        <w:t>A</w:t>
      </w:r>
      <w:r w:rsidR="003943CE">
        <w:t xml:space="preserve"> person </w:t>
      </w:r>
      <w:r>
        <w:t>who is not a certified RPA operator may</w:t>
      </w:r>
    </w:p>
    <w:p w14:paraId="1B7D6456" w14:textId="193ED5FC" w:rsidR="00C76410" w:rsidRDefault="00C76410" w:rsidP="00BE5F3F">
      <w:pPr>
        <w:pStyle w:val="LDAmendHeading"/>
      </w:pPr>
      <w:r>
        <w:t>[</w:t>
      </w:r>
      <w:r w:rsidR="00ED7343">
        <w:t>27</w:t>
      </w:r>
      <w:r>
        <w:t>]</w:t>
      </w:r>
      <w:r>
        <w:tab/>
        <w:t>Subsection 9.03</w:t>
      </w:r>
      <w:r w:rsidR="005451CF">
        <w:t> </w:t>
      </w:r>
      <w:r>
        <w:t>(4)</w:t>
      </w:r>
    </w:p>
    <w:p w14:paraId="347EFA14" w14:textId="77777777" w:rsidR="00C76410" w:rsidRDefault="00C76410" w:rsidP="00C76410">
      <w:pPr>
        <w:pStyle w:val="LDAmendInstruction"/>
      </w:pPr>
      <w:r>
        <w:t>omit</w:t>
      </w:r>
    </w:p>
    <w:p w14:paraId="064CAC02" w14:textId="0BB0B850" w:rsidR="00C76410" w:rsidRDefault="00C76410" w:rsidP="00C76410">
      <w:pPr>
        <w:pStyle w:val="LDAmendText"/>
      </w:pPr>
      <w:r>
        <w:t>A person may fly</w:t>
      </w:r>
    </w:p>
    <w:p w14:paraId="466F7AEE" w14:textId="77777777" w:rsidR="00C76410" w:rsidRPr="003943CE" w:rsidRDefault="00C76410" w:rsidP="00C76410">
      <w:pPr>
        <w:pStyle w:val="LDAmendInstruction"/>
      </w:pPr>
      <w:r>
        <w:t>insert</w:t>
      </w:r>
    </w:p>
    <w:p w14:paraId="4772D5B5" w14:textId="779D706A" w:rsidR="00C76410" w:rsidRPr="00C76410" w:rsidRDefault="00C76410" w:rsidP="00C76410">
      <w:pPr>
        <w:pStyle w:val="LDAmendText"/>
      </w:pPr>
      <w:r>
        <w:t>Subject to subsection (3), a person may fly</w:t>
      </w:r>
    </w:p>
    <w:p w14:paraId="370F6882" w14:textId="75991105" w:rsidR="00314901" w:rsidRDefault="00314901" w:rsidP="00BE5F3F">
      <w:pPr>
        <w:pStyle w:val="LDAmendHeading"/>
      </w:pPr>
      <w:r>
        <w:t>[</w:t>
      </w:r>
      <w:r w:rsidR="00ED7343">
        <w:t>28</w:t>
      </w:r>
      <w:r>
        <w:t>]</w:t>
      </w:r>
      <w:r>
        <w:tab/>
      </w:r>
      <w:r w:rsidR="00441EAA">
        <w:t>After sub</w:t>
      </w:r>
      <w:r>
        <w:t>paragraph 10.07</w:t>
      </w:r>
      <w:r w:rsidR="005451CF">
        <w:t> </w:t>
      </w:r>
      <w:r>
        <w:t>(1)</w:t>
      </w:r>
      <w:r w:rsidR="005451CF">
        <w:t> </w:t>
      </w:r>
      <w:r>
        <w:t>(</w:t>
      </w:r>
      <w:r w:rsidR="00441EAA">
        <w:t>c</w:t>
      </w:r>
      <w:r>
        <w:t>)</w:t>
      </w:r>
      <w:r w:rsidR="005451CF">
        <w:t> </w:t>
      </w:r>
      <w:r>
        <w:t>(ii)</w:t>
      </w:r>
    </w:p>
    <w:p w14:paraId="652919EB" w14:textId="05446D18" w:rsidR="00314901" w:rsidRPr="00314901" w:rsidRDefault="00373743" w:rsidP="00314901">
      <w:pPr>
        <w:pStyle w:val="LDAmendInstruction"/>
      </w:pPr>
      <w:r>
        <w:t>insert</w:t>
      </w:r>
    </w:p>
    <w:p w14:paraId="02B76ED4" w14:textId="3FC516CA" w:rsidR="0099272C" w:rsidRDefault="008F6C89" w:rsidP="00F53828">
      <w:pPr>
        <w:pStyle w:val="LDP2i"/>
        <w:numPr>
          <w:ilvl w:val="0"/>
          <w:numId w:val="0"/>
        </w:numPr>
        <w:tabs>
          <w:tab w:val="right" w:pos="1418"/>
          <w:tab w:val="left" w:pos="1559"/>
        </w:tabs>
        <w:spacing w:before="60" w:after="60"/>
        <w:ind w:left="1559" w:hanging="1105"/>
        <w:rPr>
          <w:lang w:eastAsia="en-AU"/>
        </w:rPr>
      </w:pPr>
      <w:r>
        <w:rPr>
          <w:lang w:eastAsia="en-AU"/>
        </w:rPr>
        <w:tab/>
      </w:r>
      <w:r>
        <w:rPr>
          <w:lang w:eastAsia="en-AU"/>
        </w:rPr>
        <w:tab/>
      </w:r>
      <w:r w:rsidR="00373743">
        <w:rPr>
          <w:lang w:eastAsia="en-AU"/>
        </w:rPr>
        <w:t>and</w:t>
      </w:r>
    </w:p>
    <w:p w14:paraId="049F5074" w14:textId="6180AF80" w:rsidR="0016038C" w:rsidRDefault="0016038C" w:rsidP="00F53828">
      <w:pPr>
        <w:pStyle w:val="LDP2i"/>
        <w:numPr>
          <w:ilvl w:val="0"/>
          <w:numId w:val="0"/>
        </w:numPr>
        <w:tabs>
          <w:tab w:val="right" w:pos="1418"/>
          <w:tab w:val="left" w:pos="1559"/>
        </w:tabs>
        <w:spacing w:before="60" w:after="60"/>
        <w:ind w:left="1559" w:hanging="1105"/>
        <w:rPr>
          <w:lang w:eastAsia="en-AU"/>
        </w:rPr>
      </w:pPr>
      <w:r>
        <w:rPr>
          <w:lang w:eastAsia="en-AU"/>
        </w:rPr>
        <w:tab/>
      </w:r>
      <w:r w:rsidRPr="009C15C3">
        <w:rPr>
          <w:lang w:eastAsia="en-AU"/>
        </w:rPr>
        <w:t>(ii</w:t>
      </w:r>
      <w:r>
        <w:rPr>
          <w:lang w:eastAsia="en-AU"/>
        </w:rPr>
        <w:t>i</w:t>
      </w:r>
      <w:r w:rsidRPr="009C15C3">
        <w:rPr>
          <w:lang w:eastAsia="en-AU"/>
        </w:rPr>
        <w:t>)</w:t>
      </w:r>
      <w:r w:rsidRPr="009C15C3">
        <w:rPr>
          <w:lang w:eastAsia="en-AU"/>
        </w:rPr>
        <w:tab/>
        <w:t xml:space="preserve">the </w:t>
      </w:r>
      <w:r>
        <w:rPr>
          <w:lang w:eastAsia="en-AU"/>
        </w:rPr>
        <w:t>maximum</w:t>
      </w:r>
      <w:r w:rsidR="00F9607C">
        <w:rPr>
          <w:lang w:eastAsia="en-AU"/>
        </w:rPr>
        <w:t xml:space="preserve"> and the minimum</w:t>
      </w:r>
      <w:r>
        <w:rPr>
          <w:lang w:eastAsia="en-AU"/>
        </w:rPr>
        <w:t xml:space="preserve"> </w:t>
      </w:r>
      <w:r w:rsidRPr="009C15C3">
        <w:rPr>
          <w:lang w:eastAsia="en-AU"/>
        </w:rPr>
        <w:t>gross weight of the RPA</w:t>
      </w:r>
      <w:r>
        <w:rPr>
          <w:lang w:eastAsia="en-AU"/>
        </w:rPr>
        <w:t xml:space="preserve"> for operations</w:t>
      </w:r>
      <w:r w:rsidR="00F9607C">
        <w:rPr>
          <w:lang w:eastAsia="en-AU"/>
        </w:rPr>
        <w:t xml:space="preserve"> (including </w:t>
      </w:r>
      <w:r w:rsidR="00E67A8B">
        <w:rPr>
          <w:lang w:eastAsia="en-AU"/>
        </w:rPr>
        <w:t xml:space="preserve">with </w:t>
      </w:r>
      <w:r w:rsidR="00F9607C">
        <w:rPr>
          <w:lang w:eastAsia="en-AU"/>
        </w:rPr>
        <w:t>payload where applicable)</w:t>
      </w:r>
      <w:r w:rsidRPr="009C15C3">
        <w:rPr>
          <w:lang w:eastAsia="en-AU"/>
        </w:rPr>
        <w:t>;</w:t>
      </w:r>
    </w:p>
    <w:p w14:paraId="245A3BE0" w14:textId="6AA5C280" w:rsidR="000B1ADC" w:rsidRDefault="000B1ADC" w:rsidP="00BE5F3F">
      <w:pPr>
        <w:pStyle w:val="LDAmendHeading"/>
      </w:pPr>
      <w:r>
        <w:lastRenderedPageBreak/>
        <w:t>[</w:t>
      </w:r>
      <w:r w:rsidR="00ED7343">
        <w:t>29</w:t>
      </w:r>
      <w:r>
        <w:t>]</w:t>
      </w:r>
      <w:r>
        <w:tab/>
        <w:t>Subparagraph 10.07</w:t>
      </w:r>
      <w:r w:rsidR="005451CF">
        <w:t> </w:t>
      </w:r>
      <w:r>
        <w:t>(1)</w:t>
      </w:r>
      <w:r w:rsidR="005451CF">
        <w:t> </w:t>
      </w:r>
      <w:r>
        <w:t>(d)</w:t>
      </w:r>
      <w:r w:rsidR="005451CF">
        <w:t> </w:t>
      </w:r>
      <w:r>
        <w:t>(ii)</w:t>
      </w:r>
    </w:p>
    <w:p w14:paraId="502322C2" w14:textId="77777777" w:rsidR="000B1ADC" w:rsidRPr="00F33E2B" w:rsidRDefault="000B1ADC" w:rsidP="000B1ADC">
      <w:pPr>
        <w:pStyle w:val="LDAmendInstruction"/>
      </w:pPr>
      <w:r>
        <w:t>omit</w:t>
      </w:r>
    </w:p>
    <w:p w14:paraId="6EF95560" w14:textId="31B8C5CB" w:rsidR="000B1ADC" w:rsidRPr="000B1ADC" w:rsidRDefault="000B1ADC" w:rsidP="000B1ADC">
      <w:pPr>
        <w:pStyle w:val="LDAmendText"/>
      </w:pPr>
      <w:r w:rsidRPr="000B1ADC">
        <w:t>2 kg</w:t>
      </w:r>
    </w:p>
    <w:p w14:paraId="6E4D291A" w14:textId="77777777" w:rsidR="000B1ADC" w:rsidRDefault="000B1ADC" w:rsidP="000B1ADC">
      <w:pPr>
        <w:pStyle w:val="LDAmendInstruction"/>
      </w:pPr>
      <w:r>
        <w:t>insert</w:t>
      </w:r>
    </w:p>
    <w:p w14:paraId="212EB392" w14:textId="07081C2D" w:rsidR="000B1ADC" w:rsidRPr="000B1ADC" w:rsidRDefault="000B1ADC" w:rsidP="000B1ADC">
      <w:pPr>
        <w:pStyle w:val="LDAmendText"/>
      </w:pPr>
      <w:r w:rsidRPr="000B1ADC">
        <w:t>25</w:t>
      </w:r>
      <w:r w:rsidR="008F6C89">
        <w:t xml:space="preserve"> </w:t>
      </w:r>
      <w:r w:rsidRPr="000B1ADC">
        <w:t>kg</w:t>
      </w:r>
    </w:p>
    <w:p w14:paraId="6C6EF2C1" w14:textId="42B21542" w:rsidR="00314901" w:rsidRDefault="00314901" w:rsidP="00BE5F3F">
      <w:pPr>
        <w:pStyle w:val="LDAmendHeading"/>
      </w:pPr>
      <w:r>
        <w:t>[</w:t>
      </w:r>
      <w:r w:rsidR="00ED7343">
        <w:t>30</w:t>
      </w:r>
      <w:r>
        <w:t>]</w:t>
      </w:r>
      <w:r>
        <w:tab/>
        <w:t>Subparagraphs 10.07</w:t>
      </w:r>
      <w:r w:rsidR="005451CF">
        <w:t> </w:t>
      </w:r>
      <w:r>
        <w:t>(1)</w:t>
      </w:r>
      <w:r w:rsidR="005451CF">
        <w:t> </w:t>
      </w:r>
      <w:r>
        <w:t>(d)</w:t>
      </w:r>
      <w:r w:rsidR="005451CF">
        <w:t> </w:t>
      </w:r>
      <w:r>
        <w:t>(iii) and (iv)</w:t>
      </w:r>
    </w:p>
    <w:p w14:paraId="0CA68CA9" w14:textId="60DCB829" w:rsidR="00314901" w:rsidRPr="00314901" w:rsidRDefault="00314901" w:rsidP="00314901">
      <w:pPr>
        <w:pStyle w:val="LDAmendInstruction"/>
      </w:pPr>
      <w:r>
        <w:t>omit</w:t>
      </w:r>
    </w:p>
    <w:p w14:paraId="161C2CB0" w14:textId="0756C43D" w:rsidR="00D3798E" w:rsidRDefault="00D3798E" w:rsidP="00BE5F3F">
      <w:pPr>
        <w:pStyle w:val="LDAmendHeading"/>
      </w:pPr>
      <w:r>
        <w:t>[</w:t>
      </w:r>
      <w:r w:rsidR="00ED7343">
        <w:t>31</w:t>
      </w:r>
      <w:r>
        <w:t>]</w:t>
      </w:r>
      <w:r>
        <w:tab/>
        <w:t>After subparagraph 10.12</w:t>
      </w:r>
      <w:r w:rsidR="005451CF">
        <w:t> </w:t>
      </w:r>
      <w:r>
        <w:t>(2)</w:t>
      </w:r>
      <w:r w:rsidR="005451CF">
        <w:t> </w:t>
      </w:r>
      <w:r>
        <w:t>(a)</w:t>
      </w:r>
      <w:r w:rsidR="005451CF">
        <w:t> </w:t>
      </w:r>
      <w:r>
        <w:t>(ii)</w:t>
      </w:r>
    </w:p>
    <w:p w14:paraId="51EB07EB" w14:textId="77777777" w:rsidR="00D3798E" w:rsidRPr="00314901" w:rsidRDefault="00D3798E" w:rsidP="00D3798E">
      <w:pPr>
        <w:pStyle w:val="LDAmendInstruction"/>
      </w:pPr>
      <w:r>
        <w:t>insert</w:t>
      </w:r>
    </w:p>
    <w:p w14:paraId="409BB41D" w14:textId="52D6B0A6" w:rsidR="00D3798E" w:rsidRDefault="008F6C89" w:rsidP="00F53828">
      <w:pPr>
        <w:pStyle w:val="LDP2i"/>
        <w:numPr>
          <w:ilvl w:val="0"/>
          <w:numId w:val="0"/>
        </w:numPr>
        <w:tabs>
          <w:tab w:val="right" w:pos="1418"/>
          <w:tab w:val="left" w:pos="1559"/>
        </w:tabs>
        <w:spacing w:before="40" w:after="40"/>
        <w:ind w:left="1559" w:hanging="1105"/>
        <w:rPr>
          <w:lang w:eastAsia="en-AU"/>
        </w:rPr>
      </w:pPr>
      <w:r>
        <w:rPr>
          <w:lang w:eastAsia="en-AU"/>
        </w:rPr>
        <w:tab/>
      </w:r>
      <w:r>
        <w:rPr>
          <w:lang w:eastAsia="en-AU"/>
        </w:rPr>
        <w:tab/>
      </w:r>
      <w:r w:rsidR="00D3798E">
        <w:rPr>
          <w:lang w:eastAsia="en-AU"/>
        </w:rPr>
        <w:t>and</w:t>
      </w:r>
    </w:p>
    <w:p w14:paraId="30598C09" w14:textId="7BD5312C" w:rsidR="00D3798E" w:rsidRDefault="00D3798E" w:rsidP="00F53828">
      <w:pPr>
        <w:pStyle w:val="LDP2i"/>
        <w:numPr>
          <w:ilvl w:val="0"/>
          <w:numId w:val="0"/>
        </w:numPr>
        <w:tabs>
          <w:tab w:val="right" w:pos="1418"/>
          <w:tab w:val="left" w:pos="1559"/>
        </w:tabs>
        <w:spacing w:before="40" w:after="40"/>
        <w:ind w:left="1559" w:hanging="1105"/>
        <w:rPr>
          <w:lang w:eastAsia="en-AU"/>
        </w:rPr>
      </w:pPr>
      <w:r>
        <w:rPr>
          <w:lang w:eastAsia="en-AU"/>
        </w:rPr>
        <w:tab/>
      </w:r>
      <w:r w:rsidRPr="009C15C3">
        <w:rPr>
          <w:lang w:eastAsia="en-AU"/>
        </w:rPr>
        <w:t>(ii</w:t>
      </w:r>
      <w:r>
        <w:rPr>
          <w:lang w:eastAsia="en-AU"/>
        </w:rPr>
        <w:t>i</w:t>
      </w:r>
      <w:r w:rsidRPr="009C15C3">
        <w:rPr>
          <w:lang w:eastAsia="en-AU"/>
        </w:rPr>
        <w:t>)</w:t>
      </w:r>
      <w:r w:rsidRPr="009C15C3">
        <w:rPr>
          <w:lang w:eastAsia="en-AU"/>
        </w:rPr>
        <w:tab/>
        <w:t xml:space="preserve">the </w:t>
      </w:r>
      <w:r>
        <w:rPr>
          <w:lang w:eastAsia="en-AU"/>
        </w:rPr>
        <w:t xml:space="preserve">maximum and the minimum </w:t>
      </w:r>
      <w:r w:rsidRPr="009C15C3">
        <w:rPr>
          <w:lang w:eastAsia="en-AU"/>
        </w:rPr>
        <w:t>gross weight of the RPA</w:t>
      </w:r>
      <w:r>
        <w:rPr>
          <w:lang w:eastAsia="en-AU"/>
        </w:rPr>
        <w:t xml:space="preserve"> for operations (including with payload where applicable)</w:t>
      </w:r>
      <w:r w:rsidRPr="009C15C3">
        <w:rPr>
          <w:lang w:eastAsia="en-AU"/>
        </w:rPr>
        <w:t>;</w:t>
      </w:r>
    </w:p>
    <w:p w14:paraId="408CA6DF" w14:textId="396E5EB2" w:rsidR="006A3950" w:rsidRDefault="006A3950" w:rsidP="00BE5F3F">
      <w:pPr>
        <w:pStyle w:val="LDAmendHeading"/>
      </w:pPr>
      <w:r>
        <w:t>[</w:t>
      </w:r>
      <w:r w:rsidR="00ED7343">
        <w:t>32</w:t>
      </w:r>
      <w:r>
        <w:t>]</w:t>
      </w:r>
      <w:r>
        <w:tab/>
        <w:t>Chapter 11</w:t>
      </w:r>
    </w:p>
    <w:p w14:paraId="00C75055" w14:textId="05F57E3D" w:rsidR="006A3950" w:rsidRPr="00314901" w:rsidRDefault="006A3950" w:rsidP="006A3950">
      <w:pPr>
        <w:pStyle w:val="LDAmendInstruction"/>
      </w:pPr>
      <w:r>
        <w:t>substitute</w:t>
      </w:r>
    </w:p>
    <w:p w14:paraId="79E39C2F" w14:textId="5CE7FF23" w:rsidR="006A3950" w:rsidRDefault="006A3950" w:rsidP="002932CC">
      <w:pPr>
        <w:pStyle w:val="LDPartheading2"/>
        <w:keepNext w:val="0"/>
        <w:pageBreakBefore w:val="0"/>
      </w:pPr>
      <w:bookmarkStart w:id="9" w:name="_Toc2945991"/>
      <w:r w:rsidRPr="00F10DB3">
        <w:t>CHAPTER</w:t>
      </w:r>
      <w:r>
        <w:t xml:space="preserve"> 11</w:t>
      </w:r>
      <w:r>
        <w:tab/>
        <w:t xml:space="preserve">NOTIFICATION OF CHANGE TO </w:t>
      </w:r>
      <w:r w:rsidR="00255CEA">
        <w:t xml:space="preserve">OPERATE </w:t>
      </w:r>
      <w:bookmarkEnd w:id="9"/>
      <w:r w:rsidR="00255CEA">
        <w:t>EXCLUDED RPA</w:t>
      </w:r>
    </w:p>
    <w:p w14:paraId="0FC72A02" w14:textId="1493319E" w:rsidR="00FC5CF8" w:rsidRPr="00BE5F3F" w:rsidRDefault="00FC5CF8" w:rsidP="00BE5F3F">
      <w:pPr>
        <w:pStyle w:val="LDClauseHeading"/>
        <w:ind w:left="737" w:hanging="737"/>
        <w:rPr>
          <w:rFonts w:ascii="Arial" w:hAnsi="Arial"/>
          <w:lang w:val="en-US"/>
        </w:rPr>
      </w:pPr>
      <w:bookmarkStart w:id="10" w:name="_Toc2945992"/>
      <w:r w:rsidRPr="00BE5F3F">
        <w:rPr>
          <w:rFonts w:ascii="Arial" w:hAnsi="Arial"/>
          <w:lang w:val="en-US"/>
        </w:rPr>
        <w:t>11.01</w:t>
      </w:r>
      <w:r w:rsidRPr="00BE5F3F">
        <w:rPr>
          <w:rFonts w:ascii="Arial" w:hAnsi="Arial"/>
          <w:lang w:val="en-US"/>
        </w:rPr>
        <w:tab/>
        <w:t>Notice to CASA of operation of excluded RPA</w:t>
      </w:r>
    </w:p>
    <w:p w14:paraId="66A34DF7" w14:textId="77777777" w:rsidR="00FC5CF8" w:rsidRDefault="00FC5CF8" w:rsidP="00BE5F3F">
      <w:pPr>
        <w:pStyle w:val="LDClause"/>
        <w:tabs>
          <w:tab w:val="right" w:pos="454"/>
          <w:tab w:val="left" w:pos="737"/>
        </w:tabs>
        <w:spacing w:before="60" w:after="60"/>
        <w:ind w:left="737" w:hanging="1021"/>
      </w:pPr>
      <w:r>
        <w:tab/>
      </w:r>
      <w:r>
        <w:tab/>
        <w:t>For paragraph 101.028 (b) of CASR, the following form and manner of a notification for subregulation 101.372 (1) are approved:</w:t>
      </w:r>
    </w:p>
    <w:p w14:paraId="21F2E243" w14:textId="410CE4DE" w:rsidR="00FC5CF8" w:rsidRDefault="00FC5CF8" w:rsidP="00BE5F3F">
      <w:pPr>
        <w:pStyle w:val="LDP1a"/>
        <w:numPr>
          <w:ilvl w:val="0"/>
          <w:numId w:val="0"/>
        </w:numPr>
        <w:tabs>
          <w:tab w:val="left" w:pos="1191"/>
        </w:tabs>
        <w:spacing w:before="60" w:after="60"/>
        <w:ind w:left="1191" w:hanging="454"/>
      </w:pPr>
      <w:r>
        <w:t>(a)</w:t>
      </w:r>
      <w:r>
        <w:tab/>
        <w:t xml:space="preserve">the notification to CASA must be made through the CASA online </w:t>
      </w:r>
      <w:r w:rsidR="003E1A07">
        <w:t xml:space="preserve">notification </w:t>
      </w:r>
      <w:r>
        <w:t xml:space="preserve">system for </w:t>
      </w:r>
      <w:r>
        <w:rPr>
          <w:lang w:eastAsia="en-AU"/>
        </w:rPr>
        <w:t>excluded RPA</w:t>
      </w:r>
      <w:r>
        <w:t>;</w:t>
      </w:r>
    </w:p>
    <w:p w14:paraId="7DDEDC88" w14:textId="77777777" w:rsidR="00FC5CF8" w:rsidRDefault="00FC5CF8" w:rsidP="00BE5F3F">
      <w:pPr>
        <w:pStyle w:val="LDP1a"/>
        <w:numPr>
          <w:ilvl w:val="0"/>
          <w:numId w:val="0"/>
        </w:numPr>
        <w:tabs>
          <w:tab w:val="left" w:pos="1191"/>
        </w:tabs>
        <w:spacing w:before="60" w:after="60"/>
        <w:ind w:left="1191" w:hanging="454"/>
      </w:pPr>
      <w:r>
        <w:t>(b)</w:t>
      </w:r>
      <w:r>
        <w:tab/>
        <w:t>the notification must contain the following information:</w:t>
      </w:r>
    </w:p>
    <w:p w14:paraId="69BF5673" w14:textId="77777777" w:rsidR="00FC5CF8" w:rsidRDefault="00FC5CF8" w:rsidP="00F53828">
      <w:pPr>
        <w:pStyle w:val="LDP2i"/>
        <w:numPr>
          <w:ilvl w:val="0"/>
          <w:numId w:val="0"/>
        </w:numPr>
        <w:tabs>
          <w:tab w:val="right" w:pos="1418"/>
          <w:tab w:val="left" w:pos="1559"/>
        </w:tabs>
        <w:spacing w:before="60" w:after="60"/>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if the person is an individual — the person’s full name;</w:t>
      </w:r>
    </w:p>
    <w:p w14:paraId="6C645C28" w14:textId="77777777" w:rsidR="00FC5CF8" w:rsidRDefault="00FC5CF8" w:rsidP="00F53828">
      <w:pPr>
        <w:pStyle w:val="LDP2i"/>
        <w:numPr>
          <w:ilvl w:val="0"/>
          <w:numId w:val="0"/>
        </w:numPr>
        <w:tabs>
          <w:tab w:val="right" w:pos="1418"/>
          <w:tab w:val="left" w:pos="1559"/>
        </w:tabs>
        <w:spacing w:before="60" w:after="60"/>
        <w:ind w:left="1559" w:hanging="1105"/>
        <w:rPr>
          <w:lang w:eastAsia="en-AU"/>
        </w:rPr>
      </w:pPr>
      <w:r>
        <w:rPr>
          <w:lang w:eastAsia="en-AU"/>
        </w:rPr>
        <w:tab/>
        <w:t>(ii)</w:t>
      </w:r>
      <w:r>
        <w:rPr>
          <w:lang w:eastAsia="en-AU"/>
        </w:rPr>
        <w:tab/>
        <w:t>if the person has a trading name — the person’s trading name;</w:t>
      </w:r>
    </w:p>
    <w:p w14:paraId="61305753" w14:textId="6CE5CB68" w:rsidR="00FC5CF8" w:rsidRDefault="00FC5CF8" w:rsidP="00F53828">
      <w:pPr>
        <w:pStyle w:val="LDP2i"/>
        <w:numPr>
          <w:ilvl w:val="0"/>
          <w:numId w:val="0"/>
        </w:numPr>
        <w:tabs>
          <w:tab w:val="right" w:pos="1418"/>
          <w:tab w:val="left" w:pos="1559"/>
        </w:tabs>
        <w:spacing w:before="60" w:after="60"/>
        <w:ind w:left="1559" w:hanging="1105"/>
        <w:rPr>
          <w:lang w:eastAsia="en-AU"/>
        </w:rPr>
      </w:pPr>
      <w:r>
        <w:rPr>
          <w:lang w:eastAsia="en-AU"/>
        </w:rPr>
        <w:tab/>
        <w:t>(iii)</w:t>
      </w:r>
      <w:r>
        <w:rPr>
          <w:lang w:eastAsia="en-AU"/>
        </w:rPr>
        <w:tab/>
        <w:t>the person’s street, postal and email addresses;</w:t>
      </w:r>
    </w:p>
    <w:p w14:paraId="16930178" w14:textId="61C6439F" w:rsidR="00FC5CF8" w:rsidRDefault="00FC5CF8" w:rsidP="00F53828">
      <w:pPr>
        <w:pStyle w:val="LDP2i"/>
        <w:numPr>
          <w:ilvl w:val="0"/>
          <w:numId w:val="0"/>
        </w:numPr>
        <w:tabs>
          <w:tab w:val="right" w:pos="1418"/>
          <w:tab w:val="left" w:pos="1559"/>
        </w:tabs>
        <w:spacing w:before="60" w:after="60"/>
        <w:ind w:left="1559" w:hanging="1105"/>
        <w:rPr>
          <w:lang w:eastAsia="en-AU"/>
        </w:rPr>
      </w:pPr>
      <w:r>
        <w:rPr>
          <w:lang w:eastAsia="en-AU"/>
        </w:rPr>
        <w:tab/>
        <w:t>(iv)</w:t>
      </w:r>
      <w:r>
        <w:rPr>
          <w:lang w:eastAsia="en-AU"/>
        </w:rPr>
        <w:tab/>
        <w:t xml:space="preserve">a description of the kind of </w:t>
      </w:r>
      <w:r w:rsidR="0000745D">
        <w:rPr>
          <w:lang w:eastAsia="en-AU"/>
        </w:rPr>
        <w:t xml:space="preserve">excluded </w:t>
      </w:r>
      <w:r>
        <w:rPr>
          <w:lang w:eastAsia="en-AU"/>
        </w:rPr>
        <w:t>RPA that are the subject of the notification.</w:t>
      </w:r>
    </w:p>
    <w:p w14:paraId="43E18990" w14:textId="3F256EA0" w:rsidR="00981C9F" w:rsidRDefault="00FC5CF8" w:rsidP="00FC5CF8">
      <w:pPr>
        <w:pStyle w:val="LDNote"/>
      </w:pPr>
      <w:r w:rsidRPr="00F24940">
        <w:rPr>
          <w:i/>
        </w:rPr>
        <w:t>Note</w:t>
      </w:r>
      <w:r>
        <w:t>   </w:t>
      </w:r>
      <w:r w:rsidR="00981C9F">
        <w:t>Under subregulation 101.372</w:t>
      </w:r>
      <w:r w:rsidR="005451CF">
        <w:t> </w:t>
      </w:r>
      <w:r w:rsidR="00981C9F">
        <w:t xml:space="preserve">(1) of CASR, before the first operation of the excluded RPA, the </w:t>
      </w:r>
      <w:r w:rsidR="003E1A07">
        <w:t>operator</w:t>
      </w:r>
      <w:r w:rsidR="00981C9F">
        <w:t xml:space="preserve"> must notify CASA of the operation in accordance with subsection 11.01.</w:t>
      </w:r>
    </w:p>
    <w:p w14:paraId="2BEBACDD" w14:textId="09784EDC" w:rsidR="006A3950" w:rsidRDefault="006A3950" w:rsidP="006A3950">
      <w:pPr>
        <w:pStyle w:val="AmendHeading"/>
        <w:rPr>
          <w:lang w:eastAsia="en-AU"/>
        </w:rPr>
      </w:pPr>
      <w:r>
        <w:rPr>
          <w:lang w:eastAsia="en-AU"/>
        </w:rPr>
        <w:t>11.0</w:t>
      </w:r>
      <w:r w:rsidR="00FC5CF8">
        <w:rPr>
          <w:lang w:eastAsia="en-AU"/>
        </w:rPr>
        <w:t>2</w:t>
      </w:r>
      <w:r>
        <w:rPr>
          <w:lang w:eastAsia="en-AU"/>
        </w:rPr>
        <w:tab/>
        <w:t>Change relating to operating excluded RPA</w:t>
      </w:r>
      <w:bookmarkEnd w:id="10"/>
    </w:p>
    <w:p w14:paraId="0B536272" w14:textId="3949C5B6" w:rsidR="006A3950" w:rsidRDefault="00255CEA" w:rsidP="00BE5F3F">
      <w:pPr>
        <w:pStyle w:val="LDClause"/>
        <w:tabs>
          <w:tab w:val="right" w:pos="454"/>
          <w:tab w:val="left" w:pos="737"/>
        </w:tabs>
        <w:spacing w:before="60" w:after="60"/>
        <w:ind w:left="737" w:hanging="1021"/>
      </w:pPr>
      <w:r>
        <w:tab/>
      </w:r>
      <w:r>
        <w:tab/>
      </w:r>
      <w:r w:rsidR="006A3950">
        <w:t>For paragraph 101.373 (1) (b) of CASR, the following kinds of changes are prescribed for a person who has given notice</w:t>
      </w:r>
      <w:r>
        <w:t>,</w:t>
      </w:r>
      <w:r w:rsidR="006A3950">
        <w:t xml:space="preserve"> in accordance with regulation</w:t>
      </w:r>
      <w:r w:rsidR="005451CF">
        <w:t> </w:t>
      </w:r>
      <w:r w:rsidR="006A3950">
        <w:t>101.372 of CASR</w:t>
      </w:r>
      <w:r>
        <w:t>,</w:t>
      </w:r>
      <w:r w:rsidR="008A7748">
        <w:t xml:space="preserve"> in relation to an</w:t>
      </w:r>
      <w:r w:rsidR="00981C9F">
        <w:t xml:space="preserve"> excluded</w:t>
      </w:r>
      <w:r w:rsidR="008A7748">
        <w:t xml:space="preserve"> RPA mentioned in regulation 101.371</w:t>
      </w:r>
      <w:r w:rsidR="006A3950">
        <w:t>:</w:t>
      </w:r>
    </w:p>
    <w:p w14:paraId="18F45FD2" w14:textId="77777777" w:rsidR="006A3950" w:rsidRDefault="006A3950" w:rsidP="00BE5F3F">
      <w:pPr>
        <w:pStyle w:val="LDP1a"/>
        <w:numPr>
          <w:ilvl w:val="0"/>
          <w:numId w:val="0"/>
        </w:numPr>
        <w:tabs>
          <w:tab w:val="left" w:pos="1191"/>
        </w:tabs>
        <w:spacing w:before="60" w:after="60"/>
        <w:ind w:left="1191" w:hanging="454"/>
      </w:pPr>
      <w:r>
        <w:t>(a)</w:t>
      </w:r>
      <w:r>
        <w:tab/>
        <w:t>if the person is an individual — any change to the person’s full name;</w:t>
      </w:r>
    </w:p>
    <w:p w14:paraId="720CBBCD" w14:textId="77777777" w:rsidR="006A3950" w:rsidRDefault="006A3950" w:rsidP="00BE5F3F">
      <w:pPr>
        <w:pStyle w:val="LDP1a"/>
        <w:numPr>
          <w:ilvl w:val="0"/>
          <w:numId w:val="0"/>
        </w:numPr>
        <w:tabs>
          <w:tab w:val="left" w:pos="1191"/>
        </w:tabs>
        <w:spacing w:before="60" w:after="60"/>
        <w:ind w:left="1191" w:hanging="454"/>
      </w:pPr>
      <w:r>
        <w:t>(b)</w:t>
      </w:r>
      <w:r>
        <w:tab/>
        <w:t>if the person has a trading name — any change to the person’s trading name;</w:t>
      </w:r>
    </w:p>
    <w:p w14:paraId="6D8D905F" w14:textId="0953DCB7" w:rsidR="006A3950" w:rsidRDefault="006A3950" w:rsidP="00BE5F3F">
      <w:pPr>
        <w:pStyle w:val="LDP1a"/>
        <w:numPr>
          <w:ilvl w:val="0"/>
          <w:numId w:val="0"/>
        </w:numPr>
        <w:tabs>
          <w:tab w:val="left" w:pos="1191"/>
        </w:tabs>
        <w:spacing w:before="60" w:after="60"/>
        <w:ind w:left="1191" w:hanging="454"/>
      </w:pPr>
      <w:r>
        <w:t>(c)</w:t>
      </w:r>
      <w:r>
        <w:tab/>
        <w:t>any change</w:t>
      </w:r>
      <w:r w:rsidR="009149F2">
        <w:t>s</w:t>
      </w:r>
      <w:r>
        <w:t xml:space="preserve"> to the person’s street, postal or email addresses;</w:t>
      </w:r>
    </w:p>
    <w:p w14:paraId="6AE871BD" w14:textId="6C6716FF" w:rsidR="006A3950" w:rsidRDefault="006A3950" w:rsidP="00BE5F3F">
      <w:pPr>
        <w:pStyle w:val="LDP1a"/>
        <w:numPr>
          <w:ilvl w:val="0"/>
          <w:numId w:val="0"/>
        </w:numPr>
        <w:tabs>
          <w:tab w:val="left" w:pos="1191"/>
        </w:tabs>
        <w:spacing w:before="60" w:after="60"/>
        <w:ind w:left="1191" w:hanging="454"/>
      </w:pPr>
      <w:r>
        <w:t>(d)</w:t>
      </w:r>
      <w:r>
        <w:tab/>
        <w:t>any change</w:t>
      </w:r>
      <w:r w:rsidR="009149F2">
        <w:t>s</w:t>
      </w:r>
      <w:r>
        <w:t xml:space="preserve"> to the </w:t>
      </w:r>
      <w:r w:rsidR="009E67CE">
        <w:t>excluded</w:t>
      </w:r>
      <w:r>
        <w:t xml:space="preserve"> RPA that </w:t>
      </w:r>
      <w:r w:rsidR="00981C9F">
        <w:t>were the subject of</w:t>
      </w:r>
      <w:r>
        <w:t xml:space="preserve"> the notice given under </w:t>
      </w:r>
      <w:r w:rsidR="009149F2">
        <w:t>sub</w:t>
      </w:r>
      <w:r>
        <w:t>regulation 101.372</w:t>
      </w:r>
      <w:r w:rsidR="005451CF">
        <w:t> </w:t>
      </w:r>
      <w:r w:rsidR="009149F2">
        <w:t>(1)</w:t>
      </w:r>
      <w:r>
        <w:t xml:space="preserve"> of CASR.</w:t>
      </w:r>
    </w:p>
    <w:p w14:paraId="1C7C541D" w14:textId="0AE0C8E0" w:rsidR="00C0770C" w:rsidRDefault="00C0770C" w:rsidP="00BE5F3F">
      <w:pPr>
        <w:pStyle w:val="LDAmendHeading"/>
      </w:pPr>
      <w:r>
        <w:lastRenderedPageBreak/>
        <w:t>[</w:t>
      </w:r>
      <w:r w:rsidR="00ED7343">
        <w:t>33</w:t>
      </w:r>
      <w:r>
        <w:t>]</w:t>
      </w:r>
      <w:r>
        <w:tab/>
        <w:t>Schedule 4, Appendix 1, Unit 1, item 2, column 3, Priority</w:t>
      </w:r>
    </w:p>
    <w:p w14:paraId="45240CE2" w14:textId="54ACA7A4" w:rsidR="00445A19" w:rsidRPr="00F33E2B" w:rsidRDefault="00445A19" w:rsidP="00445A19">
      <w:pPr>
        <w:pStyle w:val="LDAmendInstruction"/>
      </w:pPr>
      <w:r>
        <w:t>omit</w:t>
      </w:r>
    </w:p>
    <w:p w14:paraId="130F051C" w14:textId="14B47067" w:rsidR="00445A19" w:rsidRPr="00562933" w:rsidRDefault="00445A19" w:rsidP="00562933">
      <w:pPr>
        <w:pStyle w:val="LDAmendText"/>
        <w:rPr>
          <w:b/>
          <w:bCs/>
        </w:rPr>
      </w:pPr>
      <w:r w:rsidRPr="00562933">
        <w:rPr>
          <w:b/>
          <w:bCs/>
        </w:rPr>
        <w:t>A</w:t>
      </w:r>
    </w:p>
    <w:p w14:paraId="68B39A93" w14:textId="5C109615" w:rsidR="00C0770C" w:rsidRPr="00F33E2B" w:rsidRDefault="00C0770C" w:rsidP="00C0770C">
      <w:pPr>
        <w:pStyle w:val="LDAmendInstruction"/>
      </w:pPr>
      <w:r>
        <w:t>insert</w:t>
      </w:r>
    </w:p>
    <w:p w14:paraId="4D3DE287" w14:textId="2E3E28D0" w:rsidR="00C0770C" w:rsidRPr="00562933" w:rsidRDefault="00C0770C" w:rsidP="00562933">
      <w:pPr>
        <w:pStyle w:val="LDAmendText"/>
        <w:rPr>
          <w:b/>
          <w:bCs/>
        </w:rPr>
      </w:pPr>
      <w:r w:rsidRPr="00562933">
        <w:rPr>
          <w:b/>
          <w:bCs/>
        </w:rPr>
        <w:t>B</w:t>
      </w:r>
    </w:p>
    <w:p w14:paraId="363DB685" w14:textId="10AC0830" w:rsidR="00C0770C" w:rsidRDefault="00C0770C" w:rsidP="00BE5F3F">
      <w:pPr>
        <w:pStyle w:val="LDAmendHeading"/>
      </w:pPr>
      <w:r>
        <w:t>[</w:t>
      </w:r>
      <w:r w:rsidR="00ED7343">
        <w:t>34</w:t>
      </w:r>
      <w:r>
        <w:t>]</w:t>
      </w:r>
      <w:r>
        <w:tab/>
        <w:t>Schedule 4, Appendix 1, Unit 1, item 4, column 3, Priority</w:t>
      </w:r>
    </w:p>
    <w:p w14:paraId="1555005B" w14:textId="77777777" w:rsidR="00445A19" w:rsidRPr="00F33E2B" w:rsidRDefault="00445A19" w:rsidP="00445A19">
      <w:pPr>
        <w:pStyle w:val="LDAmendInstruction"/>
      </w:pPr>
      <w:r>
        <w:t>omit</w:t>
      </w:r>
    </w:p>
    <w:p w14:paraId="78FB54E2" w14:textId="77777777" w:rsidR="00445A19" w:rsidRPr="00562933" w:rsidRDefault="00445A19" w:rsidP="00562933">
      <w:pPr>
        <w:pStyle w:val="LDAmendText"/>
        <w:rPr>
          <w:b/>
          <w:bCs/>
        </w:rPr>
      </w:pPr>
      <w:r w:rsidRPr="00562933">
        <w:rPr>
          <w:b/>
          <w:bCs/>
        </w:rPr>
        <w:t>A</w:t>
      </w:r>
    </w:p>
    <w:p w14:paraId="253889D9" w14:textId="77777777" w:rsidR="00445A19" w:rsidRPr="00F33E2B" w:rsidRDefault="00445A19" w:rsidP="00445A19">
      <w:pPr>
        <w:pStyle w:val="LDAmendInstruction"/>
      </w:pPr>
      <w:r>
        <w:t>insert</w:t>
      </w:r>
    </w:p>
    <w:p w14:paraId="050D0FD2" w14:textId="77777777" w:rsidR="00445A19" w:rsidRPr="00562933" w:rsidRDefault="00445A19" w:rsidP="00562933">
      <w:pPr>
        <w:pStyle w:val="LDAmendText"/>
        <w:rPr>
          <w:b/>
          <w:bCs/>
        </w:rPr>
      </w:pPr>
      <w:r w:rsidRPr="00562933">
        <w:rPr>
          <w:b/>
          <w:bCs/>
        </w:rPr>
        <w:t>B</w:t>
      </w:r>
    </w:p>
    <w:p w14:paraId="4154F749" w14:textId="76FF75E2" w:rsidR="00C0770C" w:rsidRDefault="00C0770C" w:rsidP="00BE5F3F">
      <w:pPr>
        <w:pStyle w:val="LDAmendHeading"/>
      </w:pPr>
      <w:r>
        <w:t>[</w:t>
      </w:r>
      <w:r w:rsidR="00ED7343">
        <w:t>35</w:t>
      </w:r>
      <w:r>
        <w:t>]</w:t>
      </w:r>
      <w:r>
        <w:tab/>
        <w:t>Schedule 4, Appendix 1, Unit 1, item 6</w:t>
      </w:r>
      <w:r w:rsidR="00075AC6">
        <w:t>, column 3, Priority</w:t>
      </w:r>
    </w:p>
    <w:p w14:paraId="739F892D" w14:textId="383FDB7C" w:rsidR="00C0770C" w:rsidRDefault="00075AC6" w:rsidP="00C0770C">
      <w:pPr>
        <w:pStyle w:val="LDAmendInstruction"/>
      </w:pPr>
      <w:r>
        <w:t>omit</w:t>
      </w:r>
    </w:p>
    <w:p w14:paraId="4047766C" w14:textId="118A2759" w:rsidR="00075AC6" w:rsidRPr="00075AC6" w:rsidRDefault="00075AC6" w:rsidP="00075AC6">
      <w:pPr>
        <w:pStyle w:val="LDAmendText"/>
        <w:rPr>
          <w:i/>
          <w:iCs/>
        </w:rPr>
      </w:pPr>
      <w:r w:rsidRPr="00562933">
        <w:rPr>
          <w:b/>
          <w:bCs/>
        </w:rPr>
        <w:t xml:space="preserve">A </w:t>
      </w:r>
      <w:r w:rsidRPr="00075AC6">
        <w:rPr>
          <w:i/>
          <w:iCs/>
        </w:rPr>
        <w:t>and</w:t>
      </w:r>
      <w:r>
        <w:t xml:space="preserve"> </w:t>
      </w:r>
      <w:r w:rsidRPr="00562933">
        <w:rPr>
          <w:b/>
          <w:bCs/>
        </w:rPr>
        <w:t xml:space="preserve">B </w:t>
      </w:r>
      <w:r w:rsidRPr="00075AC6">
        <w:rPr>
          <w:i/>
          <w:iCs/>
        </w:rPr>
        <w:t>respectively</w:t>
      </w:r>
    </w:p>
    <w:p w14:paraId="48389DE7" w14:textId="2C908B94" w:rsidR="00075AC6" w:rsidRPr="00F33E2B" w:rsidRDefault="00075AC6" w:rsidP="00075AC6">
      <w:pPr>
        <w:pStyle w:val="LDAmendInstruction"/>
      </w:pPr>
      <w:r>
        <w:t>insert</w:t>
      </w:r>
    </w:p>
    <w:p w14:paraId="48D7DE6A" w14:textId="530EA216" w:rsidR="00C0770C" w:rsidRDefault="00075AC6" w:rsidP="000B1ADC">
      <w:pPr>
        <w:pStyle w:val="LDAmendText"/>
      </w:pPr>
      <w:r w:rsidRPr="00562933">
        <w:rPr>
          <w:b/>
          <w:bCs/>
        </w:rPr>
        <w:t>B</w:t>
      </w:r>
      <w:r w:rsidRPr="000B1ADC">
        <w:t xml:space="preserve"> </w:t>
      </w:r>
      <w:r w:rsidRPr="00562933">
        <w:rPr>
          <w:i/>
          <w:iCs/>
        </w:rPr>
        <w:t xml:space="preserve">and </w:t>
      </w:r>
      <w:r w:rsidRPr="00562933">
        <w:rPr>
          <w:b/>
          <w:bCs/>
        </w:rPr>
        <w:t>C</w:t>
      </w:r>
      <w:r w:rsidRPr="000B1ADC">
        <w:t xml:space="preserve"> </w:t>
      </w:r>
      <w:r w:rsidRPr="00562933">
        <w:rPr>
          <w:i/>
          <w:iCs/>
        </w:rPr>
        <w:t>respectively</w:t>
      </w:r>
    </w:p>
    <w:p w14:paraId="21783A94" w14:textId="41355A09" w:rsidR="006D0FEE" w:rsidRDefault="006D0FEE" w:rsidP="00BE5F3F">
      <w:pPr>
        <w:pStyle w:val="LDAmendHeading"/>
      </w:pPr>
      <w:r>
        <w:t>[</w:t>
      </w:r>
      <w:r w:rsidR="00ED7343">
        <w:t>36</w:t>
      </w:r>
      <w:r>
        <w:t>]</w:t>
      </w:r>
      <w:r>
        <w:tab/>
        <w:t>Schedule 4, Appendix 1, Unit 3, item 2, column 3, Priority</w:t>
      </w:r>
    </w:p>
    <w:p w14:paraId="1C6C042D" w14:textId="77777777" w:rsidR="006D0FEE" w:rsidRPr="00F33E2B" w:rsidRDefault="006D0FEE" w:rsidP="006D0FEE">
      <w:pPr>
        <w:pStyle w:val="LDAmendInstruction"/>
      </w:pPr>
      <w:r>
        <w:t>omit</w:t>
      </w:r>
    </w:p>
    <w:p w14:paraId="76E905F7" w14:textId="106827CC" w:rsidR="006D0FEE" w:rsidRPr="00562933" w:rsidRDefault="006D0FEE" w:rsidP="000B1ADC">
      <w:pPr>
        <w:pStyle w:val="LDAmendText"/>
        <w:rPr>
          <w:b/>
          <w:bCs/>
        </w:rPr>
      </w:pPr>
      <w:r w:rsidRPr="00562933">
        <w:rPr>
          <w:b/>
          <w:bCs/>
        </w:rPr>
        <w:t>C</w:t>
      </w:r>
    </w:p>
    <w:p w14:paraId="6496C9D7" w14:textId="77777777" w:rsidR="006D0FEE" w:rsidRPr="00F33E2B" w:rsidRDefault="006D0FEE" w:rsidP="00562933">
      <w:pPr>
        <w:pStyle w:val="LDAmendInstruction"/>
      </w:pPr>
      <w:r>
        <w:t>insert</w:t>
      </w:r>
    </w:p>
    <w:p w14:paraId="07CA39B7" w14:textId="77777777" w:rsidR="006D0FEE" w:rsidRPr="00562933" w:rsidRDefault="006D0FEE" w:rsidP="000B1ADC">
      <w:pPr>
        <w:pStyle w:val="LDAmendText"/>
        <w:rPr>
          <w:b/>
          <w:bCs/>
        </w:rPr>
      </w:pPr>
      <w:r w:rsidRPr="00562933">
        <w:rPr>
          <w:b/>
          <w:bCs/>
        </w:rPr>
        <w:t>B</w:t>
      </w:r>
    </w:p>
    <w:p w14:paraId="47025D31" w14:textId="44ABB12B" w:rsidR="006D0FEE" w:rsidRDefault="006D0FEE" w:rsidP="00BE5F3F">
      <w:pPr>
        <w:pStyle w:val="LDAmendHeading"/>
      </w:pPr>
      <w:r>
        <w:t>[</w:t>
      </w:r>
      <w:r w:rsidR="00ED7343">
        <w:t>37</w:t>
      </w:r>
      <w:r>
        <w:t>]</w:t>
      </w:r>
      <w:r>
        <w:tab/>
        <w:t>Schedule 4, Appendix 1, Unit 4, item 9, column 3, Priority</w:t>
      </w:r>
    </w:p>
    <w:p w14:paraId="005597EB" w14:textId="77777777" w:rsidR="006D0FEE" w:rsidRPr="00F33E2B" w:rsidRDefault="006D0FEE" w:rsidP="006D0FEE">
      <w:pPr>
        <w:pStyle w:val="LDAmendInstruction"/>
      </w:pPr>
      <w:r>
        <w:t>insert</w:t>
      </w:r>
    </w:p>
    <w:p w14:paraId="6EB1B3C9" w14:textId="77777777" w:rsidR="006D0FEE" w:rsidRPr="00562933" w:rsidRDefault="006D0FEE" w:rsidP="000B1ADC">
      <w:pPr>
        <w:pStyle w:val="LDAmendText"/>
        <w:rPr>
          <w:b/>
          <w:bCs/>
        </w:rPr>
      </w:pPr>
      <w:r w:rsidRPr="00562933">
        <w:rPr>
          <w:b/>
          <w:bCs/>
        </w:rPr>
        <w:t>B</w:t>
      </w:r>
    </w:p>
    <w:p w14:paraId="639EF3EF" w14:textId="09B885CE" w:rsidR="00931814" w:rsidRDefault="00931814" w:rsidP="00BE5F3F">
      <w:pPr>
        <w:pStyle w:val="LDAmendHeading"/>
      </w:pPr>
      <w:r>
        <w:t>[</w:t>
      </w:r>
      <w:r w:rsidR="00ED7343">
        <w:t>38</w:t>
      </w:r>
      <w:r>
        <w:t>]</w:t>
      </w:r>
      <w:r>
        <w:tab/>
        <w:t>Schedule 4, Appendix 1, Unit 7, item 2, column 3, Priority</w:t>
      </w:r>
    </w:p>
    <w:p w14:paraId="2552B67C" w14:textId="77777777" w:rsidR="00931814" w:rsidRPr="00F33E2B" w:rsidRDefault="00931814" w:rsidP="00931814">
      <w:pPr>
        <w:pStyle w:val="LDAmendInstruction"/>
      </w:pPr>
      <w:r>
        <w:t>omit</w:t>
      </w:r>
    </w:p>
    <w:p w14:paraId="712F6AF1" w14:textId="5D7A02BE" w:rsidR="00931814" w:rsidRPr="00562933" w:rsidRDefault="00931814" w:rsidP="000B1ADC">
      <w:pPr>
        <w:pStyle w:val="LDAmendText"/>
        <w:rPr>
          <w:b/>
          <w:bCs/>
        </w:rPr>
      </w:pPr>
      <w:r w:rsidRPr="00562933">
        <w:rPr>
          <w:b/>
          <w:bCs/>
        </w:rPr>
        <w:t>A</w:t>
      </w:r>
    </w:p>
    <w:p w14:paraId="43268CB9" w14:textId="77777777" w:rsidR="00931814" w:rsidRPr="00F33E2B" w:rsidRDefault="00931814" w:rsidP="00931814">
      <w:pPr>
        <w:pStyle w:val="LDAmendInstruction"/>
      </w:pPr>
      <w:r>
        <w:t>insert</w:t>
      </w:r>
    </w:p>
    <w:p w14:paraId="38F161B6" w14:textId="77777777" w:rsidR="00931814" w:rsidRPr="00562933" w:rsidRDefault="00931814" w:rsidP="000B1ADC">
      <w:pPr>
        <w:pStyle w:val="LDAmendText"/>
        <w:rPr>
          <w:b/>
          <w:bCs/>
        </w:rPr>
      </w:pPr>
      <w:r w:rsidRPr="00562933">
        <w:rPr>
          <w:b/>
          <w:bCs/>
        </w:rPr>
        <w:t>B</w:t>
      </w:r>
    </w:p>
    <w:p w14:paraId="7048FB4A" w14:textId="06F1F8BF" w:rsidR="004D288F" w:rsidRDefault="004D288F" w:rsidP="00BE5F3F">
      <w:pPr>
        <w:pStyle w:val="LDAmendHeading"/>
      </w:pPr>
      <w:r>
        <w:t>[</w:t>
      </w:r>
      <w:r w:rsidR="00ED7343">
        <w:t>39</w:t>
      </w:r>
      <w:r>
        <w:t>]</w:t>
      </w:r>
      <w:r>
        <w:tab/>
        <w:t xml:space="preserve">Schedule 4, Appendix 5, Unit 12, item </w:t>
      </w:r>
      <w:r w:rsidR="00226109">
        <w:t>3</w:t>
      </w:r>
      <w:r>
        <w:t xml:space="preserve">, </w:t>
      </w:r>
      <w:r w:rsidR="00226109">
        <w:t>paragraph (e)</w:t>
      </w:r>
    </w:p>
    <w:p w14:paraId="3ADD4051" w14:textId="7CCEC7A7" w:rsidR="004D288F" w:rsidRDefault="00226109" w:rsidP="004D288F">
      <w:pPr>
        <w:pStyle w:val="LDAmendInstruction"/>
      </w:pPr>
      <w:r>
        <w:t>substitute</w:t>
      </w:r>
    </w:p>
    <w:p w14:paraId="093E3406" w14:textId="77777777" w:rsidR="00226109" w:rsidRDefault="00226109" w:rsidP="00226109">
      <w:pPr>
        <w:pStyle w:val="LDAmendText"/>
      </w:pPr>
      <w:r>
        <w:t>(e)</w:t>
      </w:r>
      <w:r>
        <w:tab/>
        <w:t>induced airflow;</w:t>
      </w:r>
    </w:p>
    <w:p w14:paraId="447C2232" w14:textId="0B106B76" w:rsidR="00226109" w:rsidRPr="00226109" w:rsidRDefault="00226109" w:rsidP="00226109">
      <w:pPr>
        <w:pStyle w:val="LDAmendText"/>
      </w:pPr>
      <w:r w:rsidRPr="00FF17CA">
        <w:rPr>
          <w:spacing w:val="-1"/>
        </w:rPr>
        <w:t>(</w:t>
      </w:r>
      <w:r>
        <w:rPr>
          <w:spacing w:val="-1"/>
        </w:rPr>
        <w:t>f</w:t>
      </w:r>
      <w:r w:rsidRPr="00FF17CA">
        <w:rPr>
          <w:spacing w:val="-1"/>
        </w:rPr>
        <w:t>)</w:t>
      </w:r>
      <w:r w:rsidRPr="00FF17CA">
        <w:rPr>
          <w:spacing w:val="-1"/>
        </w:rPr>
        <w:tab/>
      </w:r>
      <w:r w:rsidRPr="00226109">
        <w:t>ground effect;</w:t>
      </w:r>
    </w:p>
    <w:p w14:paraId="2905EE9A" w14:textId="5C9D0273" w:rsidR="004D288F" w:rsidRPr="00226109" w:rsidRDefault="00226109" w:rsidP="00226109">
      <w:pPr>
        <w:pStyle w:val="LDAmendText"/>
        <w:rPr>
          <w:spacing w:val="-1"/>
        </w:rPr>
      </w:pPr>
      <w:r>
        <w:rPr>
          <w:spacing w:val="-1"/>
        </w:rPr>
        <w:t>(g)</w:t>
      </w:r>
      <w:r>
        <w:rPr>
          <w:spacing w:val="-1"/>
        </w:rPr>
        <w:tab/>
      </w:r>
      <w:r w:rsidRPr="00226109">
        <w:rPr>
          <w:spacing w:val="-1"/>
        </w:rPr>
        <w:t>recirculation.</w:t>
      </w:r>
    </w:p>
    <w:p w14:paraId="3201095E" w14:textId="0BE060C0" w:rsidR="00F76499" w:rsidRDefault="00F76499" w:rsidP="00BE5F3F">
      <w:pPr>
        <w:pStyle w:val="LDAmendHeading"/>
      </w:pPr>
      <w:r>
        <w:t>[</w:t>
      </w:r>
      <w:r w:rsidR="00ED7343">
        <w:t>40</w:t>
      </w:r>
      <w:r>
        <w:t>]</w:t>
      </w:r>
      <w:r>
        <w:tab/>
        <w:t>Schedule 4, Appendix 5, Unit 12, item 6</w:t>
      </w:r>
    </w:p>
    <w:p w14:paraId="6CD136A2" w14:textId="36D9D1FE" w:rsidR="00F76499" w:rsidRPr="00F33E2B" w:rsidRDefault="00D45AC0" w:rsidP="002932CC">
      <w:pPr>
        <w:pStyle w:val="LDAmendInstruction"/>
        <w:spacing w:after="120"/>
      </w:pPr>
      <w:r>
        <w:t>substitute</w:t>
      </w:r>
    </w:p>
    <w:tbl>
      <w:tblPr>
        <w:tblW w:w="9435" w:type="dxa"/>
        <w:tblInd w:w="6" w:type="dxa"/>
        <w:tblLayout w:type="fixed"/>
        <w:tblCellMar>
          <w:left w:w="0" w:type="dxa"/>
          <w:right w:w="0" w:type="dxa"/>
        </w:tblCellMar>
        <w:tblLook w:val="01E0" w:firstRow="1" w:lastRow="1" w:firstColumn="1" w:lastColumn="1" w:noHBand="0" w:noVBand="0"/>
      </w:tblPr>
      <w:tblGrid>
        <w:gridCol w:w="674"/>
        <w:gridCol w:w="7693"/>
        <w:gridCol w:w="1068"/>
      </w:tblGrid>
      <w:tr w:rsidR="00CA3488" w:rsidRPr="00196BA0" w14:paraId="460D30E3" w14:textId="77777777" w:rsidTr="00CA3488">
        <w:tc>
          <w:tcPr>
            <w:tcW w:w="673" w:type="dxa"/>
            <w:tcBorders>
              <w:top w:val="single" w:sz="6" w:space="0" w:color="000000"/>
              <w:left w:val="single" w:sz="6" w:space="0" w:color="000000"/>
              <w:bottom w:val="single" w:sz="6" w:space="0" w:color="000000"/>
              <w:right w:val="single" w:sz="6" w:space="0" w:color="000000"/>
            </w:tcBorders>
            <w:hideMark/>
          </w:tcPr>
          <w:p w14:paraId="61F75920" w14:textId="77777777" w:rsidR="00CA3488" w:rsidRPr="00196BA0" w:rsidRDefault="00CA3488" w:rsidP="00391B2A">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6</w:t>
            </w:r>
          </w:p>
        </w:tc>
        <w:tc>
          <w:tcPr>
            <w:tcW w:w="7691" w:type="dxa"/>
            <w:tcBorders>
              <w:top w:val="single" w:sz="6" w:space="0" w:color="000000"/>
              <w:left w:val="single" w:sz="6" w:space="0" w:color="000000"/>
              <w:bottom w:val="single" w:sz="6" w:space="0" w:color="000000"/>
              <w:right w:val="single" w:sz="6" w:space="0" w:color="000000"/>
            </w:tcBorders>
          </w:tcPr>
          <w:p w14:paraId="1029397D" w14:textId="06B744EE" w:rsidR="00CA3488" w:rsidRPr="006E5C2F" w:rsidRDefault="00CA3488" w:rsidP="006E5C2F">
            <w:pPr>
              <w:pStyle w:val="TableParagraph"/>
              <w:spacing w:before="60" w:after="60" w:line="240" w:lineRule="auto"/>
              <w:ind w:left="102"/>
              <w:rPr>
                <w:rFonts w:ascii="Times New Roman" w:hAnsi="Times New Roman" w:cs="Times New Roman"/>
              </w:rPr>
            </w:pPr>
            <w:r w:rsidRPr="006E5C2F">
              <w:rPr>
                <w:rFonts w:ascii="Times New Roman" w:hAnsi="Times New Roman" w:cs="Times New Roman"/>
                <w:sz w:val="24"/>
                <w:szCs w:val="24"/>
              </w:rPr>
              <w:t>RESERVED</w:t>
            </w:r>
          </w:p>
        </w:tc>
        <w:tc>
          <w:tcPr>
            <w:tcW w:w="1068" w:type="dxa"/>
            <w:tcBorders>
              <w:top w:val="single" w:sz="6" w:space="0" w:color="000000"/>
              <w:left w:val="single" w:sz="6" w:space="0" w:color="000000"/>
              <w:bottom w:val="single" w:sz="6" w:space="0" w:color="000000"/>
              <w:right w:val="single" w:sz="6" w:space="0" w:color="000000"/>
            </w:tcBorders>
            <w:hideMark/>
          </w:tcPr>
          <w:p w14:paraId="188F21B7" w14:textId="0C9C6272" w:rsidR="00CA3488" w:rsidRPr="00196BA0" w:rsidRDefault="00CA3488" w:rsidP="00391B2A">
            <w:pPr>
              <w:pStyle w:val="TableParagraph"/>
              <w:spacing w:before="60" w:after="60" w:line="240" w:lineRule="auto"/>
              <w:jc w:val="center"/>
              <w:rPr>
                <w:rFonts w:ascii="Times New Roman" w:eastAsia="Times New Roman" w:hAnsi="Times New Roman"/>
                <w:b/>
                <w:bCs/>
                <w:spacing w:val="-1"/>
                <w:sz w:val="24"/>
                <w:szCs w:val="24"/>
                <w:lang w:val="en-AU"/>
              </w:rPr>
            </w:pPr>
          </w:p>
        </w:tc>
      </w:tr>
    </w:tbl>
    <w:p w14:paraId="5E6B4191" w14:textId="7BA1E6E9" w:rsidR="002D6AD0" w:rsidRDefault="002D6AD0" w:rsidP="00BE5F3F">
      <w:pPr>
        <w:pStyle w:val="LDAmendHeading"/>
      </w:pPr>
      <w:r>
        <w:lastRenderedPageBreak/>
        <w:t>[</w:t>
      </w:r>
      <w:r w:rsidR="00ED7343">
        <w:t>41</w:t>
      </w:r>
      <w:r>
        <w:t>]</w:t>
      </w:r>
      <w:r>
        <w:tab/>
        <w:t>Schedule 4, Appendix 5, Unit 12, item 7, column 3, Priority</w:t>
      </w:r>
    </w:p>
    <w:p w14:paraId="4FE575E5" w14:textId="77777777" w:rsidR="002D6AD0" w:rsidRPr="00F33E2B" w:rsidRDefault="002D6AD0" w:rsidP="002932CC">
      <w:pPr>
        <w:pStyle w:val="LDAmendInstruction"/>
      </w:pPr>
      <w:r>
        <w:t>insert</w:t>
      </w:r>
    </w:p>
    <w:p w14:paraId="30E8A909" w14:textId="77777777" w:rsidR="002D6AD0" w:rsidRPr="00562933" w:rsidRDefault="002D6AD0" w:rsidP="000B1ADC">
      <w:pPr>
        <w:pStyle w:val="LDAmendText"/>
        <w:rPr>
          <w:b/>
          <w:bCs/>
        </w:rPr>
      </w:pPr>
      <w:r w:rsidRPr="00562933">
        <w:rPr>
          <w:b/>
          <w:bCs/>
        </w:rPr>
        <w:t>A</w:t>
      </w:r>
    </w:p>
    <w:p w14:paraId="48E56F66" w14:textId="20D8E550" w:rsidR="000D1E66" w:rsidRDefault="000D1E66" w:rsidP="00BE5F3F">
      <w:pPr>
        <w:pStyle w:val="LDAmendHeading"/>
      </w:pPr>
      <w:r>
        <w:t>[</w:t>
      </w:r>
      <w:r w:rsidR="00ED7343">
        <w:t>42</w:t>
      </w:r>
      <w:r>
        <w:t>]</w:t>
      </w:r>
      <w:r>
        <w:tab/>
        <w:t>Schedule 6,</w:t>
      </w:r>
      <w:r w:rsidR="00E810CC">
        <w:t xml:space="preserve"> </w:t>
      </w:r>
      <w:r>
        <w:t>Appendix 4,</w:t>
      </w:r>
      <w:r w:rsidR="00511218">
        <w:t xml:space="preserve"> </w:t>
      </w:r>
      <w:r>
        <w:t>subclause 1.1</w:t>
      </w:r>
    </w:p>
    <w:p w14:paraId="24EF76F2" w14:textId="77777777" w:rsidR="000D1E66" w:rsidRPr="00F33E2B" w:rsidRDefault="000D1E66" w:rsidP="00E3057D">
      <w:pPr>
        <w:pStyle w:val="LDAmendInstruction"/>
      </w:pPr>
      <w:r>
        <w:t>omit</w:t>
      </w:r>
    </w:p>
    <w:p w14:paraId="11B2E20E" w14:textId="2CD9FCB1" w:rsidR="000D1E66" w:rsidRPr="000B1ADC" w:rsidRDefault="000D1E66" w:rsidP="00E3057D">
      <w:pPr>
        <w:pStyle w:val="LDAmendText"/>
        <w:keepNext/>
      </w:pPr>
      <w:r w:rsidRPr="000B1ADC">
        <w:t>aeroplane category</w:t>
      </w:r>
    </w:p>
    <w:p w14:paraId="1696F926" w14:textId="77777777" w:rsidR="000D1E66" w:rsidRDefault="000D1E66" w:rsidP="000D1E66">
      <w:pPr>
        <w:pStyle w:val="LDAmendInstruction"/>
      </w:pPr>
      <w:r>
        <w:t>insert</w:t>
      </w:r>
    </w:p>
    <w:p w14:paraId="58CA7D0D" w14:textId="07D5909D" w:rsidR="000D1E66" w:rsidRPr="000B1ADC" w:rsidRDefault="000D1E66" w:rsidP="000B1ADC">
      <w:pPr>
        <w:pStyle w:val="LDAmendText"/>
      </w:pPr>
      <w:r w:rsidRPr="000B1ADC">
        <w:t>powered-lift category</w:t>
      </w:r>
    </w:p>
    <w:p w14:paraId="1900967A" w14:textId="6470B2F9" w:rsidR="006656D0" w:rsidRDefault="006656D0" w:rsidP="00BE5F3F">
      <w:pPr>
        <w:pStyle w:val="LDAmendHeading"/>
      </w:pPr>
      <w:r>
        <w:t>[</w:t>
      </w:r>
      <w:r w:rsidR="00ED7343">
        <w:t>43</w:t>
      </w:r>
      <w:r>
        <w:t>]</w:t>
      </w:r>
      <w:r>
        <w:tab/>
        <w:t>Schedule 6, Appendix 4,</w:t>
      </w:r>
      <w:r w:rsidR="007773E6">
        <w:t xml:space="preserve"> after </w:t>
      </w:r>
      <w:r>
        <w:t xml:space="preserve">subclause </w:t>
      </w:r>
      <w:r w:rsidR="007773E6">
        <w:t>1.4</w:t>
      </w:r>
    </w:p>
    <w:p w14:paraId="469973B0" w14:textId="2AED891B" w:rsidR="006656D0" w:rsidRPr="00F33E2B" w:rsidRDefault="007773E6" w:rsidP="006656D0">
      <w:pPr>
        <w:pStyle w:val="LDAmendInstruction"/>
      </w:pPr>
      <w:r>
        <w:t>insert</w:t>
      </w:r>
    </w:p>
    <w:p w14:paraId="6DB0E38C" w14:textId="55E4609B" w:rsidR="007773E6" w:rsidRPr="00831DF6" w:rsidRDefault="007773E6" w:rsidP="00BE5F3F">
      <w:pPr>
        <w:pStyle w:val="LDClause"/>
        <w:tabs>
          <w:tab w:val="right" w:pos="454"/>
          <w:tab w:val="left" w:pos="737"/>
        </w:tabs>
        <w:spacing w:before="60" w:after="60"/>
        <w:ind w:left="737" w:hanging="1021"/>
      </w:pPr>
      <w:r w:rsidRPr="00831DF6">
        <w:tab/>
        <w:t>1.5</w:t>
      </w:r>
      <w:r w:rsidRPr="00831DF6">
        <w:tab/>
      </w:r>
      <w:r w:rsidR="00437DE4" w:rsidRPr="00831DF6">
        <w:t xml:space="preserve">A </w:t>
      </w:r>
      <w:r w:rsidR="003072DD">
        <w:t xml:space="preserve">non-vertical landing </w:t>
      </w:r>
      <w:r w:rsidR="00437DE4" w:rsidRPr="00831DF6">
        <w:t>manoeuvre</w:t>
      </w:r>
      <w:r w:rsidR="00831DF6">
        <w:t>, otherwise required</w:t>
      </w:r>
      <w:r w:rsidRPr="00831DF6">
        <w:t xml:space="preserve"> under </w:t>
      </w:r>
      <w:r w:rsidR="00C9675D">
        <w:t xml:space="preserve">Unit code RP5 in </w:t>
      </w:r>
      <w:r w:rsidRPr="00831DF6">
        <w:t>clause 3 to demonstrate the RPA</w:t>
      </w:r>
      <w:r w:rsidR="00437DE4" w:rsidRPr="00831DF6">
        <w:t xml:space="preserve"> </w:t>
      </w:r>
      <w:r w:rsidR="00831DF6" w:rsidRPr="00831DF6">
        <w:t>landing</w:t>
      </w:r>
      <w:r w:rsidR="00831DF6">
        <w:t>,</w:t>
      </w:r>
      <w:r w:rsidRPr="00831DF6">
        <w:t xml:space="preserve"> </w:t>
      </w:r>
      <w:r w:rsidR="00437DE4" w:rsidRPr="00831DF6">
        <w:t xml:space="preserve">is not required </w:t>
      </w:r>
      <w:r w:rsidRPr="00831DF6">
        <w:t>if</w:t>
      </w:r>
      <w:r w:rsidR="003072DD">
        <w:t xml:space="preserve"> such a landing</w:t>
      </w:r>
      <w:r w:rsidR="00437DE4" w:rsidRPr="00831DF6">
        <w:t xml:space="preserve"> is likely to cause </w:t>
      </w:r>
      <w:r w:rsidRPr="00831DF6">
        <w:t>damage to the aircraft</w:t>
      </w:r>
      <w:r w:rsidR="003072DD">
        <w:t>,</w:t>
      </w:r>
      <w:r w:rsidRPr="00831DF6">
        <w:t xml:space="preserve"> </w:t>
      </w:r>
      <w:r w:rsidR="00831DF6">
        <w:t>provided</w:t>
      </w:r>
      <w:r w:rsidRPr="00831DF6">
        <w:t xml:space="preserve"> that a </w:t>
      </w:r>
      <w:r w:rsidR="003072DD">
        <w:t xml:space="preserve">successful </w:t>
      </w:r>
      <w:r w:rsidRPr="00831DF6">
        <w:t>go-around</w:t>
      </w:r>
      <w:r w:rsidR="003072DD">
        <w:t xml:space="preserve"> is conducted</w:t>
      </w:r>
      <w:r w:rsidR="006C6945">
        <w:t xml:space="preserve"> instead</w:t>
      </w:r>
      <w:r w:rsidRPr="00831DF6">
        <w:t xml:space="preserve"> from a position where a</w:t>
      </w:r>
      <w:r w:rsidR="003072DD">
        <w:t xml:space="preserve"> </w:t>
      </w:r>
      <w:r w:rsidR="00C9675D">
        <w:t>non-</w:t>
      </w:r>
      <w:r w:rsidR="003072DD">
        <w:t>vertical</w:t>
      </w:r>
      <w:r w:rsidRPr="00831DF6">
        <w:t xml:space="preserve"> landing</w:t>
      </w:r>
      <w:r w:rsidR="006C6945">
        <w:t>, if made,</w:t>
      </w:r>
      <w:r w:rsidR="003072DD">
        <w:t xml:space="preserve"> would</w:t>
      </w:r>
      <w:r w:rsidR="006C6945">
        <w:t xml:space="preserve"> otherwise</w:t>
      </w:r>
      <w:r w:rsidR="003072DD">
        <w:t xml:space="preserve"> be assured.</w:t>
      </w:r>
    </w:p>
    <w:p w14:paraId="52617681" w14:textId="513042B4" w:rsidR="006E63A2" w:rsidRDefault="006E63A2" w:rsidP="00BE5F3F">
      <w:pPr>
        <w:pStyle w:val="LDAmendHeading"/>
      </w:pPr>
      <w:r>
        <w:t>[</w:t>
      </w:r>
      <w:r w:rsidR="00ED7343">
        <w:t>44</w:t>
      </w:r>
      <w:r>
        <w:t>]</w:t>
      </w:r>
      <w:r>
        <w:tab/>
        <w:t xml:space="preserve">Schedule 6, </w:t>
      </w:r>
      <w:r w:rsidR="00542156">
        <w:t xml:space="preserve">the respective </w:t>
      </w:r>
      <w:r>
        <w:t>Appendices 1 to 4, the respective clauses 3</w:t>
      </w:r>
      <w:r w:rsidR="00094387">
        <w:t>,</w:t>
      </w:r>
      <w:r>
        <w:t xml:space="preserve"> Practical flight standards</w:t>
      </w:r>
      <w:r w:rsidR="009F3A08">
        <w:t xml:space="preserve"> tables</w:t>
      </w:r>
      <w:r>
        <w:t>, the respective columns 1, Unit code</w:t>
      </w:r>
    </w:p>
    <w:p w14:paraId="55F61F60" w14:textId="5AF65497" w:rsidR="00DB39AB" w:rsidRDefault="006E63A2" w:rsidP="003F2CAB">
      <w:pPr>
        <w:pStyle w:val="LDAmendInstruction"/>
      </w:pPr>
      <w:r>
        <w:t>insert</w:t>
      </w:r>
      <w:r w:rsidR="002B4A4C">
        <w:t xml:space="preserve"> a </w:t>
      </w:r>
      <w:r w:rsidR="00542156">
        <w:t xml:space="preserve">new </w:t>
      </w:r>
      <w:r w:rsidR="002B4A4C">
        <w:t xml:space="preserve">column headed </w:t>
      </w:r>
      <w:r w:rsidR="002B4A4C" w:rsidRPr="002B4A4C">
        <w:rPr>
          <w:b/>
          <w:bCs/>
          <w:i w:val="0"/>
          <w:iCs/>
        </w:rPr>
        <w:t>Item</w:t>
      </w:r>
      <w:r w:rsidR="002B4A4C">
        <w:rPr>
          <w:b/>
          <w:bCs/>
          <w:i w:val="0"/>
          <w:iCs/>
        </w:rPr>
        <w:t xml:space="preserve">, </w:t>
      </w:r>
      <w:r w:rsidR="002B4A4C" w:rsidRPr="002B4A4C">
        <w:t>to the left of the Unit code column</w:t>
      </w:r>
      <w:r w:rsidR="0063549F">
        <w:t xml:space="preserve"> in each </w:t>
      </w:r>
      <w:r w:rsidR="001E0F4F">
        <w:t>clause 3</w:t>
      </w:r>
      <w:r w:rsidR="009F3A08">
        <w:t xml:space="preserve"> table</w:t>
      </w:r>
      <w:r w:rsidR="002B4A4C">
        <w:t xml:space="preserve">, </w:t>
      </w:r>
      <w:r w:rsidR="00FA5F74">
        <w:t xml:space="preserve">with cells corresponding to the Unit code cells, </w:t>
      </w:r>
      <w:r w:rsidR="002B4A4C">
        <w:t xml:space="preserve">and </w:t>
      </w:r>
      <w:r w:rsidR="0063549F">
        <w:t xml:space="preserve">in the relevant cell of the new column, item </w:t>
      </w:r>
      <w:r w:rsidR="002B4A4C">
        <w:t xml:space="preserve">number each </w:t>
      </w:r>
      <w:r w:rsidR="00ED1260">
        <w:t xml:space="preserve">corresponding </w:t>
      </w:r>
      <w:r w:rsidR="002B4A4C">
        <w:t>Unit code consecutively</w:t>
      </w:r>
      <w:r w:rsidR="00452453">
        <w:t xml:space="preserve"> from number 1</w:t>
      </w:r>
      <w:r w:rsidR="005C5959">
        <w:t xml:space="preserve"> </w:t>
      </w:r>
      <w:r w:rsidR="00FA5F74">
        <w:t>through</w:t>
      </w:r>
      <w:r w:rsidR="00ED1260">
        <w:t xml:space="preserve"> to the end of the </w:t>
      </w:r>
      <w:r w:rsidR="00094387">
        <w:t>clause</w:t>
      </w:r>
    </w:p>
    <w:p w14:paraId="19611772" w14:textId="77777777" w:rsidR="00EA514E" w:rsidRPr="003B3AF6" w:rsidRDefault="00EA514E" w:rsidP="00CB6948">
      <w:pPr>
        <w:pStyle w:val="LDEndLine"/>
      </w:pPr>
    </w:p>
    <w:sectPr w:rsidR="00EA514E" w:rsidRPr="003B3AF6" w:rsidSect="0094428A">
      <w:footerReference w:type="default" r:id="rId8"/>
      <w:headerReference w:type="first" r:id="rId9"/>
      <w:footerReference w:type="first" r:id="rId10"/>
      <w:type w:val="continuous"/>
      <w:pgSz w:w="11906" w:h="16838" w:code="9"/>
      <w:pgMar w:top="1418" w:right="170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A08A3" w14:textId="77777777" w:rsidR="00F41BB4" w:rsidRDefault="00F41BB4">
      <w:r>
        <w:separator/>
      </w:r>
    </w:p>
  </w:endnote>
  <w:endnote w:type="continuationSeparator" w:id="0">
    <w:p w14:paraId="6DD1FDF6" w14:textId="77777777" w:rsidR="00F41BB4" w:rsidRDefault="00F4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301626"/>
      <w:docPartObj>
        <w:docPartGallery w:val="Page Numbers (Bottom of Page)"/>
        <w:docPartUnique/>
      </w:docPartObj>
    </w:sdtPr>
    <w:sdtEndPr>
      <w:rPr>
        <w:noProof/>
      </w:rPr>
    </w:sdtEndPr>
    <w:sdtContent>
      <w:p w14:paraId="1E7101A7" w14:textId="77777777" w:rsidR="005451CF" w:rsidRDefault="005451CF"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12</w:t>
        </w:r>
        <w:r w:rsidRPr="0044393E">
          <w:rPr>
            <w:rStyle w:val="PageNumber"/>
          </w:rPr>
          <w:fldChar w:fldCharType="end"/>
        </w:r>
        <w:r w:rsidRPr="0044393E">
          <w:rPr>
            <w:rStyle w:val="PageNumber"/>
          </w:rPr>
          <w:t xml:space="preserve"> pages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884249"/>
      <w:docPartObj>
        <w:docPartGallery w:val="Page Numbers (Bottom of Page)"/>
        <w:docPartUnique/>
      </w:docPartObj>
    </w:sdtPr>
    <w:sdtEndPr>
      <w:rPr>
        <w:noProof/>
      </w:rPr>
    </w:sdtEndPr>
    <w:sdtContent>
      <w:p w14:paraId="3A7330CF" w14:textId="50A73F75" w:rsidR="005451CF" w:rsidRDefault="005451CF"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188</w:t>
        </w:r>
        <w:r w:rsidRPr="0044393E">
          <w:rPr>
            <w:rStyle w:val="PageNumber"/>
          </w:rPr>
          <w:fldChar w:fldCharType="end"/>
        </w:r>
        <w:r w:rsidRPr="0044393E">
          <w:rPr>
            <w:rStyle w:val="PageNumber"/>
          </w:rPr>
          <w:t xml:space="preserve">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5372" w14:textId="77777777" w:rsidR="00F41BB4" w:rsidRDefault="00F41BB4">
      <w:r>
        <w:separator/>
      </w:r>
    </w:p>
  </w:footnote>
  <w:footnote w:type="continuationSeparator" w:id="0">
    <w:p w14:paraId="6DA166D5" w14:textId="77777777" w:rsidR="00F41BB4" w:rsidRDefault="00F4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1020" w14:textId="5E9656F4" w:rsidR="006A3950" w:rsidRDefault="00A36D9D" w:rsidP="00A36D9D">
    <w:pPr>
      <w:ind w:left="-851"/>
    </w:pPr>
    <w:r>
      <w:rPr>
        <w:noProof/>
        <w:lang w:eastAsia="en-AU"/>
      </w:rPr>
      <w:drawing>
        <wp:inline distT="0" distB="0" distL="0" distR="0" wp14:anchorId="4892C5ED" wp14:editId="41BFF588">
          <wp:extent cx="3999230" cy="1057275"/>
          <wp:effectExtent l="0" t="0" r="1270" b="9525"/>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AB6498CA"/>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decimal"/>
      <w:pStyle w:val="LDClause-Sched6"/>
      <w:lvlText w:val="%2.%4"/>
      <w:lvlJc w:val="left"/>
      <w:pPr>
        <w:ind w:left="680" w:hanging="680"/>
      </w:pPr>
      <w:rPr>
        <w:rFonts w:hint="default"/>
        <w:b w:val="0"/>
      </w:rPr>
    </w:lvl>
    <w:lvl w:ilvl="4">
      <w:start w:val="1"/>
      <w:numFmt w:val="lowerLetter"/>
      <w:pStyle w:val="LDP1a-sched6"/>
      <w:lvlText w:val="(%5)"/>
      <w:lvlJc w:val="right"/>
      <w:pPr>
        <w:ind w:left="794" w:hanging="227"/>
      </w:pPr>
      <w:rPr>
        <w:rFonts w:hint="default"/>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701"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0D6C2B63"/>
    <w:multiLevelType w:val="hybridMultilevel"/>
    <w:tmpl w:val="F79A509C"/>
    <w:lvl w:ilvl="0" w:tplc="4EFC87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5" w15:restartNumberingAfterBreak="0">
    <w:nsid w:val="128B0BE3"/>
    <w:multiLevelType w:val="hybridMultilevel"/>
    <w:tmpl w:val="AD506D26"/>
    <w:lvl w:ilvl="0" w:tplc="ACEA0F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7" w15:restartNumberingAfterBreak="0">
    <w:nsid w:val="148016D1"/>
    <w:multiLevelType w:val="hybridMultilevel"/>
    <w:tmpl w:val="5ECC168A"/>
    <w:lvl w:ilvl="0" w:tplc="7E7CE5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176B06AB"/>
    <w:multiLevelType w:val="hybridMultilevel"/>
    <w:tmpl w:val="ECDE8CA2"/>
    <w:lvl w:ilvl="0" w:tplc="BED0E8F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18047C53"/>
    <w:multiLevelType w:val="hybridMultilevel"/>
    <w:tmpl w:val="64F6C4A0"/>
    <w:lvl w:ilvl="0" w:tplc="C08A0B3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19481CB4"/>
    <w:multiLevelType w:val="hybridMultilevel"/>
    <w:tmpl w:val="BA3C41AA"/>
    <w:lvl w:ilvl="0" w:tplc="EC7CFE1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1A502832"/>
    <w:multiLevelType w:val="hybridMultilevel"/>
    <w:tmpl w:val="297CF772"/>
    <w:lvl w:ilvl="0" w:tplc="B5A87F9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3" w15:restartNumberingAfterBreak="0">
    <w:nsid w:val="2B5E764F"/>
    <w:multiLevelType w:val="hybridMultilevel"/>
    <w:tmpl w:val="297CF772"/>
    <w:lvl w:ilvl="0" w:tplc="B5A87F9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2E007C53"/>
    <w:multiLevelType w:val="hybridMultilevel"/>
    <w:tmpl w:val="3320C530"/>
    <w:lvl w:ilvl="0" w:tplc="81FAD09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6616F0"/>
    <w:multiLevelType w:val="hybridMultilevel"/>
    <w:tmpl w:val="8BDAB63C"/>
    <w:lvl w:ilvl="0" w:tplc="1DFCC70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336B3DF9"/>
    <w:multiLevelType w:val="hybridMultilevel"/>
    <w:tmpl w:val="5ECC168A"/>
    <w:lvl w:ilvl="0" w:tplc="7E7CE5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35C62773"/>
    <w:multiLevelType w:val="hybridMultilevel"/>
    <w:tmpl w:val="98E875F0"/>
    <w:lvl w:ilvl="0" w:tplc="0EFC5DF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3A0050F6"/>
    <w:multiLevelType w:val="hybridMultilevel"/>
    <w:tmpl w:val="D59090F8"/>
    <w:lvl w:ilvl="0" w:tplc="0FE6658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DF40B7D"/>
    <w:multiLevelType w:val="hybridMultilevel"/>
    <w:tmpl w:val="E5548E0E"/>
    <w:lvl w:ilvl="0" w:tplc="BA1C7A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428C35C1"/>
    <w:multiLevelType w:val="multilevel"/>
    <w:tmpl w:val="B1302CD8"/>
    <w:lvl w:ilvl="0">
      <w:start w:val="1"/>
      <w:numFmt w:val="none"/>
      <w:pStyle w:val="Title"/>
      <w:suff w:val="nothing"/>
      <w:lvlText w:val="%1"/>
      <w:lvlJc w:val="left"/>
      <w:pPr>
        <w:ind w:left="0" w:firstLine="0"/>
      </w:pPr>
      <w:rPr>
        <w:rFonts w:hint="default"/>
      </w:rPr>
    </w:lvl>
    <w:lvl w:ilvl="1">
      <w:start w:val="1"/>
      <w:numFmt w:val="none"/>
      <w:pStyle w:val="UnitTitl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34" w15:restartNumberingAfterBreak="0">
    <w:nsid w:val="45C024B1"/>
    <w:multiLevelType w:val="hybridMultilevel"/>
    <w:tmpl w:val="56521B94"/>
    <w:lvl w:ilvl="0" w:tplc="3C5604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4B635E4A"/>
    <w:multiLevelType w:val="hybridMultilevel"/>
    <w:tmpl w:val="278ECF02"/>
    <w:lvl w:ilvl="0" w:tplc="BD366CC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8"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9" w15:restartNumberingAfterBreak="0">
    <w:nsid w:val="5B0347F3"/>
    <w:multiLevelType w:val="hybridMultilevel"/>
    <w:tmpl w:val="A1C6BB8C"/>
    <w:lvl w:ilvl="0" w:tplc="D94482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F3520E"/>
    <w:multiLevelType w:val="hybridMultilevel"/>
    <w:tmpl w:val="56521B94"/>
    <w:lvl w:ilvl="0" w:tplc="3C5604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4564915"/>
    <w:multiLevelType w:val="hybridMultilevel"/>
    <w:tmpl w:val="F620B136"/>
    <w:lvl w:ilvl="0" w:tplc="082E49C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5" w15:restartNumberingAfterBreak="0">
    <w:nsid w:val="755A5504"/>
    <w:multiLevelType w:val="hybridMultilevel"/>
    <w:tmpl w:val="4DA41902"/>
    <w:lvl w:ilvl="0" w:tplc="C86C767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38"/>
  </w:num>
  <w:num w:numId="2">
    <w:abstractNumId w:val="12"/>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0"/>
  </w:num>
  <w:num w:numId="15">
    <w:abstractNumId w:val="11"/>
  </w:num>
  <w:num w:numId="16">
    <w:abstractNumId w:val="36"/>
  </w:num>
  <w:num w:numId="17">
    <w:abstractNumId w:val="10"/>
  </w:num>
  <w:num w:numId="18">
    <w:abstractNumId w:val="33"/>
  </w:num>
  <w:num w:numId="19">
    <w:abstractNumId w:val="16"/>
  </w:num>
  <w:num w:numId="20">
    <w:abstractNumId w:val="37"/>
  </w:num>
  <w:num w:numId="21">
    <w:abstractNumId w:val="43"/>
  </w:num>
  <w:num w:numId="22">
    <w:abstractNumId w:val="29"/>
  </w:num>
  <w:num w:numId="23">
    <w:abstractNumId w:val="22"/>
  </w:num>
  <w:num w:numId="24">
    <w:abstractNumId w:val="31"/>
  </w:num>
  <w:num w:numId="25">
    <w:abstractNumId w:val="39"/>
  </w:num>
  <w:num w:numId="26">
    <w:abstractNumId w:val="17"/>
  </w:num>
  <w:num w:numId="27">
    <w:abstractNumId w:val="27"/>
  </w:num>
  <w:num w:numId="28">
    <w:abstractNumId w:val="35"/>
  </w:num>
  <w:num w:numId="29">
    <w:abstractNumId w:val="15"/>
  </w:num>
  <w:num w:numId="30">
    <w:abstractNumId w:val="13"/>
  </w:num>
  <w:num w:numId="31">
    <w:abstractNumId w:val="23"/>
  </w:num>
  <w:num w:numId="32">
    <w:abstractNumId w:val="21"/>
  </w:num>
  <w:num w:numId="33">
    <w:abstractNumId w:val="20"/>
  </w:num>
  <w:num w:numId="34">
    <w:abstractNumId w:val="26"/>
  </w:num>
  <w:num w:numId="35">
    <w:abstractNumId w:val="28"/>
  </w:num>
  <w:num w:numId="36">
    <w:abstractNumId w:val="32"/>
  </w:num>
  <w:num w:numId="37">
    <w:abstractNumId w:val="34"/>
  </w:num>
  <w:num w:numId="38">
    <w:abstractNumId w:val="41"/>
  </w:num>
  <w:num w:numId="39">
    <w:abstractNumId w:val="24"/>
  </w:num>
  <w:num w:numId="40">
    <w:abstractNumId w:val="18"/>
  </w:num>
  <w:num w:numId="41">
    <w:abstractNumId w:val="44"/>
  </w:num>
  <w:num w:numId="42">
    <w:abstractNumId w:val="45"/>
  </w:num>
  <w:num w:numId="43">
    <w:abstractNumId w:val="19"/>
  </w:num>
  <w:num w:numId="44">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4751"/>
    <w:rsid w:val="000072DA"/>
    <w:rsid w:val="0000745D"/>
    <w:rsid w:val="000074EF"/>
    <w:rsid w:val="0001026E"/>
    <w:rsid w:val="00012D9A"/>
    <w:rsid w:val="00012ED3"/>
    <w:rsid w:val="00013233"/>
    <w:rsid w:val="000133FE"/>
    <w:rsid w:val="00013CBB"/>
    <w:rsid w:val="000168CD"/>
    <w:rsid w:val="00017BD3"/>
    <w:rsid w:val="00020188"/>
    <w:rsid w:val="00021B4F"/>
    <w:rsid w:val="0002266B"/>
    <w:rsid w:val="000249E0"/>
    <w:rsid w:val="00025DAD"/>
    <w:rsid w:val="0002602F"/>
    <w:rsid w:val="00026534"/>
    <w:rsid w:val="00026EEC"/>
    <w:rsid w:val="00026F22"/>
    <w:rsid w:val="00030305"/>
    <w:rsid w:val="00030C32"/>
    <w:rsid w:val="000323AF"/>
    <w:rsid w:val="00032530"/>
    <w:rsid w:val="00033797"/>
    <w:rsid w:val="00035B20"/>
    <w:rsid w:val="00036F4A"/>
    <w:rsid w:val="000379E2"/>
    <w:rsid w:val="0004052D"/>
    <w:rsid w:val="00040B12"/>
    <w:rsid w:val="00041E0F"/>
    <w:rsid w:val="000438F3"/>
    <w:rsid w:val="0004395A"/>
    <w:rsid w:val="0004496F"/>
    <w:rsid w:val="00045041"/>
    <w:rsid w:val="000470DB"/>
    <w:rsid w:val="00053987"/>
    <w:rsid w:val="00053A2B"/>
    <w:rsid w:val="00053D10"/>
    <w:rsid w:val="00053EA1"/>
    <w:rsid w:val="00053FE9"/>
    <w:rsid w:val="00055155"/>
    <w:rsid w:val="0005519F"/>
    <w:rsid w:val="00056D59"/>
    <w:rsid w:val="000571A9"/>
    <w:rsid w:val="00057A77"/>
    <w:rsid w:val="00057B2C"/>
    <w:rsid w:val="00057F4C"/>
    <w:rsid w:val="00061EB0"/>
    <w:rsid w:val="0006326B"/>
    <w:rsid w:val="0006333E"/>
    <w:rsid w:val="00064DED"/>
    <w:rsid w:val="000666AC"/>
    <w:rsid w:val="00073035"/>
    <w:rsid w:val="0007377A"/>
    <w:rsid w:val="00074290"/>
    <w:rsid w:val="00075AC6"/>
    <w:rsid w:val="00075BB4"/>
    <w:rsid w:val="00076CB5"/>
    <w:rsid w:val="000807EE"/>
    <w:rsid w:val="00081AB2"/>
    <w:rsid w:val="0008316B"/>
    <w:rsid w:val="00084B61"/>
    <w:rsid w:val="000866C9"/>
    <w:rsid w:val="00091197"/>
    <w:rsid w:val="00091CB5"/>
    <w:rsid w:val="0009285F"/>
    <w:rsid w:val="000936F9"/>
    <w:rsid w:val="00094387"/>
    <w:rsid w:val="000947E2"/>
    <w:rsid w:val="00097A6B"/>
    <w:rsid w:val="00097BA9"/>
    <w:rsid w:val="000A0056"/>
    <w:rsid w:val="000A0F6E"/>
    <w:rsid w:val="000A15B3"/>
    <w:rsid w:val="000A1B5F"/>
    <w:rsid w:val="000A1BF5"/>
    <w:rsid w:val="000A21C8"/>
    <w:rsid w:val="000A2D5E"/>
    <w:rsid w:val="000A4EB7"/>
    <w:rsid w:val="000A5BD6"/>
    <w:rsid w:val="000A68FF"/>
    <w:rsid w:val="000A76A4"/>
    <w:rsid w:val="000B1ADC"/>
    <w:rsid w:val="000B45A6"/>
    <w:rsid w:val="000B4A02"/>
    <w:rsid w:val="000B4F7D"/>
    <w:rsid w:val="000B6EB2"/>
    <w:rsid w:val="000C04E8"/>
    <w:rsid w:val="000C3256"/>
    <w:rsid w:val="000C4B50"/>
    <w:rsid w:val="000C787C"/>
    <w:rsid w:val="000D120F"/>
    <w:rsid w:val="000D1929"/>
    <w:rsid w:val="000D1E66"/>
    <w:rsid w:val="000D2E61"/>
    <w:rsid w:val="000D3CD2"/>
    <w:rsid w:val="000D67A8"/>
    <w:rsid w:val="000D6E0E"/>
    <w:rsid w:val="000E109A"/>
    <w:rsid w:val="000E1358"/>
    <w:rsid w:val="000E2BF7"/>
    <w:rsid w:val="000E346E"/>
    <w:rsid w:val="000E4AAB"/>
    <w:rsid w:val="000E55EC"/>
    <w:rsid w:val="000E58E4"/>
    <w:rsid w:val="000E6958"/>
    <w:rsid w:val="000E6B36"/>
    <w:rsid w:val="000E794E"/>
    <w:rsid w:val="000E7C86"/>
    <w:rsid w:val="000F0637"/>
    <w:rsid w:val="000F17CB"/>
    <w:rsid w:val="000F1FAC"/>
    <w:rsid w:val="000F320D"/>
    <w:rsid w:val="000F4C23"/>
    <w:rsid w:val="000F5400"/>
    <w:rsid w:val="000F5484"/>
    <w:rsid w:val="000F60F8"/>
    <w:rsid w:val="000F6885"/>
    <w:rsid w:val="00100DA2"/>
    <w:rsid w:val="00101394"/>
    <w:rsid w:val="00101E52"/>
    <w:rsid w:val="001031A2"/>
    <w:rsid w:val="00103284"/>
    <w:rsid w:val="0010724B"/>
    <w:rsid w:val="0010798B"/>
    <w:rsid w:val="0011030C"/>
    <w:rsid w:val="00110E7F"/>
    <w:rsid w:val="001110F5"/>
    <w:rsid w:val="00112CA4"/>
    <w:rsid w:val="00113FF8"/>
    <w:rsid w:val="00114C49"/>
    <w:rsid w:val="00121744"/>
    <w:rsid w:val="00122166"/>
    <w:rsid w:val="00123368"/>
    <w:rsid w:val="00125ED5"/>
    <w:rsid w:val="00126161"/>
    <w:rsid w:val="00126AA7"/>
    <w:rsid w:val="00127542"/>
    <w:rsid w:val="001313EB"/>
    <w:rsid w:val="001317B8"/>
    <w:rsid w:val="00131827"/>
    <w:rsid w:val="0013246B"/>
    <w:rsid w:val="001325EB"/>
    <w:rsid w:val="001359F6"/>
    <w:rsid w:val="00141CA7"/>
    <w:rsid w:val="00142463"/>
    <w:rsid w:val="0014258A"/>
    <w:rsid w:val="00142917"/>
    <w:rsid w:val="001433E0"/>
    <w:rsid w:val="00145431"/>
    <w:rsid w:val="00145870"/>
    <w:rsid w:val="00145AF9"/>
    <w:rsid w:val="00145D5C"/>
    <w:rsid w:val="0014649B"/>
    <w:rsid w:val="001469DE"/>
    <w:rsid w:val="00146BCC"/>
    <w:rsid w:val="00151B07"/>
    <w:rsid w:val="001528F5"/>
    <w:rsid w:val="0015360C"/>
    <w:rsid w:val="00154BF8"/>
    <w:rsid w:val="00155B21"/>
    <w:rsid w:val="00155FBF"/>
    <w:rsid w:val="00156B17"/>
    <w:rsid w:val="00156BF1"/>
    <w:rsid w:val="0016038C"/>
    <w:rsid w:val="001606DE"/>
    <w:rsid w:val="00161A05"/>
    <w:rsid w:val="001630E9"/>
    <w:rsid w:val="00163448"/>
    <w:rsid w:val="00166446"/>
    <w:rsid w:val="00166E6E"/>
    <w:rsid w:val="001677E7"/>
    <w:rsid w:val="00170AC7"/>
    <w:rsid w:val="0017141D"/>
    <w:rsid w:val="00171463"/>
    <w:rsid w:val="00171C36"/>
    <w:rsid w:val="001720B7"/>
    <w:rsid w:val="0017241C"/>
    <w:rsid w:val="00172BD1"/>
    <w:rsid w:val="00173553"/>
    <w:rsid w:val="00173613"/>
    <w:rsid w:val="001743F6"/>
    <w:rsid w:val="0017452D"/>
    <w:rsid w:val="00175CFE"/>
    <w:rsid w:val="00176210"/>
    <w:rsid w:val="00176933"/>
    <w:rsid w:val="00177AD8"/>
    <w:rsid w:val="001807E0"/>
    <w:rsid w:val="001812D6"/>
    <w:rsid w:val="001813C5"/>
    <w:rsid w:val="00181728"/>
    <w:rsid w:val="00182713"/>
    <w:rsid w:val="00187B06"/>
    <w:rsid w:val="00190574"/>
    <w:rsid w:val="00190595"/>
    <w:rsid w:val="0019175F"/>
    <w:rsid w:val="00191D15"/>
    <w:rsid w:val="001921A5"/>
    <w:rsid w:val="001933BE"/>
    <w:rsid w:val="001939D9"/>
    <w:rsid w:val="001962B3"/>
    <w:rsid w:val="001971AE"/>
    <w:rsid w:val="00197D67"/>
    <w:rsid w:val="001A2D65"/>
    <w:rsid w:val="001A5082"/>
    <w:rsid w:val="001A7F41"/>
    <w:rsid w:val="001B077A"/>
    <w:rsid w:val="001B2AA2"/>
    <w:rsid w:val="001B33E7"/>
    <w:rsid w:val="001B488D"/>
    <w:rsid w:val="001B6F94"/>
    <w:rsid w:val="001B7DD4"/>
    <w:rsid w:val="001C0BA0"/>
    <w:rsid w:val="001C103C"/>
    <w:rsid w:val="001C1BDF"/>
    <w:rsid w:val="001C4CAE"/>
    <w:rsid w:val="001C518A"/>
    <w:rsid w:val="001C51DC"/>
    <w:rsid w:val="001C5AF8"/>
    <w:rsid w:val="001C5EC2"/>
    <w:rsid w:val="001C61B6"/>
    <w:rsid w:val="001C63C8"/>
    <w:rsid w:val="001C6777"/>
    <w:rsid w:val="001C7217"/>
    <w:rsid w:val="001D0210"/>
    <w:rsid w:val="001D29BC"/>
    <w:rsid w:val="001D2DCD"/>
    <w:rsid w:val="001D4FF1"/>
    <w:rsid w:val="001D4FF9"/>
    <w:rsid w:val="001E0823"/>
    <w:rsid w:val="001E0F4F"/>
    <w:rsid w:val="001E3C04"/>
    <w:rsid w:val="001E799C"/>
    <w:rsid w:val="001E79E7"/>
    <w:rsid w:val="001F04E5"/>
    <w:rsid w:val="001F2F42"/>
    <w:rsid w:val="001F413D"/>
    <w:rsid w:val="001F445B"/>
    <w:rsid w:val="001F55CA"/>
    <w:rsid w:val="001F6F74"/>
    <w:rsid w:val="001F7B2F"/>
    <w:rsid w:val="001F7F9F"/>
    <w:rsid w:val="00202227"/>
    <w:rsid w:val="0020345E"/>
    <w:rsid w:val="00203B5B"/>
    <w:rsid w:val="00204999"/>
    <w:rsid w:val="00205AA0"/>
    <w:rsid w:val="00207D1F"/>
    <w:rsid w:val="002101D3"/>
    <w:rsid w:val="00210F5C"/>
    <w:rsid w:val="00210FB8"/>
    <w:rsid w:val="002113F6"/>
    <w:rsid w:val="00211670"/>
    <w:rsid w:val="00211D5F"/>
    <w:rsid w:val="00212594"/>
    <w:rsid w:val="00212F0D"/>
    <w:rsid w:val="00213070"/>
    <w:rsid w:val="002149EA"/>
    <w:rsid w:val="002151D9"/>
    <w:rsid w:val="00217890"/>
    <w:rsid w:val="00217F38"/>
    <w:rsid w:val="00220691"/>
    <w:rsid w:val="00221F7B"/>
    <w:rsid w:val="00222ABC"/>
    <w:rsid w:val="00223858"/>
    <w:rsid w:val="0022455F"/>
    <w:rsid w:val="00224FC9"/>
    <w:rsid w:val="00226109"/>
    <w:rsid w:val="00227849"/>
    <w:rsid w:val="00227CA8"/>
    <w:rsid w:val="0023065A"/>
    <w:rsid w:val="00231697"/>
    <w:rsid w:val="00231F8E"/>
    <w:rsid w:val="0023310C"/>
    <w:rsid w:val="00233666"/>
    <w:rsid w:val="00235406"/>
    <w:rsid w:val="00235545"/>
    <w:rsid w:val="00235956"/>
    <w:rsid w:val="00236710"/>
    <w:rsid w:val="00236CC3"/>
    <w:rsid w:val="00236D83"/>
    <w:rsid w:val="00236D96"/>
    <w:rsid w:val="00237A9E"/>
    <w:rsid w:val="00241E7B"/>
    <w:rsid w:val="0024213C"/>
    <w:rsid w:val="002438A3"/>
    <w:rsid w:val="0024621C"/>
    <w:rsid w:val="00247391"/>
    <w:rsid w:val="0024740A"/>
    <w:rsid w:val="0025246E"/>
    <w:rsid w:val="00252CE0"/>
    <w:rsid w:val="00254C63"/>
    <w:rsid w:val="00255A93"/>
    <w:rsid w:val="00255CEA"/>
    <w:rsid w:val="00255DA0"/>
    <w:rsid w:val="00256132"/>
    <w:rsid w:val="00260D6A"/>
    <w:rsid w:val="002613E8"/>
    <w:rsid w:val="00263EF5"/>
    <w:rsid w:val="00264D15"/>
    <w:rsid w:val="00266B5E"/>
    <w:rsid w:val="0026797B"/>
    <w:rsid w:val="00271C44"/>
    <w:rsid w:val="00271EB4"/>
    <w:rsid w:val="00272C4C"/>
    <w:rsid w:val="002743BF"/>
    <w:rsid w:val="0027475C"/>
    <w:rsid w:val="00275FC6"/>
    <w:rsid w:val="00276FB0"/>
    <w:rsid w:val="002802AA"/>
    <w:rsid w:val="00281EEB"/>
    <w:rsid w:val="002875C5"/>
    <w:rsid w:val="00291283"/>
    <w:rsid w:val="00292513"/>
    <w:rsid w:val="00292B9D"/>
    <w:rsid w:val="00292C31"/>
    <w:rsid w:val="002932CC"/>
    <w:rsid w:val="002936FD"/>
    <w:rsid w:val="0029511D"/>
    <w:rsid w:val="0029563D"/>
    <w:rsid w:val="0029582F"/>
    <w:rsid w:val="002962EC"/>
    <w:rsid w:val="00296807"/>
    <w:rsid w:val="00297A43"/>
    <w:rsid w:val="002A1361"/>
    <w:rsid w:val="002A1B4C"/>
    <w:rsid w:val="002A30AA"/>
    <w:rsid w:val="002A37DC"/>
    <w:rsid w:val="002A4627"/>
    <w:rsid w:val="002A5B5E"/>
    <w:rsid w:val="002A654C"/>
    <w:rsid w:val="002A734A"/>
    <w:rsid w:val="002A794C"/>
    <w:rsid w:val="002B0166"/>
    <w:rsid w:val="002B4A4C"/>
    <w:rsid w:val="002B7973"/>
    <w:rsid w:val="002C03C1"/>
    <w:rsid w:val="002C09A2"/>
    <w:rsid w:val="002C09DF"/>
    <w:rsid w:val="002C0BC7"/>
    <w:rsid w:val="002C10AD"/>
    <w:rsid w:val="002C2E58"/>
    <w:rsid w:val="002C3AB6"/>
    <w:rsid w:val="002C4123"/>
    <w:rsid w:val="002C485B"/>
    <w:rsid w:val="002C52AC"/>
    <w:rsid w:val="002C5F70"/>
    <w:rsid w:val="002C6512"/>
    <w:rsid w:val="002C7B72"/>
    <w:rsid w:val="002D0058"/>
    <w:rsid w:val="002D06CA"/>
    <w:rsid w:val="002D2BD2"/>
    <w:rsid w:val="002D3562"/>
    <w:rsid w:val="002D4777"/>
    <w:rsid w:val="002D4F07"/>
    <w:rsid w:val="002D5FD9"/>
    <w:rsid w:val="002D6AD0"/>
    <w:rsid w:val="002D6F9E"/>
    <w:rsid w:val="002E038C"/>
    <w:rsid w:val="002E06FA"/>
    <w:rsid w:val="002E091D"/>
    <w:rsid w:val="002E36CC"/>
    <w:rsid w:val="002E55C6"/>
    <w:rsid w:val="002E6187"/>
    <w:rsid w:val="002F2476"/>
    <w:rsid w:val="002F34B8"/>
    <w:rsid w:val="002F3702"/>
    <w:rsid w:val="003017D7"/>
    <w:rsid w:val="00301AC9"/>
    <w:rsid w:val="003038CC"/>
    <w:rsid w:val="00306A13"/>
    <w:rsid w:val="003072DD"/>
    <w:rsid w:val="00307CE2"/>
    <w:rsid w:val="00311EB9"/>
    <w:rsid w:val="00312155"/>
    <w:rsid w:val="0031293E"/>
    <w:rsid w:val="003137C3"/>
    <w:rsid w:val="003141F1"/>
    <w:rsid w:val="00314901"/>
    <w:rsid w:val="00315046"/>
    <w:rsid w:val="00316A63"/>
    <w:rsid w:val="00316DFF"/>
    <w:rsid w:val="00317FC1"/>
    <w:rsid w:val="00321865"/>
    <w:rsid w:val="0032258E"/>
    <w:rsid w:val="003230EB"/>
    <w:rsid w:val="00323790"/>
    <w:rsid w:val="003247B4"/>
    <w:rsid w:val="00325120"/>
    <w:rsid w:val="00327F7F"/>
    <w:rsid w:val="00330E75"/>
    <w:rsid w:val="003310BE"/>
    <w:rsid w:val="0033142F"/>
    <w:rsid w:val="00331A25"/>
    <w:rsid w:val="00331CC3"/>
    <w:rsid w:val="00332C3E"/>
    <w:rsid w:val="0033410E"/>
    <w:rsid w:val="00334BEA"/>
    <w:rsid w:val="00335AF0"/>
    <w:rsid w:val="00336EB8"/>
    <w:rsid w:val="003371DC"/>
    <w:rsid w:val="003406AC"/>
    <w:rsid w:val="00341CD9"/>
    <w:rsid w:val="003427B3"/>
    <w:rsid w:val="0034306B"/>
    <w:rsid w:val="00343463"/>
    <w:rsid w:val="003435AA"/>
    <w:rsid w:val="003438CB"/>
    <w:rsid w:val="003442B3"/>
    <w:rsid w:val="003452E6"/>
    <w:rsid w:val="003457B2"/>
    <w:rsid w:val="00347080"/>
    <w:rsid w:val="003478F5"/>
    <w:rsid w:val="003545ED"/>
    <w:rsid w:val="0035475D"/>
    <w:rsid w:val="00357E52"/>
    <w:rsid w:val="00361997"/>
    <w:rsid w:val="00361FF0"/>
    <w:rsid w:val="00362062"/>
    <w:rsid w:val="00362722"/>
    <w:rsid w:val="00365645"/>
    <w:rsid w:val="00366AED"/>
    <w:rsid w:val="0036797E"/>
    <w:rsid w:val="00367C47"/>
    <w:rsid w:val="00367DBB"/>
    <w:rsid w:val="0037006E"/>
    <w:rsid w:val="00371C2B"/>
    <w:rsid w:val="00373743"/>
    <w:rsid w:val="00374718"/>
    <w:rsid w:val="0037501F"/>
    <w:rsid w:val="003754C1"/>
    <w:rsid w:val="00375BA9"/>
    <w:rsid w:val="0037617D"/>
    <w:rsid w:val="00376B14"/>
    <w:rsid w:val="0037735D"/>
    <w:rsid w:val="00377646"/>
    <w:rsid w:val="003777B8"/>
    <w:rsid w:val="00380667"/>
    <w:rsid w:val="00380E6D"/>
    <w:rsid w:val="003817BE"/>
    <w:rsid w:val="00381810"/>
    <w:rsid w:val="0038202B"/>
    <w:rsid w:val="00386688"/>
    <w:rsid w:val="00390D64"/>
    <w:rsid w:val="00392B67"/>
    <w:rsid w:val="003943CE"/>
    <w:rsid w:val="00394D8A"/>
    <w:rsid w:val="00396C31"/>
    <w:rsid w:val="003972D8"/>
    <w:rsid w:val="0039730D"/>
    <w:rsid w:val="00397C4F"/>
    <w:rsid w:val="003A0F1C"/>
    <w:rsid w:val="003A2BF6"/>
    <w:rsid w:val="003A31EE"/>
    <w:rsid w:val="003A3262"/>
    <w:rsid w:val="003A4198"/>
    <w:rsid w:val="003A598A"/>
    <w:rsid w:val="003A5E69"/>
    <w:rsid w:val="003A638D"/>
    <w:rsid w:val="003A79E8"/>
    <w:rsid w:val="003B1428"/>
    <w:rsid w:val="003B18B9"/>
    <w:rsid w:val="003B33A4"/>
    <w:rsid w:val="003B3AF6"/>
    <w:rsid w:val="003B4076"/>
    <w:rsid w:val="003B5418"/>
    <w:rsid w:val="003B603A"/>
    <w:rsid w:val="003B6C60"/>
    <w:rsid w:val="003B7BE8"/>
    <w:rsid w:val="003C100C"/>
    <w:rsid w:val="003C12B6"/>
    <w:rsid w:val="003C2A86"/>
    <w:rsid w:val="003C41B8"/>
    <w:rsid w:val="003C498B"/>
    <w:rsid w:val="003C55ED"/>
    <w:rsid w:val="003C5D9A"/>
    <w:rsid w:val="003C659E"/>
    <w:rsid w:val="003C6665"/>
    <w:rsid w:val="003C7321"/>
    <w:rsid w:val="003C7FA6"/>
    <w:rsid w:val="003D1827"/>
    <w:rsid w:val="003D20EA"/>
    <w:rsid w:val="003D2327"/>
    <w:rsid w:val="003D283E"/>
    <w:rsid w:val="003D2E3F"/>
    <w:rsid w:val="003D33A0"/>
    <w:rsid w:val="003D466B"/>
    <w:rsid w:val="003D4D3F"/>
    <w:rsid w:val="003D519C"/>
    <w:rsid w:val="003D529F"/>
    <w:rsid w:val="003D5B71"/>
    <w:rsid w:val="003E0A88"/>
    <w:rsid w:val="003E15B1"/>
    <w:rsid w:val="003E170C"/>
    <w:rsid w:val="003E1A07"/>
    <w:rsid w:val="003E321F"/>
    <w:rsid w:val="003E3C69"/>
    <w:rsid w:val="003E529E"/>
    <w:rsid w:val="003E763C"/>
    <w:rsid w:val="003F065C"/>
    <w:rsid w:val="003F0774"/>
    <w:rsid w:val="003F1B9C"/>
    <w:rsid w:val="003F2CAB"/>
    <w:rsid w:val="003F4394"/>
    <w:rsid w:val="003F4ABE"/>
    <w:rsid w:val="003F4E8E"/>
    <w:rsid w:val="003F7E04"/>
    <w:rsid w:val="004007E4"/>
    <w:rsid w:val="00401074"/>
    <w:rsid w:val="00401669"/>
    <w:rsid w:val="0040209F"/>
    <w:rsid w:val="00402CB7"/>
    <w:rsid w:val="00403AB2"/>
    <w:rsid w:val="0040556F"/>
    <w:rsid w:val="00407314"/>
    <w:rsid w:val="0041056F"/>
    <w:rsid w:val="00411709"/>
    <w:rsid w:val="0041213D"/>
    <w:rsid w:val="0041320D"/>
    <w:rsid w:val="004154EE"/>
    <w:rsid w:val="00417B35"/>
    <w:rsid w:val="00417C91"/>
    <w:rsid w:val="004204C7"/>
    <w:rsid w:val="00420CFD"/>
    <w:rsid w:val="00420DBD"/>
    <w:rsid w:val="00421815"/>
    <w:rsid w:val="00421B20"/>
    <w:rsid w:val="00423137"/>
    <w:rsid w:val="00423FFE"/>
    <w:rsid w:val="004242B6"/>
    <w:rsid w:val="00424955"/>
    <w:rsid w:val="004262B4"/>
    <w:rsid w:val="00426370"/>
    <w:rsid w:val="004265E1"/>
    <w:rsid w:val="00427CC7"/>
    <w:rsid w:val="00427D84"/>
    <w:rsid w:val="00430A53"/>
    <w:rsid w:val="0043178D"/>
    <w:rsid w:val="00431E04"/>
    <w:rsid w:val="0043409F"/>
    <w:rsid w:val="004345D9"/>
    <w:rsid w:val="00434744"/>
    <w:rsid w:val="00434B00"/>
    <w:rsid w:val="00435D7D"/>
    <w:rsid w:val="0043687A"/>
    <w:rsid w:val="004371D9"/>
    <w:rsid w:val="00437DE4"/>
    <w:rsid w:val="00437DEF"/>
    <w:rsid w:val="00440D04"/>
    <w:rsid w:val="00441EAA"/>
    <w:rsid w:val="00442032"/>
    <w:rsid w:val="004422B7"/>
    <w:rsid w:val="0044238F"/>
    <w:rsid w:val="004424D8"/>
    <w:rsid w:val="0044253B"/>
    <w:rsid w:val="004445DC"/>
    <w:rsid w:val="00444910"/>
    <w:rsid w:val="00445A19"/>
    <w:rsid w:val="00445C84"/>
    <w:rsid w:val="00445EAD"/>
    <w:rsid w:val="00447519"/>
    <w:rsid w:val="00447D44"/>
    <w:rsid w:val="00450AE0"/>
    <w:rsid w:val="00450F99"/>
    <w:rsid w:val="00451280"/>
    <w:rsid w:val="004516E3"/>
    <w:rsid w:val="00452453"/>
    <w:rsid w:val="00453FF2"/>
    <w:rsid w:val="004540ED"/>
    <w:rsid w:val="00454C64"/>
    <w:rsid w:val="00456659"/>
    <w:rsid w:val="00456BCF"/>
    <w:rsid w:val="00457799"/>
    <w:rsid w:val="00461013"/>
    <w:rsid w:val="004617D9"/>
    <w:rsid w:val="00464C2A"/>
    <w:rsid w:val="0046518B"/>
    <w:rsid w:val="0047185D"/>
    <w:rsid w:val="00471B98"/>
    <w:rsid w:val="00474562"/>
    <w:rsid w:val="00475068"/>
    <w:rsid w:val="00475A6E"/>
    <w:rsid w:val="004770B2"/>
    <w:rsid w:val="004802E8"/>
    <w:rsid w:val="004805C4"/>
    <w:rsid w:val="00480C27"/>
    <w:rsid w:val="0048169F"/>
    <w:rsid w:val="004818BE"/>
    <w:rsid w:val="00482D66"/>
    <w:rsid w:val="00484ABB"/>
    <w:rsid w:val="00485161"/>
    <w:rsid w:val="00485F53"/>
    <w:rsid w:val="00485FDD"/>
    <w:rsid w:val="0049033C"/>
    <w:rsid w:val="00491BD0"/>
    <w:rsid w:val="00491CA2"/>
    <w:rsid w:val="004924CE"/>
    <w:rsid w:val="00492753"/>
    <w:rsid w:val="0049688B"/>
    <w:rsid w:val="00496998"/>
    <w:rsid w:val="00496C26"/>
    <w:rsid w:val="00497CE9"/>
    <w:rsid w:val="004A1AAA"/>
    <w:rsid w:val="004A272E"/>
    <w:rsid w:val="004A3171"/>
    <w:rsid w:val="004A3406"/>
    <w:rsid w:val="004A4756"/>
    <w:rsid w:val="004A4859"/>
    <w:rsid w:val="004A552C"/>
    <w:rsid w:val="004A55CE"/>
    <w:rsid w:val="004A5797"/>
    <w:rsid w:val="004A7B93"/>
    <w:rsid w:val="004A7DBC"/>
    <w:rsid w:val="004B022D"/>
    <w:rsid w:val="004B03B6"/>
    <w:rsid w:val="004B23F4"/>
    <w:rsid w:val="004B2737"/>
    <w:rsid w:val="004B2AC1"/>
    <w:rsid w:val="004B3CEB"/>
    <w:rsid w:val="004B5944"/>
    <w:rsid w:val="004B63F9"/>
    <w:rsid w:val="004B6996"/>
    <w:rsid w:val="004C139A"/>
    <w:rsid w:val="004C3C5A"/>
    <w:rsid w:val="004C5595"/>
    <w:rsid w:val="004C67B1"/>
    <w:rsid w:val="004C78DA"/>
    <w:rsid w:val="004D21B2"/>
    <w:rsid w:val="004D288F"/>
    <w:rsid w:val="004D2CC5"/>
    <w:rsid w:val="004D3FB6"/>
    <w:rsid w:val="004D611C"/>
    <w:rsid w:val="004D6CE7"/>
    <w:rsid w:val="004E0ADF"/>
    <w:rsid w:val="004E0DC4"/>
    <w:rsid w:val="004E328A"/>
    <w:rsid w:val="004E38A7"/>
    <w:rsid w:val="004E5591"/>
    <w:rsid w:val="004E61CC"/>
    <w:rsid w:val="004E790B"/>
    <w:rsid w:val="004F172D"/>
    <w:rsid w:val="004F18E4"/>
    <w:rsid w:val="004F1D13"/>
    <w:rsid w:val="004F2F61"/>
    <w:rsid w:val="004F3B1B"/>
    <w:rsid w:val="004F4154"/>
    <w:rsid w:val="004F599D"/>
    <w:rsid w:val="004F6112"/>
    <w:rsid w:val="004F6C1F"/>
    <w:rsid w:val="004F73A3"/>
    <w:rsid w:val="00500EBD"/>
    <w:rsid w:val="00502048"/>
    <w:rsid w:val="00502421"/>
    <w:rsid w:val="00503875"/>
    <w:rsid w:val="005056A2"/>
    <w:rsid w:val="00507EEE"/>
    <w:rsid w:val="00510C8C"/>
    <w:rsid w:val="00510EC3"/>
    <w:rsid w:val="00511218"/>
    <w:rsid w:val="00511E03"/>
    <w:rsid w:val="00511E5E"/>
    <w:rsid w:val="00512161"/>
    <w:rsid w:val="00512D67"/>
    <w:rsid w:val="00513010"/>
    <w:rsid w:val="00515712"/>
    <w:rsid w:val="005210D8"/>
    <w:rsid w:val="005212BA"/>
    <w:rsid w:val="00522973"/>
    <w:rsid w:val="00522AD7"/>
    <w:rsid w:val="005238B3"/>
    <w:rsid w:val="0052516A"/>
    <w:rsid w:val="00525863"/>
    <w:rsid w:val="005258C0"/>
    <w:rsid w:val="00526309"/>
    <w:rsid w:val="005267C3"/>
    <w:rsid w:val="0053065F"/>
    <w:rsid w:val="00531650"/>
    <w:rsid w:val="00532618"/>
    <w:rsid w:val="00534842"/>
    <w:rsid w:val="0053636A"/>
    <w:rsid w:val="00536F85"/>
    <w:rsid w:val="00537BAE"/>
    <w:rsid w:val="005403E5"/>
    <w:rsid w:val="005408F7"/>
    <w:rsid w:val="00540E2D"/>
    <w:rsid w:val="00542156"/>
    <w:rsid w:val="0054226A"/>
    <w:rsid w:val="00542B26"/>
    <w:rsid w:val="005451CF"/>
    <w:rsid w:val="00546E12"/>
    <w:rsid w:val="00546FAC"/>
    <w:rsid w:val="00547B59"/>
    <w:rsid w:val="00550271"/>
    <w:rsid w:val="00550B2D"/>
    <w:rsid w:val="00551A29"/>
    <w:rsid w:val="005525D7"/>
    <w:rsid w:val="00552717"/>
    <w:rsid w:val="00553979"/>
    <w:rsid w:val="0055477A"/>
    <w:rsid w:val="00555288"/>
    <w:rsid w:val="00556879"/>
    <w:rsid w:val="00556B2C"/>
    <w:rsid w:val="00557A22"/>
    <w:rsid w:val="00561883"/>
    <w:rsid w:val="00561CCE"/>
    <w:rsid w:val="00562933"/>
    <w:rsid w:val="00564ED0"/>
    <w:rsid w:val="00565B75"/>
    <w:rsid w:val="0056698F"/>
    <w:rsid w:val="00566B69"/>
    <w:rsid w:val="00566E9B"/>
    <w:rsid w:val="00570123"/>
    <w:rsid w:val="00570FC5"/>
    <w:rsid w:val="00571068"/>
    <w:rsid w:val="00572766"/>
    <w:rsid w:val="00572C0C"/>
    <w:rsid w:val="00572E30"/>
    <w:rsid w:val="00573528"/>
    <w:rsid w:val="005743B1"/>
    <w:rsid w:val="00575954"/>
    <w:rsid w:val="00580E66"/>
    <w:rsid w:val="00581485"/>
    <w:rsid w:val="005814C2"/>
    <w:rsid w:val="005850CE"/>
    <w:rsid w:val="005858DD"/>
    <w:rsid w:val="005868CC"/>
    <w:rsid w:val="0058697D"/>
    <w:rsid w:val="005869F2"/>
    <w:rsid w:val="00587062"/>
    <w:rsid w:val="005874EF"/>
    <w:rsid w:val="00587F3F"/>
    <w:rsid w:val="00587F49"/>
    <w:rsid w:val="00591A25"/>
    <w:rsid w:val="005935E2"/>
    <w:rsid w:val="00593F1C"/>
    <w:rsid w:val="0059413D"/>
    <w:rsid w:val="00594B7D"/>
    <w:rsid w:val="00595363"/>
    <w:rsid w:val="00595BA6"/>
    <w:rsid w:val="00596C0B"/>
    <w:rsid w:val="005A09C8"/>
    <w:rsid w:val="005A0A20"/>
    <w:rsid w:val="005A1D21"/>
    <w:rsid w:val="005A28EB"/>
    <w:rsid w:val="005A403C"/>
    <w:rsid w:val="005A4A78"/>
    <w:rsid w:val="005A6533"/>
    <w:rsid w:val="005A69E9"/>
    <w:rsid w:val="005A757A"/>
    <w:rsid w:val="005B1CF9"/>
    <w:rsid w:val="005B1F63"/>
    <w:rsid w:val="005B2FEE"/>
    <w:rsid w:val="005B3ABA"/>
    <w:rsid w:val="005B58CC"/>
    <w:rsid w:val="005B6372"/>
    <w:rsid w:val="005C1538"/>
    <w:rsid w:val="005C1855"/>
    <w:rsid w:val="005C39E2"/>
    <w:rsid w:val="005C3D0D"/>
    <w:rsid w:val="005C3E9E"/>
    <w:rsid w:val="005C41CC"/>
    <w:rsid w:val="005C5959"/>
    <w:rsid w:val="005C6860"/>
    <w:rsid w:val="005C6B4E"/>
    <w:rsid w:val="005C7377"/>
    <w:rsid w:val="005D1AB6"/>
    <w:rsid w:val="005D2189"/>
    <w:rsid w:val="005D27B0"/>
    <w:rsid w:val="005D3F8D"/>
    <w:rsid w:val="005D414C"/>
    <w:rsid w:val="005D4FFE"/>
    <w:rsid w:val="005D586B"/>
    <w:rsid w:val="005E0966"/>
    <w:rsid w:val="005E1386"/>
    <w:rsid w:val="005E1503"/>
    <w:rsid w:val="005E1907"/>
    <w:rsid w:val="005E1C61"/>
    <w:rsid w:val="005E1D9A"/>
    <w:rsid w:val="005E38B3"/>
    <w:rsid w:val="005E3DB0"/>
    <w:rsid w:val="005E5A28"/>
    <w:rsid w:val="005E5B0A"/>
    <w:rsid w:val="005E6F2E"/>
    <w:rsid w:val="005F1B6B"/>
    <w:rsid w:val="005F42EC"/>
    <w:rsid w:val="005F4350"/>
    <w:rsid w:val="005F4DEF"/>
    <w:rsid w:val="005F5F84"/>
    <w:rsid w:val="005F66C2"/>
    <w:rsid w:val="005F70DB"/>
    <w:rsid w:val="006005EA"/>
    <w:rsid w:val="0060209B"/>
    <w:rsid w:val="00603A17"/>
    <w:rsid w:val="00605E46"/>
    <w:rsid w:val="00605E70"/>
    <w:rsid w:val="00606B12"/>
    <w:rsid w:val="00607A62"/>
    <w:rsid w:val="006110F5"/>
    <w:rsid w:val="006118FB"/>
    <w:rsid w:val="006136A7"/>
    <w:rsid w:val="00613C8D"/>
    <w:rsid w:val="006146FF"/>
    <w:rsid w:val="006152E5"/>
    <w:rsid w:val="00615912"/>
    <w:rsid w:val="00616E7C"/>
    <w:rsid w:val="00617AFA"/>
    <w:rsid w:val="00617D25"/>
    <w:rsid w:val="00620359"/>
    <w:rsid w:val="006205E1"/>
    <w:rsid w:val="00620E3E"/>
    <w:rsid w:val="00624B61"/>
    <w:rsid w:val="0062584B"/>
    <w:rsid w:val="0062730B"/>
    <w:rsid w:val="00627F97"/>
    <w:rsid w:val="00630F55"/>
    <w:rsid w:val="0063289E"/>
    <w:rsid w:val="0063549F"/>
    <w:rsid w:val="00636142"/>
    <w:rsid w:val="006379CE"/>
    <w:rsid w:val="00641FC7"/>
    <w:rsid w:val="00642819"/>
    <w:rsid w:val="00642C14"/>
    <w:rsid w:val="00642C39"/>
    <w:rsid w:val="00643803"/>
    <w:rsid w:val="00644267"/>
    <w:rsid w:val="0064502F"/>
    <w:rsid w:val="006450D3"/>
    <w:rsid w:val="00647839"/>
    <w:rsid w:val="00647D8E"/>
    <w:rsid w:val="00650721"/>
    <w:rsid w:val="00651E63"/>
    <w:rsid w:val="006545AE"/>
    <w:rsid w:val="00656E90"/>
    <w:rsid w:val="00660497"/>
    <w:rsid w:val="006608D7"/>
    <w:rsid w:val="00663CB1"/>
    <w:rsid w:val="00664279"/>
    <w:rsid w:val="0066428E"/>
    <w:rsid w:val="006643CF"/>
    <w:rsid w:val="006647FC"/>
    <w:rsid w:val="006654E6"/>
    <w:rsid w:val="006656D0"/>
    <w:rsid w:val="00666124"/>
    <w:rsid w:val="006665FF"/>
    <w:rsid w:val="006671EB"/>
    <w:rsid w:val="00670337"/>
    <w:rsid w:val="00672672"/>
    <w:rsid w:val="006731A2"/>
    <w:rsid w:val="00673E63"/>
    <w:rsid w:val="00674E6D"/>
    <w:rsid w:val="00675921"/>
    <w:rsid w:val="00685273"/>
    <w:rsid w:val="00685F55"/>
    <w:rsid w:val="006908FB"/>
    <w:rsid w:val="00690A5F"/>
    <w:rsid w:val="0069143E"/>
    <w:rsid w:val="006921B2"/>
    <w:rsid w:val="006932ED"/>
    <w:rsid w:val="0069330A"/>
    <w:rsid w:val="006945A3"/>
    <w:rsid w:val="00694C68"/>
    <w:rsid w:val="00694F5D"/>
    <w:rsid w:val="00697908"/>
    <w:rsid w:val="00697EA9"/>
    <w:rsid w:val="006A00A7"/>
    <w:rsid w:val="006A2062"/>
    <w:rsid w:val="006A25A6"/>
    <w:rsid w:val="006A3950"/>
    <w:rsid w:val="006A704F"/>
    <w:rsid w:val="006A736F"/>
    <w:rsid w:val="006A755C"/>
    <w:rsid w:val="006B1357"/>
    <w:rsid w:val="006B1A11"/>
    <w:rsid w:val="006B3998"/>
    <w:rsid w:val="006B6DAE"/>
    <w:rsid w:val="006C0B2E"/>
    <w:rsid w:val="006C4CD9"/>
    <w:rsid w:val="006C5161"/>
    <w:rsid w:val="006C6446"/>
    <w:rsid w:val="006C6945"/>
    <w:rsid w:val="006C7F35"/>
    <w:rsid w:val="006D0369"/>
    <w:rsid w:val="006D065E"/>
    <w:rsid w:val="006D0B5C"/>
    <w:rsid w:val="006D0FEE"/>
    <w:rsid w:val="006D2805"/>
    <w:rsid w:val="006D40F0"/>
    <w:rsid w:val="006D4BB3"/>
    <w:rsid w:val="006D5661"/>
    <w:rsid w:val="006D6930"/>
    <w:rsid w:val="006E0125"/>
    <w:rsid w:val="006E1CE7"/>
    <w:rsid w:val="006E2690"/>
    <w:rsid w:val="006E4F92"/>
    <w:rsid w:val="006E5C2F"/>
    <w:rsid w:val="006E63A2"/>
    <w:rsid w:val="006F0A12"/>
    <w:rsid w:val="006F1122"/>
    <w:rsid w:val="006F14D2"/>
    <w:rsid w:val="006F2B9F"/>
    <w:rsid w:val="006F3786"/>
    <w:rsid w:val="006F6BA7"/>
    <w:rsid w:val="007003E7"/>
    <w:rsid w:val="007007CE"/>
    <w:rsid w:val="00704DBF"/>
    <w:rsid w:val="007100E2"/>
    <w:rsid w:val="007102C8"/>
    <w:rsid w:val="00710582"/>
    <w:rsid w:val="00710644"/>
    <w:rsid w:val="0071085A"/>
    <w:rsid w:val="00714D06"/>
    <w:rsid w:val="00715529"/>
    <w:rsid w:val="0071692F"/>
    <w:rsid w:val="007211B1"/>
    <w:rsid w:val="00721E9B"/>
    <w:rsid w:val="00722165"/>
    <w:rsid w:val="007222EC"/>
    <w:rsid w:val="00722346"/>
    <w:rsid w:val="00725C78"/>
    <w:rsid w:val="0072710F"/>
    <w:rsid w:val="00727197"/>
    <w:rsid w:val="007302F1"/>
    <w:rsid w:val="00730770"/>
    <w:rsid w:val="0073177D"/>
    <w:rsid w:val="00731FDA"/>
    <w:rsid w:val="00732D64"/>
    <w:rsid w:val="00733176"/>
    <w:rsid w:val="00734F0B"/>
    <w:rsid w:val="00735079"/>
    <w:rsid w:val="00736161"/>
    <w:rsid w:val="0073629D"/>
    <w:rsid w:val="007426A3"/>
    <w:rsid w:val="00743376"/>
    <w:rsid w:val="00743430"/>
    <w:rsid w:val="0074414F"/>
    <w:rsid w:val="0074556F"/>
    <w:rsid w:val="00747291"/>
    <w:rsid w:val="00751129"/>
    <w:rsid w:val="007533E5"/>
    <w:rsid w:val="00753405"/>
    <w:rsid w:val="00753ABC"/>
    <w:rsid w:val="0075497B"/>
    <w:rsid w:val="007549C1"/>
    <w:rsid w:val="00756F38"/>
    <w:rsid w:val="00761C7C"/>
    <w:rsid w:val="007624B4"/>
    <w:rsid w:val="007635AF"/>
    <w:rsid w:val="00763B95"/>
    <w:rsid w:val="00765046"/>
    <w:rsid w:val="00765DD2"/>
    <w:rsid w:val="007663EF"/>
    <w:rsid w:val="00766552"/>
    <w:rsid w:val="007678F0"/>
    <w:rsid w:val="00767C91"/>
    <w:rsid w:val="00770F69"/>
    <w:rsid w:val="00772AB2"/>
    <w:rsid w:val="00775200"/>
    <w:rsid w:val="00775E77"/>
    <w:rsid w:val="007773E6"/>
    <w:rsid w:val="00777DC8"/>
    <w:rsid w:val="0078114A"/>
    <w:rsid w:val="00781CC5"/>
    <w:rsid w:val="00781DA0"/>
    <w:rsid w:val="00782487"/>
    <w:rsid w:val="00783CD9"/>
    <w:rsid w:val="00783D4F"/>
    <w:rsid w:val="00783E91"/>
    <w:rsid w:val="007845B4"/>
    <w:rsid w:val="00784616"/>
    <w:rsid w:val="007859A6"/>
    <w:rsid w:val="007861CB"/>
    <w:rsid w:val="00786988"/>
    <w:rsid w:val="00791143"/>
    <w:rsid w:val="0079125E"/>
    <w:rsid w:val="00793790"/>
    <w:rsid w:val="00793A31"/>
    <w:rsid w:val="00794B9D"/>
    <w:rsid w:val="00795003"/>
    <w:rsid w:val="00795C80"/>
    <w:rsid w:val="007A0816"/>
    <w:rsid w:val="007A1F5B"/>
    <w:rsid w:val="007A3CA0"/>
    <w:rsid w:val="007A3EEF"/>
    <w:rsid w:val="007A5D56"/>
    <w:rsid w:val="007A748F"/>
    <w:rsid w:val="007A74E2"/>
    <w:rsid w:val="007B2D6F"/>
    <w:rsid w:val="007B36B9"/>
    <w:rsid w:val="007B6623"/>
    <w:rsid w:val="007B74BE"/>
    <w:rsid w:val="007B76A0"/>
    <w:rsid w:val="007B79EB"/>
    <w:rsid w:val="007C02E9"/>
    <w:rsid w:val="007C0427"/>
    <w:rsid w:val="007C0EF2"/>
    <w:rsid w:val="007C2A35"/>
    <w:rsid w:val="007C3D5B"/>
    <w:rsid w:val="007C6A64"/>
    <w:rsid w:val="007C75A0"/>
    <w:rsid w:val="007C7CEA"/>
    <w:rsid w:val="007D25C0"/>
    <w:rsid w:val="007D3B0E"/>
    <w:rsid w:val="007D41E9"/>
    <w:rsid w:val="007E0348"/>
    <w:rsid w:val="007E086F"/>
    <w:rsid w:val="007E1390"/>
    <w:rsid w:val="007E2E7E"/>
    <w:rsid w:val="007E3A81"/>
    <w:rsid w:val="007E4F2E"/>
    <w:rsid w:val="007E57FA"/>
    <w:rsid w:val="007E6AA7"/>
    <w:rsid w:val="007E7B84"/>
    <w:rsid w:val="007F2198"/>
    <w:rsid w:val="007F2C66"/>
    <w:rsid w:val="007F2E6F"/>
    <w:rsid w:val="007F2F60"/>
    <w:rsid w:val="007F31F5"/>
    <w:rsid w:val="007F3611"/>
    <w:rsid w:val="007F4EA4"/>
    <w:rsid w:val="007F5078"/>
    <w:rsid w:val="007F586B"/>
    <w:rsid w:val="007F5F41"/>
    <w:rsid w:val="007F7B66"/>
    <w:rsid w:val="0080038C"/>
    <w:rsid w:val="008040A1"/>
    <w:rsid w:val="0080431B"/>
    <w:rsid w:val="008055BA"/>
    <w:rsid w:val="008062B0"/>
    <w:rsid w:val="008074C6"/>
    <w:rsid w:val="008076C4"/>
    <w:rsid w:val="00807EF0"/>
    <w:rsid w:val="00811B1E"/>
    <w:rsid w:val="00812E81"/>
    <w:rsid w:val="00813477"/>
    <w:rsid w:val="0081472B"/>
    <w:rsid w:val="008148B8"/>
    <w:rsid w:val="00815083"/>
    <w:rsid w:val="00815448"/>
    <w:rsid w:val="00815AD2"/>
    <w:rsid w:val="008164C9"/>
    <w:rsid w:val="00820F87"/>
    <w:rsid w:val="00821382"/>
    <w:rsid w:val="00821C15"/>
    <w:rsid w:val="008221EB"/>
    <w:rsid w:val="00823988"/>
    <w:rsid w:val="008243CA"/>
    <w:rsid w:val="008257A8"/>
    <w:rsid w:val="00826434"/>
    <w:rsid w:val="008267F3"/>
    <w:rsid w:val="008277F6"/>
    <w:rsid w:val="00830041"/>
    <w:rsid w:val="00830A35"/>
    <w:rsid w:val="00831DF6"/>
    <w:rsid w:val="008320B7"/>
    <w:rsid w:val="0083324F"/>
    <w:rsid w:val="0083479F"/>
    <w:rsid w:val="00834B68"/>
    <w:rsid w:val="00835371"/>
    <w:rsid w:val="00835856"/>
    <w:rsid w:val="00837BD6"/>
    <w:rsid w:val="00841A15"/>
    <w:rsid w:val="00843F72"/>
    <w:rsid w:val="008441F3"/>
    <w:rsid w:val="008453E1"/>
    <w:rsid w:val="00845CC1"/>
    <w:rsid w:val="008468D6"/>
    <w:rsid w:val="00846C1D"/>
    <w:rsid w:val="00846D33"/>
    <w:rsid w:val="00847052"/>
    <w:rsid w:val="00847946"/>
    <w:rsid w:val="008514BC"/>
    <w:rsid w:val="008516DC"/>
    <w:rsid w:val="0085225A"/>
    <w:rsid w:val="00852508"/>
    <w:rsid w:val="00853978"/>
    <w:rsid w:val="00853A97"/>
    <w:rsid w:val="00854008"/>
    <w:rsid w:val="0085703F"/>
    <w:rsid w:val="00871632"/>
    <w:rsid w:val="00872F49"/>
    <w:rsid w:val="008742E2"/>
    <w:rsid w:val="0087503D"/>
    <w:rsid w:val="00875970"/>
    <w:rsid w:val="008763B2"/>
    <w:rsid w:val="0087656F"/>
    <w:rsid w:val="00876760"/>
    <w:rsid w:val="0087739E"/>
    <w:rsid w:val="00877C0D"/>
    <w:rsid w:val="008810B1"/>
    <w:rsid w:val="008823A7"/>
    <w:rsid w:val="0088248B"/>
    <w:rsid w:val="00883F99"/>
    <w:rsid w:val="00884F7C"/>
    <w:rsid w:val="008857D9"/>
    <w:rsid w:val="008867E4"/>
    <w:rsid w:val="0089266B"/>
    <w:rsid w:val="0089689A"/>
    <w:rsid w:val="00896C61"/>
    <w:rsid w:val="008971EC"/>
    <w:rsid w:val="00897E69"/>
    <w:rsid w:val="008A05A9"/>
    <w:rsid w:val="008A196A"/>
    <w:rsid w:val="008A372B"/>
    <w:rsid w:val="008A38C1"/>
    <w:rsid w:val="008A673B"/>
    <w:rsid w:val="008A6C71"/>
    <w:rsid w:val="008A7748"/>
    <w:rsid w:val="008B1ED5"/>
    <w:rsid w:val="008B1FB2"/>
    <w:rsid w:val="008B23CD"/>
    <w:rsid w:val="008B2A86"/>
    <w:rsid w:val="008B2CD1"/>
    <w:rsid w:val="008B2CE3"/>
    <w:rsid w:val="008B3075"/>
    <w:rsid w:val="008B3728"/>
    <w:rsid w:val="008B4B7B"/>
    <w:rsid w:val="008B4BE5"/>
    <w:rsid w:val="008B4DFA"/>
    <w:rsid w:val="008B4FCA"/>
    <w:rsid w:val="008B5D2A"/>
    <w:rsid w:val="008B63BA"/>
    <w:rsid w:val="008B6664"/>
    <w:rsid w:val="008B68F4"/>
    <w:rsid w:val="008B73A3"/>
    <w:rsid w:val="008B7AF1"/>
    <w:rsid w:val="008C0F0C"/>
    <w:rsid w:val="008C2CA0"/>
    <w:rsid w:val="008C38E7"/>
    <w:rsid w:val="008C3D12"/>
    <w:rsid w:val="008C49E7"/>
    <w:rsid w:val="008D2BBE"/>
    <w:rsid w:val="008D30FF"/>
    <w:rsid w:val="008D4A74"/>
    <w:rsid w:val="008D5A41"/>
    <w:rsid w:val="008D6DF1"/>
    <w:rsid w:val="008D71D5"/>
    <w:rsid w:val="008E10D2"/>
    <w:rsid w:val="008E169C"/>
    <w:rsid w:val="008E2789"/>
    <w:rsid w:val="008E4D7E"/>
    <w:rsid w:val="008E59F1"/>
    <w:rsid w:val="008F05B7"/>
    <w:rsid w:val="008F09D8"/>
    <w:rsid w:val="008F21B1"/>
    <w:rsid w:val="008F693F"/>
    <w:rsid w:val="008F6C89"/>
    <w:rsid w:val="008F7DA7"/>
    <w:rsid w:val="00901067"/>
    <w:rsid w:val="009031DC"/>
    <w:rsid w:val="00903AB8"/>
    <w:rsid w:val="00903FAC"/>
    <w:rsid w:val="00904868"/>
    <w:rsid w:val="009053D6"/>
    <w:rsid w:val="00912A9B"/>
    <w:rsid w:val="0091313C"/>
    <w:rsid w:val="009143B1"/>
    <w:rsid w:val="00914655"/>
    <w:rsid w:val="009149F2"/>
    <w:rsid w:val="0091780B"/>
    <w:rsid w:val="00921AE0"/>
    <w:rsid w:val="00921F06"/>
    <w:rsid w:val="00921F81"/>
    <w:rsid w:val="009220CE"/>
    <w:rsid w:val="009233B0"/>
    <w:rsid w:val="009245F5"/>
    <w:rsid w:val="009267B0"/>
    <w:rsid w:val="00930946"/>
    <w:rsid w:val="00930CDF"/>
    <w:rsid w:val="00931814"/>
    <w:rsid w:val="00934408"/>
    <w:rsid w:val="0093651C"/>
    <w:rsid w:val="00936F03"/>
    <w:rsid w:val="00937664"/>
    <w:rsid w:val="00937BA5"/>
    <w:rsid w:val="00940275"/>
    <w:rsid w:val="009415F0"/>
    <w:rsid w:val="009420BA"/>
    <w:rsid w:val="009421B1"/>
    <w:rsid w:val="009421D3"/>
    <w:rsid w:val="00942651"/>
    <w:rsid w:val="009438C5"/>
    <w:rsid w:val="0094428A"/>
    <w:rsid w:val="0094557A"/>
    <w:rsid w:val="00946C15"/>
    <w:rsid w:val="00946D85"/>
    <w:rsid w:val="0094741A"/>
    <w:rsid w:val="00947CDA"/>
    <w:rsid w:val="009510A3"/>
    <w:rsid w:val="009537CC"/>
    <w:rsid w:val="00955EFF"/>
    <w:rsid w:val="00955F3A"/>
    <w:rsid w:val="00956233"/>
    <w:rsid w:val="00956752"/>
    <w:rsid w:val="00956878"/>
    <w:rsid w:val="0095728D"/>
    <w:rsid w:val="009605EA"/>
    <w:rsid w:val="00961F1A"/>
    <w:rsid w:val="00962A9F"/>
    <w:rsid w:val="0096306E"/>
    <w:rsid w:val="00963D0F"/>
    <w:rsid w:val="00964754"/>
    <w:rsid w:val="00964EAD"/>
    <w:rsid w:val="0096661D"/>
    <w:rsid w:val="0096681E"/>
    <w:rsid w:val="00966AFD"/>
    <w:rsid w:val="00967257"/>
    <w:rsid w:val="00970023"/>
    <w:rsid w:val="00971AA9"/>
    <w:rsid w:val="00971E6C"/>
    <w:rsid w:val="00972D80"/>
    <w:rsid w:val="0097412A"/>
    <w:rsid w:val="00974583"/>
    <w:rsid w:val="0097637D"/>
    <w:rsid w:val="009770D6"/>
    <w:rsid w:val="00980C4E"/>
    <w:rsid w:val="00981C9F"/>
    <w:rsid w:val="00984493"/>
    <w:rsid w:val="009857E0"/>
    <w:rsid w:val="00987BE5"/>
    <w:rsid w:val="00991641"/>
    <w:rsid w:val="00991A3C"/>
    <w:rsid w:val="0099272C"/>
    <w:rsid w:val="009929D2"/>
    <w:rsid w:val="00993418"/>
    <w:rsid w:val="009941E9"/>
    <w:rsid w:val="009952A2"/>
    <w:rsid w:val="00995C3B"/>
    <w:rsid w:val="00995E8E"/>
    <w:rsid w:val="009967B4"/>
    <w:rsid w:val="009A0679"/>
    <w:rsid w:val="009A06F3"/>
    <w:rsid w:val="009A2D88"/>
    <w:rsid w:val="009A35CB"/>
    <w:rsid w:val="009A4522"/>
    <w:rsid w:val="009A6FBA"/>
    <w:rsid w:val="009B2605"/>
    <w:rsid w:val="009B2B13"/>
    <w:rsid w:val="009B2BD1"/>
    <w:rsid w:val="009B3D3D"/>
    <w:rsid w:val="009B49E8"/>
    <w:rsid w:val="009B61C1"/>
    <w:rsid w:val="009B6741"/>
    <w:rsid w:val="009B6AF9"/>
    <w:rsid w:val="009B6D64"/>
    <w:rsid w:val="009C0DD8"/>
    <w:rsid w:val="009C1961"/>
    <w:rsid w:val="009C2F2E"/>
    <w:rsid w:val="009C4A6F"/>
    <w:rsid w:val="009C705D"/>
    <w:rsid w:val="009D197F"/>
    <w:rsid w:val="009D3117"/>
    <w:rsid w:val="009D31F1"/>
    <w:rsid w:val="009D420C"/>
    <w:rsid w:val="009D50E5"/>
    <w:rsid w:val="009D7EED"/>
    <w:rsid w:val="009E21D1"/>
    <w:rsid w:val="009E2890"/>
    <w:rsid w:val="009E3518"/>
    <w:rsid w:val="009E5470"/>
    <w:rsid w:val="009E5599"/>
    <w:rsid w:val="009E67CE"/>
    <w:rsid w:val="009E6963"/>
    <w:rsid w:val="009F2A29"/>
    <w:rsid w:val="009F3023"/>
    <w:rsid w:val="009F3A08"/>
    <w:rsid w:val="009F3FAF"/>
    <w:rsid w:val="009F432C"/>
    <w:rsid w:val="009F44F9"/>
    <w:rsid w:val="009F4584"/>
    <w:rsid w:val="009F525E"/>
    <w:rsid w:val="009F5594"/>
    <w:rsid w:val="009F6CC1"/>
    <w:rsid w:val="00A003DD"/>
    <w:rsid w:val="00A0102D"/>
    <w:rsid w:val="00A01711"/>
    <w:rsid w:val="00A03161"/>
    <w:rsid w:val="00A03A79"/>
    <w:rsid w:val="00A04F3A"/>
    <w:rsid w:val="00A07109"/>
    <w:rsid w:val="00A07A92"/>
    <w:rsid w:val="00A10457"/>
    <w:rsid w:val="00A1079C"/>
    <w:rsid w:val="00A11AB3"/>
    <w:rsid w:val="00A12D8D"/>
    <w:rsid w:val="00A1362B"/>
    <w:rsid w:val="00A15A9D"/>
    <w:rsid w:val="00A16202"/>
    <w:rsid w:val="00A16C53"/>
    <w:rsid w:val="00A175E3"/>
    <w:rsid w:val="00A20098"/>
    <w:rsid w:val="00A201E1"/>
    <w:rsid w:val="00A2084C"/>
    <w:rsid w:val="00A20DEA"/>
    <w:rsid w:val="00A22CFF"/>
    <w:rsid w:val="00A235F7"/>
    <w:rsid w:val="00A23870"/>
    <w:rsid w:val="00A2517F"/>
    <w:rsid w:val="00A265B2"/>
    <w:rsid w:val="00A265EC"/>
    <w:rsid w:val="00A27360"/>
    <w:rsid w:val="00A27DC7"/>
    <w:rsid w:val="00A30FF3"/>
    <w:rsid w:val="00A311AC"/>
    <w:rsid w:val="00A312E2"/>
    <w:rsid w:val="00A314DE"/>
    <w:rsid w:val="00A34E43"/>
    <w:rsid w:val="00A35F86"/>
    <w:rsid w:val="00A36750"/>
    <w:rsid w:val="00A36D9D"/>
    <w:rsid w:val="00A37DD2"/>
    <w:rsid w:val="00A41503"/>
    <w:rsid w:val="00A41560"/>
    <w:rsid w:val="00A41B3A"/>
    <w:rsid w:val="00A4283C"/>
    <w:rsid w:val="00A43D72"/>
    <w:rsid w:val="00A46476"/>
    <w:rsid w:val="00A50A8E"/>
    <w:rsid w:val="00A51070"/>
    <w:rsid w:val="00A551A4"/>
    <w:rsid w:val="00A55AFC"/>
    <w:rsid w:val="00A57A2B"/>
    <w:rsid w:val="00A602B3"/>
    <w:rsid w:val="00A602F3"/>
    <w:rsid w:val="00A60AC9"/>
    <w:rsid w:val="00A635DB"/>
    <w:rsid w:val="00A63710"/>
    <w:rsid w:val="00A6402D"/>
    <w:rsid w:val="00A6423D"/>
    <w:rsid w:val="00A66A6D"/>
    <w:rsid w:val="00A70280"/>
    <w:rsid w:val="00A728FD"/>
    <w:rsid w:val="00A72E33"/>
    <w:rsid w:val="00A7335A"/>
    <w:rsid w:val="00A74113"/>
    <w:rsid w:val="00A7726D"/>
    <w:rsid w:val="00A778D7"/>
    <w:rsid w:val="00A803D9"/>
    <w:rsid w:val="00A837AD"/>
    <w:rsid w:val="00A8602D"/>
    <w:rsid w:val="00A87237"/>
    <w:rsid w:val="00A877CD"/>
    <w:rsid w:val="00A87CC1"/>
    <w:rsid w:val="00A90C64"/>
    <w:rsid w:val="00A9262C"/>
    <w:rsid w:val="00A94EFA"/>
    <w:rsid w:val="00A953E6"/>
    <w:rsid w:val="00AA06A3"/>
    <w:rsid w:val="00AA1A05"/>
    <w:rsid w:val="00AA1E2F"/>
    <w:rsid w:val="00AA1F32"/>
    <w:rsid w:val="00AA24C9"/>
    <w:rsid w:val="00AA2A0F"/>
    <w:rsid w:val="00AA4045"/>
    <w:rsid w:val="00AA5EA1"/>
    <w:rsid w:val="00AA7648"/>
    <w:rsid w:val="00AB0A08"/>
    <w:rsid w:val="00AB2098"/>
    <w:rsid w:val="00AB31E4"/>
    <w:rsid w:val="00AB3B24"/>
    <w:rsid w:val="00AB433B"/>
    <w:rsid w:val="00AB493F"/>
    <w:rsid w:val="00AB4D7E"/>
    <w:rsid w:val="00AB553C"/>
    <w:rsid w:val="00AB64EE"/>
    <w:rsid w:val="00AB752F"/>
    <w:rsid w:val="00AB7536"/>
    <w:rsid w:val="00AB7FCE"/>
    <w:rsid w:val="00AC00C8"/>
    <w:rsid w:val="00AC2B7A"/>
    <w:rsid w:val="00AC2EE3"/>
    <w:rsid w:val="00AC427D"/>
    <w:rsid w:val="00AC58FA"/>
    <w:rsid w:val="00AC61DC"/>
    <w:rsid w:val="00AC7A61"/>
    <w:rsid w:val="00AD281E"/>
    <w:rsid w:val="00AD283A"/>
    <w:rsid w:val="00AD2CC8"/>
    <w:rsid w:val="00AD50D4"/>
    <w:rsid w:val="00AD5692"/>
    <w:rsid w:val="00AD5A13"/>
    <w:rsid w:val="00AE04EC"/>
    <w:rsid w:val="00AE2670"/>
    <w:rsid w:val="00AE26F6"/>
    <w:rsid w:val="00AE2F0A"/>
    <w:rsid w:val="00AE5230"/>
    <w:rsid w:val="00AE63F4"/>
    <w:rsid w:val="00AF0366"/>
    <w:rsid w:val="00AF0D99"/>
    <w:rsid w:val="00AF1402"/>
    <w:rsid w:val="00AF1E77"/>
    <w:rsid w:val="00AF225A"/>
    <w:rsid w:val="00AF3B95"/>
    <w:rsid w:val="00AF4AE9"/>
    <w:rsid w:val="00AF4D75"/>
    <w:rsid w:val="00AF5701"/>
    <w:rsid w:val="00AF7AB6"/>
    <w:rsid w:val="00AF7D8A"/>
    <w:rsid w:val="00B0048A"/>
    <w:rsid w:val="00B005F1"/>
    <w:rsid w:val="00B00873"/>
    <w:rsid w:val="00B00EBA"/>
    <w:rsid w:val="00B0211B"/>
    <w:rsid w:val="00B026E7"/>
    <w:rsid w:val="00B02B7F"/>
    <w:rsid w:val="00B0302D"/>
    <w:rsid w:val="00B039CD"/>
    <w:rsid w:val="00B046E4"/>
    <w:rsid w:val="00B04F15"/>
    <w:rsid w:val="00B06F53"/>
    <w:rsid w:val="00B1019A"/>
    <w:rsid w:val="00B10E9E"/>
    <w:rsid w:val="00B110CE"/>
    <w:rsid w:val="00B11D59"/>
    <w:rsid w:val="00B12304"/>
    <w:rsid w:val="00B128F8"/>
    <w:rsid w:val="00B12AB3"/>
    <w:rsid w:val="00B13706"/>
    <w:rsid w:val="00B14424"/>
    <w:rsid w:val="00B15AF5"/>
    <w:rsid w:val="00B16753"/>
    <w:rsid w:val="00B16CE3"/>
    <w:rsid w:val="00B205D5"/>
    <w:rsid w:val="00B2198F"/>
    <w:rsid w:val="00B21BBF"/>
    <w:rsid w:val="00B2590B"/>
    <w:rsid w:val="00B259CA"/>
    <w:rsid w:val="00B26162"/>
    <w:rsid w:val="00B27EF9"/>
    <w:rsid w:val="00B312E1"/>
    <w:rsid w:val="00B3321F"/>
    <w:rsid w:val="00B33420"/>
    <w:rsid w:val="00B34396"/>
    <w:rsid w:val="00B35429"/>
    <w:rsid w:val="00B364F0"/>
    <w:rsid w:val="00B3705F"/>
    <w:rsid w:val="00B424B0"/>
    <w:rsid w:val="00B43756"/>
    <w:rsid w:val="00B46146"/>
    <w:rsid w:val="00B46655"/>
    <w:rsid w:val="00B472BA"/>
    <w:rsid w:val="00B51F35"/>
    <w:rsid w:val="00B524DE"/>
    <w:rsid w:val="00B53449"/>
    <w:rsid w:val="00B5483C"/>
    <w:rsid w:val="00B54A74"/>
    <w:rsid w:val="00B56DFF"/>
    <w:rsid w:val="00B56EC3"/>
    <w:rsid w:val="00B570EC"/>
    <w:rsid w:val="00B57228"/>
    <w:rsid w:val="00B60A1D"/>
    <w:rsid w:val="00B6261F"/>
    <w:rsid w:val="00B628F2"/>
    <w:rsid w:val="00B6296C"/>
    <w:rsid w:val="00B62EB0"/>
    <w:rsid w:val="00B70809"/>
    <w:rsid w:val="00B70823"/>
    <w:rsid w:val="00B71CA5"/>
    <w:rsid w:val="00B726CA"/>
    <w:rsid w:val="00B72875"/>
    <w:rsid w:val="00B7313C"/>
    <w:rsid w:val="00B73BC8"/>
    <w:rsid w:val="00B74137"/>
    <w:rsid w:val="00B76E33"/>
    <w:rsid w:val="00B771C8"/>
    <w:rsid w:val="00B8013B"/>
    <w:rsid w:val="00B80CAD"/>
    <w:rsid w:val="00B81C28"/>
    <w:rsid w:val="00B82F86"/>
    <w:rsid w:val="00B846D1"/>
    <w:rsid w:val="00B87BC1"/>
    <w:rsid w:val="00B92815"/>
    <w:rsid w:val="00B930FD"/>
    <w:rsid w:val="00B93DBD"/>
    <w:rsid w:val="00B9426D"/>
    <w:rsid w:val="00B951C5"/>
    <w:rsid w:val="00B95E0F"/>
    <w:rsid w:val="00B97DB7"/>
    <w:rsid w:val="00BA1A15"/>
    <w:rsid w:val="00BA1D4A"/>
    <w:rsid w:val="00BA34BB"/>
    <w:rsid w:val="00BA3C25"/>
    <w:rsid w:val="00BA45B2"/>
    <w:rsid w:val="00BA48F2"/>
    <w:rsid w:val="00BA5A35"/>
    <w:rsid w:val="00BA68F4"/>
    <w:rsid w:val="00BA7CDA"/>
    <w:rsid w:val="00BB0C09"/>
    <w:rsid w:val="00BB0C65"/>
    <w:rsid w:val="00BB23A5"/>
    <w:rsid w:val="00BB3675"/>
    <w:rsid w:val="00BB469B"/>
    <w:rsid w:val="00BB51B5"/>
    <w:rsid w:val="00BB6544"/>
    <w:rsid w:val="00BB6DEC"/>
    <w:rsid w:val="00BB7077"/>
    <w:rsid w:val="00BB7626"/>
    <w:rsid w:val="00BB79B8"/>
    <w:rsid w:val="00BC03F7"/>
    <w:rsid w:val="00BC1922"/>
    <w:rsid w:val="00BC4298"/>
    <w:rsid w:val="00BC4845"/>
    <w:rsid w:val="00BC4E40"/>
    <w:rsid w:val="00BC5995"/>
    <w:rsid w:val="00BC59C3"/>
    <w:rsid w:val="00BC5AF8"/>
    <w:rsid w:val="00BC65A4"/>
    <w:rsid w:val="00BC7D77"/>
    <w:rsid w:val="00BD0924"/>
    <w:rsid w:val="00BD0BEA"/>
    <w:rsid w:val="00BD3787"/>
    <w:rsid w:val="00BD37BB"/>
    <w:rsid w:val="00BD4909"/>
    <w:rsid w:val="00BD6CBA"/>
    <w:rsid w:val="00BD6E0C"/>
    <w:rsid w:val="00BE025E"/>
    <w:rsid w:val="00BE0ADE"/>
    <w:rsid w:val="00BE2E77"/>
    <w:rsid w:val="00BE3073"/>
    <w:rsid w:val="00BE3901"/>
    <w:rsid w:val="00BE3D8A"/>
    <w:rsid w:val="00BE5682"/>
    <w:rsid w:val="00BE5F3F"/>
    <w:rsid w:val="00BE6D41"/>
    <w:rsid w:val="00BE7BA5"/>
    <w:rsid w:val="00BF05B4"/>
    <w:rsid w:val="00BF122C"/>
    <w:rsid w:val="00BF1410"/>
    <w:rsid w:val="00BF184F"/>
    <w:rsid w:val="00BF2DE1"/>
    <w:rsid w:val="00BF4EA3"/>
    <w:rsid w:val="00BF7C52"/>
    <w:rsid w:val="00C01453"/>
    <w:rsid w:val="00C0157C"/>
    <w:rsid w:val="00C02A90"/>
    <w:rsid w:val="00C02C5E"/>
    <w:rsid w:val="00C04D04"/>
    <w:rsid w:val="00C06A4E"/>
    <w:rsid w:val="00C06F69"/>
    <w:rsid w:val="00C0770C"/>
    <w:rsid w:val="00C0783F"/>
    <w:rsid w:val="00C10531"/>
    <w:rsid w:val="00C12286"/>
    <w:rsid w:val="00C1291D"/>
    <w:rsid w:val="00C14366"/>
    <w:rsid w:val="00C14AFF"/>
    <w:rsid w:val="00C17BA6"/>
    <w:rsid w:val="00C20CFF"/>
    <w:rsid w:val="00C2137B"/>
    <w:rsid w:val="00C21792"/>
    <w:rsid w:val="00C240DE"/>
    <w:rsid w:val="00C25C33"/>
    <w:rsid w:val="00C25F14"/>
    <w:rsid w:val="00C27203"/>
    <w:rsid w:val="00C3210C"/>
    <w:rsid w:val="00C3365F"/>
    <w:rsid w:val="00C35024"/>
    <w:rsid w:val="00C40B75"/>
    <w:rsid w:val="00C40E0F"/>
    <w:rsid w:val="00C41BB1"/>
    <w:rsid w:val="00C41E44"/>
    <w:rsid w:val="00C429B7"/>
    <w:rsid w:val="00C42A09"/>
    <w:rsid w:val="00C51AB1"/>
    <w:rsid w:val="00C531A0"/>
    <w:rsid w:val="00C5481E"/>
    <w:rsid w:val="00C54B16"/>
    <w:rsid w:val="00C550BB"/>
    <w:rsid w:val="00C6168F"/>
    <w:rsid w:val="00C64111"/>
    <w:rsid w:val="00C641B6"/>
    <w:rsid w:val="00C66365"/>
    <w:rsid w:val="00C66D96"/>
    <w:rsid w:val="00C678FC"/>
    <w:rsid w:val="00C71670"/>
    <w:rsid w:val="00C72426"/>
    <w:rsid w:val="00C73137"/>
    <w:rsid w:val="00C7390A"/>
    <w:rsid w:val="00C76410"/>
    <w:rsid w:val="00C80B05"/>
    <w:rsid w:val="00C81CA6"/>
    <w:rsid w:val="00C82112"/>
    <w:rsid w:val="00C83536"/>
    <w:rsid w:val="00C83C03"/>
    <w:rsid w:val="00C83DEB"/>
    <w:rsid w:val="00C84ED0"/>
    <w:rsid w:val="00C8536B"/>
    <w:rsid w:val="00C8585C"/>
    <w:rsid w:val="00C85916"/>
    <w:rsid w:val="00C85917"/>
    <w:rsid w:val="00C86547"/>
    <w:rsid w:val="00C86E39"/>
    <w:rsid w:val="00C90367"/>
    <w:rsid w:val="00C91039"/>
    <w:rsid w:val="00C91AFE"/>
    <w:rsid w:val="00C91E71"/>
    <w:rsid w:val="00C91EAA"/>
    <w:rsid w:val="00C92082"/>
    <w:rsid w:val="00C924F1"/>
    <w:rsid w:val="00C92E00"/>
    <w:rsid w:val="00C94EE3"/>
    <w:rsid w:val="00C950C1"/>
    <w:rsid w:val="00C96303"/>
    <w:rsid w:val="00C9675D"/>
    <w:rsid w:val="00C967DD"/>
    <w:rsid w:val="00C9690E"/>
    <w:rsid w:val="00CA0966"/>
    <w:rsid w:val="00CA2550"/>
    <w:rsid w:val="00CA329C"/>
    <w:rsid w:val="00CA3488"/>
    <w:rsid w:val="00CA67DC"/>
    <w:rsid w:val="00CA6FC8"/>
    <w:rsid w:val="00CB1944"/>
    <w:rsid w:val="00CB1DEA"/>
    <w:rsid w:val="00CB2817"/>
    <w:rsid w:val="00CB51FA"/>
    <w:rsid w:val="00CB63E7"/>
    <w:rsid w:val="00CB6948"/>
    <w:rsid w:val="00CC213D"/>
    <w:rsid w:val="00CC2A70"/>
    <w:rsid w:val="00CC2EF0"/>
    <w:rsid w:val="00CC36F4"/>
    <w:rsid w:val="00CC3D97"/>
    <w:rsid w:val="00CC47AC"/>
    <w:rsid w:val="00CC4A1A"/>
    <w:rsid w:val="00CC5D18"/>
    <w:rsid w:val="00CC5D28"/>
    <w:rsid w:val="00CC611A"/>
    <w:rsid w:val="00CC6988"/>
    <w:rsid w:val="00CC6A09"/>
    <w:rsid w:val="00CC6A57"/>
    <w:rsid w:val="00CD07C3"/>
    <w:rsid w:val="00CD1FF7"/>
    <w:rsid w:val="00CD4B0E"/>
    <w:rsid w:val="00CD4C4C"/>
    <w:rsid w:val="00CD6F26"/>
    <w:rsid w:val="00CE058F"/>
    <w:rsid w:val="00CE0ADE"/>
    <w:rsid w:val="00CE0F03"/>
    <w:rsid w:val="00CE143A"/>
    <w:rsid w:val="00CE1C9D"/>
    <w:rsid w:val="00CE4862"/>
    <w:rsid w:val="00CE5D8A"/>
    <w:rsid w:val="00CE74F4"/>
    <w:rsid w:val="00CE7538"/>
    <w:rsid w:val="00CF0687"/>
    <w:rsid w:val="00CF0F11"/>
    <w:rsid w:val="00CF1629"/>
    <w:rsid w:val="00CF4A16"/>
    <w:rsid w:val="00CF52F5"/>
    <w:rsid w:val="00CF557E"/>
    <w:rsid w:val="00CF67C1"/>
    <w:rsid w:val="00CF73DD"/>
    <w:rsid w:val="00CF7CAA"/>
    <w:rsid w:val="00D00257"/>
    <w:rsid w:val="00D01BD1"/>
    <w:rsid w:val="00D02670"/>
    <w:rsid w:val="00D040BC"/>
    <w:rsid w:val="00D056E4"/>
    <w:rsid w:val="00D06B0C"/>
    <w:rsid w:val="00D06F2D"/>
    <w:rsid w:val="00D11368"/>
    <w:rsid w:val="00D1256A"/>
    <w:rsid w:val="00D13563"/>
    <w:rsid w:val="00D13A11"/>
    <w:rsid w:val="00D15108"/>
    <w:rsid w:val="00D15231"/>
    <w:rsid w:val="00D15567"/>
    <w:rsid w:val="00D15D7C"/>
    <w:rsid w:val="00D167DD"/>
    <w:rsid w:val="00D16E30"/>
    <w:rsid w:val="00D170D7"/>
    <w:rsid w:val="00D17947"/>
    <w:rsid w:val="00D17DA3"/>
    <w:rsid w:val="00D2187B"/>
    <w:rsid w:val="00D21934"/>
    <w:rsid w:val="00D230F3"/>
    <w:rsid w:val="00D231E8"/>
    <w:rsid w:val="00D256AE"/>
    <w:rsid w:val="00D25F31"/>
    <w:rsid w:val="00D270BC"/>
    <w:rsid w:val="00D27C3C"/>
    <w:rsid w:val="00D30422"/>
    <w:rsid w:val="00D30A0A"/>
    <w:rsid w:val="00D30A54"/>
    <w:rsid w:val="00D30FF3"/>
    <w:rsid w:val="00D3179C"/>
    <w:rsid w:val="00D31E72"/>
    <w:rsid w:val="00D3309F"/>
    <w:rsid w:val="00D33C12"/>
    <w:rsid w:val="00D34F24"/>
    <w:rsid w:val="00D35262"/>
    <w:rsid w:val="00D35479"/>
    <w:rsid w:val="00D362D3"/>
    <w:rsid w:val="00D3798E"/>
    <w:rsid w:val="00D40D7E"/>
    <w:rsid w:val="00D42215"/>
    <w:rsid w:val="00D433C6"/>
    <w:rsid w:val="00D434DB"/>
    <w:rsid w:val="00D45AC0"/>
    <w:rsid w:val="00D45C1D"/>
    <w:rsid w:val="00D4742F"/>
    <w:rsid w:val="00D5097E"/>
    <w:rsid w:val="00D51820"/>
    <w:rsid w:val="00D5226E"/>
    <w:rsid w:val="00D532BB"/>
    <w:rsid w:val="00D55AAE"/>
    <w:rsid w:val="00D564FB"/>
    <w:rsid w:val="00D571E0"/>
    <w:rsid w:val="00D614DB"/>
    <w:rsid w:val="00D61969"/>
    <w:rsid w:val="00D61DB6"/>
    <w:rsid w:val="00D64A0C"/>
    <w:rsid w:val="00D6687D"/>
    <w:rsid w:val="00D67B69"/>
    <w:rsid w:val="00D67C2F"/>
    <w:rsid w:val="00D71C02"/>
    <w:rsid w:val="00D720B9"/>
    <w:rsid w:val="00D72190"/>
    <w:rsid w:val="00D731DC"/>
    <w:rsid w:val="00D743C9"/>
    <w:rsid w:val="00D75221"/>
    <w:rsid w:val="00D757CE"/>
    <w:rsid w:val="00D757F5"/>
    <w:rsid w:val="00D763B4"/>
    <w:rsid w:val="00D76B0E"/>
    <w:rsid w:val="00D77274"/>
    <w:rsid w:val="00D809D2"/>
    <w:rsid w:val="00D8204B"/>
    <w:rsid w:val="00D832CC"/>
    <w:rsid w:val="00D844E5"/>
    <w:rsid w:val="00D84832"/>
    <w:rsid w:val="00D85C5E"/>
    <w:rsid w:val="00D9050F"/>
    <w:rsid w:val="00D915DF"/>
    <w:rsid w:val="00D917AF"/>
    <w:rsid w:val="00D927C0"/>
    <w:rsid w:val="00D94A62"/>
    <w:rsid w:val="00D95966"/>
    <w:rsid w:val="00D968AA"/>
    <w:rsid w:val="00D97B43"/>
    <w:rsid w:val="00D97FA5"/>
    <w:rsid w:val="00DA24E6"/>
    <w:rsid w:val="00DA5CEF"/>
    <w:rsid w:val="00DA63EF"/>
    <w:rsid w:val="00DA76BA"/>
    <w:rsid w:val="00DA7B40"/>
    <w:rsid w:val="00DB39AB"/>
    <w:rsid w:val="00DB7843"/>
    <w:rsid w:val="00DC0270"/>
    <w:rsid w:val="00DC0483"/>
    <w:rsid w:val="00DC0F8D"/>
    <w:rsid w:val="00DC2146"/>
    <w:rsid w:val="00DC289B"/>
    <w:rsid w:val="00DC2CBB"/>
    <w:rsid w:val="00DC38E2"/>
    <w:rsid w:val="00DC4FDA"/>
    <w:rsid w:val="00DC5457"/>
    <w:rsid w:val="00DC5EBA"/>
    <w:rsid w:val="00DC5FF4"/>
    <w:rsid w:val="00DD2C41"/>
    <w:rsid w:val="00DD41EF"/>
    <w:rsid w:val="00DD4AD2"/>
    <w:rsid w:val="00DD4D55"/>
    <w:rsid w:val="00DD4D73"/>
    <w:rsid w:val="00DD5245"/>
    <w:rsid w:val="00DD54D3"/>
    <w:rsid w:val="00DD57EF"/>
    <w:rsid w:val="00DD5A89"/>
    <w:rsid w:val="00DE101A"/>
    <w:rsid w:val="00DE1CAB"/>
    <w:rsid w:val="00DE1D75"/>
    <w:rsid w:val="00DE3F89"/>
    <w:rsid w:val="00DE3FA4"/>
    <w:rsid w:val="00DE438D"/>
    <w:rsid w:val="00DE5039"/>
    <w:rsid w:val="00DE5739"/>
    <w:rsid w:val="00DE5A35"/>
    <w:rsid w:val="00DF13E5"/>
    <w:rsid w:val="00DF2274"/>
    <w:rsid w:val="00DF4988"/>
    <w:rsid w:val="00DF57F6"/>
    <w:rsid w:val="00DF5810"/>
    <w:rsid w:val="00DF6198"/>
    <w:rsid w:val="00E0187C"/>
    <w:rsid w:val="00E023AB"/>
    <w:rsid w:val="00E038FC"/>
    <w:rsid w:val="00E0407E"/>
    <w:rsid w:val="00E05959"/>
    <w:rsid w:val="00E0628C"/>
    <w:rsid w:val="00E068E0"/>
    <w:rsid w:val="00E075BB"/>
    <w:rsid w:val="00E100B7"/>
    <w:rsid w:val="00E10BA1"/>
    <w:rsid w:val="00E13AB5"/>
    <w:rsid w:val="00E13DD0"/>
    <w:rsid w:val="00E13E34"/>
    <w:rsid w:val="00E15570"/>
    <w:rsid w:val="00E16240"/>
    <w:rsid w:val="00E169AF"/>
    <w:rsid w:val="00E1781E"/>
    <w:rsid w:val="00E24EC7"/>
    <w:rsid w:val="00E25F7A"/>
    <w:rsid w:val="00E27DA6"/>
    <w:rsid w:val="00E3057D"/>
    <w:rsid w:val="00E31270"/>
    <w:rsid w:val="00E31779"/>
    <w:rsid w:val="00E32312"/>
    <w:rsid w:val="00E32FBD"/>
    <w:rsid w:val="00E3490D"/>
    <w:rsid w:val="00E34BC2"/>
    <w:rsid w:val="00E34BC9"/>
    <w:rsid w:val="00E35668"/>
    <w:rsid w:val="00E366E5"/>
    <w:rsid w:val="00E3684D"/>
    <w:rsid w:val="00E36DD7"/>
    <w:rsid w:val="00E413AE"/>
    <w:rsid w:val="00E413F9"/>
    <w:rsid w:val="00E414E5"/>
    <w:rsid w:val="00E418CC"/>
    <w:rsid w:val="00E437BB"/>
    <w:rsid w:val="00E44A90"/>
    <w:rsid w:val="00E44C8D"/>
    <w:rsid w:val="00E44FA5"/>
    <w:rsid w:val="00E4638E"/>
    <w:rsid w:val="00E46C38"/>
    <w:rsid w:val="00E501F9"/>
    <w:rsid w:val="00E50F80"/>
    <w:rsid w:val="00E517E5"/>
    <w:rsid w:val="00E53723"/>
    <w:rsid w:val="00E54B26"/>
    <w:rsid w:val="00E557DB"/>
    <w:rsid w:val="00E5585B"/>
    <w:rsid w:val="00E55B80"/>
    <w:rsid w:val="00E56370"/>
    <w:rsid w:val="00E56AB7"/>
    <w:rsid w:val="00E667F1"/>
    <w:rsid w:val="00E66EDE"/>
    <w:rsid w:val="00E67A8B"/>
    <w:rsid w:val="00E67E47"/>
    <w:rsid w:val="00E704D2"/>
    <w:rsid w:val="00E713D3"/>
    <w:rsid w:val="00E7242A"/>
    <w:rsid w:val="00E72644"/>
    <w:rsid w:val="00E7337F"/>
    <w:rsid w:val="00E737C1"/>
    <w:rsid w:val="00E73F8A"/>
    <w:rsid w:val="00E7548F"/>
    <w:rsid w:val="00E758F8"/>
    <w:rsid w:val="00E76450"/>
    <w:rsid w:val="00E76873"/>
    <w:rsid w:val="00E80533"/>
    <w:rsid w:val="00E810CC"/>
    <w:rsid w:val="00E81123"/>
    <w:rsid w:val="00E811B7"/>
    <w:rsid w:val="00E81D31"/>
    <w:rsid w:val="00E82553"/>
    <w:rsid w:val="00E83682"/>
    <w:rsid w:val="00E90832"/>
    <w:rsid w:val="00E910A8"/>
    <w:rsid w:val="00E91D5D"/>
    <w:rsid w:val="00E95676"/>
    <w:rsid w:val="00E95BC7"/>
    <w:rsid w:val="00E9772A"/>
    <w:rsid w:val="00EA1A76"/>
    <w:rsid w:val="00EA2B90"/>
    <w:rsid w:val="00EA3D75"/>
    <w:rsid w:val="00EA514E"/>
    <w:rsid w:val="00EA5983"/>
    <w:rsid w:val="00EA6EB5"/>
    <w:rsid w:val="00EA6F9F"/>
    <w:rsid w:val="00EA719F"/>
    <w:rsid w:val="00EA7CF0"/>
    <w:rsid w:val="00EB2BDA"/>
    <w:rsid w:val="00EB4885"/>
    <w:rsid w:val="00EB4C5E"/>
    <w:rsid w:val="00EB4DC2"/>
    <w:rsid w:val="00EB5326"/>
    <w:rsid w:val="00EB6F6D"/>
    <w:rsid w:val="00EB7043"/>
    <w:rsid w:val="00EC051C"/>
    <w:rsid w:val="00EC1592"/>
    <w:rsid w:val="00EC161C"/>
    <w:rsid w:val="00EC20E4"/>
    <w:rsid w:val="00EC4070"/>
    <w:rsid w:val="00EC4DED"/>
    <w:rsid w:val="00EC4F78"/>
    <w:rsid w:val="00EC5131"/>
    <w:rsid w:val="00EC5A0E"/>
    <w:rsid w:val="00EC65D8"/>
    <w:rsid w:val="00ED0ABD"/>
    <w:rsid w:val="00ED1101"/>
    <w:rsid w:val="00ED1260"/>
    <w:rsid w:val="00ED2377"/>
    <w:rsid w:val="00ED2B58"/>
    <w:rsid w:val="00ED4F21"/>
    <w:rsid w:val="00ED52B4"/>
    <w:rsid w:val="00ED6C00"/>
    <w:rsid w:val="00ED6E17"/>
    <w:rsid w:val="00ED6ED1"/>
    <w:rsid w:val="00ED7343"/>
    <w:rsid w:val="00EE1296"/>
    <w:rsid w:val="00EE44B7"/>
    <w:rsid w:val="00EE559C"/>
    <w:rsid w:val="00EF00A0"/>
    <w:rsid w:val="00EF2161"/>
    <w:rsid w:val="00EF439B"/>
    <w:rsid w:val="00EF5D47"/>
    <w:rsid w:val="00EF603B"/>
    <w:rsid w:val="00EF6529"/>
    <w:rsid w:val="00EF6A91"/>
    <w:rsid w:val="00EF7E44"/>
    <w:rsid w:val="00F05149"/>
    <w:rsid w:val="00F0527C"/>
    <w:rsid w:val="00F06ACB"/>
    <w:rsid w:val="00F06ED4"/>
    <w:rsid w:val="00F11982"/>
    <w:rsid w:val="00F12437"/>
    <w:rsid w:val="00F13543"/>
    <w:rsid w:val="00F16DC3"/>
    <w:rsid w:val="00F20B05"/>
    <w:rsid w:val="00F21E95"/>
    <w:rsid w:val="00F22788"/>
    <w:rsid w:val="00F229C5"/>
    <w:rsid w:val="00F244E9"/>
    <w:rsid w:val="00F25949"/>
    <w:rsid w:val="00F25F82"/>
    <w:rsid w:val="00F2615F"/>
    <w:rsid w:val="00F27761"/>
    <w:rsid w:val="00F27FD1"/>
    <w:rsid w:val="00F307A3"/>
    <w:rsid w:val="00F3242E"/>
    <w:rsid w:val="00F33E2B"/>
    <w:rsid w:val="00F34E44"/>
    <w:rsid w:val="00F353D2"/>
    <w:rsid w:val="00F35B0E"/>
    <w:rsid w:val="00F368F3"/>
    <w:rsid w:val="00F36DA8"/>
    <w:rsid w:val="00F3787D"/>
    <w:rsid w:val="00F37BBF"/>
    <w:rsid w:val="00F40325"/>
    <w:rsid w:val="00F403E5"/>
    <w:rsid w:val="00F40ED4"/>
    <w:rsid w:val="00F41BB4"/>
    <w:rsid w:val="00F41CCC"/>
    <w:rsid w:val="00F4215D"/>
    <w:rsid w:val="00F42337"/>
    <w:rsid w:val="00F42F5A"/>
    <w:rsid w:val="00F439A9"/>
    <w:rsid w:val="00F43B45"/>
    <w:rsid w:val="00F43F5C"/>
    <w:rsid w:val="00F44243"/>
    <w:rsid w:val="00F44322"/>
    <w:rsid w:val="00F44C05"/>
    <w:rsid w:val="00F44C5E"/>
    <w:rsid w:val="00F455D2"/>
    <w:rsid w:val="00F469B9"/>
    <w:rsid w:val="00F47725"/>
    <w:rsid w:val="00F50039"/>
    <w:rsid w:val="00F506AD"/>
    <w:rsid w:val="00F50E53"/>
    <w:rsid w:val="00F50F7C"/>
    <w:rsid w:val="00F5129E"/>
    <w:rsid w:val="00F51A1E"/>
    <w:rsid w:val="00F535BB"/>
    <w:rsid w:val="00F53828"/>
    <w:rsid w:val="00F54187"/>
    <w:rsid w:val="00F55B1A"/>
    <w:rsid w:val="00F560B7"/>
    <w:rsid w:val="00F57B64"/>
    <w:rsid w:val="00F61F04"/>
    <w:rsid w:val="00F627B8"/>
    <w:rsid w:val="00F62D70"/>
    <w:rsid w:val="00F63751"/>
    <w:rsid w:val="00F639EB"/>
    <w:rsid w:val="00F6433D"/>
    <w:rsid w:val="00F6466A"/>
    <w:rsid w:val="00F65F78"/>
    <w:rsid w:val="00F668B7"/>
    <w:rsid w:val="00F6695F"/>
    <w:rsid w:val="00F674F1"/>
    <w:rsid w:val="00F708D3"/>
    <w:rsid w:val="00F709FF"/>
    <w:rsid w:val="00F71B12"/>
    <w:rsid w:val="00F720A4"/>
    <w:rsid w:val="00F72A0E"/>
    <w:rsid w:val="00F73F97"/>
    <w:rsid w:val="00F74669"/>
    <w:rsid w:val="00F76065"/>
    <w:rsid w:val="00F76499"/>
    <w:rsid w:val="00F767B1"/>
    <w:rsid w:val="00F76D7F"/>
    <w:rsid w:val="00F83878"/>
    <w:rsid w:val="00F83FE7"/>
    <w:rsid w:val="00F84653"/>
    <w:rsid w:val="00F86AC2"/>
    <w:rsid w:val="00F86B16"/>
    <w:rsid w:val="00F91596"/>
    <w:rsid w:val="00F94F4D"/>
    <w:rsid w:val="00F9607C"/>
    <w:rsid w:val="00FA12ED"/>
    <w:rsid w:val="00FA312F"/>
    <w:rsid w:val="00FA4862"/>
    <w:rsid w:val="00FA5F74"/>
    <w:rsid w:val="00FA6CD7"/>
    <w:rsid w:val="00FA6DCE"/>
    <w:rsid w:val="00FA6E59"/>
    <w:rsid w:val="00FB0C24"/>
    <w:rsid w:val="00FB190A"/>
    <w:rsid w:val="00FB4856"/>
    <w:rsid w:val="00FB5B47"/>
    <w:rsid w:val="00FB6276"/>
    <w:rsid w:val="00FB6A20"/>
    <w:rsid w:val="00FC0B82"/>
    <w:rsid w:val="00FC24C2"/>
    <w:rsid w:val="00FC2860"/>
    <w:rsid w:val="00FC43F1"/>
    <w:rsid w:val="00FC57F6"/>
    <w:rsid w:val="00FC5CF8"/>
    <w:rsid w:val="00FC6706"/>
    <w:rsid w:val="00FD027E"/>
    <w:rsid w:val="00FD111B"/>
    <w:rsid w:val="00FD20A7"/>
    <w:rsid w:val="00FD3EC4"/>
    <w:rsid w:val="00FD48C6"/>
    <w:rsid w:val="00FD5A7D"/>
    <w:rsid w:val="00FD5AB2"/>
    <w:rsid w:val="00FE0B88"/>
    <w:rsid w:val="00FE15A1"/>
    <w:rsid w:val="00FE3203"/>
    <w:rsid w:val="00FE3538"/>
    <w:rsid w:val="00FE3708"/>
    <w:rsid w:val="00FE58EF"/>
    <w:rsid w:val="00FE6156"/>
    <w:rsid w:val="00FE6558"/>
    <w:rsid w:val="00FE7062"/>
    <w:rsid w:val="00FE7A48"/>
    <w:rsid w:val="00FF068D"/>
    <w:rsid w:val="00FF3392"/>
    <w:rsid w:val="00FF38E9"/>
    <w:rsid w:val="00FF61FD"/>
    <w:rsid w:val="00FF76A0"/>
    <w:rsid w:val="00FF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A026CE"/>
  <w15:docId w15:val="{FBF4AFD7-2BCD-4115-9A94-FEC8EF7A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E8E"/>
    <w:pPr>
      <w:spacing w:after="160" w:line="259" w:lineRule="auto"/>
    </w:pPr>
    <w:rPr>
      <w:rFonts w:eastAsiaTheme="minorHAnsi" w:cstheme="minorBidi"/>
      <w:sz w:val="24"/>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9D50E5"/>
    <w:pPr>
      <w:keepNext/>
      <w:spacing w:before="240" w:after="60"/>
      <w:outlineLvl w:val="3"/>
    </w:pPr>
    <w:rPr>
      <w:b/>
      <w:bCs/>
      <w:sz w:val="28"/>
      <w:szCs w:val="28"/>
    </w:rPr>
  </w:style>
  <w:style w:type="paragraph" w:styleId="Heading5">
    <w:name w:val="heading 5"/>
    <w:basedOn w:val="Normal"/>
    <w:next w:val="Normal"/>
    <w:link w:val="Heading5Char"/>
    <w:uiPriority w:val="9"/>
    <w:qFormat/>
    <w:rsid w:val="009D50E5"/>
    <w:pPr>
      <w:spacing w:before="240" w:after="60"/>
      <w:outlineLvl w:val="4"/>
    </w:pPr>
    <w:rPr>
      <w:b/>
      <w:bCs/>
      <w:i/>
      <w:iCs/>
      <w:szCs w:val="26"/>
    </w:rPr>
  </w:style>
  <w:style w:type="paragraph" w:styleId="Heading6">
    <w:name w:val="heading 6"/>
    <w:basedOn w:val="Normal"/>
    <w:next w:val="Normal"/>
    <w:link w:val="Heading6Char"/>
    <w:uiPriority w:val="9"/>
    <w:qFormat/>
    <w:rsid w:val="009D50E5"/>
    <w:pPr>
      <w:spacing w:before="240" w:after="60"/>
      <w:outlineLvl w:val="5"/>
    </w:pPr>
    <w:rPr>
      <w:b/>
      <w:bCs/>
    </w:rPr>
  </w:style>
  <w:style w:type="paragraph" w:styleId="Heading7">
    <w:name w:val="heading 7"/>
    <w:basedOn w:val="Normal"/>
    <w:next w:val="Normal"/>
    <w:link w:val="Heading7Char"/>
    <w:qFormat/>
    <w:rsid w:val="009D50E5"/>
    <w:pPr>
      <w:spacing w:before="240" w:after="60"/>
      <w:outlineLvl w:val="6"/>
    </w:pPr>
  </w:style>
  <w:style w:type="paragraph" w:styleId="Heading8">
    <w:name w:val="heading 8"/>
    <w:basedOn w:val="Normal"/>
    <w:next w:val="Normal"/>
    <w:link w:val="Heading8Char"/>
    <w:uiPriority w:val="9"/>
    <w:qFormat/>
    <w:rsid w:val="009D50E5"/>
    <w:pPr>
      <w:spacing w:before="240" w:after="60"/>
      <w:outlineLvl w:val="7"/>
    </w:pPr>
    <w:rPr>
      <w:i/>
      <w:iCs/>
    </w:rPr>
  </w:style>
  <w:style w:type="paragraph" w:styleId="Heading9">
    <w:name w:val="heading 9"/>
    <w:basedOn w:val="Normal"/>
    <w:next w:val="Normal"/>
    <w:link w:val="Heading9Char"/>
    <w:qFormat/>
    <w:rsid w:val="009D5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D50E5"/>
    <w:pPr>
      <w:tabs>
        <w:tab w:val="right" w:pos="1134"/>
        <w:tab w:val="left" w:pos="1276"/>
      </w:tabs>
      <w:ind w:left="1276" w:hanging="1276"/>
      <w:jc w:val="both"/>
    </w:pPr>
    <w:rPr>
      <w:lang w:val="en-GB"/>
    </w:rPr>
  </w:style>
  <w:style w:type="paragraph" w:customStyle="1" w:styleId="numeric">
    <w:name w:val="numeric"/>
    <w:basedOn w:val="Normal"/>
    <w:rsid w:val="009D50E5"/>
    <w:pPr>
      <w:tabs>
        <w:tab w:val="right" w:pos="1843"/>
        <w:tab w:val="left" w:pos="1985"/>
      </w:tabs>
      <w:ind w:left="1985" w:hanging="1985"/>
      <w:jc w:val="both"/>
    </w:pPr>
    <w:rPr>
      <w:lang w:val="en-GB"/>
    </w:rPr>
  </w:style>
  <w:style w:type="paragraph" w:styleId="BodyText">
    <w:name w:val="Body Text"/>
    <w:basedOn w:val="Normal"/>
    <w:link w:val="BodyTextChar"/>
    <w:uiPriority w:val="99"/>
    <w:unhideWhenUsed/>
    <w:rsid w:val="00995E8E"/>
    <w:pPr>
      <w:spacing w:after="120"/>
    </w:pPr>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qFormat/>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uiPriority w:val="99"/>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link w:val="FootnoteTextChar"/>
    <w:uiPriority w:val="99"/>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Clause"/>
    <w:link w:val="NoteChar"/>
    <w:qFormat/>
    <w:rsid w:val="00995E8E"/>
    <w:pPr>
      <w:ind w:firstLine="0"/>
    </w:pPr>
    <w:rPr>
      <w:sz w:val="20"/>
    </w:rPr>
  </w:style>
  <w:style w:type="paragraph" w:styleId="NoteHeading">
    <w:name w:val="Note Heading"/>
    <w:aliases w:val="HN"/>
    <w:basedOn w:val="Normal"/>
    <w:next w:val="Normal"/>
    <w:link w:val="NoteHeadingChar"/>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
    <w:basedOn w:val="Clause"/>
    <w:link w:val="aChar"/>
    <w:qFormat/>
    <w:rsid w:val="00995E8E"/>
    <w:pPr>
      <w:tabs>
        <w:tab w:val="clear" w:pos="454"/>
        <w:tab w:val="clear" w:pos="737"/>
        <w:tab w:val="left" w:pos="1191"/>
      </w:tabs>
      <w:ind w:left="1191" w:hanging="454"/>
    </w:pPr>
  </w:style>
  <w:style w:type="paragraph" w:customStyle="1" w:styleId="P2">
    <w:name w:val="P2"/>
    <w:aliases w:val="(i)"/>
    <w:basedOn w:val="P1"/>
    <w:link w:val="iChar"/>
    <w:qFormat/>
    <w:rsid w:val="00995E8E"/>
    <w:pPr>
      <w:tabs>
        <w:tab w:val="clear" w:pos="1191"/>
        <w:tab w:val="right" w:pos="1418"/>
        <w:tab w:val="left" w:pos="1559"/>
      </w:tabs>
      <w:ind w:left="1588" w:hanging="1134"/>
    </w:pPr>
  </w:style>
  <w:style w:type="paragraph" w:customStyle="1" w:styleId="P3">
    <w:name w:val="P3"/>
    <w:aliases w:val="(A)"/>
    <w:basedOn w:val="P2"/>
    <w:qFormat/>
    <w:rsid w:val="00995E8E"/>
    <w:pPr>
      <w:tabs>
        <w:tab w:val="clear" w:pos="1418"/>
        <w:tab w:val="clear" w:pos="1559"/>
        <w:tab w:val="left" w:pos="1985"/>
      </w:tabs>
      <w:ind w:left="1985" w:hanging="567"/>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BodyText1"/>
    <w:link w:val="TableTextChar"/>
    <w:qFormat/>
    <w:rsid w:val="00995E8E"/>
    <w:pPr>
      <w:tabs>
        <w:tab w:val="right" w:pos="1134"/>
        <w:tab w:val="left" w:pos="1276"/>
        <w:tab w:val="right" w:pos="1843"/>
        <w:tab w:val="left" w:pos="1985"/>
        <w:tab w:val="right" w:pos="2552"/>
        <w:tab w:val="left" w:pos="2693"/>
      </w:tabs>
      <w:spacing w:before="60" w:after="60"/>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numPr>
        <w:numId w:val="18"/>
      </w:numPr>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autoRedefine/>
    <w:uiPriority w:val="39"/>
    <w:qFormat/>
    <w:rsid w:val="0080038C"/>
    <w:pPr>
      <w:spacing w:after="0" w:line="240" w:lineRule="auto"/>
    </w:pPr>
    <w:rPr>
      <w:rFonts w:ascii="Arial" w:hAnsi="Arial" w:cs="Arial"/>
      <w:noProof/>
      <w:sz w:val="20"/>
      <w:szCs w:val="20"/>
    </w:rPr>
  </w:style>
  <w:style w:type="paragraph" w:styleId="TOC2">
    <w:name w:val="toc 2"/>
    <w:basedOn w:val="Normal"/>
    <w:next w:val="Normal"/>
    <w:autoRedefine/>
    <w:uiPriority w:val="39"/>
    <w:qFormat/>
    <w:rsid w:val="009D50E5"/>
    <w:pPr>
      <w:ind w:left="260"/>
    </w:pPr>
  </w:style>
  <w:style w:type="paragraph" w:styleId="TOC3">
    <w:name w:val="toc 3"/>
    <w:basedOn w:val="Normal"/>
    <w:next w:val="Normal"/>
    <w:autoRedefine/>
    <w:uiPriority w:val="39"/>
    <w:qFormat/>
    <w:rsid w:val="00E501F9"/>
    <w:pPr>
      <w:spacing w:after="0"/>
      <w:ind w:left="522"/>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link w:val="BodyTextIndent2Char"/>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0"/>
    <w:qFormat/>
    <w:pPr>
      <w:spacing w:before="120"/>
    </w:pPr>
    <w:rPr>
      <w:rFonts w:ascii="Arial" w:hAnsi="Arial"/>
      <w:szCs w:val="20"/>
    </w:rPr>
  </w:style>
  <w:style w:type="paragraph" w:customStyle="1" w:styleId="TableHeading">
    <w:name w:val="Table Heading"/>
    <w:basedOn w:val="Normal"/>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5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455D2"/>
    <w:rPr>
      <w:sz w:val="16"/>
      <w:szCs w:val="16"/>
    </w:rPr>
  </w:style>
  <w:style w:type="paragraph" w:styleId="CommentText">
    <w:name w:val="annotation text"/>
    <w:basedOn w:val="Normal"/>
    <w:link w:val="CommentTextChar"/>
    <w:uiPriority w:val="99"/>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BodyText1"/>
    <w:link w:val="LDDateChar"/>
    <w:rsid w:val="00995E8E"/>
    <w:pPr>
      <w:spacing w:before="240"/>
    </w:pPr>
  </w:style>
  <w:style w:type="paragraph" w:customStyle="1" w:styleId="LDSignatory">
    <w:name w:val="LDSignatory"/>
    <w:basedOn w:val="BodyText1"/>
    <w:next w:val="BodyText1"/>
    <w:rsid w:val="00995E8E"/>
    <w:pPr>
      <w:keepNext/>
      <w:spacing w:before="900"/>
    </w:pPr>
  </w:style>
  <w:style w:type="paragraph" w:customStyle="1" w:styleId="LDDescription">
    <w:name w:val="LD Description"/>
    <w:basedOn w:val="LDTitle"/>
    <w:rsid w:val="00995E8E"/>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9B2BD1"/>
    <w:pPr>
      <w:keepNext/>
      <w:tabs>
        <w:tab w:val="left" w:pos="737"/>
      </w:tabs>
      <w:spacing w:before="180" w:after="60"/>
    </w:pPr>
    <w:rPr>
      <w:rFonts w:ascii="Times New Roman" w:hAnsi="Times New Roman"/>
      <w:b/>
    </w:rPr>
  </w:style>
  <w:style w:type="character" w:customStyle="1" w:styleId="LDClauseHeadingChar">
    <w:name w:val="LDClauseHeading Char"/>
    <w:link w:val="LDClauseHeading"/>
    <w:rsid w:val="009B2BD1"/>
    <w:rPr>
      <w:b/>
      <w:sz w:val="24"/>
      <w:szCs w:val="24"/>
      <w:lang w:eastAsia="en-US"/>
    </w:rPr>
  </w:style>
  <w:style w:type="paragraph" w:customStyle="1" w:styleId="LDClause">
    <w:name w:val="LDClause"/>
    <w:basedOn w:val="LDBodytext"/>
    <w:link w:val="LDClauseChar"/>
    <w:qFormat/>
    <w:rsid w:val="008055BA"/>
    <w:pPr>
      <w:spacing w:before="100"/>
    </w:pPr>
  </w:style>
  <w:style w:type="character" w:customStyle="1" w:styleId="LDClauseChar">
    <w:name w:val="LDClause Char"/>
    <w:link w:val="LDClause"/>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995E8E"/>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9D50E5"/>
    <w:pPr>
      <w:keepNext/>
      <w:spacing w:before="180" w:after="60"/>
      <w:ind w:left="720" w:hanging="720"/>
    </w:pPr>
    <w:rPr>
      <w:b/>
    </w:rPr>
  </w:style>
  <w:style w:type="paragraph" w:customStyle="1" w:styleId="LDFooter">
    <w:name w:val="LDFooter"/>
    <w:basedOn w:val="BodyText1"/>
    <w:rsid w:val="00995E8E"/>
    <w:pPr>
      <w:tabs>
        <w:tab w:val="right" w:pos="8505"/>
      </w:tabs>
    </w:pPr>
    <w:rPr>
      <w:sz w:val="20"/>
    </w:rPr>
  </w:style>
  <w:style w:type="paragraph" w:customStyle="1" w:styleId="LDEndLine">
    <w:name w:val="LDEndLine"/>
    <w:basedOn w:val="BodyText"/>
    <w:rsid w:val="009D50E5"/>
    <w:pPr>
      <w:pBdr>
        <w:bottom w:val="single" w:sz="2" w:space="0" w:color="auto"/>
      </w:pBdr>
    </w:pPr>
  </w:style>
  <w:style w:type="paragraph" w:customStyle="1" w:styleId="LDAmendInstruction">
    <w:name w:val="LDAmendInstruction"/>
    <w:basedOn w:val="LDScheduleClause"/>
    <w:next w:val="LDAmendText"/>
    <w:rsid w:val="0043409F"/>
    <w:pPr>
      <w:keepNext/>
      <w:spacing w:before="120"/>
      <w:ind w:left="737" w:firstLine="0"/>
    </w:pPr>
    <w:rPr>
      <w:i/>
    </w:rPr>
  </w:style>
  <w:style w:type="paragraph" w:customStyle="1" w:styleId="LDAmendText">
    <w:name w:val="LDAmendText"/>
    <w:basedOn w:val="LDBodytext"/>
    <w:next w:val="LDAmendInstruction"/>
    <w:rsid w:val="009D50E5"/>
    <w:pPr>
      <w:spacing w:before="60" w:after="60"/>
      <w:ind w:left="964"/>
    </w:pPr>
  </w:style>
  <w:style w:type="paragraph" w:customStyle="1" w:styleId="LDP1a">
    <w:name w:val="LDP1(a)"/>
    <w:basedOn w:val="LDClause"/>
    <w:link w:val="LDP1aChar"/>
    <w:qFormat/>
    <w:rsid w:val="008055BA"/>
    <w:pPr>
      <w:numPr>
        <w:ilvl w:val="4"/>
      </w:numPr>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link w:val="LDTitleChar"/>
    <w:rsid w:val="00995E8E"/>
    <w:pPr>
      <w:spacing w:before="1320" w:after="480"/>
    </w:pPr>
    <w:rPr>
      <w:rFonts w:ascii="Arial" w:hAnsi="Arial"/>
      <w:sz w:val="24"/>
      <w:szCs w:val="24"/>
      <w:lang w:eastAsia="en-US"/>
    </w:rPr>
  </w:style>
  <w:style w:type="paragraph" w:customStyle="1" w:styleId="LDFollowing">
    <w:name w:val="LDFollowing"/>
    <w:basedOn w:val="LDDate"/>
    <w:next w:val="BodyText1"/>
    <w:rsid w:val="00995E8E"/>
    <w:pPr>
      <w:spacing w:before="60"/>
    </w:pPr>
  </w:style>
  <w:style w:type="character" w:customStyle="1" w:styleId="LDCitation">
    <w:name w:val="LDCitation"/>
    <w:rsid w:val="009D50E5"/>
    <w:rPr>
      <w:i/>
      <w:iCs/>
    </w:rPr>
  </w:style>
  <w:style w:type="paragraph" w:customStyle="1" w:styleId="LDP2i">
    <w:name w:val="LDP2 (i)"/>
    <w:basedOn w:val="LDP1a"/>
    <w:link w:val="LDP2iChar"/>
    <w:qFormat/>
    <w:rsid w:val="008055BA"/>
    <w:pPr>
      <w:numPr>
        <w:ilvl w:val="5"/>
      </w:numPr>
    </w:pPr>
  </w:style>
  <w:style w:type="paragraph" w:customStyle="1" w:styleId="LDP3A">
    <w:name w:val="LDP3 (A)"/>
    <w:basedOn w:val="LDP2i"/>
    <w:link w:val="LDP3AChar"/>
    <w:qFormat/>
    <w:rsid w:val="00EA6EB5"/>
    <w:pPr>
      <w:numPr>
        <w:ilvl w:val="6"/>
      </w:numPr>
      <w:ind w:left="2042" w:hanging="454"/>
    </w:pPr>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link w:val="BodyText2Char"/>
    <w:rsid w:val="009D50E5"/>
    <w:pPr>
      <w:spacing w:after="120" w:line="480" w:lineRule="auto"/>
    </w:pPr>
  </w:style>
  <w:style w:type="paragraph" w:styleId="BodyText3">
    <w:name w:val="Body Text 3"/>
    <w:basedOn w:val="Normal"/>
    <w:link w:val="BodyText3Char"/>
    <w:rsid w:val="009D50E5"/>
    <w:pPr>
      <w:spacing w:after="120"/>
    </w:pPr>
    <w:rPr>
      <w:sz w:val="16"/>
      <w:szCs w:val="16"/>
    </w:rPr>
  </w:style>
  <w:style w:type="paragraph" w:styleId="BodyTextFirstIndent">
    <w:name w:val="Body Text First Indent"/>
    <w:basedOn w:val="BodyText"/>
    <w:link w:val="BodyTextFirstIndentChar"/>
    <w:rsid w:val="009D50E5"/>
    <w:pPr>
      <w:tabs>
        <w:tab w:val="left" w:pos="567"/>
      </w:tabs>
      <w:overflowPunct w:val="0"/>
      <w:autoSpaceDE w:val="0"/>
      <w:autoSpaceDN w:val="0"/>
      <w:adjustRightInd w:val="0"/>
      <w:ind w:firstLine="210"/>
      <w:textAlignment w:val="baseline"/>
    </w:pPr>
    <w:rPr>
      <w:szCs w:val="20"/>
    </w:rPr>
  </w:style>
  <w:style w:type="paragraph" w:styleId="BodyTextFirstIndent2">
    <w:name w:val="Body Text First Indent 2"/>
    <w:basedOn w:val="BodyTextIndent"/>
    <w:link w:val="BodyTextFirstIndent2Char"/>
    <w:rsid w:val="009D50E5"/>
    <w:pPr>
      <w:ind w:firstLine="210"/>
    </w:pPr>
  </w:style>
  <w:style w:type="paragraph" w:styleId="BodyTextIndent3">
    <w:name w:val="Body Text Indent 3"/>
    <w:basedOn w:val="Normal"/>
    <w:link w:val="BodyTextIndent3Char"/>
    <w:rsid w:val="009D50E5"/>
    <w:pPr>
      <w:spacing w:after="120"/>
      <w:ind w:left="283"/>
    </w:pPr>
    <w:rPr>
      <w:sz w:val="16"/>
      <w:szCs w:val="16"/>
    </w:rPr>
  </w:style>
  <w:style w:type="paragraph" w:styleId="Closing">
    <w:name w:val="Closing"/>
    <w:basedOn w:val="Normal"/>
    <w:link w:val="ClosingChar"/>
    <w:rsid w:val="009D50E5"/>
    <w:pPr>
      <w:ind w:left="4252"/>
    </w:pPr>
  </w:style>
  <w:style w:type="paragraph" w:styleId="Date">
    <w:name w:val="Date"/>
    <w:basedOn w:val="Normal"/>
    <w:next w:val="Normal"/>
    <w:link w:val="DateChar"/>
    <w:rsid w:val="009D50E5"/>
  </w:style>
  <w:style w:type="paragraph" w:styleId="DocumentMap">
    <w:name w:val="Document Map"/>
    <w:basedOn w:val="Normal"/>
    <w:link w:val="DocumentMapChar"/>
    <w:semiHidden/>
    <w:rsid w:val="009D50E5"/>
    <w:pPr>
      <w:shd w:val="clear" w:color="auto" w:fill="000080"/>
    </w:pPr>
    <w:rPr>
      <w:rFonts w:ascii="Tahoma" w:hAnsi="Tahoma" w:cs="Tahoma"/>
      <w:sz w:val="20"/>
    </w:rPr>
  </w:style>
  <w:style w:type="paragraph" w:styleId="E-mailSignature">
    <w:name w:val="E-mail Signature"/>
    <w:basedOn w:val="Normal"/>
    <w:link w:val="E-mailSignatureChar"/>
    <w:rsid w:val="009D50E5"/>
  </w:style>
  <w:style w:type="paragraph" w:styleId="EndnoteText">
    <w:name w:val="endnote text"/>
    <w:basedOn w:val="Normal"/>
    <w:link w:val="EndnoteTextChar"/>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link w:val="HTMLAddressChar"/>
    <w:rsid w:val="009D50E5"/>
    <w:rPr>
      <w:i/>
      <w:iCs/>
    </w:rPr>
  </w:style>
  <w:style w:type="paragraph" w:styleId="HTMLPreformatted">
    <w:name w:val="HTML Preformatted"/>
    <w:basedOn w:val="Normal"/>
    <w:link w:val="HTMLPreformattedChar"/>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rsid w:val="009D50E5"/>
    <w:pPr>
      <w:numPr>
        <w:numId w:val="4"/>
      </w:numPr>
    </w:pPr>
  </w:style>
  <w:style w:type="paragraph" w:styleId="ListBullet2">
    <w:name w:val="List Bullet 2"/>
    <w:basedOn w:val="Normal"/>
    <w:rsid w:val="009D50E5"/>
    <w:pPr>
      <w:numPr>
        <w:numId w:val="5"/>
      </w:numPr>
    </w:pPr>
  </w:style>
  <w:style w:type="paragraph" w:styleId="ListBullet3">
    <w:name w:val="List Bullet 3"/>
    <w:basedOn w:val="Normal"/>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rsid w:val="009D50E5"/>
    <w:pPr>
      <w:numPr>
        <w:numId w:val="10"/>
      </w:numPr>
    </w:pPr>
  </w:style>
  <w:style w:type="paragraph" w:styleId="ListNumber3">
    <w:name w:val="List Number 3"/>
    <w:basedOn w:val="Normal"/>
    <w:rsid w:val="009D50E5"/>
    <w:pPr>
      <w:numPr>
        <w:numId w:val="11"/>
      </w:numPr>
    </w:pPr>
  </w:style>
  <w:style w:type="paragraph" w:styleId="ListNumber4">
    <w:name w:val="List Number 4"/>
    <w:basedOn w:val="Normal"/>
    <w:rsid w:val="009D50E5"/>
    <w:pPr>
      <w:numPr>
        <w:numId w:val="12"/>
      </w:numPr>
    </w:pPr>
  </w:style>
  <w:style w:type="paragraph" w:styleId="ListNumber5">
    <w:name w:val="List Number 5"/>
    <w:basedOn w:val="Normal"/>
    <w:rsid w:val="009D50E5"/>
    <w:pPr>
      <w:numPr>
        <w:numId w:val="13"/>
      </w:numPr>
    </w:pPr>
  </w:style>
  <w:style w:type="paragraph" w:styleId="MacroText">
    <w:name w:val="macro"/>
    <w:link w:val="MacroTextChar"/>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style>
  <w:style w:type="paragraph" w:styleId="NormalIndent">
    <w:name w:val="Normal Indent"/>
    <w:basedOn w:val="Normal"/>
    <w:rsid w:val="009D50E5"/>
  </w:style>
  <w:style w:type="paragraph" w:styleId="PlainText">
    <w:name w:val="Plain Text"/>
    <w:basedOn w:val="Normal"/>
    <w:link w:val="PlainTextChar"/>
    <w:rsid w:val="009D50E5"/>
    <w:rPr>
      <w:rFonts w:ascii="Courier New" w:hAnsi="Courier New" w:cs="Courier New"/>
      <w:sz w:val="20"/>
    </w:rPr>
  </w:style>
  <w:style w:type="paragraph" w:styleId="Salutation">
    <w:name w:val="Salutation"/>
    <w:basedOn w:val="Normal"/>
    <w:next w:val="Normal"/>
    <w:link w:val="SalutationChar"/>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link w:val="LDScheduleClauseHeadChar"/>
    <w:rsid w:val="009D50E5"/>
  </w:style>
  <w:style w:type="paragraph" w:customStyle="1" w:styleId="LDdefinition">
    <w:name w:val="LDdefinition"/>
    <w:basedOn w:val="LDClause"/>
    <w:link w:val="LDdefinitionChar"/>
    <w:rsid w:val="009D50E5"/>
  </w:style>
  <w:style w:type="paragraph" w:customStyle="1" w:styleId="LDSubclauseHead">
    <w:name w:val="LDSubclauseHead"/>
    <w:basedOn w:val="LDClauseHeading"/>
    <w:link w:val="LDSubclauseHeadChar"/>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Note"/>
    <w:rsid w:val="00995E8E"/>
    <w:pPr>
      <w:tabs>
        <w:tab w:val="clear" w:pos="454"/>
      </w:tabs>
      <w:ind w:left="1701" w:hanging="454"/>
    </w:pPr>
  </w:style>
  <w:style w:type="paragraph" w:customStyle="1" w:styleId="LDTablespace">
    <w:name w:val="LDTablespace"/>
    <w:basedOn w:val="BodyText1"/>
    <w:rsid w:val="00995E8E"/>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0">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uiPriority w:val="99"/>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uiPriority w:val="9"/>
    <w:rsid w:val="00485FDD"/>
    <w:rPr>
      <w:b/>
      <w:bCs/>
      <w:sz w:val="22"/>
      <w:szCs w:val="22"/>
      <w:lang w:eastAsia="en-US"/>
    </w:rPr>
  </w:style>
  <w:style w:type="character" w:customStyle="1" w:styleId="BodyTextChar">
    <w:name w:val="Body Text Char"/>
    <w:basedOn w:val="DefaultParagraphFont"/>
    <w:link w:val="BodyText"/>
    <w:uiPriority w:val="99"/>
    <w:rsid w:val="00995E8E"/>
    <w:rPr>
      <w:rFonts w:eastAsiaTheme="minorHAnsi" w:cstheme="minorBidi"/>
      <w:sz w:val="24"/>
      <w:szCs w:val="22"/>
      <w:lang w:eastAsia="en-US"/>
    </w:rPr>
  </w:style>
  <w:style w:type="character" w:customStyle="1" w:styleId="LDP1aChar">
    <w:name w:val="LDP1(a) Char"/>
    <w:basedOn w:val="DefaultParagraphFont"/>
    <w:link w:val="LDP1a"/>
    <w:rsid w:val="008055BA"/>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numPr>
        <w:ilvl w:val="1"/>
        <w:numId w:val="18"/>
      </w:numPr>
      <w:tabs>
        <w:tab w:val="left" w:pos="1985"/>
      </w:tabs>
      <w:spacing w:before="360"/>
    </w:pPr>
    <w:rPr>
      <w:rFonts w:ascii="Arial" w:hAnsi="Arial"/>
      <w:b/>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eastAsia="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eastAsia="Times New Roman" w:cs="Times New Roman"/>
      <w:sz w:val="20"/>
      <w:szCs w:val="20"/>
    </w:rPr>
  </w:style>
  <w:style w:type="paragraph" w:styleId="ListParagraph">
    <w:name w:val="List Paragraph"/>
    <w:basedOn w:val="Normal"/>
    <w:uiPriority w:val="34"/>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numPr>
        <w:ilvl w:val="2"/>
        <w:numId w:val="3"/>
      </w:numPr>
      <w:tabs>
        <w:tab w:val="clear" w:pos="720"/>
        <w:tab w:val="left" w:pos="1418"/>
      </w:tabs>
      <w:ind w:left="1418" w:hanging="709"/>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uiPriority w:val="9"/>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0038C"/>
    <w:pPr>
      <w:keepNext/>
      <w:spacing w:after="0" w:line="240" w:lineRule="auto"/>
      <w:ind w:left="2"/>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qFormat/>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eastAsia="Times New Roman"/>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qFormat/>
    <w:rsid w:val="0080038C"/>
    <w:rPr>
      <w:i/>
      <w:iCs/>
      <w:color w:val="808080" w:themeColor="text1" w:themeTint="7F"/>
    </w:rPr>
  </w:style>
  <w:style w:type="character" w:styleId="Strong">
    <w:name w:val="Strong"/>
    <w:basedOn w:val="DefaultParagraphFont"/>
    <w:uiPriority w:val="22"/>
    <w:qFormat/>
    <w:rsid w:val="0080038C"/>
    <w:rPr>
      <w:b/>
      <w:bCs/>
    </w:rPr>
  </w:style>
  <w:style w:type="character" w:styleId="BookTitle">
    <w:name w:val="Book Title"/>
    <w:basedOn w:val="DefaultParagraphFont"/>
    <w:uiPriority w:val="33"/>
    <w:qFormat/>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eastAsia="Times New Roman" w:cs="Times New Roman"/>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numPr>
        <w:ilvl w:val="0"/>
      </w:num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spacing w:before="60" w:after="60"/>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1743F6"/>
    <w:pPr>
      <w:numPr>
        <w:ilvl w:val="4"/>
        <w:numId w:val="17"/>
      </w:numPr>
      <w:tabs>
        <w:tab w:val="left" w:pos="2381"/>
      </w:tabs>
      <w:spacing w:before="100" w:after="0" w:line="240" w:lineRule="auto"/>
      <w:outlineLvl w:val="3"/>
    </w:pPr>
    <w:rPr>
      <w:rFonts w:cs="Arial"/>
      <w:szCs w:val="20"/>
    </w:rPr>
  </w:style>
  <w:style w:type="character" w:customStyle="1" w:styleId="LDP1a-sched6Char">
    <w:name w:val="LDP1(a) - sched 6 Char"/>
    <w:basedOn w:val="DefaultParagraphFont"/>
    <w:link w:val="LDP1a-sched6"/>
    <w:rsid w:val="001743F6"/>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numPr>
        <w:ilvl w:val="3"/>
        <w:numId w:val="17"/>
      </w:numPr>
      <w:tabs>
        <w:tab w:val="left" w:pos="1418"/>
      </w:tabs>
      <w:spacing w:before="100" w:after="0" w:line="240" w:lineRule="auto"/>
    </w:pPr>
    <w:rPr>
      <w:rFonts w:eastAsia="Times New Roman" w:cs="Arial"/>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1743F6"/>
    <w:pPr>
      <w:numPr>
        <w:ilvl w:val="5"/>
        <w:numId w:val="17"/>
      </w:numPr>
      <w:tabs>
        <w:tab w:val="left" w:pos="2835"/>
      </w:tabs>
      <w:spacing w:before="100" w:after="0" w:line="240" w:lineRule="auto"/>
      <w:outlineLvl w:val="3"/>
    </w:pPr>
    <w:rPr>
      <w:rFonts w:eastAsia="Times New Roman" w:cs="Arial"/>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0">
    <w:name w:val="clause"/>
    <w:basedOn w:val="Normal"/>
    <w:link w:val="clauseChar"/>
    <w:qFormat/>
    <w:rsid w:val="00C82112"/>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C82112"/>
    <w:rPr>
      <w:rFonts w:ascii="Arial" w:eastAsiaTheme="minorHAnsi" w:hAnsi="Arial" w:cstheme="minorBidi"/>
      <w:b/>
      <w:sz w:val="24"/>
      <w:szCs w:val="24"/>
      <w:lang w:eastAsia="en-US"/>
    </w:rPr>
  </w:style>
  <w:style w:type="character" w:customStyle="1" w:styleId="NoteChar">
    <w:name w:val="Note Char"/>
    <w:link w:val="Note"/>
    <w:rsid w:val="00995E8E"/>
    <w:rPr>
      <w:szCs w:val="24"/>
      <w:lang w:eastAsia="en-US"/>
    </w:rPr>
  </w:style>
  <w:style w:type="character" w:customStyle="1" w:styleId="aChar">
    <w:name w:val="(a) Char"/>
    <w:link w:val="P1"/>
    <w:rsid w:val="00995E8E"/>
    <w:rPr>
      <w:sz w:val="24"/>
      <w:szCs w:val="24"/>
      <w:lang w:eastAsia="en-US"/>
    </w:rPr>
  </w:style>
  <w:style w:type="character" w:customStyle="1" w:styleId="iChar">
    <w:name w:val="(i) Char"/>
    <w:basedOn w:val="aChar"/>
    <w:link w:val="P2"/>
    <w:rsid w:val="00995E8E"/>
    <w:rPr>
      <w:sz w:val="24"/>
      <w:szCs w:val="24"/>
      <w:lang w:eastAsia="en-US"/>
    </w:rPr>
  </w:style>
  <w:style w:type="paragraph" w:customStyle="1" w:styleId="Definition0">
    <w:name w:val="Definition"/>
    <w:aliases w:val="dd"/>
    <w:basedOn w:val="Clause"/>
    <w:link w:val="DefinitionChar"/>
    <w:qFormat/>
    <w:rsid w:val="00995E8E"/>
    <w:pPr>
      <w:tabs>
        <w:tab w:val="clear" w:pos="454"/>
        <w:tab w:val="clear" w:pos="737"/>
      </w:tabs>
      <w:ind w:firstLine="0"/>
    </w:pPr>
  </w:style>
  <w:style w:type="character" w:customStyle="1" w:styleId="DefinitionChar">
    <w:name w:val="Definition Char"/>
    <w:link w:val="Definition0"/>
    <w:rsid w:val="00995E8E"/>
    <w:rPr>
      <w:sz w:val="24"/>
      <w:szCs w:val="24"/>
      <w:lang w:eastAsia="en-US"/>
    </w:rPr>
  </w:style>
  <w:style w:type="paragraph" w:customStyle="1" w:styleId="EndLine">
    <w:name w:val="EndLine"/>
    <w:basedOn w:val="BodyText"/>
    <w:qFormat/>
    <w:rsid w:val="00995E8E"/>
    <w:pPr>
      <w:pBdr>
        <w:bottom w:val="single" w:sz="2" w:space="0" w:color="auto"/>
      </w:pBdr>
      <w:spacing w:after="160"/>
    </w:pPr>
  </w:style>
  <w:style w:type="paragraph" w:customStyle="1" w:styleId="Hcl">
    <w:name w:val="Hcl"/>
    <w:basedOn w:val="LDTitle"/>
    <w:next w:val="Clause"/>
    <w:link w:val="HclChar"/>
    <w:qFormat/>
    <w:rsid w:val="00995E8E"/>
    <w:pPr>
      <w:keepNext/>
      <w:tabs>
        <w:tab w:val="left" w:pos="737"/>
      </w:tabs>
      <w:spacing w:before="180" w:after="60"/>
      <w:ind w:left="737" w:hanging="737"/>
    </w:pPr>
    <w:rPr>
      <w:b/>
    </w:rPr>
  </w:style>
  <w:style w:type="character" w:customStyle="1" w:styleId="HclChar">
    <w:name w:val="Hcl Char"/>
    <w:link w:val="Hcl"/>
    <w:rsid w:val="00995E8E"/>
    <w:rPr>
      <w:rFonts w:ascii="Arial" w:hAnsi="Arial"/>
      <w:b/>
      <w:sz w:val="24"/>
      <w:szCs w:val="24"/>
      <w:lang w:eastAsia="en-US"/>
    </w:rPr>
  </w:style>
  <w:style w:type="paragraph" w:customStyle="1" w:styleId="SubHcl">
    <w:name w:val="SubHcl"/>
    <w:basedOn w:val="Hcl"/>
    <w:link w:val="SubHclChar"/>
    <w:qFormat/>
    <w:rsid w:val="00995E8E"/>
    <w:rPr>
      <w:b w:val="0"/>
    </w:rPr>
  </w:style>
  <w:style w:type="character" w:customStyle="1" w:styleId="SubHclChar">
    <w:name w:val="SubHcl Char"/>
    <w:basedOn w:val="HclChar"/>
    <w:link w:val="SubHcl"/>
    <w:rsid w:val="00995E8E"/>
    <w:rPr>
      <w:rFonts w:ascii="Arial" w:hAnsi="Arial"/>
      <w:b w:val="0"/>
      <w:sz w:val="24"/>
      <w:szCs w:val="24"/>
      <w:lang w:eastAsia="en-US"/>
    </w:rPr>
  </w:style>
  <w:style w:type="character" w:customStyle="1" w:styleId="Citation">
    <w:name w:val="Citation"/>
    <w:qFormat/>
    <w:rsid w:val="00995E8E"/>
    <w:rPr>
      <w:i/>
      <w:iCs/>
    </w:rPr>
  </w:style>
  <w:style w:type="paragraph" w:customStyle="1" w:styleId="Clause">
    <w:name w:val="Clause"/>
    <w:basedOn w:val="BodyText1"/>
    <w:link w:val="ClauseChar0"/>
    <w:qFormat/>
    <w:rsid w:val="00995E8E"/>
    <w:pPr>
      <w:tabs>
        <w:tab w:val="right" w:pos="454"/>
        <w:tab w:val="left" w:pos="737"/>
      </w:tabs>
      <w:spacing w:before="60" w:after="60"/>
      <w:ind w:left="737" w:hanging="1021"/>
    </w:pPr>
  </w:style>
  <w:style w:type="character" w:customStyle="1" w:styleId="ClauseChar0">
    <w:name w:val="Clause Char"/>
    <w:link w:val="Clause"/>
    <w:rsid w:val="00995E8E"/>
    <w:rPr>
      <w:sz w:val="24"/>
      <w:szCs w:val="24"/>
      <w:lang w:eastAsia="en-US"/>
    </w:rPr>
  </w:style>
  <w:style w:type="character" w:customStyle="1" w:styleId="LDTitleChar">
    <w:name w:val="LDTitle Char"/>
    <w:link w:val="LDTitle"/>
    <w:rsid w:val="00995E8E"/>
    <w:rPr>
      <w:rFonts w:ascii="Arial" w:hAnsi="Arial"/>
      <w:sz w:val="24"/>
      <w:szCs w:val="24"/>
      <w:lang w:eastAsia="en-US"/>
    </w:rPr>
  </w:style>
  <w:style w:type="paragraph" w:customStyle="1" w:styleId="AmendHeading">
    <w:name w:val="AmendHeading"/>
    <w:basedOn w:val="LDTitle"/>
    <w:next w:val="Normal"/>
    <w:qFormat/>
    <w:rsid w:val="00995E8E"/>
    <w:pPr>
      <w:keepNext/>
      <w:spacing w:before="180" w:after="60"/>
      <w:ind w:left="720" w:hanging="720"/>
    </w:pPr>
    <w:rPr>
      <w:b/>
    </w:rPr>
  </w:style>
  <w:style w:type="paragraph" w:customStyle="1" w:styleId="BodyText1">
    <w:name w:val="Body Text1"/>
    <w:link w:val="BodytextChar0"/>
    <w:rsid w:val="00995E8E"/>
    <w:rPr>
      <w:sz w:val="24"/>
      <w:szCs w:val="24"/>
      <w:lang w:eastAsia="en-US"/>
    </w:rPr>
  </w:style>
  <w:style w:type="character" w:customStyle="1" w:styleId="BodytextChar0">
    <w:name w:val="Body text Char"/>
    <w:link w:val="BodyText1"/>
    <w:rsid w:val="00995E8E"/>
    <w:rPr>
      <w:sz w:val="24"/>
      <w:szCs w:val="24"/>
      <w:lang w:eastAsia="en-US"/>
    </w:rPr>
  </w:style>
  <w:style w:type="paragraph" w:customStyle="1" w:styleId="ScheduleClause">
    <w:name w:val="ScheduleClause"/>
    <w:basedOn w:val="Clause"/>
    <w:link w:val="ScheduleClauseChar"/>
    <w:qFormat/>
    <w:rsid w:val="00995E8E"/>
    <w:pPr>
      <w:ind w:left="738" w:hanging="851"/>
    </w:pPr>
  </w:style>
  <w:style w:type="character" w:customStyle="1" w:styleId="ScheduleClauseChar">
    <w:name w:val="ScheduleClause Char"/>
    <w:link w:val="ScheduleClause"/>
    <w:rsid w:val="00995E8E"/>
    <w:rPr>
      <w:sz w:val="24"/>
      <w:szCs w:val="24"/>
      <w:lang w:eastAsia="en-US"/>
    </w:rPr>
  </w:style>
  <w:style w:type="paragraph" w:customStyle="1" w:styleId="AmendInstruction">
    <w:name w:val="AmendInstruction"/>
    <w:basedOn w:val="ScheduleClause"/>
    <w:next w:val="Normal"/>
    <w:qFormat/>
    <w:rsid w:val="00995E8E"/>
    <w:pPr>
      <w:keepNext/>
      <w:spacing w:before="120"/>
      <w:ind w:left="737" w:firstLine="0"/>
    </w:pPr>
    <w:rPr>
      <w:i/>
    </w:rPr>
  </w:style>
  <w:style w:type="paragraph" w:customStyle="1" w:styleId="AmendText">
    <w:name w:val="AmendText"/>
    <w:basedOn w:val="BodyText1"/>
    <w:next w:val="AmendInstruction"/>
    <w:link w:val="AmendTextChar"/>
    <w:qFormat/>
    <w:rsid w:val="00995E8E"/>
    <w:pPr>
      <w:spacing w:before="60" w:after="60"/>
      <w:ind w:left="964"/>
    </w:pPr>
  </w:style>
  <w:style w:type="character" w:customStyle="1" w:styleId="AmendTextChar">
    <w:name w:val="AmendText Char"/>
    <w:link w:val="AmendText"/>
    <w:rsid w:val="00995E8E"/>
    <w:rPr>
      <w:sz w:val="24"/>
      <w:szCs w:val="24"/>
      <w:lang w:eastAsia="en-US"/>
    </w:rPr>
  </w:style>
  <w:style w:type="character" w:customStyle="1" w:styleId="LDDateChar">
    <w:name w:val="LDDate Char"/>
    <w:link w:val="LDDate"/>
    <w:rsid w:val="00995E8E"/>
    <w:rPr>
      <w:sz w:val="24"/>
      <w:szCs w:val="24"/>
      <w:lang w:eastAsia="en-US"/>
    </w:rPr>
  </w:style>
  <w:style w:type="paragraph" w:customStyle="1" w:styleId="LDP1a0">
    <w:name w:val="LDP1 (a)"/>
    <w:basedOn w:val="Clause"/>
    <w:link w:val="LDP1aChar0"/>
    <w:rsid w:val="00995E8E"/>
    <w:pPr>
      <w:tabs>
        <w:tab w:val="clear" w:pos="737"/>
        <w:tab w:val="left" w:pos="1191"/>
      </w:tabs>
      <w:ind w:left="1191" w:hanging="454"/>
    </w:pPr>
  </w:style>
  <w:style w:type="character" w:customStyle="1" w:styleId="LDP1aChar0">
    <w:name w:val="LDP1 (a) Char"/>
    <w:basedOn w:val="ClauseChar0"/>
    <w:link w:val="LDP1a0"/>
    <w:locked/>
    <w:rsid w:val="00995E8E"/>
    <w:rPr>
      <w:sz w:val="24"/>
      <w:szCs w:val="24"/>
      <w:lang w:eastAsia="en-US"/>
    </w:rPr>
  </w:style>
  <w:style w:type="paragraph" w:customStyle="1" w:styleId="ScheduleClauseHead">
    <w:name w:val="ScheduleClauseHead"/>
    <w:basedOn w:val="Hcl"/>
    <w:next w:val="ScheduleClause"/>
    <w:link w:val="ScheduleClauseHeadChar"/>
    <w:qFormat/>
    <w:rsid w:val="00995E8E"/>
  </w:style>
  <w:style w:type="character" w:customStyle="1" w:styleId="ScheduleClauseHeadChar">
    <w:name w:val="ScheduleClauseHead Char"/>
    <w:basedOn w:val="HclChar"/>
    <w:link w:val="ScheduleClauseHead"/>
    <w:rsid w:val="00995E8E"/>
    <w:rPr>
      <w:rFonts w:ascii="Arial" w:hAnsi="Arial"/>
      <w:b/>
      <w:sz w:val="24"/>
      <w:szCs w:val="24"/>
      <w:lang w:eastAsia="en-US"/>
    </w:rPr>
  </w:style>
  <w:style w:type="paragraph" w:customStyle="1" w:styleId="SchedSubclHead">
    <w:name w:val="SchedSubclHead"/>
    <w:basedOn w:val="ScheduleClauseHead"/>
    <w:link w:val="SchedSubclHeadChar"/>
    <w:qFormat/>
    <w:rsid w:val="00995E8E"/>
    <w:pPr>
      <w:tabs>
        <w:tab w:val="clear" w:pos="737"/>
        <w:tab w:val="left" w:pos="851"/>
      </w:tabs>
      <w:ind w:left="284"/>
    </w:pPr>
    <w:rPr>
      <w:b w:val="0"/>
    </w:rPr>
  </w:style>
  <w:style w:type="character" w:customStyle="1" w:styleId="SchedSubclHeadChar">
    <w:name w:val="SchedSubclHead Char"/>
    <w:basedOn w:val="ScheduleClauseHeadChar"/>
    <w:link w:val="SchedSubclHead"/>
    <w:rsid w:val="00995E8E"/>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995E8E"/>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995E8E"/>
    <w:rPr>
      <w:rFonts w:ascii="Arial" w:hAnsi="Arial" w:cs="Arial"/>
      <w:b/>
      <w:sz w:val="24"/>
      <w:szCs w:val="24"/>
      <w:lang w:eastAsia="en-US"/>
    </w:rPr>
  </w:style>
  <w:style w:type="paragraph" w:customStyle="1" w:styleId="TableHeading0">
    <w:name w:val="TableHeading"/>
    <w:aliases w:val="th"/>
    <w:basedOn w:val="BodyText1"/>
    <w:link w:val="TableHeadingChar"/>
    <w:qFormat/>
    <w:rsid w:val="00995E8E"/>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995E8E"/>
    <w:rPr>
      <w:b/>
      <w:sz w:val="24"/>
      <w:szCs w:val="24"/>
      <w:lang w:eastAsia="en-US"/>
    </w:rPr>
  </w:style>
  <w:style w:type="paragraph" w:customStyle="1" w:styleId="LDTableNote">
    <w:name w:val="LDTableNote"/>
    <w:basedOn w:val="Note"/>
    <w:rsid w:val="00995E8E"/>
    <w:pPr>
      <w:tabs>
        <w:tab w:val="clear" w:pos="454"/>
        <w:tab w:val="clear" w:pos="737"/>
      </w:tabs>
      <w:ind w:left="7"/>
    </w:pPr>
    <w:rPr>
      <w:rFonts w:eastAsia="Calibri"/>
      <w:sz w:val="22"/>
    </w:rPr>
  </w:style>
  <w:style w:type="character" w:customStyle="1" w:styleId="TableTextChar">
    <w:name w:val="TableText Char"/>
    <w:basedOn w:val="BodytextChar0"/>
    <w:link w:val="TableText"/>
    <w:rsid w:val="00995E8E"/>
    <w:rPr>
      <w:sz w:val="24"/>
      <w:szCs w:val="24"/>
      <w:lang w:eastAsia="en-US"/>
    </w:rPr>
  </w:style>
  <w:style w:type="paragraph" w:customStyle="1" w:styleId="LDTabletexta">
    <w:name w:val="LDTabletext(a)"/>
    <w:basedOn w:val="TableText"/>
    <w:rsid w:val="00995E8E"/>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995E8E"/>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995E8E"/>
    <w:pPr>
      <w:tabs>
        <w:tab w:val="clear" w:pos="459"/>
        <w:tab w:val="left" w:pos="1026"/>
      </w:tabs>
      <w:ind w:left="819"/>
    </w:pPr>
  </w:style>
  <w:style w:type="character" w:customStyle="1" w:styleId="Heading7Char">
    <w:name w:val="Heading 7 Char"/>
    <w:link w:val="Heading7"/>
    <w:locked/>
    <w:rsid w:val="00BD3787"/>
    <w:rPr>
      <w:rFonts w:eastAsiaTheme="minorHAnsi" w:cstheme="minorBidi"/>
      <w:sz w:val="24"/>
      <w:szCs w:val="22"/>
      <w:lang w:eastAsia="en-US"/>
    </w:rPr>
  </w:style>
  <w:style w:type="character" w:customStyle="1" w:styleId="Heading8Char">
    <w:name w:val="Heading 8 Char"/>
    <w:link w:val="Heading8"/>
    <w:uiPriority w:val="9"/>
    <w:locked/>
    <w:rsid w:val="00BD3787"/>
    <w:rPr>
      <w:rFonts w:eastAsiaTheme="minorHAnsi" w:cstheme="minorBidi"/>
      <w:i/>
      <w:iCs/>
      <w:sz w:val="24"/>
      <w:szCs w:val="22"/>
      <w:lang w:eastAsia="en-US"/>
    </w:rPr>
  </w:style>
  <w:style w:type="character" w:customStyle="1" w:styleId="Heading9Char">
    <w:name w:val="Heading 9 Char"/>
    <w:link w:val="Heading9"/>
    <w:locked/>
    <w:rsid w:val="00BD3787"/>
    <w:rPr>
      <w:rFonts w:ascii="Arial" w:eastAsiaTheme="minorHAnsi" w:hAnsi="Arial" w:cs="Arial"/>
      <w:sz w:val="24"/>
      <w:szCs w:val="22"/>
      <w:lang w:eastAsia="en-US"/>
    </w:rPr>
  </w:style>
  <w:style w:type="character" w:customStyle="1" w:styleId="LDdefinitionChar">
    <w:name w:val="LDdefinition Char"/>
    <w:basedOn w:val="LDClauseChar"/>
    <w:link w:val="LDdefinition"/>
    <w:locked/>
    <w:rsid w:val="00BD3787"/>
    <w:rPr>
      <w:sz w:val="24"/>
      <w:szCs w:val="24"/>
      <w:lang w:eastAsia="en-US"/>
    </w:rPr>
  </w:style>
  <w:style w:type="character" w:customStyle="1" w:styleId="LDScheduleClauseHeadChar">
    <w:name w:val="LDScheduleClauseHead Char"/>
    <w:basedOn w:val="LDClauseHeadingChar"/>
    <w:link w:val="LDScheduleClauseHead"/>
    <w:locked/>
    <w:rsid w:val="00BD3787"/>
    <w:rPr>
      <w:b/>
      <w:sz w:val="24"/>
      <w:szCs w:val="24"/>
      <w:lang w:eastAsia="en-US"/>
    </w:rPr>
  </w:style>
  <w:style w:type="character" w:customStyle="1" w:styleId="BodyText2Char">
    <w:name w:val="Body Text 2 Char"/>
    <w:link w:val="BodyText2"/>
    <w:locked/>
    <w:rsid w:val="00BD3787"/>
    <w:rPr>
      <w:rFonts w:eastAsiaTheme="minorHAnsi" w:cstheme="minorBidi"/>
      <w:sz w:val="24"/>
      <w:szCs w:val="22"/>
      <w:lang w:eastAsia="en-US"/>
    </w:rPr>
  </w:style>
  <w:style w:type="character" w:customStyle="1" w:styleId="BodyText3Char">
    <w:name w:val="Body Text 3 Char"/>
    <w:link w:val="BodyText3"/>
    <w:locked/>
    <w:rsid w:val="00BD3787"/>
    <w:rPr>
      <w:rFonts w:eastAsiaTheme="minorHAnsi" w:cstheme="minorBidi"/>
      <w:sz w:val="16"/>
      <w:szCs w:val="16"/>
      <w:lang w:eastAsia="en-US"/>
    </w:rPr>
  </w:style>
  <w:style w:type="character" w:customStyle="1" w:styleId="BodyTextFirstIndentChar">
    <w:name w:val="Body Text First Indent Char"/>
    <w:basedOn w:val="BodyTextChar"/>
    <w:link w:val="BodyTextFirstIndent"/>
    <w:locked/>
    <w:rsid w:val="00BD3787"/>
    <w:rPr>
      <w:rFonts w:eastAsiaTheme="minorHAnsi" w:cstheme="minorBidi"/>
      <w:sz w:val="24"/>
      <w:szCs w:val="22"/>
      <w:lang w:eastAsia="en-US"/>
    </w:rPr>
  </w:style>
  <w:style w:type="character" w:customStyle="1" w:styleId="BodyTextFirstIndent2Char">
    <w:name w:val="Body Text First Indent 2 Char"/>
    <w:basedOn w:val="BodyTextIndentChar"/>
    <w:link w:val="BodyTextFirstIndent2"/>
    <w:locked/>
    <w:rsid w:val="00BD3787"/>
    <w:rPr>
      <w:rFonts w:asciiTheme="minorHAnsi" w:eastAsiaTheme="minorHAnsi" w:hAnsiTheme="minorHAnsi" w:cstheme="minorBidi"/>
      <w:sz w:val="24"/>
      <w:szCs w:val="22"/>
      <w:lang w:eastAsia="en-US"/>
    </w:rPr>
  </w:style>
  <w:style w:type="character" w:customStyle="1" w:styleId="BodyTextIndent2Char">
    <w:name w:val="Body Text Indent 2 Char"/>
    <w:link w:val="BodyTextIndent2"/>
    <w:locked/>
    <w:rsid w:val="00BD3787"/>
    <w:rPr>
      <w:rFonts w:eastAsiaTheme="minorHAnsi" w:cstheme="minorBidi"/>
      <w:sz w:val="24"/>
      <w:szCs w:val="22"/>
      <w:lang w:eastAsia="en-US"/>
    </w:rPr>
  </w:style>
  <w:style w:type="character" w:customStyle="1" w:styleId="BodyTextIndent3Char">
    <w:name w:val="Body Text Indent 3 Char"/>
    <w:link w:val="BodyTextIndent3"/>
    <w:locked/>
    <w:rsid w:val="00BD3787"/>
    <w:rPr>
      <w:rFonts w:eastAsiaTheme="minorHAnsi" w:cstheme="minorBidi"/>
      <w:sz w:val="16"/>
      <w:szCs w:val="16"/>
      <w:lang w:eastAsia="en-US"/>
    </w:rPr>
  </w:style>
  <w:style w:type="character" w:customStyle="1" w:styleId="ClosingChar">
    <w:name w:val="Closing Char"/>
    <w:link w:val="Closing"/>
    <w:locked/>
    <w:rsid w:val="00BD3787"/>
    <w:rPr>
      <w:rFonts w:eastAsiaTheme="minorHAnsi" w:cstheme="minorBidi"/>
      <w:sz w:val="24"/>
      <w:szCs w:val="22"/>
      <w:lang w:eastAsia="en-US"/>
    </w:rPr>
  </w:style>
  <w:style w:type="character" w:customStyle="1" w:styleId="DateChar">
    <w:name w:val="Date Char"/>
    <w:link w:val="Date"/>
    <w:locked/>
    <w:rsid w:val="00BD3787"/>
    <w:rPr>
      <w:rFonts w:eastAsiaTheme="minorHAnsi" w:cstheme="minorBidi"/>
      <w:sz w:val="24"/>
      <w:szCs w:val="22"/>
      <w:lang w:eastAsia="en-US"/>
    </w:rPr>
  </w:style>
  <w:style w:type="character" w:customStyle="1" w:styleId="DocumentMapChar">
    <w:name w:val="Document Map Char"/>
    <w:link w:val="DocumentMap"/>
    <w:semiHidden/>
    <w:locked/>
    <w:rsid w:val="00BD3787"/>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BD3787"/>
    <w:rPr>
      <w:rFonts w:eastAsiaTheme="minorHAnsi" w:cstheme="minorBidi"/>
      <w:sz w:val="24"/>
      <w:szCs w:val="22"/>
      <w:lang w:eastAsia="en-US"/>
    </w:rPr>
  </w:style>
  <w:style w:type="character" w:customStyle="1" w:styleId="EndnoteTextChar">
    <w:name w:val="Endnote Text Char"/>
    <w:link w:val="EndnoteText"/>
    <w:semiHidden/>
    <w:locked/>
    <w:rsid w:val="00BD3787"/>
    <w:rPr>
      <w:rFonts w:eastAsiaTheme="minorHAnsi" w:cstheme="minorBidi"/>
      <w:szCs w:val="22"/>
      <w:lang w:eastAsia="en-US"/>
    </w:rPr>
  </w:style>
  <w:style w:type="character" w:customStyle="1" w:styleId="FootnoteTextChar">
    <w:name w:val="Footnote Text Char"/>
    <w:link w:val="FootnoteText"/>
    <w:uiPriority w:val="99"/>
    <w:semiHidden/>
    <w:locked/>
    <w:rsid w:val="00BD3787"/>
    <w:rPr>
      <w:rFonts w:eastAsiaTheme="minorHAnsi" w:cstheme="minorBidi"/>
      <w:szCs w:val="22"/>
      <w:lang w:eastAsia="en-US"/>
    </w:rPr>
  </w:style>
  <w:style w:type="character" w:customStyle="1" w:styleId="HTMLAddressChar">
    <w:name w:val="HTML Address Char"/>
    <w:link w:val="HTMLAddress"/>
    <w:locked/>
    <w:rsid w:val="00BD3787"/>
    <w:rPr>
      <w:rFonts w:eastAsiaTheme="minorHAnsi" w:cstheme="minorBidi"/>
      <w:i/>
      <w:iCs/>
      <w:sz w:val="24"/>
      <w:szCs w:val="22"/>
      <w:lang w:eastAsia="en-US"/>
    </w:rPr>
  </w:style>
  <w:style w:type="character" w:customStyle="1" w:styleId="HTMLPreformattedChar">
    <w:name w:val="HTML Preformatted Char"/>
    <w:link w:val="HTMLPreformatted"/>
    <w:locked/>
    <w:rsid w:val="00BD3787"/>
    <w:rPr>
      <w:rFonts w:ascii="Courier New" w:eastAsiaTheme="minorHAnsi" w:hAnsi="Courier New" w:cs="Courier New"/>
      <w:szCs w:val="22"/>
      <w:lang w:eastAsia="en-US"/>
    </w:rPr>
  </w:style>
  <w:style w:type="character" w:customStyle="1" w:styleId="MacroTextChar">
    <w:name w:val="Macro Text Char"/>
    <w:link w:val="MacroText"/>
    <w:semiHidden/>
    <w:locked/>
    <w:rsid w:val="00BD3787"/>
    <w:rPr>
      <w:rFonts w:ascii="Courier New" w:hAnsi="Courier New" w:cs="Courier New"/>
      <w:lang w:eastAsia="en-US"/>
    </w:rPr>
  </w:style>
  <w:style w:type="character" w:customStyle="1" w:styleId="MessageHeaderChar">
    <w:name w:val="Message Header Char"/>
    <w:link w:val="MessageHeader"/>
    <w:locked/>
    <w:rsid w:val="00BD3787"/>
    <w:rPr>
      <w:rFonts w:ascii="Arial" w:eastAsiaTheme="minorHAnsi" w:hAnsi="Arial" w:cs="Arial"/>
      <w:sz w:val="24"/>
      <w:szCs w:val="22"/>
      <w:shd w:val="pct20" w:color="auto" w:fill="auto"/>
      <w:lang w:eastAsia="en-US"/>
    </w:rPr>
  </w:style>
  <w:style w:type="character" w:customStyle="1" w:styleId="NoteHeadingChar">
    <w:name w:val="Note Heading Char"/>
    <w:aliases w:val="HN Char"/>
    <w:link w:val="NoteHeading"/>
    <w:locked/>
    <w:rsid w:val="00BD3787"/>
    <w:rPr>
      <w:rFonts w:eastAsiaTheme="minorHAnsi" w:cstheme="minorBidi"/>
      <w:sz w:val="24"/>
      <w:szCs w:val="22"/>
      <w:lang w:eastAsia="en-US"/>
    </w:rPr>
  </w:style>
  <w:style w:type="character" w:customStyle="1" w:styleId="PlainTextChar">
    <w:name w:val="Plain Text Char"/>
    <w:link w:val="PlainText"/>
    <w:locked/>
    <w:rsid w:val="00BD3787"/>
    <w:rPr>
      <w:rFonts w:ascii="Courier New" w:eastAsiaTheme="minorHAnsi" w:hAnsi="Courier New" w:cs="Courier New"/>
      <w:szCs w:val="22"/>
      <w:lang w:eastAsia="en-US"/>
    </w:rPr>
  </w:style>
  <w:style w:type="character" w:customStyle="1" w:styleId="SalutationChar">
    <w:name w:val="Salutation Char"/>
    <w:link w:val="Salutation"/>
    <w:locked/>
    <w:rsid w:val="00BD3787"/>
    <w:rPr>
      <w:rFonts w:eastAsiaTheme="minorHAnsi" w:cstheme="minorBidi"/>
      <w:sz w:val="24"/>
      <w:szCs w:val="22"/>
      <w:lang w:eastAsia="en-US"/>
    </w:rPr>
  </w:style>
  <w:style w:type="paragraph" w:customStyle="1" w:styleId="StyleHeading1Left0cmFirstline0cm">
    <w:name w:val="Style Heading 1 + Left:  0 cm First line:  0 cm"/>
    <w:basedOn w:val="Heading1"/>
    <w:rsid w:val="00BD3787"/>
    <w:pPr>
      <w:spacing w:before="240" w:after="60"/>
    </w:pPr>
    <w:rPr>
      <w:b/>
      <w:bCs/>
      <w:kern w:val="32"/>
      <w:sz w:val="32"/>
      <w:szCs w:val="20"/>
    </w:rPr>
  </w:style>
  <w:style w:type="paragraph" w:customStyle="1" w:styleId="Heading03">
    <w:name w:val="Heading 03"/>
    <w:basedOn w:val="Normal"/>
    <w:rsid w:val="00BD3787"/>
    <w:pPr>
      <w:spacing w:after="120"/>
    </w:pPr>
    <w:rPr>
      <w:rFonts w:ascii="Arial" w:hAnsi="Arial"/>
      <w:b/>
    </w:rPr>
  </w:style>
  <w:style w:type="paragraph" w:customStyle="1" w:styleId="HeadingA3">
    <w:name w:val="Heading A3"/>
    <w:basedOn w:val="Heading3"/>
    <w:link w:val="HeadingA3CharChar"/>
    <w:rsid w:val="00BD3787"/>
    <w:pPr>
      <w:spacing w:before="360"/>
    </w:pPr>
    <w:rPr>
      <w:rFonts w:cs="Times New Roman"/>
      <w:bCs w:val="0"/>
      <w:sz w:val="26"/>
      <w:szCs w:val="20"/>
    </w:rPr>
  </w:style>
  <w:style w:type="character" w:customStyle="1" w:styleId="HeadingA3CharChar">
    <w:name w:val="Heading A3 Char Char"/>
    <w:link w:val="HeadingA3"/>
    <w:locked/>
    <w:rsid w:val="00BD3787"/>
    <w:rPr>
      <w:rFonts w:ascii="Arial" w:eastAsiaTheme="minorHAnsi" w:hAnsi="Arial"/>
      <w:b/>
      <w:sz w:val="26"/>
      <w:lang w:eastAsia="en-US"/>
    </w:rPr>
  </w:style>
  <w:style w:type="paragraph" w:customStyle="1" w:styleId="StyleHeading4Left0ptFirstline0pt">
    <w:name w:val="Style Heading 4 + Left:  0 pt First line:  0 pt"/>
    <w:basedOn w:val="Heading4"/>
    <w:rsid w:val="00BD3787"/>
    <w:pPr>
      <w:numPr>
        <w:ilvl w:val="3"/>
      </w:numPr>
      <w:tabs>
        <w:tab w:val="num" w:pos="560"/>
      </w:tabs>
      <w:spacing w:before="0" w:after="40"/>
    </w:pPr>
    <w:rPr>
      <w:szCs w:val="20"/>
    </w:rPr>
  </w:style>
  <w:style w:type="character" w:customStyle="1" w:styleId="Style8pt">
    <w:name w:val="Style 8 pt"/>
    <w:rsid w:val="00BD3787"/>
    <w:rPr>
      <w:rFonts w:ascii="Times New Roman" w:hAnsi="Times New Roman"/>
      <w:sz w:val="22"/>
    </w:rPr>
  </w:style>
  <w:style w:type="paragraph" w:customStyle="1" w:styleId="StyleJustifiedLeft54pt">
    <w:name w:val="Style Justified Left:  54 pt"/>
    <w:basedOn w:val="Normal"/>
    <w:rsid w:val="00BD3787"/>
    <w:pPr>
      <w:tabs>
        <w:tab w:val="left" w:pos="440"/>
      </w:tabs>
      <w:spacing w:after="120"/>
      <w:ind w:left="1080"/>
      <w:jc w:val="both"/>
    </w:pPr>
    <w:rPr>
      <w:szCs w:val="20"/>
    </w:rPr>
  </w:style>
  <w:style w:type="character" w:styleId="FollowedHyperlink">
    <w:name w:val="FollowedHyperlink"/>
    <w:rsid w:val="00BD3787"/>
    <w:rPr>
      <w:rFonts w:cs="Times New Roman"/>
      <w:color w:val="800080"/>
      <w:u w:val="single"/>
    </w:rPr>
  </w:style>
  <w:style w:type="paragraph" w:customStyle="1" w:styleId="StyleHeading3JustifiedLeft0cmHanging254cm">
    <w:name w:val="Style Heading 3 + Justified Left:  0 cm Hanging:  2.54 cm"/>
    <w:basedOn w:val="Heading3"/>
    <w:rsid w:val="00BD3787"/>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BD3787"/>
    <w:pPr>
      <w:tabs>
        <w:tab w:val="num" w:pos="709"/>
      </w:tabs>
      <w:spacing w:after="120"/>
      <w:ind w:left="709" w:hanging="709"/>
      <w:jc w:val="both"/>
    </w:pPr>
    <w:rPr>
      <w:szCs w:val="20"/>
    </w:rPr>
  </w:style>
  <w:style w:type="character" w:customStyle="1" w:styleId="LDTabletextChar">
    <w:name w:val="LDTabletext Char"/>
    <w:link w:val="LDTabletext"/>
    <w:locked/>
    <w:rsid w:val="00BD3787"/>
    <w:rPr>
      <w:sz w:val="24"/>
      <w:szCs w:val="24"/>
      <w:lang w:eastAsia="en-US"/>
    </w:rPr>
  </w:style>
  <w:style w:type="paragraph" w:customStyle="1" w:styleId="Default">
    <w:name w:val="Default"/>
    <w:rsid w:val="00BD3787"/>
    <w:pPr>
      <w:autoSpaceDE w:val="0"/>
      <w:autoSpaceDN w:val="0"/>
      <w:adjustRightInd w:val="0"/>
    </w:pPr>
    <w:rPr>
      <w:color w:val="000000"/>
      <w:sz w:val="24"/>
      <w:szCs w:val="24"/>
    </w:rPr>
  </w:style>
  <w:style w:type="numbering" w:customStyle="1" w:styleId="StyleNumbered">
    <w:name w:val="Style Numbered"/>
    <w:rsid w:val="00BD3787"/>
    <w:pPr>
      <w:numPr>
        <w:numId w:val="19"/>
      </w:numPr>
    </w:pPr>
  </w:style>
  <w:style w:type="numbering" w:styleId="111111">
    <w:name w:val="Outline List 2"/>
    <w:basedOn w:val="NoList"/>
    <w:rsid w:val="00BD3787"/>
    <w:pPr>
      <w:numPr>
        <w:numId w:val="22"/>
      </w:numPr>
    </w:pPr>
  </w:style>
  <w:style w:type="numbering" w:customStyle="1" w:styleId="StyleOutlinenumbered">
    <w:name w:val="Style Outline numbered"/>
    <w:rsid w:val="00BD3787"/>
    <w:pPr>
      <w:numPr>
        <w:numId w:val="20"/>
      </w:numPr>
    </w:pPr>
  </w:style>
  <w:style w:type="numbering" w:customStyle="1" w:styleId="StyleNumbered1">
    <w:name w:val="Style Numbered1"/>
    <w:rsid w:val="00BD3787"/>
    <w:pPr>
      <w:numPr>
        <w:numId w:val="21"/>
      </w:numPr>
    </w:pPr>
  </w:style>
  <w:style w:type="character" w:customStyle="1" w:styleId="LDSubclauseHeadChar">
    <w:name w:val="LDSubclauseHead Char"/>
    <w:link w:val="LDSubclauseHead"/>
    <w:rsid w:val="00BD3787"/>
    <w:rPr>
      <w:sz w:val="24"/>
      <w:szCs w:val="24"/>
      <w:lang w:eastAsia="en-US"/>
    </w:rPr>
  </w:style>
  <w:style w:type="paragraph" w:customStyle="1" w:styleId="DJS-a">
    <w:name w:val="DJS-(a)"/>
    <w:basedOn w:val="Normal"/>
    <w:link w:val="DJS-aChar"/>
    <w:qFormat/>
    <w:rsid w:val="00BD3787"/>
    <w:pPr>
      <w:spacing w:before="120" w:after="120"/>
      <w:ind w:left="567" w:hanging="567"/>
    </w:pPr>
    <w:rPr>
      <w:lang w:eastAsia="en-AU"/>
    </w:rPr>
  </w:style>
  <w:style w:type="paragraph" w:customStyle="1" w:styleId="DJS-a-i">
    <w:name w:val="DJS-(a)-(i)"/>
    <w:basedOn w:val="DJS-a"/>
    <w:link w:val="DJS-a-iChar"/>
    <w:qFormat/>
    <w:rsid w:val="00BD3787"/>
    <w:pPr>
      <w:tabs>
        <w:tab w:val="left" w:pos="1134"/>
      </w:tabs>
      <w:ind w:left="1134"/>
    </w:pPr>
  </w:style>
  <w:style w:type="character" w:customStyle="1" w:styleId="DJS-aChar">
    <w:name w:val="DJS-(a) Char"/>
    <w:link w:val="DJS-a"/>
    <w:rsid w:val="00BD3787"/>
    <w:rPr>
      <w:rFonts w:eastAsiaTheme="minorHAnsi" w:cstheme="minorBidi"/>
      <w:sz w:val="24"/>
      <w:szCs w:val="22"/>
    </w:rPr>
  </w:style>
  <w:style w:type="character" w:customStyle="1" w:styleId="DJS-a-iChar">
    <w:name w:val="DJS-(a)-(i) Char"/>
    <w:link w:val="DJS-a-i"/>
    <w:rsid w:val="00BD3787"/>
    <w:rPr>
      <w:rFonts w:eastAsiaTheme="minorHAnsi" w:cstheme="minorBidi"/>
      <w:sz w:val="24"/>
      <w:szCs w:val="22"/>
    </w:rPr>
  </w:style>
  <w:style w:type="paragraph" w:customStyle="1" w:styleId="LDP11">
    <w:name w:val="LDP1 (1)"/>
    <w:basedOn w:val="Normal"/>
    <w:qFormat/>
    <w:rsid w:val="00BD3787"/>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BD3787"/>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BD3787"/>
    <w:rPr>
      <w:sz w:val="24"/>
      <w:szCs w:val="24"/>
      <w:lang w:eastAsia="en-US"/>
    </w:rPr>
  </w:style>
  <w:style w:type="paragraph" w:customStyle="1" w:styleId="Tabletext2">
    <w:name w:val="Tabletext"/>
    <w:aliases w:val="tt"/>
    <w:basedOn w:val="Normal"/>
    <w:rsid w:val="00BD3787"/>
    <w:pPr>
      <w:spacing w:before="60" w:after="0" w:line="240" w:lineRule="atLeast"/>
    </w:pPr>
    <w:rPr>
      <w:rFonts w:eastAsia="Times New Roman"/>
      <w:sz w:val="20"/>
      <w:szCs w:val="20"/>
      <w:lang w:eastAsia="en-AU"/>
    </w:rPr>
  </w:style>
  <w:style w:type="numbering" w:customStyle="1" w:styleId="AClist">
    <w:name w:val="AC list"/>
    <w:basedOn w:val="NoList"/>
    <w:uiPriority w:val="99"/>
    <w:locked/>
    <w:rsid w:val="00BD3787"/>
    <w:pPr>
      <w:numPr>
        <w:numId w:val="23"/>
      </w:numPr>
    </w:pPr>
  </w:style>
  <w:style w:type="paragraph" w:customStyle="1" w:styleId="Tablea">
    <w:name w:val="Table(a)"/>
    <w:aliases w:val="ta"/>
    <w:basedOn w:val="Normal"/>
    <w:rsid w:val="00BD3787"/>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BD3787"/>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paragraph">
    <w:name w:val="paragraph"/>
    <w:aliases w:val="a,Paragraph"/>
    <w:basedOn w:val="Normal"/>
    <w:link w:val="paragraphChar"/>
    <w:rsid w:val="00BD3787"/>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BD3787"/>
    <w:rPr>
      <w:rFonts w:eastAsiaTheme="minorHAnsi" w:cstheme="minorBidi"/>
      <w:sz w:val="22"/>
    </w:rPr>
  </w:style>
  <w:style w:type="paragraph" w:customStyle="1" w:styleId="paragraphsub">
    <w:name w:val="paragraph(sub)"/>
    <w:aliases w:val="aa"/>
    <w:basedOn w:val="Normal"/>
    <w:rsid w:val="00BD3787"/>
    <w:pPr>
      <w:tabs>
        <w:tab w:val="right" w:pos="1985"/>
      </w:tabs>
      <w:spacing w:before="40"/>
      <w:ind w:left="2098" w:hanging="2098"/>
    </w:pPr>
    <w:rPr>
      <w:sz w:val="22"/>
      <w:szCs w:val="20"/>
      <w:lang w:eastAsia="en-AU"/>
    </w:rPr>
  </w:style>
  <w:style w:type="paragraph" w:customStyle="1" w:styleId="TableParagraph">
    <w:name w:val="Table Paragraph"/>
    <w:basedOn w:val="Normal"/>
    <w:uiPriority w:val="1"/>
    <w:qFormat/>
    <w:rsid w:val="00BD3787"/>
    <w:pPr>
      <w:widowControl w:val="0"/>
    </w:pPr>
    <w:rPr>
      <w:rFonts w:ascii="Calibri" w:hAnsi="Calibri"/>
      <w:sz w:val="22"/>
      <w:lang w:val="en-US"/>
    </w:rPr>
  </w:style>
  <w:style w:type="character" w:styleId="FootnoteReference">
    <w:name w:val="footnote reference"/>
    <w:uiPriority w:val="99"/>
    <w:unhideWhenUsed/>
    <w:rsid w:val="00BD3787"/>
    <w:rPr>
      <w:vertAlign w:val="superscript"/>
    </w:rPr>
  </w:style>
  <w:style w:type="paragraph" w:customStyle="1" w:styleId="ActHead5">
    <w:name w:val="ActHead 5"/>
    <w:aliases w:val="s"/>
    <w:basedOn w:val="Normal"/>
    <w:next w:val="Subsection"/>
    <w:link w:val="ActHead5Char"/>
    <w:qFormat/>
    <w:rsid w:val="00BD3787"/>
    <w:pPr>
      <w:keepNext/>
      <w:keepLines/>
      <w:spacing w:before="280"/>
      <w:ind w:left="1134" w:hanging="1134"/>
      <w:outlineLvl w:val="4"/>
    </w:pPr>
    <w:rPr>
      <w:b/>
      <w:kern w:val="28"/>
      <w:szCs w:val="20"/>
      <w:lang w:eastAsia="en-AU"/>
    </w:rPr>
  </w:style>
  <w:style w:type="paragraph" w:customStyle="1" w:styleId="Subsection">
    <w:name w:val="Subsection"/>
    <w:aliases w:val="ss,subsection"/>
    <w:basedOn w:val="Normal"/>
    <w:link w:val="SubsectionChar"/>
    <w:rsid w:val="00BD3787"/>
    <w:pPr>
      <w:tabs>
        <w:tab w:val="right" w:pos="1021"/>
      </w:tabs>
      <w:spacing w:before="180"/>
      <w:ind w:left="1134" w:hanging="1134"/>
    </w:pPr>
    <w:rPr>
      <w:sz w:val="22"/>
      <w:szCs w:val="20"/>
      <w:lang w:eastAsia="en-AU"/>
    </w:rPr>
  </w:style>
  <w:style w:type="paragraph" w:customStyle="1" w:styleId="notetext">
    <w:name w:val="note(text)"/>
    <w:aliases w:val="n"/>
    <w:basedOn w:val="Normal"/>
    <w:link w:val="notetextChar"/>
    <w:rsid w:val="00BD3787"/>
    <w:pPr>
      <w:spacing w:before="122"/>
      <w:ind w:left="1985" w:hanging="851"/>
    </w:pPr>
    <w:rPr>
      <w:sz w:val="18"/>
      <w:szCs w:val="20"/>
      <w:lang w:eastAsia="en-AU"/>
    </w:rPr>
  </w:style>
  <w:style w:type="paragraph" w:customStyle="1" w:styleId="TLPNotebullet">
    <w:name w:val="TLPNote(bullet)"/>
    <w:basedOn w:val="Normal"/>
    <w:rsid w:val="00BD3787"/>
    <w:pPr>
      <w:numPr>
        <w:numId w:val="24"/>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BD3787"/>
    <w:rPr>
      <w:rFonts w:eastAsiaTheme="minorHAnsi" w:cstheme="minorBidi"/>
      <w:sz w:val="22"/>
    </w:rPr>
  </w:style>
  <w:style w:type="character" w:customStyle="1" w:styleId="ActHead5Char">
    <w:name w:val="ActHead 5 Char"/>
    <w:aliases w:val="s Char"/>
    <w:link w:val="ActHead5"/>
    <w:rsid w:val="00BD3787"/>
    <w:rPr>
      <w:rFonts w:eastAsiaTheme="minorHAnsi" w:cstheme="minorBidi"/>
      <w:b/>
      <w:kern w:val="28"/>
      <w:sz w:val="24"/>
    </w:rPr>
  </w:style>
  <w:style w:type="table" w:customStyle="1" w:styleId="LightList10">
    <w:name w:val="Light List10"/>
    <w:basedOn w:val="TableNormal"/>
    <w:next w:val="LightList"/>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BD3787"/>
  </w:style>
  <w:style w:type="paragraph" w:customStyle="1" w:styleId="TOCHeading1">
    <w:name w:val="TOC Heading1"/>
    <w:basedOn w:val="Heading1"/>
    <w:next w:val="Normal"/>
    <w:uiPriority w:val="39"/>
    <w:unhideWhenUsed/>
    <w:qFormat/>
    <w:rsid w:val="00BD378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BD3787"/>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BD378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BD378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BD378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BD378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BD378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BD3787"/>
    <w:pPr>
      <w:spacing w:before="60" w:line="276" w:lineRule="auto"/>
      <w:ind w:left="1760"/>
    </w:pPr>
    <w:rPr>
      <w:rFonts w:ascii="Calibri" w:hAnsi="Calibri"/>
      <w:sz w:val="18"/>
      <w:szCs w:val="18"/>
    </w:rPr>
  </w:style>
  <w:style w:type="character" w:customStyle="1" w:styleId="SubtleEmphasis1">
    <w:name w:val="Subtle Emphasis1"/>
    <w:uiPriority w:val="19"/>
    <w:qFormat/>
    <w:rsid w:val="00BD3787"/>
    <w:rPr>
      <w:i/>
      <w:iCs/>
      <w:color w:val="808080"/>
    </w:rPr>
  </w:style>
  <w:style w:type="paragraph" w:customStyle="1" w:styleId="Subtitle1">
    <w:name w:val="Subtitle1"/>
    <w:basedOn w:val="Normal"/>
    <w:next w:val="Normal"/>
    <w:uiPriority w:val="11"/>
    <w:qFormat/>
    <w:rsid w:val="00BD378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BD378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BD378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BD378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BD378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BD3787"/>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BD3787"/>
    <w:rPr>
      <w:rFonts w:ascii="Cambria" w:eastAsia="Times New Roman" w:hAnsi="Cambria" w:cs="Times New Roman"/>
      <w:i/>
      <w:iCs/>
      <w:color w:val="4F81BD"/>
      <w:spacing w:val="15"/>
      <w:sz w:val="24"/>
      <w:szCs w:val="24"/>
    </w:rPr>
  </w:style>
  <w:style w:type="paragraph" w:customStyle="1" w:styleId="msonormal0">
    <w:name w:val="msonormal"/>
    <w:basedOn w:val="Normal"/>
    <w:rsid w:val="00BD3787"/>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BD3787"/>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BD3787"/>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customStyle="1" w:styleId="LDDivisionheading">
    <w:name w:val="LDDivision heading"/>
    <w:basedOn w:val="LDScheduleheading"/>
    <w:link w:val="LDDivisionheadingChar"/>
    <w:rsid w:val="00BD3787"/>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BD3787"/>
    <w:pPr>
      <w:pageBreakBefore/>
      <w:spacing w:before="200"/>
    </w:pPr>
  </w:style>
  <w:style w:type="paragraph" w:customStyle="1" w:styleId="LDAppendixHeading">
    <w:name w:val="LDAppendix Heading"/>
    <w:basedOn w:val="LDClauseHeading"/>
    <w:link w:val="LDAppendixHeadingChar"/>
    <w:rsid w:val="00BD3787"/>
    <w:pPr>
      <w:spacing w:before="240" w:after="240"/>
      <w:ind w:left="1843" w:hanging="1843"/>
    </w:pPr>
    <w:rPr>
      <w:rFonts w:ascii="Arial" w:hAnsi="Arial"/>
      <w:bCs/>
      <w:szCs w:val="20"/>
    </w:rPr>
  </w:style>
  <w:style w:type="character" w:customStyle="1" w:styleId="LDDivisionheadingChar">
    <w:name w:val="LDDivision heading Char"/>
    <w:link w:val="LDDivisionheading"/>
    <w:rsid w:val="00BD3787"/>
    <w:rPr>
      <w:rFonts w:ascii="Arial" w:hAnsi="Arial"/>
      <w:b/>
      <w:bCs/>
      <w:color w:val="000000"/>
      <w:sz w:val="24"/>
      <w:lang w:eastAsia="en-US"/>
    </w:rPr>
  </w:style>
  <w:style w:type="character" w:customStyle="1" w:styleId="LDPartheading2Char">
    <w:name w:val="LD Part heading 2 Char"/>
    <w:basedOn w:val="LDDivisionheadingChar"/>
    <w:link w:val="LDPartheading2"/>
    <w:rsid w:val="00BD3787"/>
    <w:rPr>
      <w:rFonts w:ascii="Arial" w:hAnsi="Arial"/>
      <w:b/>
      <w:bCs/>
      <w:color w:val="000000"/>
      <w:sz w:val="24"/>
      <w:lang w:eastAsia="en-US"/>
    </w:rPr>
  </w:style>
  <w:style w:type="character" w:styleId="UnresolvedMention">
    <w:name w:val="Unresolved Mention"/>
    <w:uiPriority w:val="99"/>
    <w:semiHidden/>
    <w:unhideWhenUsed/>
    <w:rsid w:val="00BD3787"/>
    <w:rPr>
      <w:color w:val="808080"/>
      <w:shd w:val="clear" w:color="auto" w:fill="E6E6E6"/>
    </w:rPr>
  </w:style>
  <w:style w:type="paragraph" w:customStyle="1" w:styleId="LDsub-sub-sub-subparaI">
    <w:name w:val="LD sub-sub-sub-subpara (I)"/>
    <w:basedOn w:val="LDP3A"/>
    <w:link w:val="LDsub-sub-sub-subparaIChar"/>
    <w:qFormat/>
    <w:rsid w:val="00BD3787"/>
    <w:pPr>
      <w:numPr>
        <w:ilvl w:val="0"/>
      </w:numPr>
      <w:tabs>
        <w:tab w:val="right" w:pos="2127"/>
        <w:tab w:val="left" w:pos="2268"/>
      </w:tabs>
      <w:spacing w:before="60" w:after="60"/>
      <w:ind w:left="2268" w:hanging="850"/>
    </w:pPr>
  </w:style>
  <w:style w:type="paragraph" w:customStyle="1" w:styleId="LDFIGURE">
    <w:name w:val="LD FIGURE"/>
    <w:basedOn w:val="LDClauseHeading"/>
    <w:link w:val="LDFIGUREChar"/>
    <w:qFormat/>
    <w:rsid w:val="00BD3787"/>
    <w:rPr>
      <w:rFonts w:ascii="Arial" w:hAnsi="Arial"/>
    </w:rPr>
  </w:style>
  <w:style w:type="character" w:customStyle="1" w:styleId="LDP3AChar">
    <w:name w:val="LDP3 (A) Char"/>
    <w:basedOn w:val="LDP2iChar"/>
    <w:link w:val="LDP3A"/>
    <w:rsid w:val="00BD3787"/>
    <w:rPr>
      <w:sz w:val="24"/>
      <w:szCs w:val="24"/>
      <w:lang w:eastAsia="en-US"/>
    </w:rPr>
  </w:style>
  <w:style w:type="character" w:customStyle="1" w:styleId="LDsub-sub-sub-subparaIChar">
    <w:name w:val="LD sub-sub-sub-subpara (I) Char"/>
    <w:basedOn w:val="LDP3AChar"/>
    <w:link w:val="LDsub-sub-sub-subparaI"/>
    <w:rsid w:val="00BD3787"/>
    <w:rPr>
      <w:sz w:val="24"/>
      <w:szCs w:val="24"/>
      <w:lang w:eastAsia="en-US"/>
    </w:rPr>
  </w:style>
  <w:style w:type="paragraph" w:customStyle="1" w:styleId="ShortT">
    <w:name w:val="ShortT"/>
    <w:basedOn w:val="Normal"/>
    <w:next w:val="Normal"/>
    <w:qFormat/>
    <w:rsid w:val="00BD3787"/>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BD3787"/>
    <w:rPr>
      <w:rFonts w:ascii="Arial" w:hAnsi="Arial"/>
      <w:b/>
      <w:sz w:val="24"/>
      <w:szCs w:val="24"/>
      <w:lang w:eastAsia="en-US"/>
    </w:rPr>
  </w:style>
  <w:style w:type="paragraph" w:customStyle="1" w:styleId="LDClauseHeading2">
    <w:name w:val="LDClauseHeading2"/>
    <w:basedOn w:val="LDClauseHeading"/>
    <w:link w:val="LDClauseHeading2Char"/>
    <w:qFormat/>
    <w:rsid w:val="00BD3787"/>
    <w:pPr>
      <w:tabs>
        <w:tab w:val="clear" w:pos="737"/>
      </w:tabs>
      <w:spacing w:before="240" w:after="120" w:line="259" w:lineRule="auto"/>
      <w:ind w:left="680" w:hanging="680"/>
      <w:outlineLvl w:val="2"/>
    </w:pPr>
    <w:rPr>
      <w:rFonts w:ascii="Arial" w:hAnsi="Arial"/>
    </w:rPr>
  </w:style>
  <w:style w:type="paragraph" w:customStyle="1" w:styleId="LDScheduleheadingcontinued">
    <w:name w:val="LDSchedule heading continued"/>
    <w:basedOn w:val="LDScheduleheading"/>
    <w:link w:val="LDScheduleheadingcontinuedChar"/>
    <w:qFormat/>
    <w:rsid w:val="00BD3787"/>
    <w:pPr>
      <w:pageBreakBefore/>
      <w:spacing w:before="200"/>
    </w:pPr>
  </w:style>
  <w:style w:type="character" w:customStyle="1" w:styleId="LDClauseHeading2Char">
    <w:name w:val="LDClauseHeading2 Char"/>
    <w:basedOn w:val="LDClauseHeadingChar"/>
    <w:link w:val="LDClauseHeading2"/>
    <w:rsid w:val="00BD3787"/>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BD3787"/>
  </w:style>
  <w:style w:type="character" w:customStyle="1" w:styleId="LDScheduleheadingcontinuedChar">
    <w:name w:val="LDSchedule heading continued Char"/>
    <w:basedOn w:val="LDScheduleheadingChar"/>
    <w:link w:val="LDScheduleheadingcontinued"/>
    <w:rsid w:val="00BD3787"/>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BD3787"/>
    <w:pPr>
      <w:tabs>
        <w:tab w:val="clear" w:pos="737"/>
        <w:tab w:val="left" w:pos="1843"/>
      </w:tabs>
    </w:pPr>
  </w:style>
  <w:style w:type="character" w:customStyle="1" w:styleId="LDParthead2continuedChar">
    <w:name w:val="LD Part head 2 continued Char"/>
    <w:basedOn w:val="LDPartheading2Char"/>
    <w:link w:val="LDParthead2continued"/>
    <w:rsid w:val="00BD3787"/>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BD3787"/>
  </w:style>
  <w:style w:type="character" w:customStyle="1" w:styleId="LDAppendixHeadingChar">
    <w:name w:val="LDAppendix Heading Char"/>
    <w:link w:val="LDAppendixHeading"/>
    <w:rsid w:val="00BD3787"/>
    <w:rPr>
      <w:rFonts w:ascii="Arial" w:hAnsi="Arial"/>
      <w:b/>
      <w:bCs/>
      <w:sz w:val="24"/>
      <w:lang w:eastAsia="en-US"/>
    </w:rPr>
  </w:style>
  <w:style w:type="character" w:customStyle="1" w:styleId="LDAppendixHeading2Char">
    <w:name w:val="LDAppendix Heading 2 Char"/>
    <w:basedOn w:val="LDAppendixHeadingChar"/>
    <w:link w:val="LDAppendixHeading2"/>
    <w:rsid w:val="00BD3787"/>
    <w:rPr>
      <w:rFonts w:ascii="Arial" w:hAnsi="Arial"/>
      <w:b/>
      <w:bCs/>
      <w:sz w:val="24"/>
      <w:lang w:eastAsia="en-US"/>
    </w:rPr>
  </w:style>
  <w:style w:type="character" w:customStyle="1" w:styleId="LDAppendixHeading3Char">
    <w:name w:val="LDAppendix Heading 3 Char"/>
    <w:basedOn w:val="LDAppendixHeadingChar"/>
    <w:link w:val="LDAppendixHeading3"/>
    <w:rsid w:val="00BD3787"/>
    <w:rPr>
      <w:rFonts w:ascii="Arial" w:hAnsi="Arial"/>
      <w:b/>
      <w:bCs/>
      <w:sz w:val="24"/>
      <w:lang w:eastAsia="en-US"/>
    </w:rPr>
  </w:style>
  <w:style w:type="paragraph" w:styleId="Quote">
    <w:name w:val="Quote"/>
    <w:basedOn w:val="Normal"/>
    <w:next w:val="Normal"/>
    <w:link w:val="QuoteChar"/>
    <w:uiPriority w:val="29"/>
    <w:qFormat/>
    <w:rsid w:val="00BD3787"/>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BD3787"/>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D3787"/>
    <w:pPr>
      <w:numPr>
        <w:ilvl w:val="0"/>
      </w:numPr>
      <w:tabs>
        <w:tab w:val="right" w:pos="2127"/>
        <w:tab w:val="left" w:pos="2268"/>
      </w:tabs>
      <w:spacing w:before="60" w:after="60"/>
      <w:ind w:left="2268" w:hanging="850"/>
    </w:pPr>
  </w:style>
  <w:style w:type="character" w:customStyle="1" w:styleId="LDPsub-sub-subparaIChar">
    <w:name w:val="LDP sub-sub-subpara (I) Char"/>
    <w:link w:val="LDPsub-sub-subparaI"/>
    <w:rsid w:val="00BD3787"/>
    <w:rPr>
      <w:sz w:val="24"/>
      <w:szCs w:val="24"/>
      <w:lang w:eastAsia="en-US"/>
    </w:rPr>
  </w:style>
  <w:style w:type="paragraph" w:customStyle="1" w:styleId="LDContentsHead">
    <w:name w:val="LDContentsHead"/>
    <w:basedOn w:val="Normal"/>
    <w:rsid w:val="00BD3787"/>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BD3787"/>
  </w:style>
  <w:style w:type="character" w:customStyle="1" w:styleId="LDAppendixHeadingcontinuedChar">
    <w:name w:val="LDAppendix Heading continued Char"/>
    <w:basedOn w:val="LDAppendixHeadingChar"/>
    <w:link w:val="LDAppendixHeadingcontinued"/>
    <w:rsid w:val="00BD3787"/>
    <w:rPr>
      <w:rFonts w:ascii="Arial" w:hAnsi="Arial"/>
      <w:b/>
      <w:bCs/>
      <w:sz w:val="24"/>
      <w:lang w:eastAsia="en-US"/>
    </w:rPr>
  </w:style>
  <w:style w:type="character" w:customStyle="1" w:styleId="notetextChar">
    <w:name w:val="note(text) Char"/>
    <w:aliases w:val="n Char"/>
    <w:basedOn w:val="DefaultParagraphFont"/>
    <w:link w:val="notetext"/>
    <w:rsid w:val="00617D25"/>
    <w:rPr>
      <w:rFonts w:eastAsiaTheme="minorHAnsi" w:cstheme="minorBidi"/>
      <w:sz w:val="18"/>
    </w:rPr>
  </w:style>
  <w:style w:type="character" w:customStyle="1" w:styleId="LDAmendHeadingChar">
    <w:name w:val="LDAmendHeading Char"/>
    <w:link w:val="LDAmendHeading"/>
    <w:rsid w:val="00BE5F3F"/>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7388">
      <w:bodyDiv w:val="1"/>
      <w:marLeft w:val="0"/>
      <w:marRight w:val="0"/>
      <w:marTop w:val="0"/>
      <w:marBottom w:val="0"/>
      <w:divBdr>
        <w:top w:val="none" w:sz="0" w:space="0" w:color="auto"/>
        <w:left w:val="none" w:sz="0" w:space="0" w:color="auto"/>
        <w:bottom w:val="none" w:sz="0" w:space="0" w:color="auto"/>
        <w:right w:val="none" w:sz="0" w:space="0" w:color="auto"/>
      </w:divBdr>
    </w:div>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322902813">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808547550">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469594171">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3690-C209-44C4-A661-94D9C52C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170</TotalTime>
  <Pages>11</Pages>
  <Words>2975</Words>
  <Characters>14691</Characters>
  <Application>Microsoft Office Word</Application>
  <DocSecurity>0</DocSecurity>
  <Lines>293</Lines>
  <Paragraphs>95</Paragraphs>
  <ScaleCrop>false</ScaleCrop>
  <HeadingPairs>
    <vt:vector size="2" baseType="variant">
      <vt:variant>
        <vt:lpstr>Title</vt:lpstr>
      </vt:variant>
      <vt:variant>
        <vt:i4>1</vt:i4>
      </vt:variant>
    </vt:vector>
  </HeadingPairs>
  <TitlesOfParts>
    <vt:vector size="1" baseType="lpstr">
      <vt:lpstr>Part 101 Manual of Standards (Miscellaneous Amendments) Instrument 2019 (No. 1)</vt:lpstr>
    </vt:vector>
  </TitlesOfParts>
  <Company>Civil Aviation Safety Authority</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(Miscellaneous Amendments) Instrument 2019 (No. 1)</dc:title>
  <dc:subject>Amendments to Part 101 Manual of Standards</dc:subject>
  <dc:creator>Civil Aviation Safety Authority</dc:creator>
  <cp:lastModifiedBy>Spesyvy, Nadia</cp:lastModifiedBy>
  <cp:revision>19</cp:revision>
  <cp:lastPrinted>2019-12-17T20:53:00Z</cp:lastPrinted>
  <dcterms:created xsi:type="dcterms:W3CDTF">2019-12-12T23:39:00Z</dcterms:created>
  <dcterms:modified xsi:type="dcterms:W3CDTF">2019-12-20T01:41:00Z</dcterms:modified>
  <cp:category>Manual of Standards</cp:category>
</cp:coreProperties>
</file>