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E6B8" w14:textId="77777777" w:rsidR="003A6026" w:rsidRPr="00BE6AE0" w:rsidRDefault="003A6026" w:rsidP="003A6026">
      <w:pPr>
        <w:jc w:val="center"/>
        <w:rPr>
          <w:u w:val="single"/>
        </w:rPr>
      </w:pPr>
      <w:r w:rsidRPr="00BE6AE0">
        <w:rPr>
          <w:u w:val="single"/>
        </w:rPr>
        <w:t>EXPLANATORY STATEMENT</w:t>
      </w:r>
    </w:p>
    <w:p w14:paraId="1A5DF584" w14:textId="77777777" w:rsidR="003A6026" w:rsidRPr="00BE6AE0" w:rsidRDefault="003A6026" w:rsidP="003A6026">
      <w:pPr>
        <w:jc w:val="center"/>
        <w:rPr>
          <w:u w:val="single"/>
        </w:rPr>
      </w:pPr>
    </w:p>
    <w:p w14:paraId="21A0862C" w14:textId="77777777" w:rsidR="0067538A" w:rsidRDefault="0067538A" w:rsidP="00AB1D6C">
      <w:pPr>
        <w:jc w:val="center"/>
      </w:pPr>
    </w:p>
    <w:p w14:paraId="264808D3" w14:textId="309F2455" w:rsidR="003A6026" w:rsidRPr="00913584" w:rsidRDefault="0012473B" w:rsidP="00AB1D6C">
      <w:pPr>
        <w:jc w:val="center"/>
        <w:rPr>
          <w:i/>
        </w:rPr>
      </w:pPr>
      <w:r w:rsidRPr="00913584">
        <w:rPr>
          <w:i/>
        </w:rPr>
        <w:t xml:space="preserve">Aged Care </w:t>
      </w:r>
      <w:r w:rsidR="00762126" w:rsidRPr="00913584">
        <w:rPr>
          <w:i/>
        </w:rPr>
        <w:t>Legislation Amendment (New Commissioner Functions) Act 2019</w:t>
      </w:r>
    </w:p>
    <w:p w14:paraId="34873B07" w14:textId="77777777" w:rsidR="0067538A" w:rsidRDefault="0067538A" w:rsidP="00AB1D6C">
      <w:pPr>
        <w:jc w:val="center"/>
      </w:pPr>
    </w:p>
    <w:p w14:paraId="42F0541C" w14:textId="77777777" w:rsidR="00DE7AC0" w:rsidRPr="00913584" w:rsidRDefault="0067538A" w:rsidP="00AB1D6C">
      <w:pPr>
        <w:jc w:val="center"/>
        <w:rPr>
          <w:i/>
        </w:rPr>
      </w:pPr>
      <w:r w:rsidRPr="00913584">
        <w:rPr>
          <w:i/>
        </w:rPr>
        <w:t>Aged Care Legislation Amendment (New Commissioner Functions)</w:t>
      </w:r>
      <w:r w:rsidR="00B43631" w:rsidRPr="00913584">
        <w:rPr>
          <w:i/>
        </w:rPr>
        <w:t xml:space="preserve"> </w:t>
      </w:r>
      <w:r w:rsidR="00E73A02" w:rsidRPr="00913584">
        <w:rPr>
          <w:i/>
        </w:rPr>
        <w:t xml:space="preserve">(Transitional Provisions) Rules </w:t>
      </w:r>
      <w:r w:rsidRPr="00913584">
        <w:rPr>
          <w:i/>
        </w:rPr>
        <w:t>2019</w:t>
      </w:r>
    </w:p>
    <w:p w14:paraId="18D7847A" w14:textId="77777777" w:rsidR="00AB1D6C" w:rsidRDefault="00AB1D6C" w:rsidP="00AB1D6C">
      <w:pPr>
        <w:jc w:val="center"/>
      </w:pPr>
    </w:p>
    <w:p w14:paraId="1F01E8AE" w14:textId="77777777" w:rsidR="00245828" w:rsidRPr="00BE6AE0" w:rsidRDefault="00245828" w:rsidP="00AB1D6C">
      <w:pPr>
        <w:jc w:val="center"/>
      </w:pPr>
    </w:p>
    <w:p w14:paraId="27482312" w14:textId="77777777" w:rsidR="003A6026" w:rsidRPr="00BE6AE0" w:rsidRDefault="003A6026" w:rsidP="003A6026">
      <w:r w:rsidRPr="00BE6AE0">
        <w:rPr>
          <w:u w:val="single"/>
        </w:rPr>
        <w:t>Authority</w:t>
      </w:r>
      <w:r w:rsidR="00D510D1" w:rsidRPr="00BE6AE0">
        <w:t xml:space="preserve"> </w:t>
      </w:r>
    </w:p>
    <w:p w14:paraId="15762470" w14:textId="77777777" w:rsidR="00566943" w:rsidRPr="00BE6AE0" w:rsidRDefault="00566943" w:rsidP="003A6026"/>
    <w:p w14:paraId="70608752" w14:textId="547140E6" w:rsidR="0067538A" w:rsidRPr="005420C8" w:rsidRDefault="00C14057" w:rsidP="003A6026">
      <w:proofErr w:type="spellStart"/>
      <w:r>
        <w:t>Subitem</w:t>
      </w:r>
      <w:proofErr w:type="spellEnd"/>
      <w:r w:rsidRPr="005420C8">
        <w:t xml:space="preserve"> </w:t>
      </w:r>
      <w:r w:rsidR="005420C8" w:rsidRPr="005420C8">
        <w:t>36</w:t>
      </w:r>
      <w:r w:rsidR="0005619D" w:rsidRPr="005420C8">
        <w:t>(</w:t>
      </w:r>
      <w:r w:rsidR="005420C8" w:rsidRPr="005420C8">
        <w:t>1</w:t>
      </w:r>
      <w:r w:rsidR="0005619D" w:rsidRPr="005420C8">
        <w:t>)</w:t>
      </w:r>
      <w:r w:rsidR="00AA7A89" w:rsidRPr="005420C8">
        <w:t xml:space="preserve"> of </w:t>
      </w:r>
      <w:r w:rsidR="005420C8" w:rsidRPr="005420C8">
        <w:rPr>
          <w:i/>
        </w:rPr>
        <w:t>Aged Care Legislation Amendment (New Commissioner Functions) Act 2019</w:t>
      </w:r>
      <w:r w:rsidR="005420C8" w:rsidRPr="005420C8">
        <w:t xml:space="preserve"> </w:t>
      </w:r>
      <w:r w:rsidR="0067538A" w:rsidRPr="005420C8">
        <w:t>(</w:t>
      </w:r>
      <w:r w:rsidR="005420C8" w:rsidRPr="005420C8">
        <w:t>the Amending Act)</w:t>
      </w:r>
      <w:r w:rsidR="00587930">
        <w:t xml:space="preserve"> </w:t>
      </w:r>
      <w:r w:rsidR="00AA7A89" w:rsidRPr="005420C8">
        <w:t>provides that the Minister may</w:t>
      </w:r>
      <w:r>
        <w:t>, by legislative instrument,</w:t>
      </w:r>
      <w:r w:rsidR="00AA7A89" w:rsidRPr="005420C8">
        <w:t xml:space="preserve"> make </w:t>
      </w:r>
      <w:r w:rsidR="00A62C96" w:rsidRPr="005420C8">
        <w:t>rule</w:t>
      </w:r>
      <w:r w:rsidR="00AA7A89" w:rsidRPr="005420C8">
        <w:t xml:space="preserve">s </w:t>
      </w:r>
      <w:r w:rsidR="005420C8" w:rsidRPr="005420C8">
        <w:t>prescribing</w:t>
      </w:r>
      <w:r w:rsidR="00AA7A89" w:rsidRPr="005420C8">
        <w:t xml:space="preserve"> matters required or permitted, or necessary or convenient to </w:t>
      </w:r>
      <w:r w:rsidR="00762126">
        <w:t xml:space="preserve">be prescribed for carrying out or </w:t>
      </w:r>
      <w:r w:rsidR="00AA7A89" w:rsidRPr="005420C8">
        <w:t>giv</w:t>
      </w:r>
      <w:r w:rsidR="00762126">
        <w:t>ing</w:t>
      </w:r>
      <w:r w:rsidR="00AA7A89" w:rsidRPr="005420C8">
        <w:t xml:space="preserve"> effect to, </w:t>
      </w:r>
      <w:r w:rsidR="00762126">
        <w:t xml:space="preserve">Schedule 4 to </w:t>
      </w:r>
      <w:r w:rsidR="00AA7A89" w:rsidRPr="005420C8">
        <w:t xml:space="preserve">the </w:t>
      </w:r>
      <w:r w:rsidR="005420C8" w:rsidRPr="005420C8">
        <w:t xml:space="preserve">Amending </w:t>
      </w:r>
      <w:r w:rsidR="009716DB" w:rsidRPr="005420C8">
        <w:t>Act.</w:t>
      </w:r>
      <w:r w:rsidR="00613C46" w:rsidRPr="005420C8">
        <w:t xml:space="preserve"> </w:t>
      </w:r>
      <w:proofErr w:type="spellStart"/>
      <w:r w:rsidR="00762126">
        <w:t>Subitem</w:t>
      </w:r>
      <w:proofErr w:type="spellEnd"/>
      <w:r w:rsidR="00762126">
        <w:t xml:space="preserve"> 36(2) clarifies that the matters </w:t>
      </w:r>
      <w:proofErr w:type="gramStart"/>
      <w:r w:rsidR="00762126">
        <w:t>permitted to be prescribed</w:t>
      </w:r>
      <w:proofErr w:type="gramEnd"/>
      <w:r w:rsidR="00762126">
        <w:t xml:space="preserve"> by such Rules include matters of a transitional nature relating to the amendments or repeals made by the Amending Act.</w:t>
      </w:r>
    </w:p>
    <w:p w14:paraId="42343C31" w14:textId="77777777" w:rsidR="0067538A" w:rsidRPr="005420C8" w:rsidRDefault="0067538A" w:rsidP="003A6026"/>
    <w:p w14:paraId="68F5F0C0" w14:textId="77777777" w:rsidR="00C546D6" w:rsidRDefault="00C546D6" w:rsidP="003A6026">
      <w:pPr>
        <w:rPr>
          <w:u w:val="single"/>
        </w:rPr>
      </w:pPr>
      <w:r w:rsidRPr="00BE6AE0">
        <w:rPr>
          <w:u w:val="single"/>
        </w:rPr>
        <w:t>Purpose</w:t>
      </w:r>
    </w:p>
    <w:p w14:paraId="3E21E47F" w14:textId="77777777" w:rsidR="00F043D1" w:rsidRDefault="00F043D1" w:rsidP="003A6026">
      <w:pPr>
        <w:rPr>
          <w:u w:val="single"/>
        </w:rPr>
      </w:pPr>
    </w:p>
    <w:p w14:paraId="3547A172" w14:textId="7F73A441" w:rsidR="00F043D1" w:rsidRPr="00C20AF3" w:rsidRDefault="00F043D1" w:rsidP="00F043D1">
      <w:r>
        <w:rPr>
          <w:bCs/>
        </w:rPr>
        <w:t>The</w:t>
      </w:r>
      <w:r>
        <w:t xml:space="preserve"> Amending Act amends the </w:t>
      </w:r>
      <w:r w:rsidRPr="00322893">
        <w:rPr>
          <w:i/>
        </w:rPr>
        <w:t>Aged Care Act</w:t>
      </w:r>
      <w:r w:rsidR="00322893" w:rsidRPr="00322893">
        <w:rPr>
          <w:i/>
        </w:rPr>
        <w:t xml:space="preserve"> </w:t>
      </w:r>
      <w:r w:rsidR="00931BC1">
        <w:rPr>
          <w:i/>
        </w:rPr>
        <w:t>1997</w:t>
      </w:r>
      <w:r w:rsidR="00931BC1">
        <w:t xml:space="preserve"> (Aged Care Act)</w:t>
      </w:r>
      <w:r w:rsidR="00322893">
        <w:t xml:space="preserve"> a</w:t>
      </w:r>
      <w:r>
        <w:t xml:space="preserve">nd the </w:t>
      </w:r>
      <w:r w:rsidR="00322893" w:rsidRPr="00322893">
        <w:rPr>
          <w:i/>
        </w:rPr>
        <w:t xml:space="preserve">Aged Care </w:t>
      </w:r>
      <w:r w:rsidRPr="00322893">
        <w:rPr>
          <w:i/>
        </w:rPr>
        <w:t>Quality and Safety Commission Act</w:t>
      </w:r>
      <w:r w:rsidR="00322893" w:rsidRPr="00322893">
        <w:rPr>
          <w:i/>
        </w:rPr>
        <w:t xml:space="preserve"> 2018</w:t>
      </w:r>
      <w:r w:rsidR="00322893">
        <w:t xml:space="preserve"> (Quality and Safety Commission Act)</w:t>
      </w:r>
      <w:r>
        <w:t xml:space="preserve"> to transfer aged care regulatory functions </w:t>
      </w:r>
      <w:r w:rsidR="00127324">
        <w:t xml:space="preserve">from the Secretary of </w:t>
      </w:r>
      <w:r w:rsidR="00931BC1">
        <w:t xml:space="preserve">the Department of </w:t>
      </w:r>
      <w:r w:rsidR="00127324">
        <w:t xml:space="preserve">Health </w:t>
      </w:r>
      <w:r>
        <w:t>to the Aged Care Quality and Safety Commissioner (Commissioner). These new functions include approving providers of aged care, and monitoring and enforcing their compliance with their aged care responsibilities.</w:t>
      </w:r>
    </w:p>
    <w:p w14:paraId="18096CEE" w14:textId="77777777" w:rsidR="007557D9" w:rsidRPr="00BE6AE0" w:rsidRDefault="007557D9" w:rsidP="003A6026">
      <w:pPr>
        <w:rPr>
          <w:u w:val="single"/>
        </w:rPr>
      </w:pPr>
    </w:p>
    <w:p w14:paraId="3CA4AA1F" w14:textId="4616547E" w:rsidR="006D15D1" w:rsidRDefault="00257452" w:rsidP="003A6026">
      <w:pPr>
        <w:rPr>
          <w:sz w:val="22"/>
          <w:szCs w:val="22"/>
        </w:rPr>
      </w:pPr>
      <w:r w:rsidRPr="00BE6AE0">
        <w:t>The</w:t>
      </w:r>
      <w:r w:rsidR="00217A83" w:rsidRPr="00BE6AE0">
        <w:t xml:space="preserve"> purpose of the </w:t>
      </w:r>
      <w:r w:rsidR="0067538A" w:rsidRPr="0067538A">
        <w:rPr>
          <w:i/>
        </w:rPr>
        <w:t xml:space="preserve">Aged Care Legislation Amendment (New Commissioner Functions) </w:t>
      </w:r>
      <w:r w:rsidR="00E73A02">
        <w:rPr>
          <w:i/>
        </w:rPr>
        <w:t xml:space="preserve">(Transitional Provisions) Rules 2019 </w:t>
      </w:r>
      <w:r w:rsidRPr="00BE6AE0">
        <w:t>(</w:t>
      </w:r>
      <w:r w:rsidR="00931BC1">
        <w:t>this Instrument</w:t>
      </w:r>
      <w:r w:rsidRPr="00BE6AE0">
        <w:t xml:space="preserve">) </w:t>
      </w:r>
      <w:r w:rsidR="00217A83" w:rsidRPr="00BE6AE0">
        <w:t xml:space="preserve">is to </w:t>
      </w:r>
      <w:r w:rsidR="00C6216C">
        <w:t xml:space="preserve">ensure </w:t>
      </w:r>
      <w:r w:rsidR="006D15D1">
        <w:t xml:space="preserve">an entity that has approved provider status but is not conducting an aged care service </w:t>
      </w:r>
      <w:r w:rsidR="00931BC1">
        <w:t xml:space="preserve">immediately </w:t>
      </w:r>
      <w:r w:rsidR="006D15D1">
        <w:t>before</w:t>
      </w:r>
      <w:r w:rsidR="00F043D1">
        <w:t xml:space="preserve"> the </w:t>
      </w:r>
      <w:r w:rsidR="00931BC1">
        <w:t>commencement of the Amending Act</w:t>
      </w:r>
      <w:r w:rsidR="006D15D1">
        <w:t xml:space="preserve"> maintains their</w:t>
      </w:r>
      <w:r w:rsidR="00931BC1">
        <w:t xml:space="preserve"> approved provider</w:t>
      </w:r>
      <w:r w:rsidR="006D15D1">
        <w:t xml:space="preserve"> status </w:t>
      </w:r>
      <w:r w:rsidR="00931BC1">
        <w:t>after the commencement of the Amending Act</w:t>
      </w:r>
      <w:r w:rsidR="006D15D1">
        <w:t>.</w:t>
      </w:r>
    </w:p>
    <w:p w14:paraId="141F41EE" w14:textId="77777777" w:rsidR="006D15D1" w:rsidRDefault="006D15D1" w:rsidP="003A6026">
      <w:pPr>
        <w:rPr>
          <w:sz w:val="22"/>
          <w:szCs w:val="22"/>
        </w:rPr>
      </w:pPr>
    </w:p>
    <w:p w14:paraId="0E30F2B3" w14:textId="77777777" w:rsidR="00C546D6" w:rsidRPr="00BE6AE0" w:rsidRDefault="00BB171B" w:rsidP="003A6026">
      <w:pPr>
        <w:rPr>
          <w:u w:val="single"/>
        </w:rPr>
      </w:pPr>
      <w:r w:rsidRPr="00BE6AE0">
        <w:rPr>
          <w:u w:val="single"/>
        </w:rPr>
        <w:t>Background</w:t>
      </w:r>
    </w:p>
    <w:p w14:paraId="06DB6917" w14:textId="77777777" w:rsidR="00C546D6" w:rsidRPr="00BE6AE0" w:rsidRDefault="00C546D6" w:rsidP="003A6026">
      <w:pPr>
        <w:rPr>
          <w:u w:val="single"/>
        </w:rPr>
      </w:pPr>
    </w:p>
    <w:p w14:paraId="0A332BFD" w14:textId="5907F214" w:rsidR="00480DEE" w:rsidRPr="003C4897" w:rsidRDefault="00931BC1" w:rsidP="001B4EE3">
      <w:pPr>
        <w:autoSpaceDE w:val="0"/>
        <w:autoSpaceDN w:val="0"/>
        <w:adjustRightInd w:val="0"/>
        <w:rPr>
          <w:bCs/>
        </w:rPr>
      </w:pPr>
      <w:r>
        <w:rPr>
          <w:bCs/>
        </w:rPr>
        <w:t>This Instrument</w:t>
      </w:r>
      <w:r w:rsidR="001B4EE3">
        <w:rPr>
          <w:bCs/>
        </w:rPr>
        <w:t xml:space="preserve"> c</w:t>
      </w:r>
      <w:r w:rsidR="001B4EE3" w:rsidRPr="00BE6AE0">
        <w:rPr>
          <w:bCs/>
        </w:rPr>
        <w:t>ontribute</w:t>
      </w:r>
      <w:r>
        <w:rPr>
          <w:bCs/>
        </w:rPr>
        <w:t>s</w:t>
      </w:r>
      <w:r w:rsidR="001B4EE3" w:rsidRPr="00BE6AE0">
        <w:rPr>
          <w:bCs/>
        </w:rPr>
        <w:t xml:space="preserve"> to the establishment of the independent Aged Care Quality and Safety Commission</w:t>
      </w:r>
      <w:r w:rsidR="001B4EE3">
        <w:rPr>
          <w:bCs/>
        </w:rPr>
        <w:t xml:space="preserve"> </w:t>
      </w:r>
      <w:r w:rsidR="001B4EE3" w:rsidRPr="00BE6AE0">
        <w:rPr>
          <w:bCs/>
        </w:rPr>
        <w:t>as announced in the 201</w:t>
      </w:r>
      <w:r w:rsidR="001B4EE3">
        <w:rPr>
          <w:bCs/>
        </w:rPr>
        <w:t>8</w:t>
      </w:r>
      <w:r w:rsidR="001B4EE3" w:rsidRPr="00BE6AE0">
        <w:rPr>
          <w:bCs/>
        </w:rPr>
        <w:t>-1</w:t>
      </w:r>
      <w:r w:rsidR="001B4EE3">
        <w:rPr>
          <w:bCs/>
        </w:rPr>
        <w:t>9 Budget.</w:t>
      </w:r>
      <w:r w:rsidR="003C4897" w:rsidRPr="003C4897">
        <w:t xml:space="preserve"> </w:t>
      </w:r>
      <w:r w:rsidR="003C4897">
        <w:t xml:space="preserve">The Commission </w:t>
      </w:r>
      <w:proofErr w:type="gramStart"/>
      <w:r w:rsidR="003C4897">
        <w:t>was established</w:t>
      </w:r>
      <w:proofErr w:type="gramEnd"/>
      <w:r w:rsidR="003C4897">
        <w:t xml:space="preserve"> on 1 January 2019 and replaced the existing Australian Aged Care Quality Agency and Aged Care Complaints Commissioner and their functions. The second stage of the establishment of the Commission involves the transfer of the regulatory functions described above.</w:t>
      </w:r>
      <w:r w:rsidR="003C4897">
        <w:rPr>
          <w:bCs/>
        </w:rPr>
        <w:t xml:space="preserve"> The Amending Act gives effect to this transfer, in combination with this Instrument, the </w:t>
      </w:r>
      <w:r w:rsidR="003C4897">
        <w:rPr>
          <w:bCs/>
          <w:i/>
        </w:rPr>
        <w:t>Aged Care Legislation Amendment (New Commissioner Functions) Instrument 2019</w:t>
      </w:r>
      <w:r w:rsidR="003C4897">
        <w:rPr>
          <w:bCs/>
        </w:rPr>
        <w:t xml:space="preserve">, and the </w:t>
      </w:r>
      <w:r w:rsidR="003C4897">
        <w:rPr>
          <w:bCs/>
          <w:i/>
        </w:rPr>
        <w:t>Aged Care Quality and Safety Commission Amendment (Integration of Functions) Rules 2019</w:t>
      </w:r>
      <w:r w:rsidR="003C4897">
        <w:rPr>
          <w:bCs/>
        </w:rPr>
        <w:t>.</w:t>
      </w:r>
    </w:p>
    <w:p w14:paraId="5C2BC57B" w14:textId="77777777" w:rsidR="00480DEE" w:rsidRDefault="00480DEE" w:rsidP="00480DEE"/>
    <w:p w14:paraId="1643F8B2" w14:textId="5EB843CB" w:rsidR="00480DEE" w:rsidRPr="00BE6AE0" w:rsidRDefault="00480DEE" w:rsidP="00480DEE">
      <w:r>
        <w:t xml:space="preserve">Together, the Amending Act and </w:t>
      </w:r>
      <w:r w:rsidR="003C4897">
        <w:t>the instruments described above</w:t>
      </w:r>
      <w:r>
        <w:t xml:space="preserve"> </w:t>
      </w:r>
      <w:r w:rsidR="003C4897">
        <w:t xml:space="preserve">will enable </w:t>
      </w:r>
      <w:r>
        <w:t>the Commission to protect and enhance the safety, health, well-being and quality of life of aged care consumers; promote confidence and trust in the provision of aged care; and promote engagement with aged care consumers about the quality of care and services.</w:t>
      </w:r>
    </w:p>
    <w:p w14:paraId="48A8858D" w14:textId="77777777" w:rsidR="00480DEE" w:rsidRPr="00BE6AE0" w:rsidRDefault="00480DEE" w:rsidP="00480DEE"/>
    <w:p w14:paraId="45B8359D" w14:textId="77777777" w:rsidR="00FC77AD" w:rsidRDefault="00FC77AD">
      <w:pPr>
        <w:rPr>
          <w:u w:val="single"/>
        </w:rPr>
      </w:pPr>
      <w:r>
        <w:rPr>
          <w:u w:val="single"/>
        </w:rPr>
        <w:br w:type="page"/>
      </w:r>
    </w:p>
    <w:p w14:paraId="0418579B" w14:textId="21DD66A9" w:rsidR="00571345" w:rsidRPr="00BE6AE0" w:rsidRDefault="007757EA" w:rsidP="00BB171B">
      <w:pPr>
        <w:rPr>
          <w:u w:val="single"/>
        </w:rPr>
      </w:pPr>
      <w:r w:rsidRPr="00BE6AE0">
        <w:rPr>
          <w:u w:val="single"/>
        </w:rPr>
        <w:t>Consultation</w:t>
      </w:r>
    </w:p>
    <w:p w14:paraId="34E57F92" w14:textId="77777777" w:rsidR="00571345" w:rsidRPr="00BE6AE0" w:rsidRDefault="00571345" w:rsidP="00F46340">
      <w:pPr>
        <w:autoSpaceDE w:val="0"/>
        <w:autoSpaceDN w:val="0"/>
        <w:adjustRightInd w:val="0"/>
      </w:pPr>
    </w:p>
    <w:p w14:paraId="635BC899" w14:textId="77777777" w:rsidR="00960447" w:rsidRPr="00F043D1" w:rsidRDefault="007557D9" w:rsidP="00503ACA">
      <w:pPr>
        <w:autoSpaceDE w:val="0"/>
        <w:autoSpaceDN w:val="0"/>
        <w:adjustRightInd w:val="0"/>
      </w:pPr>
      <w:r w:rsidRPr="00BE6AE0">
        <w:t xml:space="preserve">As part of the Review of National Aged Care Quality Regulatory Processes (Carnell-Paterson </w:t>
      </w:r>
      <w:r w:rsidRPr="00F043D1">
        <w:t xml:space="preserve">Review) extensive public consultation took place with a range of stakeholders including aged care </w:t>
      </w:r>
      <w:r w:rsidRPr="00F043D1">
        <w:rPr>
          <w:bCs/>
        </w:rPr>
        <w:t>regulators</w:t>
      </w:r>
      <w:r w:rsidRPr="00F043D1">
        <w:t xml:space="preserve">, consumers, carers and approved providers to inform the recommendations of the Carnell–Paterson Review. </w:t>
      </w:r>
    </w:p>
    <w:p w14:paraId="532B7723" w14:textId="77777777" w:rsidR="00960447" w:rsidRPr="00F043D1" w:rsidRDefault="00960447" w:rsidP="00503ACA">
      <w:pPr>
        <w:autoSpaceDE w:val="0"/>
        <w:autoSpaceDN w:val="0"/>
        <w:adjustRightInd w:val="0"/>
      </w:pPr>
    </w:p>
    <w:p w14:paraId="45866696" w14:textId="77777777" w:rsidR="00503ACA" w:rsidRPr="00F043D1" w:rsidRDefault="00AC0B3B" w:rsidP="00AC0B3B">
      <w:pPr>
        <w:autoSpaceDE w:val="0"/>
        <w:autoSpaceDN w:val="0"/>
        <w:adjustRightInd w:val="0"/>
      </w:pPr>
      <w:r w:rsidRPr="00F043D1">
        <w:t>Targeted consultation with the aged care sectors on the reforms int</w:t>
      </w:r>
      <w:r w:rsidR="00F043D1" w:rsidRPr="00F043D1">
        <w:t xml:space="preserve">roduced by the Amending Act </w:t>
      </w:r>
      <w:r w:rsidRPr="00F043D1">
        <w:t>was undertaken in 2019, consisting of a briefing paper provided to selected stakeholders, including aged care peak organisations, members of the Aged Care Sector Committee and members of the Aged Care Quality and Safety Advisory Council, with an offer of follow-up face-to-face meetings and submissions.</w:t>
      </w:r>
    </w:p>
    <w:p w14:paraId="501A5F69" w14:textId="77777777" w:rsidR="00AC0B3B" w:rsidRPr="00F043D1" w:rsidRDefault="00AC0B3B" w:rsidP="00AC0B3B">
      <w:pPr>
        <w:autoSpaceDE w:val="0"/>
        <w:autoSpaceDN w:val="0"/>
        <w:adjustRightInd w:val="0"/>
      </w:pPr>
    </w:p>
    <w:p w14:paraId="1ECB0D99" w14:textId="77777777" w:rsidR="00A70697" w:rsidRPr="00F043D1" w:rsidRDefault="00A70697" w:rsidP="00AC0B3B">
      <w:pPr>
        <w:autoSpaceDE w:val="0"/>
        <w:autoSpaceDN w:val="0"/>
        <w:adjustRightInd w:val="0"/>
      </w:pPr>
      <w:r w:rsidRPr="00F043D1">
        <w:t xml:space="preserve">These consultations broadly informed the structure and scope of the legislative framework within which the </w:t>
      </w:r>
      <w:r w:rsidR="00264CB0">
        <w:t>instruments</w:t>
      </w:r>
      <w:r w:rsidRPr="00F043D1">
        <w:t xml:space="preserve"> </w:t>
      </w:r>
      <w:proofErr w:type="gramStart"/>
      <w:r w:rsidRPr="00F043D1">
        <w:t>are made</w:t>
      </w:r>
      <w:proofErr w:type="gramEnd"/>
      <w:r w:rsidRPr="00F043D1">
        <w:t xml:space="preserve">. </w:t>
      </w:r>
    </w:p>
    <w:p w14:paraId="6ED560E0" w14:textId="77777777" w:rsidR="00A70697" w:rsidRPr="00F043D1" w:rsidRDefault="00A70697" w:rsidP="00AC0B3B">
      <w:pPr>
        <w:autoSpaceDE w:val="0"/>
        <w:autoSpaceDN w:val="0"/>
        <w:adjustRightInd w:val="0"/>
      </w:pPr>
    </w:p>
    <w:p w14:paraId="6BDB7194" w14:textId="4DDDD017" w:rsidR="00720CAE" w:rsidRPr="00BE6AE0" w:rsidRDefault="00720CAE" w:rsidP="00720CAE">
      <w:pPr>
        <w:spacing w:after="200" w:line="276" w:lineRule="auto"/>
      </w:pPr>
      <w:r w:rsidRPr="00BE6AE0">
        <w:rPr>
          <w:u w:val="single"/>
          <w:lang w:eastAsia="ja-JP"/>
        </w:rPr>
        <w:t>Regulation Impact Statement (RIS)</w:t>
      </w:r>
    </w:p>
    <w:p w14:paraId="5CA12949" w14:textId="5184D513" w:rsidR="00720CAE" w:rsidRPr="00BE6AE0" w:rsidRDefault="00720CAE" w:rsidP="00503ACA">
      <w:pPr>
        <w:autoSpaceDE w:val="0"/>
        <w:autoSpaceDN w:val="0"/>
        <w:adjustRightInd w:val="0"/>
      </w:pPr>
      <w:r w:rsidRPr="00BE6AE0">
        <w:t xml:space="preserve">The Office of Best Practice Regulation (OBPR) </w:t>
      </w:r>
      <w:r w:rsidR="00D61712">
        <w:t xml:space="preserve">has </w:t>
      </w:r>
      <w:r w:rsidRPr="00BE6AE0">
        <w:t xml:space="preserve">acknowledged </w:t>
      </w:r>
      <w:r w:rsidR="00D61712">
        <w:t xml:space="preserve">that </w:t>
      </w:r>
      <w:r w:rsidRPr="00BE6AE0">
        <w:t>as part of the Carnell</w:t>
      </w:r>
      <w:r w:rsidR="003267AC">
        <w:t>-Paterson</w:t>
      </w:r>
      <w:r w:rsidRPr="00BE6AE0">
        <w:t xml:space="preserve"> Review</w:t>
      </w:r>
      <w:r w:rsidR="003267AC">
        <w:t xml:space="preserve"> </w:t>
      </w:r>
      <w:r w:rsidRPr="00BE6AE0">
        <w:t>a process and analysis equivalent to a Regulation Impact Statement (RIS</w:t>
      </w:r>
      <w:proofErr w:type="gramStart"/>
      <w:r w:rsidRPr="00BE6AE0">
        <w:t>),</w:t>
      </w:r>
      <w:proofErr w:type="gramEnd"/>
      <w:r w:rsidRPr="00BE6AE0">
        <w:t xml:space="preserve"> was </w:t>
      </w:r>
      <w:r w:rsidRPr="00503ACA">
        <w:rPr>
          <w:bCs/>
        </w:rPr>
        <w:t>undertaken</w:t>
      </w:r>
      <w:r w:rsidR="006734C7">
        <w:rPr>
          <w:bCs/>
        </w:rPr>
        <w:t>. This process</w:t>
      </w:r>
      <w:r w:rsidRPr="00BE6AE0">
        <w:t xml:space="preserve"> addressed all seven RIS questions for the purposes of examining the likely impacts of associated new policy proposals. </w:t>
      </w:r>
    </w:p>
    <w:p w14:paraId="2DB9AC5D" w14:textId="77777777" w:rsidR="00720CAE" w:rsidRPr="00BE6AE0" w:rsidRDefault="00720CAE" w:rsidP="00720CAE"/>
    <w:p w14:paraId="47163344" w14:textId="77777777" w:rsidR="009F6525" w:rsidRPr="00BE6AE0" w:rsidRDefault="00720CAE" w:rsidP="009F6525">
      <w:pPr>
        <w:ind w:right="-341"/>
      </w:pPr>
      <w:r w:rsidRPr="00BE6AE0">
        <w:t>OBPR</w:t>
      </w:r>
      <w:r w:rsidR="009F6525" w:rsidRPr="00BE6AE0">
        <w:t xml:space="preserve"> has </w:t>
      </w:r>
      <w:r w:rsidRPr="00BE6AE0">
        <w:t xml:space="preserve">published </w:t>
      </w:r>
      <w:r w:rsidR="009F6525" w:rsidRPr="00BE6AE0">
        <w:t xml:space="preserve">the certification letter and review on the online RIS website: </w:t>
      </w:r>
      <w:hyperlink r:id="rId11" w:history="1">
        <w:r w:rsidR="009F6525" w:rsidRPr="00BE6AE0">
          <w:rPr>
            <w:rStyle w:val="Hyperlink"/>
          </w:rPr>
          <w:t>https://ris.pmc.gov.au/2018/09/19/more-choices-longer-life-package</w:t>
        </w:r>
      </w:hyperlink>
      <w:r w:rsidR="009F6525" w:rsidRPr="00BE6AE0">
        <w:t xml:space="preserve">. </w:t>
      </w:r>
    </w:p>
    <w:p w14:paraId="39B99C7B" w14:textId="77777777" w:rsidR="009F6525" w:rsidRPr="00BE6AE0" w:rsidRDefault="009F6525" w:rsidP="00720CAE"/>
    <w:p w14:paraId="20B5004A" w14:textId="77777777" w:rsidR="009F6525" w:rsidRPr="00BE6AE0" w:rsidRDefault="009F6525" w:rsidP="003267AC">
      <w:r w:rsidRPr="00BE6AE0">
        <w:t xml:space="preserve">The reference number for this matter is 22277. </w:t>
      </w:r>
    </w:p>
    <w:p w14:paraId="5AD8D60C" w14:textId="77777777" w:rsidR="00720CAE" w:rsidRPr="00BE6AE0" w:rsidRDefault="00720CAE" w:rsidP="004C31CB"/>
    <w:p w14:paraId="4B9868EB" w14:textId="77777777" w:rsidR="00554055" w:rsidRDefault="004C31CB" w:rsidP="00503ACA">
      <w:pPr>
        <w:autoSpaceDE w:val="0"/>
        <w:autoSpaceDN w:val="0"/>
        <w:adjustRightInd w:val="0"/>
      </w:pPr>
      <w:r>
        <w:t xml:space="preserve">The </w:t>
      </w:r>
      <w:r w:rsidR="00554055">
        <w:t>Instrument</w:t>
      </w:r>
      <w:r>
        <w:t xml:space="preserve"> will commence </w:t>
      </w:r>
      <w:r w:rsidR="007E114E">
        <w:t>on 1 January 2020</w:t>
      </w:r>
      <w:r w:rsidR="00554055">
        <w:t>.</w:t>
      </w:r>
    </w:p>
    <w:p w14:paraId="30FDE20E" w14:textId="77777777" w:rsidR="00554055" w:rsidRDefault="00554055" w:rsidP="00503ACA">
      <w:pPr>
        <w:autoSpaceDE w:val="0"/>
        <w:autoSpaceDN w:val="0"/>
        <w:adjustRightInd w:val="0"/>
      </w:pPr>
    </w:p>
    <w:p w14:paraId="16D5EF08" w14:textId="77777777" w:rsidR="003267AC" w:rsidRPr="004C31CB" w:rsidRDefault="004A3D56" w:rsidP="00503ACA">
      <w:pPr>
        <w:autoSpaceDE w:val="0"/>
        <w:autoSpaceDN w:val="0"/>
        <w:adjustRightInd w:val="0"/>
      </w:pPr>
      <w:r w:rsidRPr="00BE6AE0">
        <w:t>Th</w:t>
      </w:r>
      <w:r w:rsidR="002F625A">
        <w:t>is</w:t>
      </w:r>
      <w:r w:rsidRPr="00BE6AE0">
        <w:t xml:space="preserve"> </w:t>
      </w:r>
      <w:r w:rsidR="002F625A">
        <w:t>instrument</w:t>
      </w:r>
      <w:r w:rsidR="00256EEA" w:rsidRPr="00BE6AE0">
        <w:t xml:space="preserve"> </w:t>
      </w:r>
      <w:r w:rsidRPr="00BE6AE0">
        <w:t xml:space="preserve">is a legislative </w:t>
      </w:r>
      <w:r w:rsidR="00975A24" w:rsidRPr="00BE6AE0">
        <w:t>i</w:t>
      </w:r>
      <w:r w:rsidRPr="00BE6AE0">
        <w:t xml:space="preserve">nstrument for </w:t>
      </w:r>
      <w:r w:rsidRPr="00503ACA">
        <w:rPr>
          <w:bCs/>
        </w:rPr>
        <w:t>the</w:t>
      </w:r>
      <w:r w:rsidRPr="00BE6AE0">
        <w:t xml:space="preserve"> purpose of the </w:t>
      </w:r>
      <w:r w:rsidRPr="00BE6AE0">
        <w:rPr>
          <w:i/>
        </w:rPr>
        <w:t>Legislation Act 2003</w:t>
      </w:r>
      <w:r w:rsidRPr="00BE6AE0">
        <w:t>.</w:t>
      </w:r>
      <w:r w:rsidR="003267AC">
        <w:rPr>
          <w:b/>
        </w:rPr>
        <w:br w:type="page"/>
      </w:r>
    </w:p>
    <w:p w14:paraId="283FC55F" w14:textId="77777777" w:rsidR="00E461C5" w:rsidRPr="00BE6AE0" w:rsidRDefault="0005619D" w:rsidP="0005619D">
      <w:pPr>
        <w:jc w:val="right"/>
        <w:rPr>
          <w:b/>
        </w:rPr>
      </w:pPr>
      <w:r w:rsidRPr="00BE6AE0">
        <w:rPr>
          <w:b/>
        </w:rPr>
        <w:lastRenderedPageBreak/>
        <w:t>ATTACHMENT A</w:t>
      </w:r>
    </w:p>
    <w:p w14:paraId="3183A195" w14:textId="77777777" w:rsidR="0005619D" w:rsidRPr="00BE6AE0" w:rsidRDefault="0005619D" w:rsidP="00DC09A5">
      <w:pPr>
        <w:rPr>
          <w:b/>
        </w:rPr>
      </w:pPr>
    </w:p>
    <w:p w14:paraId="21DAA354" w14:textId="77777777" w:rsidR="00DC09A5" w:rsidRPr="00BE6AE0" w:rsidRDefault="00DC09A5" w:rsidP="00DC09A5">
      <w:pPr>
        <w:rPr>
          <w:b/>
          <w:i/>
        </w:rPr>
      </w:pPr>
      <w:r w:rsidRPr="00BE6AE0">
        <w:rPr>
          <w:b/>
        </w:rPr>
        <w:t xml:space="preserve">Explanation of provisions </w:t>
      </w:r>
      <w:r w:rsidR="0005619D" w:rsidRPr="00BE6AE0">
        <w:rPr>
          <w:b/>
        </w:rPr>
        <w:t xml:space="preserve">for the </w:t>
      </w:r>
      <w:r w:rsidR="0005619D" w:rsidRPr="00BE6AE0">
        <w:rPr>
          <w:b/>
          <w:i/>
        </w:rPr>
        <w:t xml:space="preserve">Aged Care </w:t>
      </w:r>
      <w:r w:rsidR="000268C2">
        <w:rPr>
          <w:b/>
          <w:i/>
        </w:rPr>
        <w:t>Legislation Amendment (New Commission Functions)</w:t>
      </w:r>
      <w:r w:rsidR="00F043D1">
        <w:rPr>
          <w:b/>
          <w:i/>
        </w:rPr>
        <w:t xml:space="preserve"> (Transitional Provisions)</w:t>
      </w:r>
      <w:r w:rsidR="000268C2">
        <w:rPr>
          <w:b/>
          <w:i/>
        </w:rPr>
        <w:t xml:space="preserve"> </w:t>
      </w:r>
      <w:r w:rsidR="00F043D1">
        <w:rPr>
          <w:b/>
          <w:i/>
        </w:rPr>
        <w:t xml:space="preserve">Rules </w:t>
      </w:r>
      <w:r w:rsidR="000268C2">
        <w:rPr>
          <w:b/>
          <w:i/>
        </w:rPr>
        <w:t>2019</w:t>
      </w:r>
    </w:p>
    <w:p w14:paraId="5BB88AF5" w14:textId="77777777" w:rsidR="00EB0CA0" w:rsidRPr="00BE6AE0" w:rsidRDefault="00EB0CA0" w:rsidP="00053552">
      <w:pPr>
        <w:rPr>
          <w:b/>
        </w:rPr>
      </w:pPr>
    </w:p>
    <w:p w14:paraId="51B7B0BF" w14:textId="77777777" w:rsidR="00E461C5" w:rsidRPr="00BE6AE0" w:rsidRDefault="009257AF" w:rsidP="00053552">
      <w:pPr>
        <w:rPr>
          <w:b/>
        </w:rPr>
      </w:pPr>
      <w:r>
        <w:rPr>
          <w:b/>
        </w:rPr>
        <w:t xml:space="preserve">Section </w:t>
      </w:r>
      <w:r w:rsidR="00053552" w:rsidRPr="00BE6AE0">
        <w:rPr>
          <w:b/>
        </w:rPr>
        <w:t>1</w:t>
      </w:r>
      <w:r>
        <w:rPr>
          <w:b/>
        </w:rPr>
        <w:t xml:space="preserve"> -</w:t>
      </w:r>
      <w:r w:rsidR="00053552" w:rsidRPr="00BE6AE0">
        <w:rPr>
          <w:b/>
        </w:rPr>
        <w:t xml:space="preserve"> </w:t>
      </w:r>
      <w:r w:rsidR="00E461C5" w:rsidRPr="00BE6AE0">
        <w:rPr>
          <w:b/>
        </w:rPr>
        <w:t>Name of Instrument</w:t>
      </w:r>
    </w:p>
    <w:p w14:paraId="0F045DC4" w14:textId="77777777" w:rsidR="00E461C5" w:rsidRPr="00BE6AE0" w:rsidRDefault="00E461C5" w:rsidP="00E461C5">
      <w:r w:rsidRPr="00BE6AE0">
        <w:t xml:space="preserve">Section 1 provides how the </w:t>
      </w:r>
      <w:r w:rsidR="004A2140">
        <w:t>I</w:t>
      </w:r>
      <w:r w:rsidRPr="00BE6AE0">
        <w:t xml:space="preserve">nstrument is to be cited, that is, as the </w:t>
      </w:r>
      <w:r w:rsidRPr="00BE6AE0">
        <w:rPr>
          <w:i/>
        </w:rPr>
        <w:t xml:space="preserve">Aged </w:t>
      </w:r>
      <w:r w:rsidR="004A2140">
        <w:rPr>
          <w:i/>
        </w:rPr>
        <w:t xml:space="preserve">Care Legislation Amendment (New Commissioner Functions) </w:t>
      </w:r>
      <w:r w:rsidR="00F043D1">
        <w:rPr>
          <w:i/>
        </w:rPr>
        <w:t xml:space="preserve">(Transitional Provisions) Rules </w:t>
      </w:r>
      <w:r w:rsidR="004A2140">
        <w:rPr>
          <w:i/>
        </w:rPr>
        <w:t>2019</w:t>
      </w:r>
      <w:r w:rsidRPr="00BE6AE0">
        <w:t>.</w:t>
      </w:r>
    </w:p>
    <w:p w14:paraId="358DDB88" w14:textId="77777777" w:rsidR="00E461C5" w:rsidRPr="00BE6AE0" w:rsidRDefault="00E461C5" w:rsidP="00E461C5"/>
    <w:p w14:paraId="1E2BB425" w14:textId="77777777" w:rsidR="00E461C5" w:rsidRPr="00BE6AE0" w:rsidRDefault="009257AF" w:rsidP="00E461C5">
      <w:pPr>
        <w:rPr>
          <w:b/>
        </w:rPr>
      </w:pPr>
      <w:r>
        <w:rPr>
          <w:b/>
        </w:rPr>
        <w:t xml:space="preserve">Section </w:t>
      </w:r>
      <w:r w:rsidR="00E461C5" w:rsidRPr="00BE6AE0">
        <w:rPr>
          <w:b/>
        </w:rPr>
        <w:t>2</w:t>
      </w:r>
      <w:r>
        <w:rPr>
          <w:b/>
        </w:rPr>
        <w:t xml:space="preserve"> -</w:t>
      </w:r>
      <w:r w:rsidR="00E461C5" w:rsidRPr="00BE6AE0">
        <w:rPr>
          <w:b/>
        </w:rPr>
        <w:t xml:space="preserve"> Commencement</w:t>
      </w:r>
    </w:p>
    <w:p w14:paraId="0DAAAAB7" w14:textId="77777777" w:rsidR="00E461C5" w:rsidRDefault="00E461C5" w:rsidP="00E461C5">
      <w:r w:rsidRPr="00BE6AE0">
        <w:t xml:space="preserve">This section provides for the </w:t>
      </w:r>
      <w:r w:rsidR="004A2140">
        <w:t>Instrument</w:t>
      </w:r>
      <w:r w:rsidR="00C55D8D" w:rsidRPr="00BE6AE0">
        <w:rPr>
          <w:i/>
        </w:rPr>
        <w:t xml:space="preserve"> </w:t>
      </w:r>
      <w:r w:rsidRPr="00BE6AE0">
        <w:t xml:space="preserve">to commence </w:t>
      </w:r>
      <w:r w:rsidR="007E114E">
        <w:t>on 1 January 2020</w:t>
      </w:r>
      <w:r w:rsidR="00A22D82">
        <w:t xml:space="preserve">. </w:t>
      </w:r>
    </w:p>
    <w:p w14:paraId="6763D597" w14:textId="77777777" w:rsidR="00A22D82" w:rsidRPr="00BE6AE0" w:rsidRDefault="00A22D82" w:rsidP="00E461C5">
      <w:pPr>
        <w:rPr>
          <w:i/>
          <w:u w:val="single"/>
        </w:rPr>
      </w:pPr>
    </w:p>
    <w:p w14:paraId="7C05FB03" w14:textId="77777777" w:rsidR="00E461C5" w:rsidRPr="00BE6AE0" w:rsidRDefault="009257AF" w:rsidP="00E461C5">
      <w:pPr>
        <w:rPr>
          <w:b/>
          <w:i/>
        </w:rPr>
      </w:pPr>
      <w:r>
        <w:rPr>
          <w:b/>
        </w:rPr>
        <w:t xml:space="preserve">Section </w:t>
      </w:r>
      <w:r w:rsidR="00E461C5" w:rsidRPr="00BE6AE0">
        <w:rPr>
          <w:b/>
        </w:rPr>
        <w:t xml:space="preserve">3 </w:t>
      </w:r>
      <w:r>
        <w:rPr>
          <w:b/>
        </w:rPr>
        <w:t>-</w:t>
      </w:r>
      <w:r w:rsidR="00E461C5" w:rsidRPr="00BE6AE0">
        <w:rPr>
          <w:b/>
        </w:rPr>
        <w:t xml:space="preserve"> Authority</w:t>
      </w:r>
    </w:p>
    <w:p w14:paraId="0C7B9748" w14:textId="77777777" w:rsidR="001E27CF" w:rsidRDefault="00E461C5" w:rsidP="007B50AB">
      <w:r w:rsidRPr="00BE6AE0">
        <w:t xml:space="preserve">Section 3 provides that the </w:t>
      </w:r>
      <w:r w:rsidR="004A2140">
        <w:t xml:space="preserve">Instrument </w:t>
      </w:r>
      <w:proofErr w:type="gramStart"/>
      <w:r w:rsidR="004A2140">
        <w:t>is</w:t>
      </w:r>
      <w:proofErr w:type="gramEnd"/>
      <w:r w:rsidRPr="00BE6AE0">
        <w:t xml:space="preserve"> made under the authority of the </w:t>
      </w:r>
      <w:r w:rsidR="00C55D8D" w:rsidRPr="00BE6AE0">
        <w:rPr>
          <w:i/>
        </w:rPr>
        <w:t xml:space="preserve">Aged Care </w:t>
      </w:r>
      <w:r w:rsidR="00631754">
        <w:rPr>
          <w:i/>
        </w:rPr>
        <w:t>Legislation Amendments (New Commissioner Functions) Act 2019</w:t>
      </w:r>
      <w:r w:rsidR="00B23022" w:rsidRPr="00BE6AE0">
        <w:t xml:space="preserve"> (</w:t>
      </w:r>
      <w:r w:rsidR="007B50AB" w:rsidRPr="00BE6AE0">
        <w:t xml:space="preserve">the </w:t>
      </w:r>
      <w:r w:rsidR="00631754">
        <w:t xml:space="preserve">Amending </w:t>
      </w:r>
      <w:r w:rsidR="00B23022" w:rsidRPr="00BE6AE0">
        <w:t>Act).</w:t>
      </w:r>
    </w:p>
    <w:p w14:paraId="7C675BED" w14:textId="77777777" w:rsidR="001E27CF" w:rsidRDefault="001E27CF" w:rsidP="007B50AB"/>
    <w:p w14:paraId="243E8AD6" w14:textId="7BFA0534" w:rsidR="001E27CF" w:rsidRPr="005420C8" w:rsidRDefault="001E27CF" w:rsidP="007B50AB">
      <w:r w:rsidRPr="005420C8">
        <w:t xml:space="preserve">The powers in </w:t>
      </w:r>
      <w:proofErr w:type="spellStart"/>
      <w:r w:rsidRPr="005420C8">
        <w:t>sub</w:t>
      </w:r>
      <w:r w:rsidR="0092033A">
        <w:t>item</w:t>
      </w:r>
      <w:proofErr w:type="spellEnd"/>
      <w:r w:rsidRPr="005420C8">
        <w:t xml:space="preserve"> </w:t>
      </w:r>
      <w:r w:rsidR="005420C8" w:rsidRPr="005420C8">
        <w:t>36</w:t>
      </w:r>
      <w:r w:rsidRPr="005420C8">
        <w:t xml:space="preserve">(1) of the </w:t>
      </w:r>
      <w:r w:rsidR="005420C8" w:rsidRPr="005420C8">
        <w:t>Amending</w:t>
      </w:r>
      <w:r w:rsidRPr="005420C8">
        <w:t xml:space="preserve"> Act </w:t>
      </w:r>
      <w:proofErr w:type="gramStart"/>
      <w:r w:rsidR="0092033A">
        <w:t>are</w:t>
      </w:r>
      <w:r w:rsidR="005420C8">
        <w:t xml:space="preserve"> </w:t>
      </w:r>
      <w:r w:rsidRPr="005420C8">
        <w:t>relied upon</w:t>
      </w:r>
      <w:proofErr w:type="gramEnd"/>
      <w:r w:rsidRPr="005420C8">
        <w:t xml:space="preserve"> for the making of this instrument</w:t>
      </w:r>
      <w:r w:rsidR="002B2597">
        <w:t xml:space="preserve">. </w:t>
      </w:r>
      <w:proofErr w:type="spellStart"/>
      <w:r w:rsidR="002B2597">
        <w:t>Subitem</w:t>
      </w:r>
      <w:proofErr w:type="spellEnd"/>
      <w:r w:rsidR="002B2597">
        <w:t xml:space="preserve"> 36(1)</w:t>
      </w:r>
      <w:r w:rsidR="00587930">
        <w:t xml:space="preserve"> allows the Minister to make rules </w:t>
      </w:r>
      <w:r w:rsidR="002B2597">
        <w:t xml:space="preserve">prescribing matters </w:t>
      </w:r>
      <w:r w:rsidR="00587930">
        <w:t>required or permitted</w:t>
      </w:r>
      <w:r w:rsidR="002B2597">
        <w:t xml:space="preserve">, or necessary or convenient to </w:t>
      </w:r>
      <w:proofErr w:type="gramStart"/>
      <w:r w:rsidR="002B2597">
        <w:t>be prescribed</w:t>
      </w:r>
      <w:proofErr w:type="gramEnd"/>
      <w:r w:rsidR="002B2597">
        <w:t xml:space="preserve"> for carrying out or giving effect to</w:t>
      </w:r>
      <w:r w:rsidR="00587930">
        <w:t xml:space="preserve"> Schedule 4 of the Amending Act</w:t>
      </w:r>
      <w:r w:rsidRPr="005420C8">
        <w:t>.</w:t>
      </w:r>
      <w:r w:rsidR="00587930">
        <w:t xml:space="preserve"> Sub-paragraph (1</w:t>
      </w:r>
      <w:proofErr w:type="gramStart"/>
      <w:r w:rsidR="00587930">
        <w:t>)(</w:t>
      </w:r>
      <w:proofErr w:type="gramEnd"/>
      <w:r w:rsidR="00587930">
        <w:t xml:space="preserve">b)(ii) of item 2 </w:t>
      </w:r>
      <w:r w:rsidR="002B2597">
        <w:t xml:space="preserve">in Schedule 4 </w:t>
      </w:r>
      <w:r w:rsidR="00587930">
        <w:t xml:space="preserve">provides for the saving of the approval of approved providers if before the transition time, its approval is in effect, and the approved provider is (among other matters) an entity of the kind specified in the rules. </w:t>
      </w:r>
    </w:p>
    <w:p w14:paraId="0E60F169" w14:textId="77777777" w:rsidR="001E27CF" w:rsidRPr="005420C8" w:rsidRDefault="001E27CF" w:rsidP="007B50AB"/>
    <w:p w14:paraId="381A0F6E" w14:textId="77777777" w:rsidR="00D448AD" w:rsidRDefault="00D448AD">
      <w:pPr>
        <w:rPr>
          <w:b/>
        </w:rPr>
      </w:pPr>
    </w:p>
    <w:p w14:paraId="5ACEB0F9" w14:textId="77777777" w:rsidR="001659A5" w:rsidRDefault="001E27CF" w:rsidP="001659A5">
      <w:pPr>
        <w:rPr>
          <w:b/>
        </w:rPr>
      </w:pPr>
      <w:r>
        <w:rPr>
          <w:b/>
        </w:rPr>
        <w:t xml:space="preserve">Section 4 – </w:t>
      </w:r>
      <w:r w:rsidR="00631754">
        <w:rPr>
          <w:b/>
        </w:rPr>
        <w:t>Definitions</w:t>
      </w:r>
    </w:p>
    <w:p w14:paraId="46681B45" w14:textId="41A686F7" w:rsidR="00D448AD" w:rsidRDefault="00D448AD" w:rsidP="00631754">
      <w:pPr>
        <w:shd w:val="clear" w:color="auto" w:fill="FFFFFF" w:themeFill="background1"/>
      </w:pPr>
      <w:r>
        <w:t xml:space="preserve">Section 4 </w:t>
      </w:r>
      <w:r w:rsidR="0011719D">
        <w:t xml:space="preserve">provides definitions for a number of terms used elsewhere in the </w:t>
      </w:r>
      <w:r w:rsidR="002B2597">
        <w:t>Instrument</w:t>
      </w:r>
      <w:r w:rsidR="00631754">
        <w:t>.</w:t>
      </w:r>
      <w:r w:rsidR="0011719D">
        <w:t xml:space="preserve"> </w:t>
      </w:r>
    </w:p>
    <w:p w14:paraId="22EB059A" w14:textId="77777777" w:rsidR="005B522B" w:rsidRDefault="005B522B" w:rsidP="006935C5">
      <w:pPr>
        <w:shd w:val="clear" w:color="auto" w:fill="FFFFFF" w:themeFill="background1"/>
      </w:pPr>
    </w:p>
    <w:p w14:paraId="2D42AF20" w14:textId="77777777" w:rsidR="005B522B" w:rsidRDefault="005B522B" w:rsidP="006935C5">
      <w:pPr>
        <w:shd w:val="clear" w:color="auto" w:fill="FFFFFF" w:themeFill="background1"/>
        <w:rPr>
          <w:b/>
        </w:rPr>
      </w:pPr>
      <w:r>
        <w:rPr>
          <w:b/>
        </w:rPr>
        <w:t xml:space="preserve">Section </w:t>
      </w:r>
      <w:proofErr w:type="gramStart"/>
      <w:r>
        <w:rPr>
          <w:b/>
        </w:rPr>
        <w:t>5</w:t>
      </w:r>
      <w:proofErr w:type="gramEnd"/>
      <w:r>
        <w:rPr>
          <w:b/>
        </w:rPr>
        <w:t xml:space="preserve"> – </w:t>
      </w:r>
      <w:r w:rsidR="00631754">
        <w:rPr>
          <w:b/>
        </w:rPr>
        <w:t xml:space="preserve">Saving of approval of approved providers – specified entity </w:t>
      </w:r>
    </w:p>
    <w:p w14:paraId="57BCFA95" w14:textId="606C7420" w:rsidR="00902A8C" w:rsidRDefault="003C4897" w:rsidP="003C4897">
      <w:proofErr w:type="gramStart"/>
      <w:r>
        <w:t xml:space="preserve">Schedule 4 to the Amending Act saves the approval of an entity approved before the </w:t>
      </w:r>
      <w:r w:rsidR="00902A8C">
        <w:t>commencement of the Amending Act</w:t>
      </w:r>
      <w:r>
        <w:t>, if immediately before that time</w:t>
      </w:r>
      <w:r w:rsidR="00902A8C">
        <w:t>,</w:t>
      </w:r>
      <w:r>
        <w:t xml:space="preserve"> that entity’s approval is in effect and the entity is either conducting an aged care service as provided under subparagraph (1)(b)(</w:t>
      </w:r>
      <w:proofErr w:type="spellStart"/>
      <w:r>
        <w:t>i</w:t>
      </w:r>
      <w:proofErr w:type="spellEnd"/>
      <w:r>
        <w:t>), or the entity is of a kind specified in the transitional rules as provided under subparagraph (1)(b)(ii).</w:t>
      </w:r>
      <w:proofErr w:type="gramEnd"/>
      <w:r>
        <w:t xml:space="preserve"> </w:t>
      </w:r>
    </w:p>
    <w:p w14:paraId="0C5DA445" w14:textId="77777777" w:rsidR="00902A8C" w:rsidRDefault="00902A8C" w:rsidP="003C4897"/>
    <w:p w14:paraId="05A84D92" w14:textId="7C399278" w:rsidR="003C4897" w:rsidRDefault="00902A8C" w:rsidP="003C4897">
      <w:r>
        <w:t>Section 5 specifies an entity for the purposes of subparagraph (1</w:t>
      </w:r>
      <w:proofErr w:type="gramStart"/>
      <w:r>
        <w:t>)(</w:t>
      </w:r>
      <w:proofErr w:type="gramEnd"/>
      <w:r>
        <w:t>b)(ii) of item 2 of Schedule 4.</w:t>
      </w:r>
      <w:r w:rsidR="003C4897">
        <w:t xml:space="preserve"> </w:t>
      </w:r>
      <w:r>
        <w:t>It specifies that an entity who is an approved provider</w:t>
      </w:r>
      <w:r w:rsidR="003C4897" w:rsidRPr="00D11BFF">
        <w:t xml:space="preserve"> at the transition time,</w:t>
      </w:r>
      <w:r>
        <w:t xml:space="preserve"> and</w:t>
      </w:r>
      <w:r w:rsidR="00A1087B">
        <w:t xml:space="preserve"> that </w:t>
      </w:r>
      <w:proofErr w:type="gramStart"/>
      <w:r w:rsidR="00A1087B">
        <w:t>proposes</w:t>
      </w:r>
      <w:proofErr w:type="gramEnd"/>
      <w:r w:rsidR="00A1087B">
        <w:t xml:space="preserve"> to conduct an aged care service. </w:t>
      </w:r>
      <w:proofErr w:type="gramStart"/>
      <w:r w:rsidR="00A1087B">
        <w:t>An approved provider who</w:t>
      </w:r>
      <w:r w:rsidR="003C4897" w:rsidRPr="00D11BFF">
        <w:t xml:space="preserve"> is available to take on new care recipients (whether they currently have any care recipients or not) or is taking preparatory steps to providing care following its approval</w:t>
      </w:r>
      <w:r w:rsidR="00A1087B">
        <w:t>,</w:t>
      </w:r>
      <w:r w:rsidR="003C4897" w:rsidRPr="00D11BFF">
        <w:t xml:space="preserve"> is intended to be considered to be </w:t>
      </w:r>
      <w:r w:rsidR="00A1087B">
        <w:t xml:space="preserve"> ‘proposing to conduct</w:t>
      </w:r>
      <w:r w:rsidR="003C4897" w:rsidRPr="00D11BFF">
        <w:t xml:space="preserve"> an aged care service</w:t>
      </w:r>
      <w:r w:rsidR="00A1087B">
        <w:t>’</w:t>
      </w:r>
      <w:r w:rsidR="003C4897" w:rsidRPr="00D11BFF">
        <w:t xml:space="preserve"> for the purposes of </w:t>
      </w:r>
      <w:r w:rsidR="00A1087B">
        <w:t>subparagraph (1)(b)(ii) of item 2</w:t>
      </w:r>
      <w:r w:rsidR="003C4897" w:rsidRPr="00D11BFF">
        <w:t>, after the transition time.</w:t>
      </w:r>
      <w:proofErr w:type="gramEnd"/>
    </w:p>
    <w:p w14:paraId="724531B8" w14:textId="77777777" w:rsidR="001316EB" w:rsidRPr="00631754" w:rsidRDefault="001316EB"/>
    <w:p w14:paraId="63914A8A" w14:textId="4053EEBA" w:rsidR="00D448AD" w:rsidRDefault="00D448AD">
      <w:r>
        <w:br w:type="page"/>
      </w:r>
    </w:p>
    <w:p w14:paraId="57E58326" w14:textId="77777777" w:rsidR="00C55ECB" w:rsidRPr="00BE6AE0" w:rsidRDefault="00C55ECB" w:rsidP="00C55ECB"/>
    <w:p w14:paraId="1AE51BAE" w14:textId="77777777" w:rsidR="009C3E75" w:rsidRPr="00BE6AE0" w:rsidRDefault="009C3E75">
      <w:pPr>
        <w:rPr>
          <w:lang w:eastAsia="en-GB"/>
        </w:rPr>
      </w:pPr>
    </w:p>
    <w:p w14:paraId="626391A4" w14:textId="77777777" w:rsidR="00BE6AE0" w:rsidRPr="00BE6AE0" w:rsidRDefault="00BE6AE0" w:rsidP="00BE6AE0">
      <w:pPr>
        <w:pStyle w:val="Heading1"/>
        <w:rPr>
          <w:rFonts w:ascii="Times New Roman" w:eastAsia="Times New Roman" w:hAnsi="Times New Roman"/>
          <w:b w:val="0"/>
        </w:rPr>
      </w:pPr>
      <w:r w:rsidRPr="00BE6AE0">
        <w:rPr>
          <w:rFonts w:ascii="Times New Roman" w:eastAsia="Times New Roman" w:hAnsi="Times New Roman"/>
          <w:b w:val="0"/>
          <w:bCs/>
        </w:rPr>
        <w:t>STATEMENT OF COMPATIBILITY WITH HUMAN RIGHTS</w:t>
      </w:r>
    </w:p>
    <w:p w14:paraId="20D71998" w14:textId="77777777" w:rsidR="00BE6AE0" w:rsidRPr="00BE6AE0" w:rsidRDefault="00BE6AE0" w:rsidP="00BE6AE0">
      <w:pPr>
        <w:jc w:val="center"/>
        <w:rPr>
          <w:rFonts w:eastAsiaTheme="minorHAnsi"/>
          <w:i/>
          <w:iCs/>
        </w:rPr>
      </w:pPr>
    </w:p>
    <w:p w14:paraId="76FDADF6" w14:textId="77777777" w:rsidR="00BE6AE0" w:rsidRPr="00BE6AE0" w:rsidRDefault="00BE6AE0" w:rsidP="00BE6AE0">
      <w:pPr>
        <w:jc w:val="center"/>
        <w:rPr>
          <w:i/>
          <w:iCs/>
        </w:rPr>
      </w:pPr>
      <w:r w:rsidRPr="00BE6AE0">
        <w:rPr>
          <w:i/>
          <w:iCs/>
        </w:rPr>
        <w:t>Prepared in accordance with Part 3 of the Human Rights (Parliamentary Scrutiny) Act 2011</w:t>
      </w:r>
    </w:p>
    <w:p w14:paraId="7D07BD16" w14:textId="77777777" w:rsidR="00BE6AE0" w:rsidRPr="00BE6AE0" w:rsidRDefault="00BE6AE0" w:rsidP="00BE6AE0">
      <w:pPr>
        <w:jc w:val="center"/>
        <w:rPr>
          <w:b/>
          <w:bCs/>
        </w:rPr>
      </w:pPr>
    </w:p>
    <w:p w14:paraId="2CEDE59C" w14:textId="77777777" w:rsidR="00BE6AE0" w:rsidRPr="00BE6AE0" w:rsidRDefault="00BE6AE0" w:rsidP="00BE6AE0">
      <w:pPr>
        <w:jc w:val="center"/>
        <w:rPr>
          <w:b/>
          <w:bCs/>
        </w:rPr>
      </w:pPr>
    </w:p>
    <w:p w14:paraId="3D8E6BD0" w14:textId="77777777" w:rsidR="00BE6AE0" w:rsidRDefault="00392673" w:rsidP="00BE6AE0">
      <w:pPr>
        <w:pStyle w:val="Normal1stPara"/>
        <w:spacing w:before="0" w:after="0" w:line="240" w:lineRule="auto"/>
        <w:rPr>
          <w:rFonts w:ascii="Times New Roman" w:hAnsi="Times New Roman"/>
          <w:u w:val="single"/>
          <w:lang w:val="en-AU" w:eastAsia="en-AU"/>
        </w:rPr>
      </w:pPr>
      <w:r w:rsidRPr="00392673">
        <w:rPr>
          <w:rFonts w:ascii="Times New Roman" w:hAnsi="Times New Roman"/>
          <w:u w:val="single"/>
          <w:lang w:val="en-AU" w:eastAsia="en-AU"/>
        </w:rPr>
        <w:t>Aged Care Legislation Amendment (New Commissioner Functions)</w:t>
      </w:r>
      <w:r>
        <w:rPr>
          <w:rFonts w:ascii="Times New Roman" w:hAnsi="Times New Roman"/>
          <w:u w:val="single"/>
          <w:lang w:val="en-AU" w:eastAsia="en-AU"/>
        </w:rPr>
        <w:t xml:space="preserve"> </w:t>
      </w:r>
      <w:r w:rsidRPr="00392673">
        <w:rPr>
          <w:rFonts w:ascii="Times New Roman" w:hAnsi="Times New Roman"/>
          <w:u w:val="single"/>
          <w:lang w:val="en-AU" w:eastAsia="en-AU"/>
        </w:rPr>
        <w:t>(Transitional Provisions) Rules 2019</w:t>
      </w:r>
    </w:p>
    <w:p w14:paraId="1BCAD1BF" w14:textId="77777777" w:rsidR="00392673" w:rsidRPr="00BE6AE0" w:rsidRDefault="00392673" w:rsidP="00BE6AE0">
      <w:pPr>
        <w:pStyle w:val="Normal1stPara"/>
        <w:spacing w:before="0" w:after="0" w:line="240" w:lineRule="auto"/>
        <w:rPr>
          <w:rFonts w:ascii="Times New Roman" w:hAnsi="Times New Roman"/>
        </w:rPr>
      </w:pPr>
    </w:p>
    <w:p w14:paraId="4EDD554B" w14:textId="77777777" w:rsidR="00BE6AE0" w:rsidRPr="008B1A5E" w:rsidRDefault="00BE6AE0" w:rsidP="00BE6AE0">
      <w:pPr>
        <w:pStyle w:val="Normal1stPara"/>
        <w:spacing w:before="0" w:after="0" w:line="240" w:lineRule="auto"/>
        <w:rPr>
          <w:rFonts w:ascii="Times New Roman" w:hAnsi="Times New Roman"/>
        </w:rPr>
      </w:pPr>
      <w:r w:rsidRPr="008B1A5E">
        <w:rPr>
          <w:rFonts w:ascii="Times New Roman" w:hAnsi="Times New Roman"/>
        </w:rPr>
        <w:t xml:space="preserve">This legislative instrument is compatible with the human rights and freedoms recognised or declared in the international instruments listed in section 3 of the </w:t>
      </w:r>
      <w:r w:rsidRPr="008B1A5E">
        <w:rPr>
          <w:rFonts w:ascii="Times New Roman" w:hAnsi="Times New Roman"/>
          <w:i/>
          <w:iCs/>
        </w:rPr>
        <w:t>Human Rights (Parliamentary Scrutiny) Act 2011</w:t>
      </w:r>
      <w:r w:rsidRPr="008B1A5E">
        <w:rPr>
          <w:rFonts w:ascii="Times New Roman" w:hAnsi="Times New Roman"/>
        </w:rPr>
        <w:t>.</w:t>
      </w:r>
    </w:p>
    <w:p w14:paraId="1C1DEDF9" w14:textId="77777777" w:rsidR="00BE6AE0" w:rsidRPr="008B1A5E" w:rsidRDefault="00BE6AE0" w:rsidP="00BE6AE0">
      <w:pPr>
        <w:pStyle w:val="Normal1stPara"/>
        <w:spacing w:before="0" w:after="0" w:line="240" w:lineRule="auto"/>
        <w:rPr>
          <w:rFonts w:ascii="Times New Roman" w:hAnsi="Times New Roman"/>
        </w:rPr>
      </w:pPr>
    </w:p>
    <w:p w14:paraId="433F2720" w14:textId="77777777" w:rsidR="00BE6AE0" w:rsidRPr="008B1A5E" w:rsidRDefault="00BE6AE0" w:rsidP="00BE6AE0">
      <w:pPr>
        <w:rPr>
          <w:u w:val="single"/>
        </w:rPr>
      </w:pPr>
      <w:r w:rsidRPr="008B1A5E">
        <w:rPr>
          <w:u w:val="single"/>
        </w:rPr>
        <w:t>Overview of the legislative instrument</w:t>
      </w:r>
    </w:p>
    <w:p w14:paraId="68CCBCE8" w14:textId="77777777" w:rsidR="00BE6AE0" w:rsidRPr="008B1A5E" w:rsidRDefault="00BE6AE0" w:rsidP="00BE6AE0">
      <w:pPr>
        <w:pStyle w:val="Normal1stPara"/>
        <w:spacing w:before="0" w:after="0" w:line="240" w:lineRule="auto"/>
        <w:rPr>
          <w:rFonts w:ascii="Times New Roman" w:hAnsi="Times New Roman"/>
        </w:rPr>
      </w:pPr>
    </w:p>
    <w:p w14:paraId="1177F8A9" w14:textId="77777777" w:rsidR="00BE6AE0" w:rsidRPr="000851C1" w:rsidRDefault="00BE6AE0" w:rsidP="00BE6AE0">
      <w:pPr>
        <w:pStyle w:val="Normal1stPara"/>
        <w:spacing w:before="0" w:after="0" w:line="240" w:lineRule="auto"/>
        <w:rPr>
          <w:rFonts w:ascii="Times New Roman" w:hAnsi="Times New Roman"/>
        </w:rPr>
      </w:pPr>
      <w:bookmarkStart w:id="0" w:name="_GoBack"/>
      <w:r w:rsidRPr="008B1A5E">
        <w:rPr>
          <w:rFonts w:ascii="Times New Roman" w:hAnsi="Times New Roman"/>
        </w:rPr>
        <w:t xml:space="preserve">The legislative instrument </w:t>
      </w:r>
      <w:bookmarkEnd w:id="0"/>
      <w:r w:rsidRPr="008B1A5E">
        <w:rPr>
          <w:rFonts w:ascii="Times New Roman" w:hAnsi="Times New Roman"/>
        </w:rPr>
        <w:t>provide</w:t>
      </w:r>
      <w:r w:rsidR="00BC2861" w:rsidRPr="008B1A5E">
        <w:rPr>
          <w:rFonts w:ascii="Times New Roman" w:hAnsi="Times New Roman"/>
        </w:rPr>
        <w:t>s</w:t>
      </w:r>
      <w:r w:rsidRPr="008B1A5E">
        <w:rPr>
          <w:rFonts w:ascii="Times New Roman" w:hAnsi="Times New Roman"/>
        </w:rPr>
        <w:t xml:space="preserve"> arrangements for the performance of the functions of the </w:t>
      </w:r>
      <w:r w:rsidRPr="000851C1">
        <w:rPr>
          <w:rFonts w:ascii="Times New Roman" w:hAnsi="Times New Roman"/>
        </w:rPr>
        <w:t xml:space="preserve">Aged Care Quality and Safety </w:t>
      </w:r>
      <w:r w:rsidR="008B1A5E" w:rsidRPr="000851C1">
        <w:rPr>
          <w:rFonts w:ascii="Times New Roman" w:hAnsi="Times New Roman"/>
        </w:rPr>
        <w:t>Commissioner from 1 January 2020</w:t>
      </w:r>
      <w:r w:rsidR="00050406" w:rsidRPr="000851C1">
        <w:rPr>
          <w:rFonts w:ascii="Times New Roman" w:hAnsi="Times New Roman"/>
        </w:rPr>
        <w:t>.</w:t>
      </w:r>
      <w:r w:rsidRPr="000851C1">
        <w:rPr>
          <w:rFonts w:ascii="Times New Roman" w:hAnsi="Times New Roman"/>
        </w:rPr>
        <w:t xml:space="preserve"> </w:t>
      </w:r>
    </w:p>
    <w:p w14:paraId="428B1FD8" w14:textId="77777777" w:rsidR="00BE6AE0" w:rsidRPr="000851C1" w:rsidRDefault="00BE6AE0" w:rsidP="00BE6AE0">
      <w:pPr>
        <w:pStyle w:val="Normal1stPara"/>
        <w:spacing w:before="0" w:after="0" w:line="240" w:lineRule="auto"/>
        <w:rPr>
          <w:rFonts w:ascii="Times New Roman" w:hAnsi="Times New Roman"/>
        </w:rPr>
      </w:pPr>
    </w:p>
    <w:p w14:paraId="6E518100" w14:textId="77777777" w:rsidR="00BE6AE0" w:rsidRPr="000851C1" w:rsidRDefault="00BE6AE0" w:rsidP="00BE6AE0">
      <w:pPr>
        <w:rPr>
          <w:u w:val="single"/>
        </w:rPr>
      </w:pPr>
      <w:r w:rsidRPr="000851C1">
        <w:rPr>
          <w:u w:val="single"/>
        </w:rPr>
        <w:t>Human rights implications</w:t>
      </w:r>
    </w:p>
    <w:p w14:paraId="47CECD8B" w14:textId="77777777" w:rsidR="00BE6AE0" w:rsidRPr="000851C1" w:rsidRDefault="00BE6AE0" w:rsidP="00BE6AE0">
      <w:pPr>
        <w:pStyle w:val="Normal1stPara"/>
        <w:spacing w:before="0" w:after="0" w:line="240" w:lineRule="auto"/>
        <w:rPr>
          <w:rFonts w:ascii="Times New Roman" w:hAnsi="Times New Roman"/>
        </w:rPr>
      </w:pPr>
    </w:p>
    <w:p w14:paraId="63B020BD" w14:textId="3BAFD980" w:rsidR="000851C1" w:rsidRPr="000851C1" w:rsidRDefault="009E359A" w:rsidP="00FE5B87">
      <w:pPr>
        <w:pStyle w:val="legcohead3"/>
        <w:rPr>
          <w:b w:val="0"/>
          <w:szCs w:val="24"/>
        </w:rPr>
      </w:pPr>
      <w:r w:rsidRPr="000851C1">
        <w:rPr>
          <w:b w:val="0"/>
          <w:szCs w:val="24"/>
        </w:rPr>
        <w:t xml:space="preserve">The legislative instrument </w:t>
      </w:r>
      <w:r w:rsidR="000851C1" w:rsidRPr="000851C1">
        <w:rPr>
          <w:b w:val="0"/>
          <w:szCs w:val="24"/>
        </w:rPr>
        <w:t>engages with the right of everyone to the opportunity to gain his living by work as contained in article 6</w:t>
      </w:r>
      <w:r w:rsidRPr="000851C1">
        <w:rPr>
          <w:b w:val="0"/>
          <w:szCs w:val="24"/>
        </w:rPr>
        <w:t>(1) of the</w:t>
      </w:r>
      <w:r w:rsidRPr="000851C1">
        <w:rPr>
          <w:b w:val="0"/>
          <w:i/>
          <w:szCs w:val="24"/>
        </w:rPr>
        <w:t xml:space="preserve"> International Convention on the Economic, Social and Cultural Rights</w:t>
      </w:r>
      <w:r w:rsidRPr="000851C1">
        <w:rPr>
          <w:b w:val="0"/>
          <w:szCs w:val="24"/>
        </w:rPr>
        <w:t>.</w:t>
      </w:r>
      <w:r w:rsidR="000851C1" w:rsidRPr="000851C1">
        <w:rPr>
          <w:b w:val="0"/>
          <w:szCs w:val="24"/>
        </w:rPr>
        <w:t xml:space="preserve"> The provisions to save the approved provider </w:t>
      </w:r>
      <w:r w:rsidR="007D774A">
        <w:rPr>
          <w:b w:val="0"/>
          <w:szCs w:val="24"/>
        </w:rPr>
        <w:t xml:space="preserve">status </w:t>
      </w:r>
      <w:r w:rsidR="000851C1" w:rsidRPr="000851C1">
        <w:rPr>
          <w:b w:val="0"/>
          <w:szCs w:val="24"/>
        </w:rPr>
        <w:t xml:space="preserve">for an entity which proposes to conduct an aged care service before the </w:t>
      </w:r>
      <w:r w:rsidR="007D774A">
        <w:rPr>
          <w:b w:val="0"/>
          <w:szCs w:val="24"/>
        </w:rPr>
        <w:t>commencement of the Amending Act</w:t>
      </w:r>
      <w:r w:rsidR="000851C1" w:rsidRPr="000851C1">
        <w:rPr>
          <w:b w:val="0"/>
          <w:szCs w:val="24"/>
        </w:rPr>
        <w:t xml:space="preserve"> ensures their work can continue following the transition of the of aged care regulatory functions from the Secretary of</w:t>
      </w:r>
      <w:r w:rsidR="007D774A">
        <w:rPr>
          <w:b w:val="0"/>
          <w:szCs w:val="24"/>
        </w:rPr>
        <w:t xml:space="preserve"> the Department of</w:t>
      </w:r>
      <w:r w:rsidR="000851C1" w:rsidRPr="000851C1">
        <w:rPr>
          <w:b w:val="0"/>
          <w:szCs w:val="24"/>
        </w:rPr>
        <w:t xml:space="preserve"> Health to the Aged Care Quality and Safety Commissioner.</w:t>
      </w:r>
    </w:p>
    <w:p w14:paraId="76E4EB4B" w14:textId="77777777" w:rsidR="000851C1" w:rsidRPr="000851C1" w:rsidRDefault="000851C1" w:rsidP="00FE5B87">
      <w:pPr>
        <w:pStyle w:val="legcohead3"/>
        <w:rPr>
          <w:b w:val="0"/>
          <w:szCs w:val="24"/>
        </w:rPr>
      </w:pPr>
    </w:p>
    <w:p w14:paraId="47238705" w14:textId="77777777" w:rsidR="00BE6AE0" w:rsidRPr="000851C1" w:rsidRDefault="000851C1" w:rsidP="000851C1">
      <w:pPr>
        <w:pStyle w:val="legcohead3"/>
        <w:rPr>
          <w:u w:val="single"/>
        </w:rPr>
      </w:pPr>
      <w:r w:rsidRPr="000851C1">
        <w:rPr>
          <w:b w:val="0"/>
          <w:szCs w:val="24"/>
        </w:rPr>
        <w:t xml:space="preserve"> </w:t>
      </w:r>
      <w:r w:rsidR="00BE6AE0" w:rsidRPr="000851C1">
        <w:rPr>
          <w:u w:val="single"/>
        </w:rPr>
        <w:t>Conclusion</w:t>
      </w:r>
    </w:p>
    <w:p w14:paraId="38FF9E83" w14:textId="77777777" w:rsidR="00BE6AE0" w:rsidRPr="000851C1" w:rsidRDefault="00BE6AE0" w:rsidP="00BE6AE0">
      <w:pPr>
        <w:pStyle w:val="Normal1stPara"/>
        <w:spacing w:before="0" w:after="0" w:line="240" w:lineRule="auto"/>
        <w:rPr>
          <w:rFonts w:ascii="Times New Roman" w:hAnsi="Times New Roman"/>
        </w:rPr>
      </w:pPr>
    </w:p>
    <w:p w14:paraId="4170DD4F" w14:textId="6437D03A" w:rsidR="009E359A" w:rsidRDefault="00BE6AE0" w:rsidP="009E359A">
      <w:pPr>
        <w:pStyle w:val="legcohead3"/>
        <w:rPr>
          <w:b w:val="0"/>
          <w:szCs w:val="24"/>
        </w:rPr>
      </w:pPr>
      <w:r w:rsidRPr="000851C1">
        <w:rPr>
          <w:b w:val="0"/>
        </w:rPr>
        <w:t>The legislative instrument is</w:t>
      </w:r>
      <w:r w:rsidRPr="000851C1">
        <w:t xml:space="preserve"> </w:t>
      </w:r>
      <w:r w:rsidR="009E359A" w:rsidRPr="000851C1">
        <w:rPr>
          <w:b w:val="0"/>
          <w:szCs w:val="24"/>
        </w:rPr>
        <w:t xml:space="preserve">compatible with human right </w:t>
      </w:r>
      <w:r w:rsidR="000851C1" w:rsidRPr="000851C1">
        <w:rPr>
          <w:b w:val="0"/>
          <w:szCs w:val="24"/>
        </w:rPr>
        <w:t>of everyone to the opportunity to gain his living by work</w:t>
      </w:r>
      <w:r w:rsidR="009E359A" w:rsidRPr="000851C1">
        <w:rPr>
          <w:b w:val="0"/>
          <w:szCs w:val="24"/>
        </w:rPr>
        <w:t xml:space="preserve"> and is compatible with the hu</w:t>
      </w:r>
      <w:r w:rsidR="000851C1" w:rsidRPr="000851C1">
        <w:rPr>
          <w:b w:val="0"/>
          <w:szCs w:val="24"/>
        </w:rPr>
        <w:t xml:space="preserve">man rights and freedoms </w:t>
      </w:r>
      <w:proofErr w:type="spellStart"/>
      <w:r w:rsidR="00127324">
        <w:rPr>
          <w:b w:val="0"/>
          <w:szCs w:val="24"/>
        </w:rPr>
        <w:t>recogni</w:t>
      </w:r>
      <w:r w:rsidR="007D774A">
        <w:rPr>
          <w:b w:val="0"/>
          <w:szCs w:val="24"/>
        </w:rPr>
        <w:t>s</w:t>
      </w:r>
      <w:r w:rsidR="000851C1" w:rsidRPr="000851C1">
        <w:rPr>
          <w:b w:val="0"/>
          <w:szCs w:val="24"/>
        </w:rPr>
        <w:t>ed</w:t>
      </w:r>
      <w:proofErr w:type="spellEnd"/>
      <w:r w:rsidR="009E359A" w:rsidRPr="000851C1">
        <w:rPr>
          <w:b w:val="0"/>
          <w:szCs w:val="24"/>
        </w:rPr>
        <w:t xml:space="preserve"> and declared in the international instruments listed in section 3 of </w:t>
      </w:r>
      <w:r w:rsidR="009E359A" w:rsidRPr="000851C1">
        <w:rPr>
          <w:b w:val="0"/>
          <w:i/>
          <w:szCs w:val="24"/>
        </w:rPr>
        <w:t>the Human Rights (Parliamentary Scrutiny) Act 2011</w:t>
      </w:r>
      <w:r w:rsidR="009E359A" w:rsidRPr="000851C1">
        <w:rPr>
          <w:b w:val="0"/>
          <w:szCs w:val="24"/>
        </w:rPr>
        <w:t>.</w:t>
      </w:r>
      <w:r w:rsidR="009E359A" w:rsidRPr="007E70EA">
        <w:rPr>
          <w:b w:val="0"/>
          <w:szCs w:val="24"/>
        </w:rPr>
        <w:t xml:space="preserve"> </w:t>
      </w:r>
    </w:p>
    <w:p w14:paraId="21E6F1BF" w14:textId="77777777" w:rsidR="000851C1" w:rsidRPr="007E70EA" w:rsidRDefault="000851C1" w:rsidP="009E359A">
      <w:pPr>
        <w:pStyle w:val="legcohead3"/>
        <w:rPr>
          <w:b w:val="0"/>
          <w:szCs w:val="24"/>
        </w:rPr>
      </w:pPr>
    </w:p>
    <w:p w14:paraId="33D50241" w14:textId="77777777" w:rsidR="00BE6AE0" w:rsidRPr="00BE6AE0" w:rsidRDefault="00D53095" w:rsidP="00BE6AE0">
      <w:pPr>
        <w:pStyle w:val="Heading1"/>
        <w:shd w:val="clear" w:color="auto" w:fill="FAFAFA"/>
        <w:rPr>
          <w:rFonts w:ascii="Times New Roman" w:eastAsia="Times New Roman" w:hAnsi="Times New Roman"/>
          <w:b w:val="0"/>
          <w:u w:val="none"/>
          <w:lang w:val="en"/>
        </w:rPr>
      </w:pPr>
      <w:r>
        <w:rPr>
          <w:rFonts w:ascii="Times New Roman" w:eastAsia="Times New Roman" w:hAnsi="Times New Roman"/>
          <w:b w:val="0"/>
          <w:bCs/>
          <w:u w:val="none"/>
          <w:lang w:val="en"/>
        </w:rPr>
        <w:t>Senator, t</w:t>
      </w:r>
      <w:r w:rsidR="00BE6AE0" w:rsidRPr="00BE6AE0">
        <w:rPr>
          <w:rFonts w:ascii="Times New Roman" w:eastAsia="Times New Roman" w:hAnsi="Times New Roman"/>
          <w:b w:val="0"/>
          <w:bCs/>
          <w:u w:val="none"/>
          <w:lang w:val="en"/>
        </w:rPr>
        <w:t xml:space="preserve">he Hon </w:t>
      </w:r>
      <w:r>
        <w:rPr>
          <w:rFonts w:ascii="Times New Roman" w:eastAsia="Times New Roman" w:hAnsi="Times New Roman"/>
          <w:b w:val="0"/>
          <w:bCs/>
          <w:u w:val="none"/>
          <w:lang w:val="en"/>
        </w:rPr>
        <w:t>Richard Colbeck</w:t>
      </w:r>
    </w:p>
    <w:p w14:paraId="0DC4579A" w14:textId="77777777" w:rsidR="00D53095" w:rsidRDefault="00BE6AE0" w:rsidP="00BE6AE0">
      <w:pPr>
        <w:pStyle w:val="Normal1stPara"/>
        <w:jc w:val="center"/>
        <w:rPr>
          <w:rFonts w:ascii="Times New Roman" w:hAnsi="Times New Roman"/>
          <w:lang w:val="en"/>
        </w:rPr>
      </w:pPr>
      <w:r w:rsidRPr="00BE6AE0">
        <w:rPr>
          <w:rFonts w:ascii="Times New Roman" w:hAnsi="Times New Roman"/>
          <w:lang w:val="en"/>
        </w:rPr>
        <w:t>Minister for Aged Care</w:t>
      </w:r>
      <w:r w:rsidR="00D53095">
        <w:rPr>
          <w:rFonts w:ascii="Times New Roman" w:hAnsi="Times New Roman"/>
          <w:lang w:val="en"/>
        </w:rPr>
        <w:t xml:space="preserve"> and Senior Australians</w:t>
      </w:r>
    </w:p>
    <w:p w14:paraId="40615635" w14:textId="77777777" w:rsidR="00BE6AE0" w:rsidRPr="00BE6AE0" w:rsidRDefault="00D53095" w:rsidP="0067538A">
      <w:pPr>
        <w:pStyle w:val="Normal1stPara"/>
        <w:jc w:val="center"/>
        <w:rPr>
          <w:rFonts w:ascii="Times New Roman" w:hAnsi="Times New Roman"/>
          <w:lang w:val="en-AU"/>
        </w:rPr>
      </w:pPr>
      <w:r>
        <w:rPr>
          <w:rFonts w:ascii="Times New Roman" w:hAnsi="Times New Roman"/>
          <w:lang w:val="en"/>
        </w:rPr>
        <w:t>Minister for Youth and Sport</w:t>
      </w:r>
      <w:r w:rsidR="00BE6AE0" w:rsidRPr="00BE6AE0">
        <w:rPr>
          <w:rFonts w:ascii="Times New Roman" w:hAnsi="Times New Roman"/>
          <w:lang w:val="en"/>
        </w:rPr>
        <w:t xml:space="preserve"> </w:t>
      </w:r>
    </w:p>
    <w:sectPr w:rsidR="00BE6AE0" w:rsidRPr="00BE6AE0" w:rsidSect="001C1054">
      <w:footerReference w:type="defaul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DD791" w16cid:durableId="204425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4C30" w14:textId="77777777" w:rsidR="004B1C2D" w:rsidRDefault="004B1C2D" w:rsidP="009348F3">
      <w:r>
        <w:separator/>
      </w:r>
    </w:p>
  </w:endnote>
  <w:endnote w:type="continuationSeparator" w:id="0">
    <w:p w14:paraId="3672F5FE" w14:textId="77777777" w:rsidR="004B1C2D" w:rsidRDefault="004B1C2D" w:rsidP="009348F3">
      <w:r>
        <w:continuationSeparator/>
      </w:r>
    </w:p>
  </w:endnote>
  <w:endnote w:type="continuationNotice" w:id="1">
    <w:p w14:paraId="71565869" w14:textId="77777777" w:rsidR="004B1C2D" w:rsidRDefault="004B1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03DD" w14:textId="7A7FA239" w:rsidR="0067538A" w:rsidRDefault="0067538A">
    <w:pPr>
      <w:pStyle w:val="Footer"/>
      <w:jc w:val="right"/>
    </w:pPr>
    <w:r>
      <w:fldChar w:fldCharType="begin"/>
    </w:r>
    <w:r>
      <w:instrText xml:space="preserve"> PAGE   \* MERGEFORMAT </w:instrText>
    </w:r>
    <w:r>
      <w:fldChar w:fldCharType="separate"/>
    </w:r>
    <w:r w:rsidR="009B087A">
      <w:rPr>
        <w:noProof/>
      </w:rPr>
      <w:t>4</w:t>
    </w:r>
    <w:r>
      <w:rPr>
        <w:noProof/>
      </w:rPr>
      <w:fldChar w:fldCharType="end"/>
    </w:r>
  </w:p>
  <w:p w14:paraId="0D820BD5" w14:textId="77777777" w:rsidR="0067538A" w:rsidRDefault="0067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8735" w14:textId="77777777" w:rsidR="004B1C2D" w:rsidRDefault="004B1C2D" w:rsidP="009348F3">
      <w:r>
        <w:separator/>
      </w:r>
    </w:p>
  </w:footnote>
  <w:footnote w:type="continuationSeparator" w:id="0">
    <w:p w14:paraId="4FF6CB1B" w14:textId="77777777" w:rsidR="004B1C2D" w:rsidRDefault="004B1C2D" w:rsidP="009348F3">
      <w:r>
        <w:continuationSeparator/>
      </w:r>
    </w:p>
  </w:footnote>
  <w:footnote w:type="continuationNotice" w:id="1">
    <w:p w14:paraId="655295CF" w14:textId="77777777" w:rsidR="004B1C2D" w:rsidRDefault="004B1C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88"/>
    <w:multiLevelType w:val="hybridMultilevel"/>
    <w:tmpl w:val="E7B24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473A2"/>
    <w:multiLevelType w:val="hybridMultilevel"/>
    <w:tmpl w:val="BC5EDB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AC6834"/>
    <w:multiLevelType w:val="hybridMultilevel"/>
    <w:tmpl w:val="E084CF0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2A8"/>
    <w:multiLevelType w:val="hybridMultilevel"/>
    <w:tmpl w:val="CB6EB7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9F403C"/>
    <w:multiLevelType w:val="hybridMultilevel"/>
    <w:tmpl w:val="01DA6FB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BBE2FFB"/>
    <w:multiLevelType w:val="hybridMultilevel"/>
    <w:tmpl w:val="D00AB526"/>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31F79"/>
    <w:multiLevelType w:val="hybridMultilevel"/>
    <w:tmpl w:val="5B9C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27D60"/>
    <w:multiLevelType w:val="hybridMultilevel"/>
    <w:tmpl w:val="378682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A21BFD"/>
    <w:multiLevelType w:val="hybridMultilevel"/>
    <w:tmpl w:val="F07429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E37E1"/>
    <w:multiLevelType w:val="hybridMultilevel"/>
    <w:tmpl w:val="BE5A3B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B7AD6"/>
    <w:multiLevelType w:val="hybridMultilevel"/>
    <w:tmpl w:val="5112B748"/>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35686"/>
    <w:multiLevelType w:val="hybridMultilevel"/>
    <w:tmpl w:val="3BF44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EB67DD"/>
    <w:multiLevelType w:val="hybridMultilevel"/>
    <w:tmpl w:val="8AEC1BAA"/>
    <w:lvl w:ilvl="0" w:tplc="EC90E074">
      <w:start w:val="1"/>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D4808"/>
    <w:multiLevelType w:val="hybridMultilevel"/>
    <w:tmpl w:val="47A6256E"/>
    <w:lvl w:ilvl="0" w:tplc="EC90E074">
      <w:start w:val="1"/>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A7721"/>
    <w:multiLevelType w:val="hybridMultilevel"/>
    <w:tmpl w:val="E9700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EF611C"/>
    <w:multiLevelType w:val="hybridMultilevel"/>
    <w:tmpl w:val="8E56F10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2522B"/>
    <w:multiLevelType w:val="hybridMultilevel"/>
    <w:tmpl w:val="28BE45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B9B185D"/>
    <w:multiLevelType w:val="hybridMultilevel"/>
    <w:tmpl w:val="B570F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7D1A6A"/>
    <w:multiLevelType w:val="hybridMultilevel"/>
    <w:tmpl w:val="F0FCAC7E"/>
    <w:lvl w:ilvl="0" w:tplc="0C090001">
      <w:start w:val="1"/>
      <w:numFmt w:val="bullet"/>
      <w:lvlText w:val=""/>
      <w:lvlJc w:val="left"/>
      <w:pPr>
        <w:ind w:left="1571"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2E885CC7"/>
    <w:multiLevelType w:val="hybridMultilevel"/>
    <w:tmpl w:val="1F2AD6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063B13"/>
    <w:multiLevelType w:val="hybridMultilevel"/>
    <w:tmpl w:val="20082AD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CE2BF7"/>
    <w:multiLevelType w:val="hybridMultilevel"/>
    <w:tmpl w:val="53D80CDA"/>
    <w:lvl w:ilvl="0" w:tplc="54D87D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73026"/>
    <w:multiLevelType w:val="hybridMultilevel"/>
    <w:tmpl w:val="B210A9EA"/>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3F4472"/>
    <w:multiLevelType w:val="hybridMultilevel"/>
    <w:tmpl w:val="13F642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49393C"/>
    <w:multiLevelType w:val="hybridMultilevel"/>
    <w:tmpl w:val="C3A879F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7326FF"/>
    <w:multiLevelType w:val="hybridMultilevel"/>
    <w:tmpl w:val="608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737FD4"/>
    <w:multiLevelType w:val="hybridMultilevel"/>
    <w:tmpl w:val="65B2F14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F1D0D"/>
    <w:multiLevelType w:val="hybridMultilevel"/>
    <w:tmpl w:val="4120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F373A4"/>
    <w:multiLevelType w:val="hybridMultilevel"/>
    <w:tmpl w:val="3968C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A43AC8"/>
    <w:multiLevelType w:val="hybridMultilevel"/>
    <w:tmpl w:val="10A6F598"/>
    <w:lvl w:ilvl="0" w:tplc="75E67D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1D24"/>
    <w:multiLevelType w:val="hybridMultilevel"/>
    <w:tmpl w:val="61CC2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4B38EC"/>
    <w:multiLevelType w:val="hybridMultilevel"/>
    <w:tmpl w:val="0DCC8E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4" w15:restartNumberingAfterBreak="0">
    <w:nsid w:val="56D027A9"/>
    <w:multiLevelType w:val="hybridMultilevel"/>
    <w:tmpl w:val="727E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8068DA"/>
    <w:multiLevelType w:val="hybridMultilevel"/>
    <w:tmpl w:val="883A7B50"/>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DC7E13"/>
    <w:multiLevelType w:val="hybridMultilevel"/>
    <w:tmpl w:val="CC6A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1140C6"/>
    <w:multiLevelType w:val="hybridMultilevel"/>
    <w:tmpl w:val="48B8125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4862812"/>
    <w:multiLevelType w:val="hybridMultilevel"/>
    <w:tmpl w:val="C4BCD5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633044B"/>
    <w:multiLevelType w:val="hybridMultilevel"/>
    <w:tmpl w:val="C6F2E8CA"/>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06228B"/>
    <w:multiLevelType w:val="hybridMultilevel"/>
    <w:tmpl w:val="E2EE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B60B92"/>
    <w:multiLevelType w:val="hybridMultilevel"/>
    <w:tmpl w:val="451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16E69"/>
    <w:multiLevelType w:val="hybridMultilevel"/>
    <w:tmpl w:val="E7D2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1A75F5"/>
    <w:multiLevelType w:val="hybridMultilevel"/>
    <w:tmpl w:val="F12E09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14000DE"/>
    <w:multiLevelType w:val="hybridMultilevel"/>
    <w:tmpl w:val="ECBA28E0"/>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4C386D"/>
    <w:multiLevelType w:val="hybridMultilevel"/>
    <w:tmpl w:val="EC78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9828DC"/>
    <w:multiLevelType w:val="hybridMultilevel"/>
    <w:tmpl w:val="5F3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B255F4"/>
    <w:multiLevelType w:val="hybridMultilevel"/>
    <w:tmpl w:val="551ED6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8BC1854"/>
    <w:multiLevelType w:val="hybridMultilevel"/>
    <w:tmpl w:val="FFD8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33"/>
  </w:num>
  <w:num w:numId="4">
    <w:abstractNumId w:val="36"/>
  </w:num>
  <w:num w:numId="5">
    <w:abstractNumId w:val="23"/>
  </w:num>
  <w:num w:numId="6">
    <w:abstractNumId w:val="4"/>
  </w:num>
  <w:num w:numId="7">
    <w:abstractNumId w:val="24"/>
  </w:num>
  <w:num w:numId="8">
    <w:abstractNumId w:val="15"/>
  </w:num>
  <w:num w:numId="9">
    <w:abstractNumId w:val="2"/>
  </w:num>
  <w:num w:numId="10">
    <w:abstractNumId w:val="11"/>
  </w:num>
  <w:num w:numId="11">
    <w:abstractNumId w:val="32"/>
  </w:num>
  <w:num w:numId="12">
    <w:abstractNumId w:val="1"/>
  </w:num>
  <w:num w:numId="13">
    <w:abstractNumId w:val="7"/>
  </w:num>
  <w:num w:numId="14">
    <w:abstractNumId w:val="16"/>
  </w:num>
  <w:num w:numId="15">
    <w:abstractNumId w:val="37"/>
  </w:num>
  <w:num w:numId="16">
    <w:abstractNumId w:val="47"/>
  </w:num>
  <w:num w:numId="17">
    <w:abstractNumId w:val="35"/>
  </w:num>
  <w:num w:numId="18">
    <w:abstractNumId w:val="45"/>
  </w:num>
  <w:num w:numId="19">
    <w:abstractNumId w:val="0"/>
  </w:num>
  <w:num w:numId="20">
    <w:abstractNumId w:val="41"/>
  </w:num>
  <w:num w:numId="21">
    <w:abstractNumId w:val="9"/>
  </w:num>
  <w:num w:numId="22">
    <w:abstractNumId w:val="22"/>
  </w:num>
  <w:num w:numId="23">
    <w:abstractNumId w:val="29"/>
  </w:num>
  <w:num w:numId="24">
    <w:abstractNumId w:val="17"/>
  </w:num>
  <w:num w:numId="25">
    <w:abstractNumId w:val="3"/>
  </w:num>
  <w:num w:numId="26">
    <w:abstractNumId w:val="34"/>
  </w:num>
  <w:num w:numId="27">
    <w:abstractNumId w:val="18"/>
  </w:num>
  <w:num w:numId="28">
    <w:abstractNumId w:val="38"/>
  </w:num>
  <w:num w:numId="29">
    <w:abstractNumId w:val="31"/>
  </w:num>
  <w:num w:numId="30">
    <w:abstractNumId w:val="40"/>
  </w:num>
  <w:num w:numId="31">
    <w:abstractNumId w:val="42"/>
  </w:num>
  <w:num w:numId="32">
    <w:abstractNumId w:val="12"/>
  </w:num>
  <w:num w:numId="33">
    <w:abstractNumId w:val="8"/>
  </w:num>
  <w:num w:numId="34">
    <w:abstractNumId w:val="39"/>
  </w:num>
  <w:num w:numId="35">
    <w:abstractNumId w:val="44"/>
  </w:num>
  <w:num w:numId="36">
    <w:abstractNumId w:val="13"/>
  </w:num>
  <w:num w:numId="37">
    <w:abstractNumId w:val="43"/>
  </w:num>
  <w:num w:numId="38">
    <w:abstractNumId w:val="28"/>
  </w:num>
  <w:num w:numId="39">
    <w:abstractNumId w:val="20"/>
  </w:num>
  <w:num w:numId="40">
    <w:abstractNumId w:val="19"/>
  </w:num>
  <w:num w:numId="41">
    <w:abstractNumId w:val="48"/>
  </w:num>
  <w:num w:numId="42">
    <w:abstractNumId w:val="14"/>
  </w:num>
  <w:num w:numId="43">
    <w:abstractNumId w:val="46"/>
  </w:num>
  <w:num w:numId="44">
    <w:abstractNumId w:val="5"/>
  </w:num>
  <w:num w:numId="45">
    <w:abstractNumId w:val="10"/>
  </w:num>
  <w:num w:numId="46">
    <w:abstractNumId w:val="21"/>
  </w:num>
  <w:num w:numId="47">
    <w:abstractNumId w:val="27"/>
  </w:num>
  <w:num w:numId="48">
    <w:abstractNumId w:val="6"/>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6D4"/>
    <w:rsid w:val="00000769"/>
    <w:rsid w:val="000009ED"/>
    <w:rsid w:val="00001D9E"/>
    <w:rsid w:val="000020EF"/>
    <w:rsid w:val="0000255B"/>
    <w:rsid w:val="000027A0"/>
    <w:rsid w:val="000028F2"/>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772"/>
    <w:rsid w:val="000069B1"/>
    <w:rsid w:val="00006D52"/>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475"/>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B21"/>
    <w:rsid w:val="00014D29"/>
    <w:rsid w:val="00014F7E"/>
    <w:rsid w:val="00015026"/>
    <w:rsid w:val="000153E8"/>
    <w:rsid w:val="00015788"/>
    <w:rsid w:val="00015C2F"/>
    <w:rsid w:val="0001609C"/>
    <w:rsid w:val="00016838"/>
    <w:rsid w:val="0001693B"/>
    <w:rsid w:val="00016D72"/>
    <w:rsid w:val="00016D73"/>
    <w:rsid w:val="00016D99"/>
    <w:rsid w:val="00016E94"/>
    <w:rsid w:val="0001737D"/>
    <w:rsid w:val="00017467"/>
    <w:rsid w:val="00017B0C"/>
    <w:rsid w:val="00017C80"/>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26"/>
    <w:rsid w:val="00024DEB"/>
    <w:rsid w:val="0002504F"/>
    <w:rsid w:val="00025162"/>
    <w:rsid w:val="00025651"/>
    <w:rsid w:val="000259F2"/>
    <w:rsid w:val="00025A65"/>
    <w:rsid w:val="00026577"/>
    <w:rsid w:val="000268C2"/>
    <w:rsid w:val="00026A6E"/>
    <w:rsid w:val="00026AD6"/>
    <w:rsid w:val="00027077"/>
    <w:rsid w:val="00027900"/>
    <w:rsid w:val="00027EFB"/>
    <w:rsid w:val="00030133"/>
    <w:rsid w:val="0003031F"/>
    <w:rsid w:val="00030AC1"/>
    <w:rsid w:val="00030F29"/>
    <w:rsid w:val="00031327"/>
    <w:rsid w:val="0003145F"/>
    <w:rsid w:val="000318B8"/>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8D9"/>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06"/>
    <w:rsid w:val="00050A0C"/>
    <w:rsid w:val="00050C99"/>
    <w:rsid w:val="00050F4D"/>
    <w:rsid w:val="000512B0"/>
    <w:rsid w:val="00051D2D"/>
    <w:rsid w:val="00052294"/>
    <w:rsid w:val="00052345"/>
    <w:rsid w:val="00052A8F"/>
    <w:rsid w:val="00053464"/>
    <w:rsid w:val="00053552"/>
    <w:rsid w:val="00053590"/>
    <w:rsid w:val="000536B8"/>
    <w:rsid w:val="00053C1E"/>
    <w:rsid w:val="00054C4E"/>
    <w:rsid w:val="00055456"/>
    <w:rsid w:val="000555F1"/>
    <w:rsid w:val="00055674"/>
    <w:rsid w:val="000556CA"/>
    <w:rsid w:val="00055719"/>
    <w:rsid w:val="00055742"/>
    <w:rsid w:val="00055761"/>
    <w:rsid w:val="000558B7"/>
    <w:rsid w:val="00055BE9"/>
    <w:rsid w:val="00055CE2"/>
    <w:rsid w:val="000560D4"/>
    <w:rsid w:val="0005619D"/>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52B"/>
    <w:rsid w:val="00061699"/>
    <w:rsid w:val="000617ED"/>
    <w:rsid w:val="00061FFB"/>
    <w:rsid w:val="00061FFF"/>
    <w:rsid w:val="00062139"/>
    <w:rsid w:val="000621BC"/>
    <w:rsid w:val="0006288E"/>
    <w:rsid w:val="00062AF8"/>
    <w:rsid w:val="00062EE6"/>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551"/>
    <w:rsid w:val="000675D3"/>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6E8F"/>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129"/>
    <w:rsid w:val="000851C1"/>
    <w:rsid w:val="000854C6"/>
    <w:rsid w:val="00085740"/>
    <w:rsid w:val="00086299"/>
    <w:rsid w:val="0008716C"/>
    <w:rsid w:val="000871D3"/>
    <w:rsid w:val="00087329"/>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3"/>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5BF8"/>
    <w:rsid w:val="0009604D"/>
    <w:rsid w:val="0009644E"/>
    <w:rsid w:val="00097419"/>
    <w:rsid w:val="000975C1"/>
    <w:rsid w:val="000977D5"/>
    <w:rsid w:val="00097DEB"/>
    <w:rsid w:val="000A00D9"/>
    <w:rsid w:val="000A00DB"/>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4D9"/>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A97"/>
    <w:rsid w:val="000A6D2C"/>
    <w:rsid w:val="000A6DB5"/>
    <w:rsid w:val="000A6FA3"/>
    <w:rsid w:val="000A7419"/>
    <w:rsid w:val="000A7628"/>
    <w:rsid w:val="000A7B18"/>
    <w:rsid w:val="000A7BD4"/>
    <w:rsid w:val="000A7FF6"/>
    <w:rsid w:val="000B06EF"/>
    <w:rsid w:val="000B085A"/>
    <w:rsid w:val="000B1615"/>
    <w:rsid w:val="000B179F"/>
    <w:rsid w:val="000B18DD"/>
    <w:rsid w:val="000B1CB9"/>
    <w:rsid w:val="000B1FC7"/>
    <w:rsid w:val="000B2295"/>
    <w:rsid w:val="000B26FF"/>
    <w:rsid w:val="000B2766"/>
    <w:rsid w:val="000B2788"/>
    <w:rsid w:val="000B2C44"/>
    <w:rsid w:val="000B2FC2"/>
    <w:rsid w:val="000B3253"/>
    <w:rsid w:val="000B3572"/>
    <w:rsid w:val="000B3A68"/>
    <w:rsid w:val="000B3AC2"/>
    <w:rsid w:val="000B3CA4"/>
    <w:rsid w:val="000B3D5B"/>
    <w:rsid w:val="000B40DC"/>
    <w:rsid w:val="000B4253"/>
    <w:rsid w:val="000B43F5"/>
    <w:rsid w:val="000B45A9"/>
    <w:rsid w:val="000B479E"/>
    <w:rsid w:val="000B4802"/>
    <w:rsid w:val="000B4DF7"/>
    <w:rsid w:val="000B5643"/>
    <w:rsid w:val="000B5CDE"/>
    <w:rsid w:val="000B6065"/>
    <w:rsid w:val="000B6124"/>
    <w:rsid w:val="000B683E"/>
    <w:rsid w:val="000B687F"/>
    <w:rsid w:val="000B6A38"/>
    <w:rsid w:val="000B7E3E"/>
    <w:rsid w:val="000B7E44"/>
    <w:rsid w:val="000B7EDF"/>
    <w:rsid w:val="000C08B0"/>
    <w:rsid w:val="000C10AA"/>
    <w:rsid w:val="000C11F5"/>
    <w:rsid w:val="000C1376"/>
    <w:rsid w:val="000C172F"/>
    <w:rsid w:val="000C1A18"/>
    <w:rsid w:val="000C1C2A"/>
    <w:rsid w:val="000C1CFD"/>
    <w:rsid w:val="000C1DF7"/>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0D49"/>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85E"/>
    <w:rsid w:val="000D4E46"/>
    <w:rsid w:val="000D54FF"/>
    <w:rsid w:val="000D5516"/>
    <w:rsid w:val="000D5552"/>
    <w:rsid w:val="000D557B"/>
    <w:rsid w:val="000D5EB3"/>
    <w:rsid w:val="000D6317"/>
    <w:rsid w:val="000D6AC2"/>
    <w:rsid w:val="000D6CDC"/>
    <w:rsid w:val="000D6D4E"/>
    <w:rsid w:val="000D7224"/>
    <w:rsid w:val="000D74B7"/>
    <w:rsid w:val="000D7B74"/>
    <w:rsid w:val="000D7C6B"/>
    <w:rsid w:val="000E0633"/>
    <w:rsid w:val="000E06D3"/>
    <w:rsid w:val="000E0DA4"/>
    <w:rsid w:val="000E0E77"/>
    <w:rsid w:val="000E0F5F"/>
    <w:rsid w:val="000E1359"/>
    <w:rsid w:val="000E1770"/>
    <w:rsid w:val="000E1C07"/>
    <w:rsid w:val="000E1E5D"/>
    <w:rsid w:val="000E20C1"/>
    <w:rsid w:val="000E20D8"/>
    <w:rsid w:val="000E2268"/>
    <w:rsid w:val="000E2295"/>
    <w:rsid w:val="000E27D7"/>
    <w:rsid w:val="000E32D7"/>
    <w:rsid w:val="000E38DD"/>
    <w:rsid w:val="000E3F6A"/>
    <w:rsid w:val="000E407B"/>
    <w:rsid w:val="000E475B"/>
    <w:rsid w:val="000E4C37"/>
    <w:rsid w:val="000E4C72"/>
    <w:rsid w:val="000E4DDF"/>
    <w:rsid w:val="000E4E14"/>
    <w:rsid w:val="000E5265"/>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6917"/>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3C5B"/>
    <w:rsid w:val="001041E6"/>
    <w:rsid w:val="00104B82"/>
    <w:rsid w:val="00104E7F"/>
    <w:rsid w:val="00105ACC"/>
    <w:rsid w:val="00105B28"/>
    <w:rsid w:val="0010614C"/>
    <w:rsid w:val="001062A7"/>
    <w:rsid w:val="001062C9"/>
    <w:rsid w:val="0010643B"/>
    <w:rsid w:val="00106450"/>
    <w:rsid w:val="0010650D"/>
    <w:rsid w:val="00106623"/>
    <w:rsid w:val="0010681D"/>
    <w:rsid w:val="00106AF3"/>
    <w:rsid w:val="00107041"/>
    <w:rsid w:val="001071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19D"/>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277"/>
    <w:rsid w:val="0012534A"/>
    <w:rsid w:val="0012556E"/>
    <w:rsid w:val="00125682"/>
    <w:rsid w:val="00125890"/>
    <w:rsid w:val="00125FF0"/>
    <w:rsid w:val="001261F6"/>
    <w:rsid w:val="00126478"/>
    <w:rsid w:val="00126696"/>
    <w:rsid w:val="00126C43"/>
    <w:rsid w:val="00126DBE"/>
    <w:rsid w:val="00127324"/>
    <w:rsid w:val="00127C84"/>
    <w:rsid w:val="00127D7F"/>
    <w:rsid w:val="00127D8E"/>
    <w:rsid w:val="00127E09"/>
    <w:rsid w:val="00127F8A"/>
    <w:rsid w:val="0013039E"/>
    <w:rsid w:val="001303E8"/>
    <w:rsid w:val="00130BAA"/>
    <w:rsid w:val="00130BF4"/>
    <w:rsid w:val="00130D16"/>
    <w:rsid w:val="0013124B"/>
    <w:rsid w:val="0013149E"/>
    <w:rsid w:val="001316EB"/>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D12"/>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5E2"/>
    <w:rsid w:val="001429C0"/>
    <w:rsid w:val="00142BE0"/>
    <w:rsid w:val="001431EE"/>
    <w:rsid w:val="001432BE"/>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6BE3"/>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21"/>
    <w:rsid w:val="001522F9"/>
    <w:rsid w:val="0015297A"/>
    <w:rsid w:val="00152DEA"/>
    <w:rsid w:val="00153117"/>
    <w:rsid w:val="001538E0"/>
    <w:rsid w:val="00153EE1"/>
    <w:rsid w:val="00153FD9"/>
    <w:rsid w:val="00154168"/>
    <w:rsid w:val="001543E5"/>
    <w:rsid w:val="00154B76"/>
    <w:rsid w:val="00154E49"/>
    <w:rsid w:val="00155A1A"/>
    <w:rsid w:val="00155C71"/>
    <w:rsid w:val="00155CFB"/>
    <w:rsid w:val="00155EA5"/>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AAB"/>
    <w:rsid w:val="00160E82"/>
    <w:rsid w:val="00161489"/>
    <w:rsid w:val="00161729"/>
    <w:rsid w:val="00161752"/>
    <w:rsid w:val="00162173"/>
    <w:rsid w:val="00162607"/>
    <w:rsid w:val="00162E2E"/>
    <w:rsid w:val="00163209"/>
    <w:rsid w:val="00163377"/>
    <w:rsid w:val="00163383"/>
    <w:rsid w:val="00163A51"/>
    <w:rsid w:val="00163A84"/>
    <w:rsid w:val="00164001"/>
    <w:rsid w:val="0016412A"/>
    <w:rsid w:val="001643CD"/>
    <w:rsid w:val="001644AF"/>
    <w:rsid w:val="00164970"/>
    <w:rsid w:val="00164B90"/>
    <w:rsid w:val="0016522F"/>
    <w:rsid w:val="0016542B"/>
    <w:rsid w:val="001659A5"/>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E5"/>
    <w:rsid w:val="0017372D"/>
    <w:rsid w:val="00173877"/>
    <w:rsid w:val="00173D9F"/>
    <w:rsid w:val="00173E5E"/>
    <w:rsid w:val="00173F3A"/>
    <w:rsid w:val="001750CC"/>
    <w:rsid w:val="0017526B"/>
    <w:rsid w:val="001757A9"/>
    <w:rsid w:val="00175806"/>
    <w:rsid w:val="001762A3"/>
    <w:rsid w:val="00176586"/>
    <w:rsid w:val="00176CBA"/>
    <w:rsid w:val="00177116"/>
    <w:rsid w:val="001771BF"/>
    <w:rsid w:val="00177562"/>
    <w:rsid w:val="00177653"/>
    <w:rsid w:val="00177FC0"/>
    <w:rsid w:val="001804E6"/>
    <w:rsid w:val="001816F5"/>
    <w:rsid w:val="001818D6"/>
    <w:rsid w:val="00182061"/>
    <w:rsid w:val="00182542"/>
    <w:rsid w:val="001827C4"/>
    <w:rsid w:val="00182923"/>
    <w:rsid w:val="00182CFB"/>
    <w:rsid w:val="00183115"/>
    <w:rsid w:val="0018311B"/>
    <w:rsid w:val="001833AE"/>
    <w:rsid w:val="0018359C"/>
    <w:rsid w:val="00183E2F"/>
    <w:rsid w:val="00183EF4"/>
    <w:rsid w:val="00184164"/>
    <w:rsid w:val="001841E7"/>
    <w:rsid w:val="001845AB"/>
    <w:rsid w:val="001847C7"/>
    <w:rsid w:val="00184BDA"/>
    <w:rsid w:val="00184D8C"/>
    <w:rsid w:val="00184FEA"/>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1"/>
    <w:rsid w:val="0019316E"/>
    <w:rsid w:val="001934EC"/>
    <w:rsid w:val="001937CB"/>
    <w:rsid w:val="0019461F"/>
    <w:rsid w:val="001947B6"/>
    <w:rsid w:val="00194FF6"/>
    <w:rsid w:val="001954E6"/>
    <w:rsid w:val="001956D0"/>
    <w:rsid w:val="00195BBA"/>
    <w:rsid w:val="00195C5A"/>
    <w:rsid w:val="00195C8F"/>
    <w:rsid w:val="00195CC0"/>
    <w:rsid w:val="00195DEB"/>
    <w:rsid w:val="00196380"/>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6E9"/>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38F"/>
    <w:rsid w:val="001B36C4"/>
    <w:rsid w:val="001B3979"/>
    <w:rsid w:val="001B3D49"/>
    <w:rsid w:val="001B3D85"/>
    <w:rsid w:val="001B3FBE"/>
    <w:rsid w:val="001B446E"/>
    <w:rsid w:val="001B4B52"/>
    <w:rsid w:val="001B4EE3"/>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054"/>
    <w:rsid w:val="001C1933"/>
    <w:rsid w:val="001C1942"/>
    <w:rsid w:val="001C1D36"/>
    <w:rsid w:val="001C2756"/>
    <w:rsid w:val="001C280E"/>
    <w:rsid w:val="001C2831"/>
    <w:rsid w:val="001C2F56"/>
    <w:rsid w:val="001C32C8"/>
    <w:rsid w:val="001C34B8"/>
    <w:rsid w:val="001C38D8"/>
    <w:rsid w:val="001C3999"/>
    <w:rsid w:val="001C3DD0"/>
    <w:rsid w:val="001C4622"/>
    <w:rsid w:val="001C49DD"/>
    <w:rsid w:val="001C565E"/>
    <w:rsid w:val="001C56C4"/>
    <w:rsid w:val="001C5B44"/>
    <w:rsid w:val="001C6550"/>
    <w:rsid w:val="001C67D6"/>
    <w:rsid w:val="001C67DF"/>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43C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DAD"/>
    <w:rsid w:val="001E1E1F"/>
    <w:rsid w:val="001E228C"/>
    <w:rsid w:val="001E27CF"/>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E7D8C"/>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043"/>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8DB"/>
    <w:rsid w:val="00200F1E"/>
    <w:rsid w:val="00201004"/>
    <w:rsid w:val="00201447"/>
    <w:rsid w:val="0020168A"/>
    <w:rsid w:val="00201FA6"/>
    <w:rsid w:val="00202019"/>
    <w:rsid w:val="00202381"/>
    <w:rsid w:val="002023B9"/>
    <w:rsid w:val="002025B6"/>
    <w:rsid w:val="00202CBB"/>
    <w:rsid w:val="00203244"/>
    <w:rsid w:val="002036E3"/>
    <w:rsid w:val="00203950"/>
    <w:rsid w:val="00203E6E"/>
    <w:rsid w:val="00204557"/>
    <w:rsid w:val="002046FD"/>
    <w:rsid w:val="00204BA6"/>
    <w:rsid w:val="00204F43"/>
    <w:rsid w:val="00205110"/>
    <w:rsid w:val="0020514A"/>
    <w:rsid w:val="0020520A"/>
    <w:rsid w:val="00205942"/>
    <w:rsid w:val="00205958"/>
    <w:rsid w:val="002060E9"/>
    <w:rsid w:val="002062A0"/>
    <w:rsid w:val="002062E5"/>
    <w:rsid w:val="002062F5"/>
    <w:rsid w:val="00206549"/>
    <w:rsid w:val="0020674B"/>
    <w:rsid w:val="00206A64"/>
    <w:rsid w:val="00206DA6"/>
    <w:rsid w:val="0020708A"/>
    <w:rsid w:val="002070A2"/>
    <w:rsid w:val="0020725B"/>
    <w:rsid w:val="002074AE"/>
    <w:rsid w:val="00207936"/>
    <w:rsid w:val="00210994"/>
    <w:rsid w:val="00210B2D"/>
    <w:rsid w:val="00211043"/>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544"/>
    <w:rsid w:val="00217965"/>
    <w:rsid w:val="00217A83"/>
    <w:rsid w:val="00217AC4"/>
    <w:rsid w:val="00217B97"/>
    <w:rsid w:val="00217CAA"/>
    <w:rsid w:val="00217DBF"/>
    <w:rsid w:val="002206EE"/>
    <w:rsid w:val="002212E3"/>
    <w:rsid w:val="00221A8C"/>
    <w:rsid w:val="00222A01"/>
    <w:rsid w:val="00222D13"/>
    <w:rsid w:val="002231B6"/>
    <w:rsid w:val="00223384"/>
    <w:rsid w:val="00223A51"/>
    <w:rsid w:val="00223D09"/>
    <w:rsid w:val="00223E9D"/>
    <w:rsid w:val="00224030"/>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4DF4"/>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828"/>
    <w:rsid w:val="00245A32"/>
    <w:rsid w:val="00245C4B"/>
    <w:rsid w:val="00245E45"/>
    <w:rsid w:val="00246CDB"/>
    <w:rsid w:val="002471C1"/>
    <w:rsid w:val="0024743C"/>
    <w:rsid w:val="00247A23"/>
    <w:rsid w:val="00247D5A"/>
    <w:rsid w:val="002505E6"/>
    <w:rsid w:val="00250965"/>
    <w:rsid w:val="00251DCA"/>
    <w:rsid w:val="00252056"/>
    <w:rsid w:val="00252284"/>
    <w:rsid w:val="0025261A"/>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27F"/>
    <w:rsid w:val="00256755"/>
    <w:rsid w:val="002567B0"/>
    <w:rsid w:val="00256EEA"/>
    <w:rsid w:val="002570B1"/>
    <w:rsid w:val="00257177"/>
    <w:rsid w:val="0025720B"/>
    <w:rsid w:val="00257452"/>
    <w:rsid w:val="00257977"/>
    <w:rsid w:val="00260799"/>
    <w:rsid w:val="002607F6"/>
    <w:rsid w:val="002609A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CB0"/>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9DB"/>
    <w:rsid w:val="00271A18"/>
    <w:rsid w:val="00271DA7"/>
    <w:rsid w:val="0027251D"/>
    <w:rsid w:val="00272FF2"/>
    <w:rsid w:val="00273132"/>
    <w:rsid w:val="0027321D"/>
    <w:rsid w:val="002733B3"/>
    <w:rsid w:val="002736BD"/>
    <w:rsid w:val="00273AE7"/>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9BC"/>
    <w:rsid w:val="00282DB0"/>
    <w:rsid w:val="0028308B"/>
    <w:rsid w:val="002833AD"/>
    <w:rsid w:val="00283B49"/>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1BDC"/>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8F"/>
    <w:rsid w:val="002B17AD"/>
    <w:rsid w:val="002B1A6D"/>
    <w:rsid w:val="002B1B2F"/>
    <w:rsid w:val="002B1C2A"/>
    <w:rsid w:val="002B20C2"/>
    <w:rsid w:val="002B2300"/>
    <w:rsid w:val="002B235D"/>
    <w:rsid w:val="002B2597"/>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32A"/>
    <w:rsid w:val="002C273E"/>
    <w:rsid w:val="002C29C7"/>
    <w:rsid w:val="002C2D30"/>
    <w:rsid w:val="002C2DBA"/>
    <w:rsid w:val="002C2F65"/>
    <w:rsid w:val="002C361A"/>
    <w:rsid w:val="002C3996"/>
    <w:rsid w:val="002C3A79"/>
    <w:rsid w:val="002C4243"/>
    <w:rsid w:val="002C49B3"/>
    <w:rsid w:val="002C49D9"/>
    <w:rsid w:val="002C4AA4"/>
    <w:rsid w:val="002C4BBB"/>
    <w:rsid w:val="002C4BD7"/>
    <w:rsid w:val="002C4D2F"/>
    <w:rsid w:val="002C4EAA"/>
    <w:rsid w:val="002C5003"/>
    <w:rsid w:val="002C51E0"/>
    <w:rsid w:val="002C5297"/>
    <w:rsid w:val="002C5588"/>
    <w:rsid w:val="002C55D7"/>
    <w:rsid w:val="002C630D"/>
    <w:rsid w:val="002C6570"/>
    <w:rsid w:val="002C69D3"/>
    <w:rsid w:val="002C6B8F"/>
    <w:rsid w:val="002C7720"/>
    <w:rsid w:val="002C79AB"/>
    <w:rsid w:val="002C7A1F"/>
    <w:rsid w:val="002C7D11"/>
    <w:rsid w:val="002C7D71"/>
    <w:rsid w:val="002D0550"/>
    <w:rsid w:val="002D08AA"/>
    <w:rsid w:val="002D1127"/>
    <w:rsid w:val="002D1520"/>
    <w:rsid w:val="002D1639"/>
    <w:rsid w:val="002D1974"/>
    <w:rsid w:val="002D1A4B"/>
    <w:rsid w:val="002D1C8E"/>
    <w:rsid w:val="002D1E22"/>
    <w:rsid w:val="002D2135"/>
    <w:rsid w:val="002D2291"/>
    <w:rsid w:val="002D2369"/>
    <w:rsid w:val="002D29C3"/>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0F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25A"/>
    <w:rsid w:val="002F643A"/>
    <w:rsid w:val="002F6773"/>
    <w:rsid w:val="002F67F9"/>
    <w:rsid w:val="002F6AF2"/>
    <w:rsid w:val="002F6BCA"/>
    <w:rsid w:val="002F7B1C"/>
    <w:rsid w:val="0030082F"/>
    <w:rsid w:val="00300B0A"/>
    <w:rsid w:val="00300B50"/>
    <w:rsid w:val="0030129E"/>
    <w:rsid w:val="003015B4"/>
    <w:rsid w:val="00301967"/>
    <w:rsid w:val="00301A68"/>
    <w:rsid w:val="00301A97"/>
    <w:rsid w:val="00301FA9"/>
    <w:rsid w:val="003021D4"/>
    <w:rsid w:val="003021DF"/>
    <w:rsid w:val="0030227B"/>
    <w:rsid w:val="00302585"/>
    <w:rsid w:val="00302674"/>
    <w:rsid w:val="00302891"/>
    <w:rsid w:val="00302C7C"/>
    <w:rsid w:val="00303300"/>
    <w:rsid w:val="003038E9"/>
    <w:rsid w:val="00303AB3"/>
    <w:rsid w:val="00303B59"/>
    <w:rsid w:val="00303CA1"/>
    <w:rsid w:val="003042C0"/>
    <w:rsid w:val="00304947"/>
    <w:rsid w:val="00304B96"/>
    <w:rsid w:val="00304BCE"/>
    <w:rsid w:val="00304D99"/>
    <w:rsid w:val="003052E9"/>
    <w:rsid w:val="003057DE"/>
    <w:rsid w:val="0030593E"/>
    <w:rsid w:val="00305C4D"/>
    <w:rsid w:val="003063C0"/>
    <w:rsid w:val="00306476"/>
    <w:rsid w:val="003065AB"/>
    <w:rsid w:val="00306AE5"/>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11A"/>
    <w:rsid w:val="0032192C"/>
    <w:rsid w:val="003219E8"/>
    <w:rsid w:val="00321E3A"/>
    <w:rsid w:val="003224B6"/>
    <w:rsid w:val="00322893"/>
    <w:rsid w:val="00322C9B"/>
    <w:rsid w:val="00322C9C"/>
    <w:rsid w:val="00322CBA"/>
    <w:rsid w:val="00322E83"/>
    <w:rsid w:val="003243E4"/>
    <w:rsid w:val="00324E72"/>
    <w:rsid w:val="0032578C"/>
    <w:rsid w:val="00325B90"/>
    <w:rsid w:val="00326169"/>
    <w:rsid w:val="003263C0"/>
    <w:rsid w:val="00326467"/>
    <w:rsid w:val="00326749"/>
    <w:rsid w:val="003267AC"/>
    <w:rsid w:val="003275A9"/>
    <w:rsid w:val="0032788A"/>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C89"/>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2F56"/>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912"/>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33"/>
    <w:rsid w:val="00361853"/>
    <w:rsid w:val="00361A03"/>
    <w:rsid w:val="00361F31"/>
    <w:rsid w:val="003620E2"/>
    <w:rsid w:val="0036212E"/>
    <w:rsid w:val="00363029"/>
    <w:rsid w:val="0036388C"/>
    <w:rsid w:val="003638E1"/>
    <w:rsid w:val="00363CDF"/>
    <w:rsid w:val="00363E0F"/>
    <w:rsid w:val="003645E2"/>
    <w:rsid w:val="00364722"/>
    <w:rsid w:val="00364C2B"/>
    <w:rsid w:val="003654DC"/>
    <w:rsid w:val="00365AEC"/>
    <w:rsid w:val="0036602B"/>
    <w:rsid w:val="00366241"/>
    <w:rsid w:val="00366AC9"/>
    <w:rsid w:val="00366C11"/>
    <w:rsid w:val="00366C9D"/>
    <w:rsid w:val="00366D94"/>
    <w:rsid w:val="00367815"/>
    <w:rsid w:val="00367A5A"/>
    <w:rsid w:val="00367D63"/>
    <w:rsid w:val="00367DC8"/>
    <w:rsid w:val="00367E7A"/>
    <w:rsid w:val="003703B3"/>
    <w:rsid w:val="00370A4E"/>
    <w:rsid w:val="0037114C"/>
    <w:rsid w:val="00371669"/>
    <w:rsid w:val="003717B5"/>
    <w:rsid w:val="00371A96"/>
    <w:rsid w:val="0037236F"/>
    <w:rsid w:val="003727D4"/>
    <w:rsid w:val="00372850"/>
    <w:rsid w:val="00372CB5"/>
    <w:rsid w:val="00372D36"/>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84E"/>
    <w:rsid w:val="00385ED5"/>
    <w:rsid w:val="00386417"/>
    <w:rsid w:val="00386664"/>
    <w:rsid w:val="00387023"/>
    <w:rsid w:val="00387B31"/>
    <w:rsid w:val="00387F18"/>
    <w:rsid w:val="00390378"/>
    <w:rsid w:val="00390E38"/>
    <w:rsid w:val="003913A4"/>
    <w:rsid w:val="003917A1"/>
    <w:rsid w:val="00392673"/>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624"/>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701"/>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6D3F"/>
    <w:rsid w:val="003A74A7"/>
    <w:rsid w:val="003A7BB8"/>
    <w:rsid w:val="003B01EC"/>
    <w:rsid w:val="003B0418"/>
    <w:rsid w:val="003B04A7"/>
    <w:rsid w:val="003B05A4"/>
    <w:rsid w:val="003B06A0"/>
    <w:rsid w:val="003B06B8"/>
    <w:rsid w:val="003B090B"/>
    <w:rsid w:val="003B0E2F"/>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CF"/>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13E"/>
    <w:rsid w:val="003C32E9"/>
    <w:rsid w:val="003C3394"/>
    <w:rsid w:val="003C3AA3"/>
    <w:rsid w:val="003C3B7F"/>
    <w:rsid w:val="003C4084"/>
    <w:rsid w:val="003C45A9"/>
    <w:rsid w:val="003C465B"/>
    <w:rsid w:val="003C47D5"/>
    <w:rsid w:val="003C4897"/>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1CCD"/>
    <w:rsid w:val="003D2625"/>
    <w:rsid w:val="003D28E1"/>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029"/>
    <w:rsid w:val="003E32BD"/>
    <w:rsid w:val="003E33A7"/>
    <w:rsid w:val="003E39CE"/>
    <w:rsid w:val="003E4235"/>
    <w:rsid w:val="003E45CC"/>
    <w:rsid w:val="003E4701"/>
    <w:rsid w:val="003E4B62"/>
    <w:rsid w:val="003E4E79"/>
    <w:rsid w:val="003E5065"/>
    <w:rsid w:val="003E51CE"/>
    <w:rsid w:val="003E598C"/>
    <w:rsid w:val="003E59BC"/>
    <w:rsid w:val="003E6742"/>
    <w:rsid w:val="003E69C1"/>
    <w:rsid w:val="003E6FA7"/>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5A0"/>
    <w:rsid w:val="003F36BD"/>
    <w:rsid w:val="003F38BC"/>
    <w:rsid w:val="003F3E48"/>
    <w:rsid w:val="003F423F"/>
    <w:rsid w:val="003F42B2"/>
    <w:rsid w:val="003F46A9"/>
    <w:rsid w:val="003F477C"/>
    <w:rsid w:val="003F4785"/>
    <w:rsid w:val="003F4892"/>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CB0"/>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871"/>
    <w:rsid w:val="00421AFD"/>
    <w:rsid w:val="00421BBF"/>
    <w:rsid w:val="004223E9"/>
    <w:rsid w:val="0042267B"/>
    <w:rsid w:val="0042275E"/>
    <w:rsid w:val="00422C13"/>
    <w:rsid w:val="00423DDB"/>
    <w:rsid w:val="0042406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081"/>
    <w:rsid w:val="004313BB"/>
    <w:rsid w:val="004316EB"/>
    <w:rsid w:val="00431C9D"/>
    <w:rsid w:val="00431DE1"/>
    <w:rsid w:val="004327B6"/>
    <w:rsid w:val="00432851"/>
    <w:rsid w:val="00432A98"/>
    <w:rsid w:val="00432E17"/>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FB"/>
    <w:rsid w:val="00450B8F"/>
    <w:rsid w:val="00450CB0"/>
    <w:rsid w:val="00450E09"/>
    <w:rsid w:val="00450FB1"/>
    <w:rsid w:val="00450FC9"/>
    <w:rsid w:val="004513D8"/>
    <w:rsid w:val="00451433"/>
    <w:rsid w:val="00451B9D"/>
    <w:rsid w:val="00451ED1"/>
    <w:rsid w:val="00452449"/>
    <w:rsid w:val="004526D2"/>
    <w:rsid w:val="0045273C"/>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000"/>
    <w:rsid w:val="00463507"/>
    <w:rsid w:val="0046361E"/>
    <w:rsid w:val="00464174"/>
    <w:rsid w:val="0046426E"/>
    <w:rsid w:val="00464648"/>
    <w:rsid w:val="004656AC"/>
    <w:rsid w:val="00465721"/>
    <w:rsid w:val="004659A4"/>
    <w:rsid w:val="00465C7B"/>
    <w:rsid w:val="00465EAD"/>
    <w:rsid w:val="00465F34"/>
    <w:rsid w:val="00465FD0"/>
    <w:rsid w:val="004662D9"/>
    <w:rsid w:val="004668BF"/>
    <w:rsid w:val="004668FE"/>
    <w:rsid w:val="004669A4"/>
    <w:rsid w:val="004669DB"/>
    <w:rsid w:val="00466B4C"/>
    <w:rsid w:val="00466CB0"/>
    <w:rsid w:val="00467984"/>
    <w:rsid w:val="004679CF"/>
    <w:rsid w:val="00467E2C"/>
    <w:rsid w:val="0047023F"/>
    <w:rsid w:val="00470335"/>
    <w:rsid w:val="00470A52"/>
    <w:rsid w:val="00470FEA"/>
    <w:rsid w:val="004711E0"/>
    <w:rsid w:val="00471322"/>
    <w:rsid w:val="004715A0"/>
    <w:rsid w:val="00471AB0"/>
    <w:rsid w:val="00471E3C"/>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E97"/>
    <w:rsid w:val="00477F2E"/>
    <w:rsid w:val="004803A5"/>
    <w:rsid w:val="004808B7"/>
    <w:rsid w:val="00480B8D"/>
    <w:rsid w:val="00480DEE"/>
    <w:rsid w:val="00480E1F"/>
    <w:rsid w:val="00480F43"/>
    <w:rsid w:val="00481141"/>
    <w:rsid w:val="004816A6"/>
    <w:rsid w:val="00481839"/>
    <w:rsid w:val="00481885"/>
    <w:rsid w:val="00481B19"/>
    <w:rsid w:val="00481B91"/>
    <w:rsid w:val="00481E8E"/>
    <w:rsid w:val="0048207C"/>
    <w:rsid w:val="00482085"/>
    <w:rsid w:val="004828A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D6A"/>
    <w:rsid w:val="00490F24"/>
    <w:rsid w:val="0049116B"/>
    <w:rsid w:val="004916DD"/>
    <w:rsid w:val="00491728"/>
    <w:rsid w:val="00491759"/>
    <w:rsid w:val="00491D51"/>
    <w:rsid w:val="004928F0"/>
    <w:rsid w:val="00492B02"/>
    <w:rsid w:val="00492D9A"/>
    <w:rsid w:val="00493070"/>
    <w:rsid w:val="00493C16"/>
    <w:rsid w:val="00494933"/>
    <w:rsid w:val="00495576"/>
    <w:rsid w:val="00496032"/>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140"/>
    <w:rsid w:val="004A25A1"/>
    <w:rsid w:val="004A27E2"/>
    <w:rsid w:val="004A2E16"/>
    <w:rsid w:val="004A3250"/>
    <w:rsid w:val="004A34D9"/>
    <w:rsid w:val="004A3D56"/>
    <w:rsid w:val="004A42F8"/>
    <w:rsid w:val="004A4739"/>
    <w:rsid w:val="004A47AF"/>
    <w:rsid w:val="004A482E"/>
    <w:rsid w:val="004A5052"/>
    <w:rsid w:val="004A51F8"/>
    <w:rsid w:val="004A587B"/>
    <w:rsid w:val="004A5BC1"/>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C19"/>
    <w:rsid w:val="004B1C2D"/>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F3E"/>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022"/>
    <w:rsid w:val="004C31CB"/>
    <w:rsid w:val="004C3749"/>
    <w:rsid w:val="004C3A46"/>
    <w:rsid w:val="004C3A72"/>
    <w:rsid w:val="004C3B96"/>
    <w:rsid w:val="004C3CCB"/>
    <w:rsid w:val="004C3EC9"/>
    <w:rsid w:val="004C46DC"/>
    <w:rsid w:val="004C49E5"/>
    <w:rsid w:val="004C4A18"/>
    <w:rsid w:val="004C4D92"/>
    <w:rsid w:val="004C4DBC"/>
    <w:rsid w:val="004C4EC5"/>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656"/>
    <w:rsid w:val="004D4811"/>
    <w:rsid w:val="004D494F"/>
    <w:rsid w:val="004D4D0D"/>
    <w:rsid w:val="004D4D15"/>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ED7"/>
    <w:rsid w:val="004E2073"/>
    <w:rsid w:val="004E251B"/>
    <w:rsid w:val="004E29CC"/>
    <w:rsid w:val="004E2CCD"/>
    <w:rsid w:val="004E2CD0"/>
    <w:rsid w:val="004E30F6"/>
    <w:rsid w:val="004E3141"/>
    <w:rsid w:val="004E31F7"/>
    <w:rsid w:val="004E377F"/>
    <w:rsid w:val="004E3A4F"/>
    <w:rsid w:val="004E3C4D"/>
    <w:rsid w:val="004E3C69"/>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85D"/>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5EE"/>
    <w:rsid w:val="004F7D01"/>
    <w:rsid w:val="00500597"/>
    <w:rsid w:val="00500DD6"/>
    <w:rsid w:val="00501183"/>
    <w:rsid w:val="005017B2"/>
    <w:rsid w:val="00501A4B"/>
    <w:rsid w:val="0050241B"/>
    <w:rsid w:val="00502686"/>
    <w:rsid w:val="005031B4"/>
    <w:rsid w:val="00503263"/>
    <w:rsid w:val="00503ACA"/>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A93"/>
    <w:rsid w:val="00512B7A"/>
    <w:rsid w:val="00512C95"/>
    <w:rsid w:val="00513011"/>
    <w:rsid w:val="00513331"/>
    <w:rsid w:val="0051438C"/>
    <w:rsid w:val="00514902"/>
    <w:rsid w:val="00514ABF"/>
    <w:rsid w:val="00515032"/>
    <w:rsid w:val="0051645F"/>
    <w:rsid w:val="00516627"/>
    <w:rsid w:val="005168F7"/>
    <w:rsid w:val="005169BB"/>
    <w:rsid w:val="00516BF5"/>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735"/>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44B"/>
    <w:rsid w:val="00541A9B"/>
    <w:rsid w:val="00541B14"/>
    <w:rsid w:val="00541EDA"/>
    <w:rsid w:val="00541FA1"/>
    <w:rsid w:val="00541FF3"/>
    <w:rsid w:val="005420C8"/>
    <w:rsid w:val="005421B0"/>
    <w:rsid w:val="005428A8"/>
    <w:rsid w:val="00542B6C"/>
    <w:rsid w:val="00543027"/>
    <w:rsid w:val="0054362D"/>
    <w:rsid w:val="005441D9"/>
    <w:rsid w:val="00544848"/>
    <w:rsid w:val="00544D8E"/>
    <w:rsid w:val="005454D5"/>
    <w:rsid w:val="00545681"/>
    <w:rsid w:val="00545865"/>
    <w:rsid w:val="00546329"/>
    <w:rsid w:val="00546836"/>
    <w:rsid w:val="00546F4B"/>
    <w:rsid w:val="00546F7D"/>
    <w:rsid w:val="00547765"/>
    <w:rsid w:val="00547DB8"/>
    <w:rsid w:val="00550771"/>
    <w:rsid w:val="00550A16"/>
    <w:rsid w:val="00550BDA"/>
    <w:rsid w:val="00551404"/>
    <w:rsid w:val="00551474"/>
    <w:rsid w:val="005520E6"/>
    <w:rsid w:val="005523E1"/>
    <w:rsid w:val="00552432"/>
    <w:rsid w:val="00552575"/>
    <w:rsid w:val="0055345A"/>
    <w:rsid w:val="005534E1"/>
    <w:rsid w:val="005535FE"/>
    <w:rsid w:val="00553AF6"/>
    <w:rsid w:val="00554055"/>
    <w:rsid w:val="00554122"/>
    <w:rsid w:val="005546F4"/>
    <w:rsid w:val="00554807"/>
    <w:rsid w:val="00554B60"/>
    <w:rsid w:val="005552BD"/>
    <w:rsid w:val="005556F2"/>
    <w:rsid w:val="005556FC"/>
    <w:rsid w:val="00555B45"/>
    <w:rsid w:val="0055602B"/>
    <w:rsid w:val="00556616"/>
    <w:rsid w:val="005567BD"/>
    <w:rsid w:val="00556D03"/>
    <w:rsid w:val="00556E3B"/>
    <w:rsid w:val="005571A8"/>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94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B3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B74"/>
    <w:rsid w:val="00585ECF"/>
    <w:rsid w:val="00586260"/>
    <w:rsid w:val="00586BC3"/>
    <w:rsid w:val="00586DC6"/>
    <w:rsid w:val="00586E91"/>
    <w:rsid w:val="00587313"/>
    <w:rsid w:val="00587930"/>
    <w:rsid w:val="00587B41"/>
    <w:rsid w:val="00590041"/>
    <w:rsid w:val="0059032C"/>
    <w:rsid w:val="00590A01"/>
    <w:rsid w:val="00590C61"/>
    <w:rsid w:val="005914A4"/>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228"/>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21B"/>
    <w:rsid w:val="005A05A0"/>
    <w:rsid w:val="005A076E"/>
    <w:rsid w:val="005A093B"/>
    <w:rsid w:val="005A124A"/>
    <w:rsid w:val="005A13EA"/>
    <w:rsid w:val="005A1706"/>
    <w:rsid w:val="005A1997"/>
    <w:rsid w:val="005A1AAC"/>
    <w:rsid w:val="005A1CC2"/>
    <w:rsid w:val="005A208D"/>
    <w:rsid w:val="005A25D1"/>
    <w:rsid w:val="005A2BDD"/>
    <w:rsid w:val="005A3834"/>
    <w:rsid w:val="005A38D2"/>
    <w:rsid w:val="005A3969"/>
    <w:rsid w:val="005A465A"/>
    <w:rsid w:val="005A4AB7"/>
    <w:rsid w:val="005A4DCB"/>
    <w:rsid w:val="005A514D"/>
    <w:rsid w:val="005A538A"/>
    <w:rsid w:val="005A55C5"/>
    <w:rsid w:val="005A5E02"/>
    <w:rsid w:val="005A63A9"/>
    <w:rsid w:val="005A6982"/>
    <w:rsid w:val="005A6F4A"/>
    <w:rsid w:val="005A7738"/>
    <w:rsid w:val="005A779F"/>
    <w:rsid w:val="005A7A89"/>
    <w:rsid w:val="005A7DA8"/>
    <w:rsid w:val="005A7E5C"/>
    <w:rsid w:val="005A7E76"/>
    <w:rsid w:val="005A7FD4"/>
    <w:rsid w:val="005B0040"/>
    <w:rsid w:val="005B00A2"/>
    <w:rsid w:val="005B0A20"/>
    <w:rsid w:val="005B0AEB"/>
    <w:rsid w:val="005B1165"/>
    <w:rsid w:val="005B1186"/>
    <w:rsid w:val="005B12DF"/>
    <w:rsid w:val="005B152A"/>
    <w:rsid w:val="005B1554"/>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22B"/>
    <w:rsid w:val="005B5E20"/>
    <w:rsid w:val="005B5E8C"/>
    <w:rsid w:val="005B601A"/>
    <w:rsid w:val="005B617F"/>
    <w:rsid w:val="005B62C8"/>
    <w:rsid w:val="005B756C"/>
    <w:rsid w:val="005B757E"/>
    <w:rsid w:val="005B76E0"/>
    <w:rsid w:val="005B7AC2"/>
    <w:rsid w:val="005B7EBA"/>
    <w:rsid w:val="005C06BF"/>
    <w:rsid w:val="005C08CC"/>
    <w:rsid w:val="005C0BE2"/>
    <w:rsid w:val="005C0D62"/>
    <w:rsid w:val="005C13C9"/>
    <w:rsid w:val="005C1E9C"/>
    <w:rsid w:val="005C20C0"/>
    <w:rsid w:val="005C2660"/>
    <w:rsid w:val="005C2985"/>
    <w:rsid w:val="005C29A8"/>
    <w:rsid w:val="005C2A07"/>
    <w:rsid w:val="005C2D57"/>
    <w:rsid w:val="005C2DAC"/>
    <w:rsid w:val="005C2FEF"/>
    <w:rsid w:val="005C32A2"/>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478"/>
    <w:rsid w:val="005D0661"/>
    <w:rsid w:val="005D078A"/>
    <w:rsid w:val="005D0986"/>
    <w:rsid w:val="005D0B78"/>
    <w:rsid w:val="005D0BEE"/>
    <w:rsid w:val="005D0F48"/>
    <w:rsid w:val="005D168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734"/>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B5A"/>
    <w:rsid w:val="005F2C54"/>
    <w:rsid w:val="005F2DEC"/>
    <w:rsid w:val="005F32E8"/>
    <w:rsid w:val="005F32F7"/>
    <w:rsid w:val="005F366A"/>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5EA7"/>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50"/>
    <w:rsid w:val="00603FB6"/>
    <w:rsid w:val="00603FE2"/>
    <w:rsid w:val="00604433"/>
    <w:rsid w:val="00604785"/>
    <w:rsid w:val="00604B8E"/>
    <w:rsid w:val="0060528C"/>
    <w:rsid w:val="00605BCF"/>
    <w:rsid w:val="00606425"/>
    <w:rsid w:val="00606BBA"/>
    <w:rsid w:val="00606FF1"/>
    <w:rsid w:val="006070EA"/>
    <w:rsid w:val="0060740C"/>
    <w:rsid w:val="006075BB"/>
    <w:rsid w:val="006075E7"/>
    <w:rsid w:val="006077A2"/>
    <w:rsid w:val="00607914"/>
    <w:rsid w:val="00607AC1"/>
    <w:rsid w:val="006104AA"/>
    <w:rsid w:val="0061064B"/>
    <w:rsid w:val="006107BC"/>
    <w:rsid w:val="00610D9D"/>
    <w:rsid w:val="00611B5B"/>
    <w:rsid w:val="00611C40"/>
    <w:rsid w:val="00611C8D"/>
    <w:rsid w:val="00611E29"/>
    <w:rsid w:val="00612AF0"/>
    <w:rsid w:val="00612BD2"/>
    <w:rsid w:val="00612C91"/>
    <w:rsid w:val="0061328F"/>
    <w:rsid w:val="006138A4"/>
    <w:rsid w:val="006138E0"/>
    <w:rsid w:val="00613C46"/>
    <w:rsid w:val="00613D0B"/>
    <w:rsid w:val="00613E9F"/>
    <w:rsid w:val="00614115"/>
    <w:rsid w:val="00614134"/>
    <w:rsid w:val="006142B7"/>
    <w:rsid w:val="00614804"/>
    <w:rsid w:val="006148C9"/>
    <w:rsid w:val="006149D2"/>
    <w:rsid w:val="00614D91"/>
    <w:rsid w:val="00615019"/>
    <w:rsid w:val="00615034"/>
    <w:rsid w:val="00615AC1"/>
    <w:rsid w:val="00615D35"/>
    <w:rsid w:val="00615FE1"/>
    <w:rsid w:val="0061614A"/>
    <w:rsid w:val="006165C5"/>
    <w:rsid w:val="00616DBE"/>
    <w:rsid w:val="00616E33"/>
    <w:rsid w:val="00616FC5"/>
    <w:rsid w:val="0061781E"/>
    <w:rsid w:val="006178BB"/>
    <w:rsid w:val="00617E5C"/>
    <w:rsid w:val="00620534"/>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0B"/>
    <w:rsid w:val="00626519"/>
    <w:rsid w:val="00626AF9"/>
    <w:rsid w:val="00626E00"/>
    <w:rsid w:val="00627187"/>
    <w:rsid w:val="00627A75"/>
    <w:rsid w:val="00627AF2"/>
    <w:rsid w:val="00627AF7"/>
    <w:rsid w:val="00627E5E"/>
    <w:rsid w:val="00630022"/>
    <w:rsid w:val="0063061C"/>
    <w:rsid w:val="006306D2"/>
    <w:rsid w:val="00630DA1"/>
    <w:rsid w:val="00630FDB"/>
    <w:rsid w:val="00631754"/>
    <w:rsid w:val="00631971"/>
    <w:rsid w:val="00631B23"/>
    <w:rsid w:val="00632205"/>
    <w:rsid w:val="00632352"/>
    <w:rsid w:val="00632757"/>
    <w:rsid w:val="00632E62"/>
    <w:rsid w:val="0063321F"/>
    <w:rsid w:val="00633379"/>
    <w:rsid w:val="00633527"/>
    <w:rsid w:val="00633864"/>
    <w:rsid w:val="00633BC6"/>
    <w:rsid w:val="00633D93"/>
    <w:rsid w:val="006344D7"/>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BD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D99"/>
    <w:rsid w:val="006450B4"/>
    <w:rsid w:val="006459C4"/>
    <w:rsid w:val="00645A8B"/>
    <w:rsid w:val="00645C10"/>
    <w:rsid w:val="006468B7"/>
    <w:rsid w:val="006469E0"/>
    <w:rsid w:val="00646B97"/>
    <w:rsid w:val="00646EAB"/>
    <w:rsid w:val="00646F9A"/>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792"/>
    <w:rsid w:val="00664FF3"/>
    <w:rsid w:val="00665288"/>
    <w:rsid w:val="006653A7"/>
    <w:rsid w:val="006653DF"/>
    <w:rsid w:val="00665461"/>
    <w:rsid w:val="00665848"/>
    <w:rsid w:val="0066597E"/>
    <w:rsid w:val="00665F1F"/>
    <w:rsid w:val="0066611A"/>
    <w:rsid w:val="0066617C"/>
    <w:rsid w:val="0066635C"/>
    <w:rsid w:val="00666AF7"/>
    <w:rsid w:val="00666C8D"/>
    <w:rsid w:val="00666E3C"/>
    <w:rsid w:val="00666F27"/>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4C7"/>
    <w:rsid w:val="00673693"/>
    <w:rsid w:val="00673BC3"/>
    <w:rsid w:val="006740BE"/>
    <w:rsid w:val="0067416A"/>
    <w:rsid w:val="0067433F"/>
    <w:rsid w:val="00674368"/>
    <w:rsid w:val="0067538A"/>
    <w:rsid w:val="006753AF"/>
    <w:rsid w:val="00675D1D"/>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D67"/>
    <w:rsid w:val="00692F96"/>
    <w:rsid w:val="00693141"/>
    <w:rsid w:val="006935C5"/>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7DF"/>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3DB"/>
    <w:rsid w:val="006A25FF"/>
    <w:rsid w:val="006A3389"/>
    <w:rsid w:val="006A3556"/>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98B"/>
    <w:rsid w:val="006C3D8B"/>
    <w:rsid w:val="006C3F56"/>
    <w:rsid w:val="006C410F"/>
    <w:rsid w:val="006C4472"/>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5D1"/>
    <w:rsid w:val="006D19F8"/>
    <w:rsid w:val="006D1D89"/>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99F"/>
    <w:rsid w:val="006D7E2D"/>
    <w:rsid w:val="006E03F9"/>
    <w:rsid w:val="006E067B"/>
    <w:rsid w:val="006E0A4D"/>
    <w:rsid w:val="006E105B"/>
    <w:rsid w:val="006E135F"/>
    <w:rsid w:val="006E139A"/>
    <w:rsid w:val="006E2106"/>
    <w:rsid w:val="006E2B78"/>
    <w:rsid w:val="006E2D21"/>
    <w:rsid w:val="006E32B2"/>
    <w:rsid w:val="006E34B1"/>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778"/>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183"/>
    <w:rsid w:val="00700281"/>
    <w:rsid w:val="007007A3"/>
    <w:rsid w:val="00700990"/>
    <w:rsid w:val="00700B47"/>
    <w:rsid w:val="00700CC0"/>
    <w:rsid w:val="00700F17"/>
    <w:rsid w:val="007017D6"/>
    <w:rsid w:val="0070197D"/>
    <w:rsid w:val="00701B9F"/>
    <w:rsid w:val="00701C21"/>
    <w:rsid w:val="00701ECE"/>
    <w:rsid w:val="007021E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7D4"/>
    <w:rsid w:val="007067EC"/>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AA"/>
    <w:rsid w:val="007174D0"/>
    <w:rsid w:val="00717600"/>
    <w:rsid w:val="0071766D"/>
    <w:rsid w:val="00717749"/>
    <w:rsid w:val="00717E22"/>
    <w:rsid w:val="00717E6E"/>
    <w:rsid w:val="00720040"/>
    <w:rsid w:val="007201F8"/>
    <w:rsid w:val="0072021D"/>
    <w:rsid w:val="0072056D"/>
    <w:rsid w:val="0072070C"/>
    <w:rsid w:val="007207B2"/>
    <w:rsid w:val="00720A0D"/>
    <w:rsid w:val="00720C2E"/>
    <w:rsid w:val="00720C4F"/>
    <w:rsid w:val="00720CAE"/>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51E"/>
    <w:rsid w:val="00730759"/>
    <w:rsid w:val="00730B0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C68"/>
    <w:rsid w:val="00734DEA"/>
    <w:rsid w:val="00734E2D"/>
    <w:rsid w:val="007355B3"/>
    <w:rsid w:val="0073598E"/>
    <w:rsid w:val="00735F7F"/>
    <w:rsid w:val="00736A76"/>
    <w:rsid w:val="00736C7A"/>
    <w:rsid w:val="00736E5C"/>
    <w:rsid w:val="00737299"/>
    <w:rsid w:val="007372DC"/>
    <w:rsid w:val="00737404"/>
    <w:rsid w:val="00737489"/>
    <w:rsid w:val="007375EA"/>
    <w:rsid w:val="00737EAE"/>
    <w:rsid w:val="00740448"/>
    <w:rsid w:val="00740844"/>
    <w:rsid w:val="00740D7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494"/>
    <w:rsid w:val="00743985"/>
    <w:rsid w:val="00744053"/>
    <w:rsid w:val="007443C5"/>
    <w:rsid w:val="00744DD8"/>
    <w:rsid w:val="007454CA"/>
    <w:rsid w:val="00745C7C"/>
    <w:rsid w:val="00746616"/>
    <w:rsid w:val="007466E2"/>
    <w:rsid w:val="00746915"/>
    <w:rsid w:val="00746E53"/>
    <w:rsid w:val="00747FE7"/>
    <w:rsid w:val="00750013"/>
    <w:rsid w:val="00750237"/>
    <w:rsid w:val="007502DA"/>
    <w:rsid w:val="007503AE"/>
    <w:rsid w:val="007506B7"/>
    <w:rsid w:val="007506C5"/>
    <w:rsid w:val="007506E1"/>
    <w:rsid w:val="0075083E"/>
    <w:rsid w:val="007508B7"/>
    <w:rsid w:val="00750916"/>
    <w:rsid w:val="00750DD7"/>
    <w:rsid w:val="00750E07"/>
    <w:rsid w:val="007511C7"/>
    <w:rsid w:val="00751A9B"/>
    <w:rsid w:val="0075241C"/>
    <w:rsid w:val="00752585"/>
    <w:rsid w:val="00752952"/>
    <w:rsid w:val="007529D4"/>
    <w:rsid w:val="00752BF3"/>
    <w:rsid w:val="007530AE"/>
    <w:rsid w:val="00753243"/>
    <w:rsid w:val="0075341A"/>
    <w:rsid w:val="00753768"/>
    <w:rsid w:val="00753954"/>
    <w:rsid w:val="00753D79"/>
    <w:rsid w:val="0075400C"/>
    <w:rsid w:val="007545DC"/>
    <w:rsid w:val="00755337"/>
    <w:rsid w:val="00755708"/>
    <w:rsid w:val="007557D9"/>
    <w:rsid w:val="00755C95"/>
    <w:rsid w:val="00755ECA"/>
    <w:rsid w:val="007562B6"/>
    <w:rsid w:val="0075683B"/>
    <w:rsid w:val="007569F1"/>
    <w:rsid w:val="00757053"/>
    <w:rsid w:val="007571F9"/>
    <w:rsid w:val="00757494"/>
    <w:rsid w:val="007574D7"/>
    <w:rsid w:val="00757801"/>
    <w:rsid w:val="00757A18"/>
    <w:rsid w:val="00760B37"/>
    <w:rsid w:val="00760BC5"/>
    <w:rsid w:val="00760CC3"/>
    <w:rsid w:val="00760F71"/>
    <w:rsid w:val="00761484"/>
    <w:rsid w:val="007615FE"/>
    <w:rsid w:val="00762126"/>
    <w:rsid w:val="0076243C"/>
    <w:rsid w:val="00762884"/>
    <w:rsid w:val="0076296F"/>
    <w:rsid w:val="0076297B"/>
    <w:rsid w:val="00762C0E"/>
    <w:rsid w:val="00762ED3"/>
    <w:rsid w:val="00763021"/>
    <w:rsid w:val="00763581"/>
    <w:rsid w:val="0076385C"/>
    <w:rsid w:val="00763BE6"/>
    <w:rsid w:val="00763DFA"/>
    <w:rsid w:val="00763EC8"/>
    <w:rsid w:val="00764279"/>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8BB"/>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6FB"/>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CCB"/>
    <w:rsid w:val="00795DEF"/>
    <w:rsid w:val="007964BD"/>
    <w:rsid w:val="00796596"/>
    <w:rsid w:val="0079677B"/>
    <w:rsid w:val="00796ECE"/>
    <w:rsid w:val="00797180"/>
    <w:rsid w:val="007971ED"/>
    <w:rsid w:val="0079746E"/>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88C"/>
    <w:rsid w:val="007A6BA1"/>
    <w:rsid w:val="007A6F31"/>
    <w:rsid w:val="007A7316"/>
    <w:rsid w:val="007A76E1"/>
    <w:rsid w:val="007A78ED"/>
    <w:rsid w:val="007A78F5"/>
    <w:rsid w:val="007A7F28"/>
    <w:rsid w:val="007B012C"/>
    <w:rsid w:val="007B0AC9"/>
    <w:rsid w:val="007B0ACE"/>
    <w:rsid w:val="007B0B6C"/>
    <w:rsid w:val="007B111D"/>
    <w:rsid w:val="007B1491"/>
    <w:rsid w:val="007B168D"/>
    <w:rsid w:val="007B1EAA"/>
    <w:rsid w:val="007B21F4"/>
    <w:rsid w:val="007B242A"/>
    <w:rsid w:val="007B29F5"/>
    <w:rsid w:val="007B2BBA"/>
    <w:rsid w:val="007B348F"/>
    <w:rsid w:val="007B36C4"/>
    <w:rsid w:val="007B3797"/>
    <w:rsid w:val="007B38E0"/>
    <w:rsid w:val="007B3BBD"/>
    <w:rsid w:val="007B4996"/>
    <w:rsid w:val="007B4BCE"/>
    <w:rsid w:val="007B4EFE"/>
    <w:rsid w:val="007B50AB"/>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986"/>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74A"/>
    <w:rsid w:val="007D7BB3"/>
    <w:rsid w:val="007E06F6"/>
    <w:rsid w:val="007E0906"/>
    <w:rsid w:val="007E091F"/>
    <w:rsid w:val="007E096A"/>
    <w:rsid w:val="007E114E"/>
    <w:rsid w:val="007E1E58"/>
    <w:rsid w:val="007E1E6D"/>
    <w:rsid w:val="007E2134"/>
    <w:rsid w:val="007E24D9"/>
    <w:rsid w:val="007E253E"/>
    <w:rsid w:val="007E2725"/>
    <w:rsid w:val="007E2DA8"/>
    <w:rsid w:val="007E377B"/>
    <w:rsid w:val="007E379A"/>
    <w:rsid w:val="007E3866"/>
    <w:rsid w:val="007E39CE"/>
    <w:rsid w:val="007E3D20"/>
    <w:rsid w:val="007E423C"/>
    <w:rsid w:val="007E4253"/>
    <w:rsid w:val="007E45AD"/>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FD2"/>
    <w:rsid w:val="007F322C"/>
    <w:rsid w:val="007F3442"/>
    <w:rsid w:val="007F36E7"/>
    <w:rsid w:val="007F36EE"/>
    <w:rsid w:val="007F3CFA"/>
    <w:rsid w:val="007F473A"/>
    <w:rsid w:val="007F4E08"/>
    <w:rsid w:val="007F5354"/>
    <w:rsid w:val="007F63AB"/>
    <w:rsid w:val="007F672D"/>
    <w:rsid w:val="007F69B0"/>
    <w:rsid w:val="007F7AD7"/>
    <w:rsid w:val="007F7C89"/>
    <w:rsid w:val="007F7DA0"/>
    <w:rsid w:val="007F7F22"/>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9AC"/>
    <w:rsid w:val="00814E5C"/>
    <w:rsid w:val="00814E84"/>
    <w:rsid w:val="00814F89"/>
    <w:rsid w:val="00815225"/>
    <w:rsid w:val="008152D5"/>
    <w:rsid w:val="00815327"/>
    <w:rsid w:val="008154B4"/>
    <w:rsid w:val="00815653"/>
    <w:rsid w:val="008162BC"/>
    <w:rsid w:val="0081636C"/>
    <w:rsid w:val="008164AC"/>
    <w:rsid w:val="00816507"/>
    <w:rsid w:val="00816559"/>
    <w:rsid w:val="00816A50"/>
    <w:rsid w:val="0081722A"/>
    <w:rsid w:val="00820506"/>
    <w:rsid w:val="0082057C"/>
    <w:rsid w:val="008208BD"/>
    <w:rsid w:val="00821416"/>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6F9"/>
    <w:rsid w:val="00834B22"/>
    <w:rsid w:val="00834ECA"/>
    <w:rsid w:val="008351A1"/>
    <w:rsid w:val="00835540"/>
    <w:rsid w:val="0083557A"/>
    <w:rsid w:val="008357F7"/>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23F"/>
    <w:rsid w:val="008423F8"/>
    <w:rsid w:val="00842549"/>
    <w:rsid w:val="008425BF"/>
    <w:rsid w:val="0084269A"/>
    <w:rsid w:val="00842AED"/>
    <w:rsid w:val="00842B48"/>
    <w:rsid w:val="008438E7"/>
    <w:rsid w:val="00844592"/>
    <w:rsid w:val="0084483D"/>
    <w:rsid w:val="008457DE"/>
    <w:rsid w:val="00845801"/>
    <w:rsid w:val="00845B68"/>
    <w:rsid w:val="00845F84"/>
    <w:rsid w:val="008461A6"/>
    <w:rsid w:val="00846343"/>
    <w:rsid w:val="008469A2"/>
    <w:rsid w:val="008475A2"/>
    <w:rsid w:val="00847651"/>
    <w:rsid w:val="00847A75"/>
    <w:rsid w:val="00847E08"/>
    <w:rsid w:val="008504B1"/>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5CE"/>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8FF"/>
    <w:rsid w:val="00874C83"/>
    <w:rsid w:val="00874D3B"/>
    <w:rsid w:val="0087532F"/>
    <w:rsid w:val="008755B6"/>
    <w:rsid w:val="0087561D"/>
    <w:rsid w:val="00875CA1"/>
    <w:rsid w:val="0087612D"/>
    <w:rsid w:val="00876900"/>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1FD"/>
    <w:rsid w:val="008865EE"/>
    <w:rsid w:val="00886823"/>
    <w:rsid w:val="00886A79"/>
    <w:rsid w:val="00886E1C"/>
    <w:rsid w:val="0088708C"/>
    <w:rsid w:val="00887CA2"/>
    <w:rsid w:val="00887E7B"/>
    <w:rsid w:val="00887EAE"/>
    <w:rsid w:val="00890F45"/>
    <w:rsid w:val="00891152"/>
    <w:rsid w:val="008917ED"/>
    <w:rsid w:val="00891880"/>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C00"/>
    <w:rsid w:val="008A5DC5"/>
    <w:rsid w:val="008A6195"/>
    <w:rsid w:val="008A6234"/>
    <w:rsid w:val="008A62D6"/>
    <w:rsid w:val="008A633A"/>
    <w:rsid w:val="008A639E"/>
    <w:rsid w:val="008A6F1A"/>
    <w:rsid w:val="008A7005"/>
    <w:rsid w:val="008A71DA"/>
    <w:rsid w:val="008A7523"/>
    <w:rsid w:val="008A780F"/>
    <w:rsid w:val="008A7D11"/>
    <w:rsid w:val="008A7F7A"/>
    <w:rsid w:val="008B036E"/>
    <w:rsid w:val="008B05C9"/>
    <w:rsid w:val="008B0928"/>
    <w:rsid w:val="008B0D64"/>
    <w:rsid w:val="008B0FA9"/>
    <w:rsid w:val="008B0FC9"/>
    <w:rsid w:val="008B14F1"/>
    <w:rsid w:val="008B15FD"/>
    <w:rsid w:val="008B1A5E"/>
    <w:rsid w:val="008B1B15"/>
    <w:rsid w:val="008B1DBC"/>
    <w:rsid w:val="008B1DD2"/>
    <w:rsid w:val="008B1DFD"/>
    <w:rsid w:val="008B26CF"/>
    <w:rsid w:val="008B277A"/>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190C"/>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DDB"/>
    <w:rsid w:val="008D2FFD"/>
    <w:rsid w:val="008D300F"/>
    <w:rsid w:val="008D3844"/>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8DC"/>
    <w:rsid w:val="008E19D6"/>
    <w:rsid w:val="008E1E2D"/>
    <w:rsid w:val="008E257A"/>
    <w:rsid w:val="008E2C4E"/>
    <w:rsid w:val="008E2CCF"/>
    <w:rsid w:val="008E33DF"/>
    <w:rsid w:val="008E38B1"/>
    <w:rsid w:val="008E3A81"/>
    <w:rsid w:val="008E3BBF"/>
    <w:rsid w:val="008E3D8F"/>
    <w:rsid w:val="008E409F"/>
    <w:rsid w:val="008E4322"/>
    <w:rsid w:val="008E4A81"/>
    <w:rsid w:val="008E4F78"/>
    <w:rsid w:val="008E5361"/>
    <w:rsid w:val="008E5707"/>
    <w:rsid w:val="008E59ED"/>
    <w:rsid w:val="008E5B03"/>
    <w:rsid w:val="008E5D3E"/>
    <w:rsid w:val="008E5E70"/>
    <w:rsid w:val="008E6C5E"/>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8C"/>
    <w:rsid w:val="00902AD1"/>
    <w:rsid w:val="00902CC8"/>
    <w:rsid w:val="00902EF1"/>
    <w:rsid w:val="00903231"/>
    <w:rsid w:val="0090336C"/>
    <w:rsid w:val="00903487"/>
    <w:rsid w:val="0090364E"/>
    <w:rsid w:val="00903C48"/>
    <w:rsid w:val="00903DC0"/>
    <w:rsid w:val="00904437"/>
    <w:rsid w:val="00904505"/>
    <w:rsid w:val="009047BB"/>
    <w:rsid w:val="009048F0"/>
    <w:rsid w:val="009048F9"/>
    <w:rsid w:val="00904B1A"/>
    <w:rsid w:val="00904C11"/>
    <w:rsid w:val="00905057"/>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74"/>
    <w:rsid w:val="00913584"/>
    <w:rsid w:val="0091370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746"/>
    <w:rsid w:val="00917A82"/>
    <w:rsid w:val="00917B9B"/>
    <w:rsid w:val="0092033A"/>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1A"/>
    <w:rsid w:val="009249E8"/>
    <w:rsid w:val="00924BB7"/>
    <w:rsid w:val="00924BC2"/>
    <w:rsid w:val="0092500E"/>
    <w:rsid w:val="00925226"/>
    <w:rsid w:val="00925374"/>
    <w:rsid w:val="009255B9"/>
    <w:rsid w:val="009257AF"/>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1BC1"/>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37E"/>
    <w:rsid w:val="009374D2"/>
    <w:rsid w:val="00937889"/>
    <w:rsid w:val="00937A78"/>
    <w:rsid w:val="00937D5C"/>
    <w:rsid w:val="00937DA3"/>
    <w:rsid w:val="00937E23"/>
    <w:rsid w:val="00940732"/>
    <w:rsid w:val="0094079D"/>
    <w:rsid w:val="00940C0A"/>
    <w:rsid w:val="00941257"/>
    <w:rsid w:val="00941262"/>
    <w:rsid w:val="00941437"/>
    <w:rsid w:val="00941651"/>
    <w:rsid w:val="009416D5"/>
    <w:rsid w:val="00941B4D"/>
    <w:rsid w:val="00942010"/>
    <w:rsid w:val="009420D4"/>
    <w:rsid w:val="00942142"/>
    <w:rsid w:val="0094216C"/>
    <w:rsid w:val="00942DF9"/>
    <w:rsid w:val="00942E45"/>
    <w:rsid w:val="0094355D"/>
    <w:rsid w:val="00943D4D"/>
    <w:rsid w:val="00943DBA"/>
    <w:rsid w:val="009445AF"/>
    <w:rsid w:val="00944814"/>
    <w:rsid w:val="009459C8"/>
    <w:rsid w:val="00946C0B"/>
    <w:rsid w:val="00946F14"/>
    <w:rsid w:val="009471C0"/>
    <w:rsid w:val="0094727D"/>
    <w:rsid w:val="00947A0B"/>
    <w:rsid w:val="00947A23"/>
    <w:rsid w:val="00947CB2"/>
    <w:rsid w:val="00950194"/>
    <w:rsid w:val="00950227"/>
    <w:rsid w:val="00950D8C"/>
    <w:rsid w:val="00950E74"/>
    <w:rsid w:val="00951A89"/>
    <w:rsid w:val="00951C4D"/>
    <w:rsid w:val="00951FB7"/>
    <w:rsid w:val="00952361"/>
    <w:rsid w:val="00952585"/>
    <w:rsid w:val="00952793"/>
    <w:rsid w:val="00952D2E"/>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87"/>
    <w:rsid w:val="00955CFD"/>
    <w:rsid w:val="009567D0"/>
    <w:rsid w:val="00956930"/>
    <w:rsid w:val="00956A68"/>
    <w:rsid w:val="00956A82"/>
    <w:rsid w:val="00956B6E"/>
    <w:rsid w:val="00956E4A"/>
    <w:rsid w:val="0095722C"/>
    <w:rsid w:val="0095759D"/>
    <w:rsid w:val="00957F6E"/>
    <w:rsid w:val="00960334"/>
    <w:rsid w:val="00960447"/>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D0A"/>
    <w:rsid w:val="00982F43"/>
    <w:rsid w:val="0098317C"/>
    <w:rsid w:val="00983253"/>
    <w:rsid w:val="009833C7"/>
    <w:rsid w:val="009833E2"/>
    <w:rsid w:val="009839CA"/>
    <w:rsid w:val="00983B04"/>
    <w:rsid w:val="00983EAE"/>
    <w:rsid w:val="00984035"/>
    <w:rsid w:val="0098442F"/>
    <w:rsid w:val="00984933"/>
    <w:rsid w:val="00984DA0"/>
    <w:rsid w:val="009856B4"/>
    <w:rsid w:val="009861C3"/>
    <w:rsid w:val="009865E3"/>
    <w:rsid w:val="009866FF"/>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99"/>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803"/>
    <w:rsid w:val="009A0952"/>
    <w:rsid w:val="009A0C18"/>
    <w:rsid w:val="009A1C0C"/>
    <w:rsid w:val="009A1D48"/>
    <w:rsid w:val="009A1F68"/>
    <w:rsid w:val="009A2232"/>
    <w:rsid w:val="009A23DC"/>
    <w:rsid w:val="009A2505"/>
    <w:rsid w:val="009A2797"/>
    <w:rsid w:val="009A2AF0"/>
    <w:rsid w:val="009A34A2"/>
    <w:rsid w:val="009A36AD"/>
    <w:rsid w:val="009A3E54"/>
    <w:rsid w:val="009A4204"/>
    <w:rsid w:val="009A4374"/>
    <w:rsid w:val="009A4C2B"/>
    <w:rsid w:val="009A4D33"/>
    <w:rsid w:val="009A4F06"/>
    <w:rsid w:val="009A5535"/>
    <w:rsid w:val="009A5A06"/>
    <w:rsid w:val="009A5B1E"/>
    <w:rsid w:val="009A6158"/>
    <w:rsid w:val="009A68A7"/>
    <w:rsid w:val="009A68ED"/>
    <w:rsid w:val="009A69D7"/>
    <w:rsid w:val="009A6EF5"/>
    <w:rsid w:val="009A6FAC"/>
    <w:rsid w:val="009A7589"/>
    <w:rsid w:val="009A7DA6"/>
    <w:rsid w:val="009A7FDB"/>
    <w:rsid w:val="009B0217"/>
    <w:rsid w:val="009B0349"/>
    <w:rsid w:val="009B087A"/>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56D"/>
    <w:rsid w:val="009C38DB"/>
    <w:rsid w:val="009C3940"/>
    <w:rsid w:val="009C3C45"/>
    <w:rsid w:val="009C3DD7"/>
    <w:rsid w:val="009C3E75"/>
    <w:rsid w:val="009C4152"/>
    <w:rsid w:val="009C43BC"/>
    <w:rsid w:val="009C4447"/>
    <w:rsid w:val="009C4584"/>
    <w:rsid w:val="009C47A5"/>
    <w:rsid w:val="009C47F6"/>
    <w:rsid w:val="009C4AB4"/>
    <w:rsid w:val="009C4ABC"/>
    <w:rsid w:val="009C68B7"/>
    <w:rsid w:val="009C7433"/>
    <w:rsid w:val="009C763D"/>
    <w:rsid w:val="009C79D5"/>
    <w:rsid w:val="009D009C"/>
    <w:rsid w:val="009D00E8"/>
    <w:rsid w:val="009D0730"/>
    <w:rsid w:val="009D0FDB"/>
    <w:rsid w:val="009D1863"/>
    <w:rsid w:val="009D1D74"/>
    <w:rsid w:val="009D2294"/>
    <w:rsid w:val="009D23CE"/>
    <w:rsid w:val="009D2723"/>
    <w:rsid w:val="009D2AC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B8"/>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D43"/>
    <w:rsid w:val="009E30C5"/>
    <w:rsid w:val="009E3127"/>
    <w:rsid w:val="009E3180"/>
    <w:rsid w:val="009E324A"/>
    <w:rsid w:val="009E3430"/>
    <w:rsid w:val="009E359A"/>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00"/>
    <w:rsid w:val="009F3FC7"/>
    <w:rsid w:val="009F4334"/>
    <w:rsid w:val="009F4BE5"/>
    <w:rsid w:val="009F4F70"/>
    <w:rsid w:val="009F54BD"/>
    <w:rsid w:val="009F5A2E"/>
    <w:rsid w:val="009F5D39"/>
    <w:rsid w:val="009F5F41"/>
    <w:rsid w:val="009F60A0"/>
    <w:rsid w:val="009F6525"/>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387D"/>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87B"/>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68F"/>
    <w:rsid w:val="00A2010A"/>
    <w:rsid w:val="00A201C2"/>
    <w:rsid w:val="00A2051F"/>
    <w:rsid w:val="00A2052C"/>
    <w:rsid w:val="00A206BD"/>
    <w:rsid w:val="00A2075C"/>
    <w:rsid w:val="00A20B7E"/>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D82"/>
    <w:rsid w:val="00A22FB0"/>
    <w:rsid w:val="00A2398D"/>
    <w:rsid w:val="00A24072"/>
    <w:rsid w:val="00A243D2"/>
    <w:rsid w:val="00A24C49"/>
    <w:rsid w:val="00A24D77"/>
    <w:rsid w:val="00A253A6"/>
    <w:rsid w:val="00A25440"/>
    <w:rsid w:val="00A2551C"/>
    <w:rsid w:val="00A25FD9"/>
    <w:rsid w:val="00A267BA"/>
    <w:rsid w:val="00A2684C"/>
    <w:rsid w:val="00A26BE4"/>
    <w:rsid w:val="00A2703D"/>
    <w:rsid w:val="00A2739D"/>
    <w:rsid w:val="00A27E77"/>
    <w:rsid w:val="00A27FF4"/>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DF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7A"/>
    <w:rsid w:val="00A56E89"/>
    <w:rsid w:val="00A56EE4"/>
    <w:rsid w:val="00A5706E"/>
    <w:rsid w:val="00A570E4"/>
    <w:rsid w:val="00A574E4"/>
    <w:rsid w:val="00A57517"/>
    <w:rsid w:val="00A5788A"/>
    <w:rsid w:val="00A57AEF"/>
    <w:rsid w:val="00A57FFD"/>
    <w:rsid w:val="00A603F4"/>
    <w:rsid w:val="00A605AB"/>
    <w:rsid w:val="00A6084C"/>
    <w:rsid w:val="00A60927"/>
    <w:rsid w:val="00A60B73"/>
    <w:rsid w:val="00A6157A"/>
    <w:rsid w:val="00A618E5"/>
    <w:rsid w:val="00A61A63"/>
    <w:rsid w:val="00A61DCF"/>
    <w:rsid w:val="00A62310"/>
    <w:rsid w:val="00A6252B"/>
    <w:rsid w:val="00A6283F"/>
    <w:rsid w:val="00A62C96"/>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1C"/>
    <w:rsid w:val="00A65730"/>
    <w:rsid w:val="00A661ED"/>
    <w:rsid w:val="00A66618"/>
    <w:rsid w:val="00A66C7C"/>
    <w:rsid w:val="00A67AC1"/>
    <w:rsid w:val="00A7033C"/>
    <w:rsid w:val="00A70431"/>
    <w:rsid w:val="00A70697"/>
    <w:rsid w:val="00A7079D"/>
    <w:rsid w:val="00A70A03"/>
    <w:rsid w:val="00A70A87"/>
    <w:rsid w:val="00A712CD"/>
    <w:rsid w:val="00A717D5"/>
    <w:rsid w:val="00A71A15"/>
    <w:rsid w:val="00A71BF4"/>
    <w:rsid w:val="00A71C25"/>
    <w:rsid w:val="00A71D54"/>
    <w:rsid w:val="00A71F7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1B3"/>
    <w:rsid w:val="00A82AA8"/>
    <w:rsid w:val="00A82C3B"/>
    <w:rsid w:val="00A82CA2"/>
    <w:rsid w:val="00A8303F"/>
    <w:rsid w:val="00A831D6"/>
    <w:rsid w:val="00A8365E"/>
    <w:rsid w:val="00A83821"/>
    <w:rsid w:val="00A83839"/>
    <w:rsid w:val="00A83F3F"/>
    <w:rsid w:val="00A84045"/>
    <w:rsid w:val="00A8405E"/>
    <w:rsid w:val="00A840A8"/>
    <w:rsid w:val="00A84573"/>
    <w:rsid w:val="00A84870"/>
    <w:rsid w:val="00A848F9"/>
    <w:rsid w:val="00A84BF1"/>
    <w:rsid w:val="00A84D0C"/>
    <w:rsid w:val="00A84ED7"/>
    <w:rsid w:val="00A8505A"/>
    <w:rsid w:val="00A85084"/>
    <w:rsid w:val="00A863C2"/>
    <w:rsid w:val="00A8685A"/>
    <w:rsid w:val="00A86DBD"/>
    <w:rsid w:val="00A87108"/>
    <w:rsid w:val="00A903AB"/>
    <w:rsid w:val="00A90579"/>
    <w:rsid w:val="00A9058F"/>
    <w:rsid w:val="00A90E0B"/>
    <w:rsid w:val="00A90EEC"/>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97A97"/>
    <w:rsid w:val="00AA015C"/>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38A"/>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B3B"/>
    <w:rsid w:val="00AC0CCF"/>
    <w:rsid w:val="00AC0F0D"/>
    <w:rsid w:val="00AC1586"/>
    <w:rsid w:val="00AC1625"/>
    <w:rsid w:val="00AC1638"/>
    <w:rsid w:val="00AC1739"/>
    <w:rsid w:val="00AC1D1E"/>
    <w:rsid w:val="00AC21DD"/>
    <w:rsid w:val="00AC2267"/>
    <w:rsid w:val="00AC2766"/>
    <w:rsid w:val="00AC2CD0"/>
    <w:rsid w:val="00AC34AD"/>
    <w:rsid w:val="00AC38A3"/>
    <w:rsid w:val="00AC3B8B"/>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5EBC"/>
    <w:rsid w:val="00AD618A"/>
    <w:rsid w:val="00AD65EC"/>
    <w:rsid w:val="00AD6621"/>
    <w:rsid w:val="00AD68C5"/>
    <w:rsid w:val="00AD72A3"/>
    <w:rsid w:val="00AD74B8"/>
    <w:rsid w:val="00AD75E8"/>
    <w:rsid w:val="00AE00D3"/>
    <w:rsid w:val="00AE0413"/>
    <w:rsid w:val="00AE0965"/>
    <w:rsid w:val="00AE1103"/>
    <w:rsid w:val="00AE1640"/>
    <w:rsid w:val="00AE1670"/>
    <w:rsid w:val="00AE1B67"/>
    <w:rsid w:val="00AE1E8A"/>
    <w:rsid w:val="00AE2083"/>
    <w:rsid w:val="00AE283E"/>
    <w:rsid w:val="00AE2892"/>
    <w:rsid w:val="00AE30CF"/>
    <w:rsid w:val="00AE3274"/>
    <w:rsid w:val="00AE33EF"/>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A47"/>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22D"/>
    <w:rsid w:val="00B10380"/>
    <w:rsid w:val="00B10569"/>
    <w:rsid w:val="00B109EF"/>
    <w:rsid w:val="00B10A0E"/>
    <w:rsid w:val="00B10A26"/>
    <w:rsid w:val="00B1157A"/>
    <w:rsid w:val="00B11689"/>
    <w:rsid w:val="00B1178A"/>
    <w:rsid w:val="00B12028"/>
    <w:rsid w:val="00B12153"/>
    <w:rsid w:val="00B125CA"/>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9C3"/>
    <w:rsid w:val="00B16C85"/>
    <w:rsid w:val="00B1777B"/>
    <w:rsid w:val="00B17D8E"/>
    <w:rsid w:val="00B20262"/>
    <w:rsid w:val="00B20313"/>
    <w:rsid w:val="00B2051A"/>
    <w:rsid w:val="00B209EA"/>
    <w:rsid w:val="00B2101A"/>
    <w:rsid w:val="00B21085"/>
    <w:rsid w:val="00B212C8"/>
    <w:rsid w:val="00B2264C"/>
    <w:rsid w:val="00B23022"/>
    <w:rsid w:val="00B2337F"/>
    <w:rsid w:val="00B233E9"/>
    <w:rsid w:val="00B23B55"/>
    <w:rsid w:val="00B23B8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279"/>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2D2"/>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AE6"/>
    <w:rsid w:val="00B37BE7"/>
    <w:rsid w:val="00B40250"/>
    <w:rsid w:val="00B40AFE"/>
    <w:rsid w:val="00B40DD6"/>
    <w:rsid w:val="00B40E7F"/>
    <w:rsid w:val="00B41AB2"/>
    <w:rsid w:val="00B41E62"/>
    <w:rsid w:val="00B41E67"/>
    <w:rsid w:val="00B426B1"/>
    <w:rsid w:val="00B4295F"/>
    <w:rsid w:val="00B42D42"/>
    <w:rsid w:val="00B43002"/>
    <w:rsid w:val="00B4322A"/>
    <w:rsid w:val="00B43631"/>
    <w:rsid w:val="00B43925"/>
    <w:rsid w:val="00B43B7D"/>
    <w:rsid w:val="00B43D44"/>
    <w:rsid w:val="00B43FBB"/>
    <w:rsid w:val="00B43FE0"/>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47CF0"/>
    <w:rsid w:val="00B50AFA"/>
    <w:rsid w:val="00B5162C"/>
    <w:rsid w:val="00B516D1"/>
    <w:rsid w:val="00B51A73"/>
    <w:rsid w:val="00B52076"/>
    <w:rsid w:val="00B526CE"/>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B0C"/>
    <w:rsid w:val="00B62EE5"/>
    <w:rsid w:val="00B62FD0"/>
    <w:rsid w:val="00B63140"/>
    <w:rsid w:val="00B63CE0"/>
    <w:rsid w:val="00B63E5E"/>
    <w:rsid w:val="00B63F77"/>
    <w:rsid w:val="00B64056"/>
    <w:rsid w:val="00B64380"/>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1B9B"/>
    <w:rsid w:val="00B7206D"/>
    <w:rsid w:val="00B7258C"/>
    <w:rsid w:val="00B727F3"/>
    <w:rsid w:val="00B72ED2"/>
    <w:rsid w:val="00B73771"/>
    <w:rsid w:val="00B7449F"/>
    <w:rsid w:val="00B74802"/>
    <w:rsid w:val="00B74920"/>
    <w:rsid w:val="00B74B2B"/>
    <w:rsid w:val="00B74C4E"/>
    <w:rsid w:val="00B74FF7"/>
    <w:rsid w:val="00B75432"/>
    <w:rsid w:val="00B75E35"/>
    <w:rsid w:val="00B762BA"/>
    <w:rsid w:val="00B763CA"/>
    <w:rsid w:val="00B76B68"/>
    <w:rsid w:val="00B771CB"/>
    <w:rsid w:val="00B773FD"/>
    <w:rsid w:val="00B775B9"/>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9C0"/>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239"/>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318A"/>
    <w:rsid w:val="00BA331D"/>
    <w:rsid w:val="00BA3BDC"/>
    <w:rsid w:val="00BA3F3D"/>
    <w:rsid w:val="00BA3F7F"/>
    <w:rsid w:val="00BA4944"/>
    <w:rsid w:val="00BA4B18"/>
    <w:rsid w:val="00BA5324"/>
    <w:rsid w:val="00BA5389"/>
    <w:rsid w:val="00BA53F5"/>
    <w:rsid w:val="00BA548C"/>
    <w:rsid w:val="00BA5580"/>
    <w:rsid w:val="00BA5CB6"/>
    <w:rsid w:val="00BA63A5"/>
    <w:rsid w:val="00BA6578"/>
    <w:rsid w:val="00BA6C7A"/>
    <w:rsid w:val="00BA6FC0"/>
    <w:rsid w:val="00BA7333"/>
    <w:rsid w:val="00BA782A"/>
    <w:rsid w:val="00BA7C2A"/>
    <w:rsid w:val="00BB082C"/>
    <w:rsid w:val="00BB096F"/>
    <w:rsid w:val="00BB0D45"/>
    <w:rsid w:val="00BB1284"/>
    <w:rsid w:val="00BB171B"/>
    <w:rsid w:val="00BB1E58"/>
    <w:rsid w:val="00BB2441"/>
    <w:rsid w:val="00BB261A"/>
    <w:rsid w:val="00BB2D5C"/>
    <w:rsid w:val="00BB349D"/>
    <w:rsid w:val="00BB379E"/>
    <w:rsid w:val="00BB3BEE"/>
    <w:rsid w:val="00BB3FEF"/>
    <w:rsid w:val="00BB4179"/>
    <w:rsid w:val="00BB4248"/>
    <w:rsid w:val="00BB42C3"/>
    <w:rsid w:val="00BB50E6"/>
    <w:rsid w:val="00BB576B"/>
    <w:rsid w:val="00BB5CB6"/>
    <w:rsid w:val="00BB621D"/>
    <w:rsid w:val="00BB62A1"/>
    <w:rsid w:val="00BB660F"/>
    <w:rsid w:val="00BB68B8"/>
    <w:rsid w:val="00BB6E21"/>
    <w:rsid w:val="00BB6E40"/>
    <w:rsid w:val="00BB6E62"/>
    <w:rsid w:val="00BB7534"/>
    <w:rsid w:val="00BB791E"/>
    <w:rsid w:val="00BB7CD7"/>
    <w:rsid w:val="00BC00C0"/>
    <w:rsid w:val="00BC05D8"/>
    <w:rsid w:val="00BC067B"/>
    <w:rsid w:val="00BC06B5"/>
    <w:rsid w:val="00BC08EE"/>
    <w:rsid w:val="00BC0D08"/>
    <w:rsid w:val="00BC140E"/>
    <w:rsid w:val="00BC1536"/>
    <w:rsid w:val="00BC1572"/>
    <w:rsid w:val="00BC162E"/>
    <w:rsid w:val="00BC1820"/>
    <w:rsid w:val="00BC18EF"/>
    <w:rsid w:val="00BC18FE"/>
    <w:rsid w:val="00BC1F5A"/>
    <w:rsid w:val="00BC1FBF"/>
    <w:rsid w:val="00BC20AE"/>
    <w:rsid w:val="00BC248C"/>
    <w:rsid w:val="00BC2528"/>
    <w:rsid w:val="00BC2848"/>
    <w:rsid w:val="00BC2861"/>
    <w:rsid w:val="00BC2C2E"/>
    <w:rsid w:val="00BC3319"/>
    <w:rsid w:val="00BC334A"/>
    <w:rsid w:val="00BC3394"/>
    <w:rsid w:val="00BC3D3D"/>
    <w:rsid w:val="00BC3ED7"/>
    <w:rsid w:val="00BC424E"/>
    <w:rsid w:val="00BC42E8"/>
    <w:rsid w:val="00BC42F4"/>
    <w:rsid w:val="00BC4572"/>
    <w:rsid w:val="00BC4874"/>
    <w:rsid w:val="00BC4AAC"/>
    <w:rsid w:val="00BC511E"/>
    <w:rsid w:val="00BC5F28"/>
    <w:rsid w:val="00BC67DA"/>
    <w:rsid w:val="00BC6903"/>
    <w:rsid w:val="00BC6CA4"/>
    <w:rsid w:val="00BC716D"/>
    <w:rsid w:val="00BC7FAF"/>
    <w:rsid w:val="00BD0454"/>
    <w:rsid w:val="00BD0651"/>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9B"/>
    <w:rsid w:val="00BD3BAA"/>
    <w:rsid w:val="00BD3BB2"/>
    <w:rsid w:val="00BD3C24"/>
    <w:rsid w:val="00BD403B"/>
    <w:rsid w:val="00BD43A1"/>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57D"/>
    <w:rsid w:val="00BE3897"/>
    <w:rsid w:val="00BE39CA"/>
    <w:rsid w:val="00BE3BB3"/>
    <w:rsid w:val="00BE3BE3"/>
    <w:rsid w:val="00BE40DF"/>
    <w:rsid w:val="00BE4D15"/>
    <w:rsid w:val="00BE4D54"/>
    <w:rsid w:val="00BE58DB"/>
    <w:rsid w:val="00BE5D47"/>
    <w:rsid w:val="00BE5DCC"/>
    <w:rsid w:val="00BE5EE9"/>
    <w:rsid w:val="00BE61E3"/>
    <w:rsid w:val="00BE6241"/>
    <w:rsid w:val="00BE6669"/>
    <w:rsid w:val="00BE6A77"/>
    <w:rsid w:val="00BE6AE0"/>
    <w:rsid w:val="00BE71B4"/>
    <w:rsid w:val="00BE75CB"/>
    <w:rsid w:val="00BE7612"/>
    <w:rsid w:val="00BE776B"/>
    <w:rsid w:val="00BE7BF2"/>
    <w:rsid w:val="00BE7DA8"/>
    <w:rsid w:val="00BF001F"/>
    <w:rsid w:val="00BF07DD"/>
    <w:rsid w:val="00BF0988"/>
    <w:rsid w:val="00BF105A"/>
    <w:rsid w:val="00BF16BA"/>
    <w:rsid w:val="00BF18F6"/>
    <w:rsid w:val="00BF1D4A"/>
    <w:rsid w:val="00BF1EC9"/>
    <w:rsid w:val="00BF2091"/>
    <w:rsid w:val="00BF3536"/>
    <w:rsid w:val="00BF4091"/>
    <w:rsid w:val="00BF4477"/>
    <w:rsid w:val="00BF44D7"/>
    <w:rsid w:val="00BF491C"/>
    <w:rsid w:val="00BF4982"/>
    <w:rsid w:val="00BF57A4"/>
    <w:rsid w:val="00BF59D3"/>
    <w:rsid w:val="00BF5EFC"/>
    <w:rsid w:val="00BF5F0B"/>
    <w:rsid w:val="00BF5FC7"/>
    <w:rsid w:val="00BF6762"/>
    <w:rsid w:val="00BF69C4"/>
    <w:rsid w:val="00BF6DD1"/>
    <w:rsid w:val="00BF7296"/>
    <w:rsid w:val="00BF731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6F6"/>
    <w:rsid w:val="00C0490B"/>
    <w:rsid w:val="00C04AF6"/>
    <w:rsid w:val="00C04BFE"/>
    <w:rsid w:val="00C05126"/>
    <w:rsid w:val="00C0584C"/>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057"/>
    <w:rsid w:val="00C14AA1"/>
    <w:rsid w:val="00C153CF"/>
    <w:rsid w:val="00C1582B"/>
    <w:rsid w:val="00C15A9B"/>
    <w:rsid w:val="00C1629B"/>
    <w:rsid w:val="00C165A9"/>
    <w:rsid w:val="00C16C60"/>
    <w:rsid w:val="00C17B43"/>
    <w:rsid w:val="00C17BF9"/>
    <w:rsid w:val="00C20159"/>
    <w:rsid w:val="00C2070D"/>
    <w:rsid w:val="00C208D9"/>
    <w:rsid w:val="00C208EC"/>
    <w:rsid w:val="00C20AF3"/>
    <w:rsid w:val="00C20D84"/>
    <w:rsid w:val="00C2175E"/>
    <w:rsid w:val="00C21B3B"/>
    <w:rsid w:val="00C21D34"/>
    <w:rsid w:val="00C21EAD"/>
    <w:rsid w:val="00C223F9"/>
    <w:rsid w:val="00C22420"/>
    <w:rsid w:val="00C227C0"/>
    <w:rsid w:val="00C229BA"/>
    <w:rsid w:val="00C22DB0"/>
    <w:rsid w:val="00C2300D"/>
    <w:rsid w:val="00C2379B"/>
    <w:rsid w:val="00C23E1C"/>
    <w:rsid w:val="00C24159"/>
    <w:rsid w:val="00C2445D"/>
    <w:rsid w:val="00C24547"/>
    <w:rsid w:val="00C24ACB"/>
    <w:rsid w:val="00C251CE"/>
    <w:rsid w:val="00C252D7"/>
    <w:rsid w:val="00C25539"/>
    <w:rsid w:val="00C2585B"/>
    <w:rsid w:val="00C2632A"/>
    <w:rsid w:val="00C267F4"/>
    <w:rsid w:val="00C26952"/>
    <w:rsid w:val="00C2774F"/>
    <w:rsid w:val="00C27FC9"/>
    <w:rsid w:val="00C302B3"/>
    <w:rsid w:val="00C30818"/>
    <w:rsid w:val="00C30955"/>
    <w:rsid w:val="00C30F83"/>
    <w:rsid w:val="00C30FB7"/>
    <w:rsid w:val="00C30FFD"/>
    <w:rsid w:val="00C31180"/>
    <w:rsid w:val="00C31223"/>
    <w:rsid w:val="00C316F7"/>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29"/>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01"/>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1ED"/>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47CE6"/>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3AE1"/>
    <w:rsid w:val="00C5406C"/>
    <w:rsid w:val="00C544FE"/>
    <w:rsid w:val="00C5451A"/>
    <w:rsid w:val="00C546D6"/>
    <w:rsid w:val="00C547DA"/>
    <w:rsid w:val="00C548AE"/>
    <w:rsid w:val="00C5497E"/>
    <w:rsid w:val="00C54ADC"/>
    <w:rsid w:val="00C54D30"/>
    <w:rsid w:val="00C55265"/>
    <w:rsid w:val="00C553C7"/>
    <w:rsid w:val="00C55570"/>
    <w:rsid w:val="00C55832"/>
    <w:rsid w:val="00C55B26"/>
    <w:rsid w:val="00C55B9A"/>
    <w:rsid w:val="00C55D8D"/>
    <w:rsid w:val="00C55DB9"/>
    <w:rsid w:val="00C55DC8"/>
    <w:rsid w:val="00C55EA2"/>
    <w:rsid w:val="00C55ECB"/>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6C"/>
    <w:rsid w:val="00C621A7"/>
    <w:rsid w:val="00C62351"/>
    <w:rsid w:val="00C6249A"/>
    <w:rsid w:val="00C6272E"/>
    <w:rsid w:val="00C62B9B"/>
    <w:rsid w:val="00C63F21"/>
    <w:rsid w:val="00C63F88"/>
    <w:rsid w:val="00C64963"/>
    <w:rsid w:val="00C64A19"/>
    <w:rsid w:val="00C65075"/>
    <w:rsid w:val="00C66003"/>
    <w:rsid w:val="00C6612C"/>
    <w:rsid w:val="00C66277"/>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CBF"/>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F0"/>
    <w:rsid w:val="00C75541"/>
    <w:rsid w:val="00C75635"/>
    <w:rsid w:val="00C75A27"/>
    <w:rsid w:val="00C75C32"/>
    <w:rsid w:val="00C75F73"/>
    <w:rsid w:val="00C76050"/>
    <w:rsid w:val="00C76221"/>
    <w:rsid w:val="00C764AE"/>
    <w:rsid w:val="00C77BAE"/>
    <w:rsid w:val="00C80705"/>
    <w:rsid w:val="00C80877"/>
    <w:rsid w:val="00C80B25"/>
    <w:rsid w:val="00C810D1"/>
    <w:rsid w:val="00C8207A"/>
    <w:rsid w:val="00C82467"/>
    <w:rsid w:val="00C82C6F"/>
    <w:rsid w:val="00C833C0"/>
    <w:rsid w:val="00C8340C"/>
    <w:rsid w:val="00C83913"/>
    <w:rsid w:val="00C839D1"/>
    <w:rsid w:val="00C8427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4FD6"/>
    <w:rsid w:val="00C952DD"/>
    <w:rsid w:val="00C95950"/>
    <w:rsid w:val="00C9640C"/>
    <w:rsid w:val="00C96865"/>
    <w:rsid w:val="00C971EC"/>
    <w:rsid w:val="00CA0075"/>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4B9B"/>
    <w:rsid w:val="00CA4EE6"/>
    <w:rsid w:val="00CA513B"/>
    <w:rsid w:val="00CA55C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B9F"/>
    <w:rsid w:val="00CA7CE0"/>
    <w:rsid w:val="00CB02D4"/>
    <w:rsid w:val="00CB0751"/>
    <w:rsid w:val="00CB0E84"/>
    <w:rsid w:val="00CB1131"/>
    <w:rsid w:val="00CB1679"/>
    <w:rsid w:val="00CB17A2"/>
    <w:rsid w:val="00CB1AEB"/>
    <w:rsid w:val="00CB1CA5"/>
    <w:rsid w:val="00CB1EA3"/>
    <w:rsid w:val="00CB2742"/>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BE8"/>
    <w:rsid w:val="00CB4F56"/>
    <w:rsid w:val="00CB50E4"/>
    <w:rsid w:val="00CB526A"/>
    <w:rsid w:val="00CB6BC9"/>
    <w:rsid w:val="00CB7367"/>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4EB7"/>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DFC"/>
    <w:rsid w:val="00CD008B"/>
    <w:rsid w:val="00CD0267"/>
    <w:rsid w:val="00CD0412"/>
    <w:rsid w:val="00CD05DE"/>
    <w:rsid w:val="00CD0755"/>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21"/>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0C8"/>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0DA5"/>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AFC"/>
    <w:rsid w:val="00D25E71"/>
    <w:rsid w:val="00D25F14"/>
    <w:rsid w:val="00D26004"/>
    <w:rsid w:val="00D26F02"/>
    <w:rsid w:val="00D27293"/>
    <w:rsid w:val="00D2739B"/>
    <w:rsid w:val="00D27471"/>
    <w:rsid w:val="00D27474"/>
    <w:rsid w:val="00D27676"/>
    <w:rsid w:val="00D27774"/>
    <w:rsid w:val="00D2779C"/>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32A"/>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AD"/>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2E2F"/>
    <w:rsid w:val="00D53095"/>
    <w:rsid w:val="00D5314B"/>
    <w:rsid w:val="00D53E64"/>
    <w:rsid w:val="00D54751"/>
    <w:rsid w:val="00D547A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712"/>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995"/>
    <w:rsid w:val="00D80C1C"/>
    <w:rsid w:val="00D80DAC"/>
    <w:rsid w:val="00D81212"/>
    <w:rsid w:val="00D81617"/>
    <w:rsid w:val="00D8178F"/>
    <w:rsid w:val="00D81887"/>
    <w:rsid w:val="00D81BAD"/>
    <w:rsid w:val="00D81CCD"/>
    <w:rsid w:val="00D82075"/>
    <w:rsid w:val="00D820DE"/>
    <w:rsid w:val="00D82344"/>
    <w:rsid w:val="00D825FB"/>
    <w:rsid w:val="00D82697"/>
    <w:rsid w:val="00D82F93"/>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2E1"/>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0A3"/>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CBA"/>
    <w:rsid w:val="00D97DB0"/>
    <w:rsid w:val="00D97EF8"/>
    <w:rsid w:val="00DA0133"/>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6D9"/>
    <w:rsid w:val="00DB3A62"/>
    <w:rsid w:val="00DB3BFD"/>
    <w:rsid w:val="00DB3EF7"/>
    <w:rsid w:val="00DB3F73"/>
    <w:rsid w:val="00DB3FB6"/>
    <w:rsid w:val="00DB44AB"/>
    <w:rsid w:val="00DB45F8"/>
    <w:rsid w:val="00DB4A9C"/>
    <w:rsid w:val="00DB4C80"/>
    <w:rsid w:val="00DB4DE4"/>
    <w:rsid w:val="00DB5359"/>
    <w:rsid w:val="00DB5753"/>
    <w:rsid w:val="00DB62B9"/>
    <w:rsid w:val="00DB6740"/>
    <w:rsid w:val="00DB67B5"/>
    <w:rsid w:val="00DB6B34"/>
    <w:rsid w:val="00DB6F8C"/>
    <w:rsid w:val="00DB70D7"/>
    <w:rsid w:val="00DB746D"/>
    <w:rsid w:val="00DB79AF"/>
    <w:rsid w:val="00DC00E5"/>
    <w:rsid w:val="00DC06D6"/>
    <w:rsid w:val="00DC09A5"/>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5FF"/>
    <w:rsid w:val="00DD4622"/>
    <w:rsid w:val="00DD48F6"/>
    <w:rsid w:val="00DD4BCC"/>
    <w:rsid w:val="00DD4C8F"/>
    <w:rsid w:val="00DD59CE"/>
    <w:rsid w:val="00DD5B15"/>
    <w:rsid w:val="00DD5B32"/>
    <w:rsid w:val="00DD5DA9"/>
    <w:rsid w:val="00DD5FE3"/>
    <w:rsid w:val="00DD5FED"/>
    <w:rsid w:val="00DD64E4"/>
    <w:rsid w:val="00DD6BE6"/>
    <w:rsid w:val="00DD6D29"/>
    <w:rsid w:val="00DD6DB5"/>
    <w:rsid w:val="00DD70BD"/>
    <w:rsid w:val="00DD716E"/>
    <w:rsid w:val="00DD71C2"/>
    <w:rsid w:val="00DD741B"/>
    <w:rsid w:val="00DD7422"/>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397A"/>
    <w:rsid w:val="00DE4358"/>
    <w:rsid w:val="00DE45B2"/>
    <w:rsid w:val="00DE4D33"/>
    <w:rsid w:val="00DE4DB3"/>
    <w:rsid w:val="00DE4E7A"/>
    <w:rsid w:val="00DE4FB4"/>
    <w:rsid w:val="00DE5573"/>
    <w:rsid w:val="00DE5FB5"/>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274"/>
    <w:rsid w:val="00DF46F5"/>
    <w:rsid w:val="00DF47CC"/>
    <w:rsid w:val="00DF4853"/>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4FA"/>
    <w:rsid w:val="00E007DB"/>
    <w:rsid w:val="00E0085E"/>
    <w:rsid w:val="00E00C45"/>
    <w:rsid w:val="00E0126D"/>
    <w:rsid w:val="00E01281"/>
    <w:rsid w:val="00E01357"/>
    <w:rsid w:val="00E015B6"/>
    <w:rsid w:val="00E02285"/>
    <w:rsid w:val="00E02B1E"/>
    <w:rsid w:val="00E02C64"/>
    <w:rsid w:val="00E02E0D"/>
    <w:rsid w:val="00E0315D"/>
    <w:rsid w:val="00E03243"/>
    <w:rsid w:val="00E032E0"/>
    <w:rsid w:val="00E03AC3"/>
    <w:rsid w:val="00E047E7"/>
    <w:rsid w:val="00E04A1D"/>
    <w:rsid w:val="00E05322"/>
    <w:rsid w:val="00E057D8"/>
    <w:rsid w:val="00E05BCD"/>
    <w:rsid w:val="00E05D47"/>
    <w:rsid w:val="00E05DF4"/>
    <w:rsid w:val="00E05F8D"/>
    <w:rsid w:val="00E07639"/>
    <w:rsid w:val="00E076E6"/>
    <w:rsid w:val="00E077DF"/>
    <w:rsid w:val="00E07916"/>
    <w:rsid w:val="00E07E23"/>
    <w:rsid w:val="00E10670"/>
    <w:rsid w:val="00E11143"/>
    <w:rsid w:val="00E11538"/>
    <w:rsid w:val="00E11617"/>
    <w:rsid w:val="00E1183D"/>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5BFC"/>
    <w:rsid w:val="00E26024"/>
    <w:rsid w:val="00E2670C"/>
    <w:rsid w:val="00E26760"/>
    <w:rsid w:val="00E269BF"/>
    <w:rsid w:val="00E26C94"/>
    <w:rsid w:val="00E26D78"/>
    <w:rsid w:val="00E27057"/>
    <w:rsid w:val="00E27180"/>
    <w:rsid w:val="00E3029F"/>
    <w:rsid w:val="00E30490"/>
    <w:rsid w:val="00E30B3E"/>
    <w:rsid w:val="00E3111A"/>
    <w:rsid w:val="00E31A5E"/>
    <w:rsid w:val="00E31FEF"/>
    <w:rsid w:val="00E3284D"/>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89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85"/>
    <w:rsid w:val="00E50CEF"/>
    <w:rsid w:val="00E51BE1"/>
    <w:rsid w:val="00E51CD9"/>
    <w:rsid w:val="00E52081"/>
    <w:rsid w:val="00E522C3"/>
    <w:rsid w:val="00E5283F"/>
    <w:rsid w:val="00E533E4"/>
    <w:rsid w:val="00E53858"/>
    <w:rsid w:val="00E53902"/>
    <w:rsid w:val="00E53A59"/>
    <w:rsid w:val="00E53ADD"/>
    <w:rsid w:val="00E53DB2"/>
    <w:rsid w:val="00E540A9"/>
    <w:rsid w:val="00E5420A"/>
    <w:rsid w:val="00E5441E"/>
    <w:rsid w:val="00E54441"/>
    <w:rsid w:val="00E54CD3"/>
    <w:rsid w:val="00E54FDE"/>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67E9E"/>
    <w:rsid w:val="00E70AA9"/>
    <w:rsid w:val="00E70E14"/>
    <w:rsid w:val="00E70F3D"/>
    <w:rsid w:val="00E710BB"/>
    <w:rsid w:val="00E7131E"/>
    <w:rsid w:val="00E71AAF"/>
    <w:rsid w:val="00E71BBF"/>
    <w:rsid w:val="00E71E39"/>
    <w:rsid w:val="00E72358"/>
    <w:rsid w:val="00E7250A"/>
    <w:rsid w:val="00E727F6"/>
    <w:rsid w:val="00E72951"/>
    <w:rsid w:val="00E72D6B"/>
    <w:rsid w:val="00E72E88"/>
    <w:rsid w:val="00E72F68"/>
    <w:rsid w:val="00E72FE9"/>
    <w:rsid w:val="00E73453"/>
    <w:rsid w:val="00E735C6"/>
    <w:rsid w:val="00E739CA"/>
    <w:rsid w:val="00E73A02"/>
    <w:rsid w:val="00E73ABB"/>
    <w:rsid w:val="00E73B23"/>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926"/>
    <w:rsid w:val="00E80AD8"/>
    <w:rsid w:val="00E80BC1"/>
    <w:rsid w:val="00E80DEA"/>
    <w:rsid w:val="00E81C2C"/>
    <w:rsid w:val="00E81CBA"/>
    <w:rsid w:val="00E81F03"/>
    <w:rsid w:val="00E82017"/>
    <w:rsid w:val="00E8217B"/>
    <w:rsid w:val="00E82E89"/>
    <w:rsid w:val="00E82F86"/>
    <w:rsid w:val="00E8381D"/>
    <w:rsid w:val="00E83A11"/>
    <w:rsid w:val="00E83AB0"/>
    <w:rsid w:val="00E83EE7"/>
    <w:rsid w:val="00E841E7"/>
    <w:rsid w:val="00E849E5"/>
    <w:rsid w:val="00E84B04"/>
    <w:rsid w:val="00E84B24"/>
    <w:rsid w:val="00E850DB"/>
    <w:rsid w:val="00E85109"/>
    <w:rsid w:val="00E851E6"/>
    <w:rsid w:val="00E8557F"/>
    <w:rsid w:val="00E856EB"/>
    <w:rsid w:val="00E857A8"/>
    <w:rsid w:val="00E8587B"/>
    <w:rsid w:val="00E86470"/>
    <w:rsid w:val="00E86902"/>
    <w:rsid w:val="00E86A03"/>
    <w:rsid w:val="00E86DF8"/>
    <w:rsid w:val="00E86FF1"/>
    <w:rsid w:val="00E87256"/>
    <w:rsid w:val="00E873B1"/>
    <w:rsid w:val="00E878E6"/>
    <w:rsid w:val="00E87C4C"/>
    <w:rsid w:val="00E9045A"/>
    <w:rsid w:val="00E90687"/>
    <w:rsid w:val="00E909AA"/>
    <w:rsid w:val="00E90C2E"/>
    <w:rsid w:val="00E90CFA"/>
    <w:rsid w:val="00E91162"/>
    <w:rsid w:val="00E912DD"/>
    <w:rsid w:val="00E915E6"/>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04"/>
    <w:rsid w:val="00E95729"/>
    <w:rsid w:val="00E95E93"/>
    <w:rsid w:val="00E96A53"/>
    <w:rsid w:val="00E96BAF"/>
    <w:rsid w:val="00E96CCB"/>
    <w:rsid w:val="00E96EBA"/>
    <w:rsid w:val="00E96FAD"/>
    <w:rsid w:val="00E9721A"/>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3FF8"/>
    <w:rsid w:val="00EA401D"/>
    <w:rsid w:val="00EA4A2C"/>
    <w:rsid w:val="00EA4B10"/>
    <w:rsid w:val="00EA4D3A"/>
    <w:rsid w:val="00EA507A"/>
    <w:rsid w:val="00EA53A8"/>
    <w:rsid w:val="00EA5755"/>
    <w:rsid w:val="00EA57D3"/>
    <w:rsid w:val="00EA6001"/>
    <w:rsid w:val="00EA6090"/>
    <w:rsid w:val="00EA665C"/>
    <w:rsid w:val="00EA69AC"/>
    <w:rsid w:val="00EA6AAD"/>
    <w:rsid w:val="00EA6B6D"/>
    <w:rsid w:val="00EA7214"/>
    <w:rsid w:val="00EA78F1"/>
    <w:rsid w:val="00EA7AFB"/>
    <w:rsid w:val="00EA7E36"/>
    <w:rsid w:val="00EB01B5"/>
    <w:rsid w:val="00EB0A3C"/>
    <w:rsid w:val="00EB0CA0"/>
    <w:rsid w:val="00EB101D"/>
    <w:rsid w:val="00EB15CE"/>
    <w:rsid w:val="00EB1C61"/>
    <w:rsid w:val="00EB1CA1"/>
    <w:rsid w:val="00EB1E09"/>
    <w:rsid w:val="00EB1F90"/>
    <w:rsid w:val="00EB24F6"/>
    <w:rsid w:val="00EB290F"/>
    <w:rsid w:val="00EB34A4"/>
    <w:rsid w:val="00EB3672"/>
    <w:rsid w:val="00EB39A8"/>
    <w:rsid w:val="00EB3A9A"/>
    <w:rsid w:val="00EB4A0C"/>
    <w:rsid w:val="00EB54A4"/>
    <w:rsid w:val="00EB55DF"/>
    <w:rsid w:val="00EB5B11"/>
    <w:rsid w:val="00EB5E5C"/>
    <w:rsid w:val="00EB69D3"/>
    <w:rsid w:val="00EB6A09"/>
    <w:rsid w:val="00EB6A60"/>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3A5"/>
    <w:rsid w:val="00EC5A06"/>
    <w:rsid w:val="00EC5A75"/>
    <w:rsid w:val="00EC5AA9"/>
    <w:rsid w:val="00EC66BD"/>
    <w:rsid w:val="00EC6AB3"/>
    <w:rsid w:val="00EC715B"/>
    <w:rsid w:val="00EC71E6"/>
    <w:rsid w:val="00EC75FD"/>
    <w:rsid w:val="00EC7681"/>
    <w:rsid w:val="00EC775F"/>
    <w:rsid w:val="00EC792A"/>
    <w:rsid w:val="00EC7A13"/>
    <w:rsid w:val="00EC7B33"/>
    <w:rsid w:val="00ED027F"/>
    <w:rsid w:val="00ED062C"/>
    <w:rsid w:val="00ED067D"/>
    <w:rsid w:val="00ED16D3"/>
    <w:rsid w:val="00ED176B"/>
    <w:rsid w:val="00ED1BE2"/>
    <w:rsid w:val="00ED1F09"/>
    <w:rsid w:val="00ED1F9C"/>
    <w:rsid w:val="00ED1FAA"/>
    <w:rsid w:val="00ED1FF4"/>
    <w:rsid w:val="00ED2142"/>
    <w:rsid w:val="00ED223D"/>
    <w:rsid w:val="00ED23F0"/>
    <w:rsid w:val="00ED2751"/>
    <w:rsid w:val="00ED2D94"/>
    <w:rsid w:val="00ED2F85"/>
    <w:rsid w:val="00ED32A8"/>
    <w:rsid w:val="00ED3A66"/>
    <w:rsid w:val="00ED3D44"/>
    <w:rsid w:val="00ED3EFB"/>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22A"/>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7D5"/>
    <w:rsid w:val="00EF18E3"/>
    <w:rsid w:val="00EF24CA"/>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E05"/>
    <w:rsid w:val="00F0300D"/>
    <w:rsid w:val="00F03108"/>
    <w:rsid w:val="00F032B4"/>
    <w:rsid w:val="00F03946"/>
    <w:rsid w:val="00F03E14"/>
    <w:rsid w:val="00F03F49"/>
    <w:rsid w:val="00F04072"/>
    <w:rsid w:val="00F043D1"/>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4A"/>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755"/>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49A2"/>
    <w:rsid w:val="00F2501C"/>
    <w:rsid w:val="00F2534B"/>
    <w:rsid w:val="00F26776"/>
    <w:rsid w:val="00F269BE"/>
    <w:rsid w:val="00F26BEE"/>
    <w:rsid w:val="00F26CFF"/>
    <w:rsid w:val="00F2702C"/>
    <w:rsid w:val="00F270D6"/>
    <w:rsid w:val="00F27409"/>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A0"/>
    <w:rsid w:val="00F329C1"/>
    <w:rsid w:val="00F32FEB"/>
    <w:rsid w:val="00F334A6"/>
    <w:rsid w:val="00F33604"/>
    <w:rsid w:val="00F336B7"/>
    <w:rsid w:val="00F3371A"/>
    <w:rsid w:val="00F3391C"/>
    <w:rsid w:val="00F33B3E"/>
    <w:rsid w:val="00F33E7C"/>
    <w:rsid w:val="00F34250"/>
    <w:rsid w:val="00F3449D"/>
    <w:rsid w:val="00F34571"/>
    <w:rsid w:val="00F3459F"/>
    <w:rsid w:val="00F34651"/>
    <w:rsid w:val="00F34731"/>
    <w:rsid w:val="00F34737"/>
    <w:rsid w:val="00F34AB7"/>
    <w:rsid w:val="00F34F77"/>
    <w:rsid w:val="00F351CE"/>
    <w:rsid w:val="00F35235"/>
    <w:rsid w:val="00F35732"/>
    <w:rsid w:val="00F35A5C"/>
    <w:rsid w:val="00F35DC6"/>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A1F"/>
    <w:rsid w:val="00F521A6"/>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A25"/>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C76"/>
    <w:rsid w:val="00F65CDB"/>
    <w:rsid w:val="00F65FE5"/>
    <w:rsid w:val="00F660BC"/>
    <w:rsid w:val="00F664FB"/>
    <w:rsid w:val="00F669E4"/>
    <w:rsid w:val="00F670A7"/>
    <w:rsid w:val="00F6739A"/>
    <w:rsid w:val="00F676D2"/>
    <w:rsid w:val="00F67B9C"/>
    <w:rsid w:val="00F67C95"/>
    <w:rsid w:val="00F67CA7"/>
    <w:rsid w:val="00F67FCF"/>
    <w:rsid w:val="00F701CD"/>
    <w:rsid w:val="00F704E7"/>
    <w:rsid w:val="00F708E9"/>
    <w:rsid w:val="00F70AC2"/>
    <w:rsid w:val="00F70B3D"/>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957"/>
    <w:rsid w:val="00F76DC9"/>
    <w:rsid w:val="00F76E41"/>
    <w:rsid w:val="00F77916"/>
    <w:rsid w:val="00F77A62"/>
    <w:rsid w:val="00F77E3C"/>
    <w:rsid w:val="00F77FD4"/>
    <w:rsid w:val="00F8013C"/>
    <w:rsid w:val="00F80391"/>
    <w:rsid w:val="00F80813"/>
    <w:rsid w:val="00F80B33"/>
    <w:rsid w:val="00F80BCB"/>
    <w:rsid w:val="00F80DF1"/>
    <w:rsid w:val="00F80E79"/>
    <w:rsid w:val="00F81041"/>
    <w:rsid w:val="00F8117C"/>
    <w:rsid w:val="00F814FE"/>
    <w:rsid w:val="00F816A8"/>
    <w:rsid w:val="00F81A6F"/>
    <w:rsid w:val="00F82253"/>
    <w:rsid w:val="00F828DD"/>
    <w:rsid w:val="00F8302D"/>
    <w:rsid w:val="00F831D8"/>
    <w:rsid w:val="00F83371"/>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5F5F"/>
    <w:rsid w:val="00F9610C"/>
    <w:rsid w:val="00F964D3"/>
    <w:rsid w:val="00F96FF4"/>
    <w:rsid w:val="00F96FFE"/>
    <w:rsid w:val="00F970CF"/>
    <w:rsid w:val="00F97D9B"/>
    <w:rsid w:val="00F97EE7"/>
    <w:rsid w:val="00FA0A64"/>
    <w:rsid w:val="00FA0CA5"/>
    <w:rsid w:val="00FA0FAD"/>
    <w:rsid w:val="00FA123A"/>
    <w:rsid w:val="00FA14B2"/>
    <w:rsid w:val="00FA1923"/>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ADB"/>
    <w:rsid w:val="00FA5C27"/>
    <w:rsid w:val="00FA6304"/>
    <w:rsid w:val="00FA6399"/>
    <w:rsid w:val="00FA658A"/>
    <w:rsid w:val="00FA66B4"/>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2F3"/>
    <w:rsid w:val="00FC33E2"/>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7AD"/>
    <w:rsid w:val="00FC7B66"/>
    <w:rsid w:val="00FC7B9A"/>
    <w:rsid w:val="00FC7FA8"/>
    <w:rsid w:val="00FD0369"/>
    <w:rsid w:val="00FD0B77"/>
    <w:rsid w:val="00FD0F0A"/>
    <w:rsid w:val="00FD1299"/>
    <w:rsid w:val="00FD12A0"/>
    <w:rsid w:val="00FD1455"/>
    <w:rsid w:val="00FD1621"/>
    <w:rsid w:val="00FD1625"/>
    <w:rsid w:val="00FD19B9"/>
    <w:rsid w:val="00FD1A39"/>
    <w:rsid w:val="00FD23B7"/>
    <w:rsid w:val="00FD2708"/>
    <w:rsid w:val="00FD2776"/>
    <w:rsid w:val="00FD2E9F"/>
    <w:rsid w:val="00FD321E"/>
    <w:rsid w:val="00FD3610"/>
    <w:rsid w:val="00FD36D1"/>
    <w:rsid w:val="00FD3843"/>
    <w:rsid w:val="00FD3C63"/>
    <w:rsid w:val="00FD3FED"/>
    <w:rsid w:val="00FD40C8"/>
    <w:rsid w:val="00FD4393"/>
    <w:rsid w:val="00FD450D"/>
    <w:rsid w:val="00FD473C"/>
    <w:rsid w:val="00FD4740"/>
    <w:rsid w:val="00FD4760"/>
    <w:rsid w:val="00FD4B95"/>
    <w:rsid w:val="00FD4F3A"/>
    <w:rsid w:val="00FD510A"/>
    <w:rsid w:val="00FD5611"/>
    <w:rsid w:val="00FD5702"/>
    <w:rsid w:val="00FD63A5"/>
    <w:rsid w:val="00FD6AED"/>
    <w:rsid w:val="00FD746B"/>
    <w:rsid w:val="00FD7485"/>
    <w:rsid w:val="00FE031D"/>
    <w:rsid w:val="00FE04F9"/>
    <w:rsid w:val="00FE0716"/>
    <w:rsid w:val="00FE07D3"/>
    <w:rsid w:val="00FE07F7"/>
    <w:rsid w:val="00FE0B50"/>
    <w:rsid w:val="00FE1076"/>
    <w:rsid w:val="00FE10AC"/>
    <w:rsid w:val="00FE1177"/>
    <w:rsid w:val="00FE121A"/>
    <w:rsid w:val="00FE18EE"/>
    <w:rsid w:val="00FE1AE2"/>
    <w:rsid w:val="00FE3227"/>
    <w:rsid w:val="00FE32A2"/>
    <w:rsid w:val="00FE342A"/>
    <w:rsid w:val="00FE35EE"/>
    <w:rsid w:val="00FE38BC"/>
    <w:rsid w:val="00FE3ED6"/>
    <w:rsid w:val="00FE3F46"/>
    <w:rsid w:val="00FE3FEF"/>
    <w:rsid w:val="00FE5740"/>
    <w:rsid w:val="00FE57A4"/>
    <w:rsid w:val="00FE5B87"/>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18A"/>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8396"/>
  <w15:docId w15:val="{5F3D5E60-AF9F-4AE3-AE62-538AB57F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styleId="TOC3">
    <w:name w:val="toc 3"/>
    <w:basedOn w:val="Normal"/>
    <w:next w:val="Normal"/>
    <w:autoRedefine/>
    <w:unhideWhenUsed/>
    <w:rsid w:val="009255B9"/>
    <w:pPr>
      <w:spacing w:after="100"/>
      <w:ind w:left="480"/>
    </w:pPr>
  </w:style>
  <w:style w:type="paragraph" w:styleId="TOC4">
    <w:name w:val="toc 4"/>
    <w:basedOn w:val="Normal"/>
    <w:next w:val="Normal"/>
    <w:autoRedefine/>
    <w:unhideWhenUsed/>
    <w:rsid w:val="005A021B"/>
    <w:pPr>
      <w:spacing w:after="100"/>
      <w:jc w:val="both"/>
    </w:pPr>
    <w:rPr>
      <w:b/>
    </w:rPr>
  </w:style>
  <w:style w:type="paragraph" w:styleId="TOC5">
    <w:name w:val="toc 5"/>
    <w:basedOn w:val="Normal"/>
    <w:next w:val="Normal"/>
    <w:autoRedefine/>
    <w:unhideWhenUsed/>
    <w:rsid w:val="009257AF"/>
    <w:pPr>
      <w:spacing w:after="100"/>
    </w:pPr>
    <w:rPr>
      <w:b/>
      <w:noProof/>
    </w:rPr>
  </w:style>
  <w:style w:type="paragraph" w:customStyle="1" w:styleId="SOText">
    <w:name w:val="SO Text"/>
    <w:aliases w:val="sot"/>
    <w:link w:val="SOTextChar"/>
    <w:rsid w:val="00471322"/>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471322"/>
    <w:rPr>
      <w:rFonts w:eastAsia="Calibri"/>
      <w:sz w:val="22"/>
      <w:lang w:eastAsia="en-US"/>
    </w:rPr>
  </w:style>
  <w:style w:type="paragraph" w:customStyle="1" w:styleId="SOPara">
    <w:name w:val="SO Para"/>
    <w:aliases w:val="soa"/>
    <w:basedOn w:val="SOText"/>
    <w:link w:val="SOParaChar"/>
    <w:qFormat/>
    <w:rsid w:val="00471322"/>
    <w:pPr>
      <w:tabs>
        <w:tab w:val="right" w:pos="1786"/>
      </w:tabs>
      <w:spacing w:before="40"/>
      <w:ind w:left="2070" w:hanging="936"/>
    </w:pPr>
  </w:style>
  <w:style w:type="character" w:customStyle="1" w:styleId="SOParaChar">
    <w:name w:val="SO Para Char"/>
    <w:aliases w:val="soa Char"/>
    <w:link w:val="SOPara"/>
    <w:rsid w:val="00471322"/>
    <w:rPr>
      <w:rFonts w:eastAsia="Calibri"/>
      <w:sz w:val="22"/>
      <w:lang w:eastAsia="en-US"/>
    </w:rPr>
  </w:style>
  <w:style w:type="paragraph" w:customStyle="1" w:styleId="paragraph">
    <w:name w:val="paragraph"/>
    <w:aliases w:val="a"/>
    <w:basedOn w:val="Normal"/>
    <w:link w:val="paragraphChar"/>
    <w:rsid w:val="00814F89"/>
    <w:pPr>
      <w:tabs>
        <w:tab w:val="right" w:pos="1531"/>
      </w:tabs>
      <w:spacing w:before="40"/>
      <w:ind w:left="1644" w:hanging="1644"/>
    </w:pPr>
    <w:rPr>
      <w:sz w:val="22"/>
      <w:szCs w:val="20"/>
    </w:rPr>
  </w:style>
  <w:style w:type="character" w:customStyle="1" w:styleId="paragraphChar">
    <w:name w:val="paragraph Char"/>
    <w:aliases w:val="a Char"/>
    <w:link w:val="paragraph"/>
    <w:rsid w:val="00814F89"/>
    <w:rPr>
      <w:sz w:val="22"/>
    </w:rPr>
  </w:style>
  <w:style w:type="paragraph" w:customStyle="1" w:styleId="Style1">
    <w:name w:val="Style 1"/>
    <w:basedOn w:val="Normal"/>
    <w:rsid w:val="00C55ECB"/>
    <w:pPr>
      <w:widowControl w:val="0"/>
    </w:pPr>
    <w:rPr>
      <w:color w:val="000000"/>
      <w:sz w:val="20"/>
      <w:szCs w:val="20"/>
    </w:rPr>
  </w:style>
  <w:style w:type="paragraph" w:customStyle="1" w:styleId="Default">
    <w:name w:val="Default"/>
    <w:rsid w:val="00740D74"/>
    <w:pPr>
      <w:autoSpaceDE w:val="0"/>
      <w:autoSpaceDN w:val="0"/>
      <w:adjustRightInd w:val="0"/>
    </w:pPr>
    <w:rPr>
      <w:color w:val="000000"/>
      <w:sz w:val="24"/>
      <w:szCs w:val="24"/>
    </w:rPr>
  </w:style>
  <w:style w:type="paragraph" w:customStyle="1" w:styleId="ActHead4">
    <w:name w:val="ActHead 4"/>
    <w:aliases w:val="sd"/>
    <w:basedOn w:val="Normal"/>
    <w:next w:val="Normal"/>
    <w:qFormat/>
    <w:rsid w:val="00740D74"/>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740D74"/>
  </w:style>
  <w:style w:type="character" w:customStyle="1" w:styleId="CharSubdText">
    <w:name w:val="CharSubdText"/>
    <w:basedOn w:val="DefaultParagraphFont"/>
    <w:uiPriority w:val="1"/>
    <w:qFormat/>
    <w:rsid w:val="00740D74"/>
  </w:style>
  <w:style w:type="paragraph" w:customStyle="1" w:styleId="ActHead3">
    <w:name w:val="ActHead 3"/>
    <w:aliases w:val="d"/>
    <w:basedOn w:val="Normal"/>
    <w:next w:val="ActHead4"/>
    <w:qFormat/>
    <w:rsid w:val="00342F56"/>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342F56"/>
  </w:style>
  <w:style w:type="character" w:customStyle="1" w:styleId="CharDivText">
    <w:name w:val="CharDivText"/>
    <w:basedOn w:val="DefaultParagraphFont"/>
    <w:uiPriority w:val="1"/>
    <w:qFormat/>
    <w:rsid w:val="00342F56"/>
  </w:style>
  <w:style w:type="paragraph" w:customStyle="1" w:styleId="ActHead2">
    <w:name w:val="ActHead 2"/>
    <w:aliases w:val="p"/>
    <w:basedOn w:val="Normal"/>
    <w:next w:val="ActHead3"/>
    <w:qFormat/>
    <w:rsid w:val="008357F7"/>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8357F7"/>
  </w:style>
  <w:style w:type="character" w:customStyle="1" w:styleId="CharPartText">
    <w:name w:val="CharPartText"/>
    <w:basedOn w:val="DefaultParagraphFont"/>
    <w:uiPriority w:val="1"/>
    <w:qFormat/>
    <w:rsid w:val="008357F7"/>
  </w:style>
  <w:style w:type="paragraph" w:customStyle="1" w:styleId="subsection">
    <w:name w:val="subsection"/>
    <w:aliases w:val="ss"/>
    <w:basedOn w:val="Normal"/>
    <w:link w:val="subsectionChar"/>
    <w:rsid w:val="003224B6"/>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3224B6"/>
    <w:rPr>
      <w:sz w:val="22"/>
    </w:rPr>
  </w:style>
  <w:style w:type="character" w:styleId="FollowedHyperlink">
    <w:name w:val="FollowedHyperlink"/>
    <w:basedOn w:val="DefaultParagraphFont"/>
    <w:semiHidden/>
    <w:unhideWhenUsed/>
    <w:rsid w:val="0042406B"/>
    <w:rPr>
      <w:color w:val="800080" w:themeColor="followedHyperlink"/>
      <w:u w:val="single"/>
    </w:rPr>
  </w:style>
  <w:style w:type="character" w:styleId="Emphasis">
    <w:name w:val="Emphasis"/>
    <w:basedOn w:val="DefaultParagraphFont"/>
    <w:qFormat/>
    <w:rsid w:val="0042406B"/>
    <w:rPr>
      <w:i/>
      <w:iCs/>
    </w:rPr>
  </w:style>
  <w:style w:type="paragraph" w:customStyle="1" w:styleId="legcohead3">
    <w:name w:val="legcohead3"/>
    <w:basedOn w:val="Normal"/>
    <w:rsid w:val="009E359A"/>
    <w:pPr>
      <w:keepNext/>
    </w:pPr>
    <w:rPr>
      <w:b/>
      <w:kern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576551695">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12971383">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24055757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06114689">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511390">
      <w:bodyDiv w:val="1"/>
      <w:marLeft w:val="0"/>
      <w:marRight w:val="0"/>
      <w:marTop w:val="0"/>
      <w:marBottom w:val="0"/>
      <w:divBdr>
        <w:top w:val="none" w:sz="0" w:space="0" w:color="auto"/>
        <w:left w:val="none" w:sz="0" w:space="0" w:color="auto"/>
        <w:bottom w:val="none" w:sz="0" w:space="0" w:color="auto"/>
        <w:right w:val="none" w:sz="0" w:space="0" w:color="auto"/>
      </w:divBdr>
    </w:div>
    <w:div w:id="1767918858">
      <w:bodyDiv w:val="1"/>
      <w:marLeft w:val="0"/>
      <w:marRight w:val="0"/>
      <w:marTop w:val="0"/>
      <w:marBottom w:val="0"/>
      <w:divBdr>
        <w:top w:val="none" w:sz="0" w:space="0" w:color="auto"/>
        <w:left w:val="none" w:sz="0" w:space="0" w:color="auto"/>
        <w:bottom w:val="none" w:sz="0" w:space="0" w:color="auto"/>
        <w:right w:val="none" w:sz="0" w:space="0" w:color="auto"/>
      </w:divBdr>
    </w:div>
    <w:div w:id="1927035054">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356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18/09/19/more-choices-longer-life-packa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A4EAF485F00F4C991AE7CF671FCC20" ma:contentTypeVersion="" ma:contentTypeDescription="PDMS Document Site Content Type" ma:contentTypeScope="" ma:versionID="a64201e3852ecb9e73d2b92e8dda59ff">
  <xsd:schema xmlns:xsd="http://www.w3.org/2001/XMLSchema" xmlns:xs="http://www.w3.org/2001/XMLSchema" xmlns:p="http://schemas.microsoft.com/office/2006/metadata/properties" xmlns:ns2="0BF954B0-EA2A-40CF-AF89-4B70CD610AA1" targetNamespace="http://schemas.microsoft.com/office/2006/metadata/properties" ma:root="true" ma:fieldsID="153d1ed61703e95feb476a375c3af71d" ns2:_="">
    <xsd:import namespace="0BF954B0-EA2A-40CF-AF89-4B70CD610A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954B0-EA2A-40CF-AF89-4B70CD610A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BF954B0-EA2A-40CF-AF89-4B70CD610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88D4-0094-44CA-9F8F-F6B2F71E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954B0-EA2A-40CF-AF89-4B70CD61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99C15-B7F4-42E2-B014-09B862D577B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BF954B0-EA2A-40CF-AF89-4B70CD610AA1"/>
    <ds:schemaRef ds:uri="http://www.w3.org/XML/1998/namespace"/>
    <ds:schemaRef ds:uri="http://purl.org/dc/dcmitype/"/>
  </ds:schemaRefs>
</ds:datastoreItem>
</file>

<file path=customXml/itemProps3.xml><?xml version="1.0" encoding="utf-8"?>
<ds:datastoreItem xmlns:ds="http://schemas.openxmlformats.org/officeDocument/2006/customXml" ds:itemID="{A80AB7A2-8826-4A81-88B5-94196370B562}">
  <ds:schemaRefs>
    <ds:schemaRef ds:uri="http://schemas.microsoft.com/sharepoint/v3/contenttype/forms"/>
  </ds:schemaRefs>
</ds:datastoreItem>
</file>

<file path=customXml/itemProps4.xml><?xml version="1.0" encoding="utf-8"?>
<ds:datastoreItem xmlns:ds="http://schemas.openxmlformats.org/officeDocument/2006/customXml" ds:itemID="{171ACA48-35D8-4012-B281-AF81F613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Deszecsar, Helen-Mary</cp:lastModifiedBy>
  <cp:revision>2</cp:revision>
  <cp:lastPrinted>2019-12-12T23:21:00Z</cp:lastPrinted>
  <dcterms:created xsi:type="dcterms:W3CDTF">2019-12-17T01:39:00Z</dcterms:created>
  <dcterms:modified xsi:type="dcterms:W3CDTF">2019-12-17T01:39:00Z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0x010100266966F133664895A6EE3632470D45F500BBA4EAF485F00F4C991AE7CF671FCC20</vt:lpwstr>
  </property>
</Properties>
</file>