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A759E" w14:textId="601BB143" w:rsidR="00704399" w:rsidRPr="00381C44" w:rsidRDefault="00704399" w:rsidP="002A70A3">
      <w:pPr>
        <w:pStyle w:val="LDTitle"/>
        <w:spacing w:before="480" w:after="360"/>
        <w:outlineLvl w:val="0"/>
      </w:pPr>
      <w:r w:rsidRPr="00381C44">
        <w:t>Instrument number CASA </w:t>
      </w:r>
      <w:r w:rsidR="00700793">
        <w:t>06</w:t>
      </w:r>
      <w:r w:rsidRPr="00381C44">
        <w:t>/</w:t>
      </w:r>
      <w:r>
        <w:t>1</w:t>
      </w:r>
      <w:r w:rsidR="00E06235">
        <w:t>9</w:t>
      </w:r>
    </w:p>
    <w:p w14:paraId="571ED9C8" w14:textId="0D1BA4FA" w:rsidR="00704399" w:rsidRDefault="00704399" w:rsidP="00704399">
      <w:pPr>
        <w:pStyle w:val="LDBodytext"/>
        <w:spacing w:before="240"/>
        <w:ind w:right="-1"/>
      </w:pPr>
      <w:bookmarkStart w:id="0" w:name="OLE_LINK4"/>
      <w:bookmarkStart w:id="1" w:name="OLE_LINK5"/>
      <w:r w:rsidRPr="00ED7940">
        <w:t>I, PETER MICHAEL WHITE, Executive Manager, Regulatory Services &amp; Surveillance, a delegate of CASA</w:t>
      </w:r>
      <w:r w:rsidRPr="00D14AA3">
        <w:t xml:space="preserve">, </w:t>
      </w:r>
      <w:r w:rsidRPr="00381C44">
        <w:t xml:space="preserve">make this instrument under </w:t>
      </w:r>
      <w:r w:rsidR="005574B7">
        <w:t>section</w:t>
      </w:r>
      <w:r w:rsidR="000A6667">
        <w:t xml:space="preserve"> 23 </w:t>
      </w:r>
      <w:r>
        <w:t xml:space="preserve">of the </w:t>
      </w:r>
      <w:r w:rsidRPr="00381C44">
        <w:rPr>
          <w:i/>
        </w:rPr>
        <w:t>Civil Aviation</w:t>
      </w:r>
      <w:r>
        <w:rPr>
          <w:i/>
        </w:rPr>
        <w:t xml:space="preserve"> </w:t>
      </w:r>
      <w:r w:rsidR="000A6667">
        <w:rPr>
          <w:i/>
        </w:rPr>
        <w:t>Act</w:t>
      </w:r>
      <w:r>
        <w:rPr>
          <w:i/>
        </w:rPr>
        <w:t> 19</w:t>
      </w:r>
      <w:r w:rsidR="000A6667">
        <w:rPr>
          <w:i/>
        </w:rPr>
        <w:t>8</w:t>
      </w:r>
      <w:r>
        <w:rPr>
          <w:i/>
        </w:rPr>
        <w:t>8</w:t>
      </w:r>
      <w:r w:rsidRPr="00381C44">
        <w:t>.</w:t>
      </w:r>
    </w:p>
    <w:p w14:paraId="01C1E497" w14:textId="77777777" w:rsidR="004D5947" w:rsidRPr="00675266" w:rsidRDefault="004D5947" w:rsidP="004D5947">
      <w:pPr>
        <w:pStyle w:val="LDSignatory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P. White]</w:t>
      </w:r>
    </w:p>
    <w:p w14:paraId="6A41998E" w14:textId="33DEB491" w:rsidR="00704399" w:rsidRPr="00675266" w:rsidRDefault="00704399" w:rsidP="00704399">
      <w:pPr>
        <w:pStyle w:val="LDBodytext"/>
        <w:ind w:right="648"/>
      </w:pPr>
      <w:r w:rsidRPr="00ED7940">
        <w:t>Executive Manager, Regulatory Services &amp; Surveillance</w:t>
      </w:r>
    </w:p>
    <w:p w14:paraId="71ACCF13" w14:textId="0FCFE96D" w:rsidR="00704399" w:rsidRPr="00381C44" w:rsidRDefault="004D5947" w:rsidP="00704399">
      <w:pPr>
        <w:pStyle w:val="LDDate"/>
      </w:pPr>
      <w:r>
        <w:t>30</w:t>
      </w:r>
      <w:bookmarkStart w:id="2" w:name="_GoBack"/>
      <w:bookmarkEnd w:id="2"/>
      <w:r w:rsidR="00CC79C6">
        <w:t> </w:t>
      </w:r>
      <w:r w:rsidR="00E06235">
        <w:t>January</w:t>
      </w:r>
      <w:r w:rsidR="003B5D44">
        <w:t xml:space="preserve"> </w:t>
      </w:r>
      <w:r w:rsidR="00704399">
        <w:t>201</w:t>
      </w:r>
      <w:bookmarkStart w:id="3" w:name="SignYear"/>
      <w:bookmarkEnd w:id="3"/>
      <w:r w:rsidR="00E06235">
        <w:t>9</w:t>
      </w:r>
    </w:p>
    <w:p w14:paraId="0D90FABA" w14:textId="75435859" w:rsidR="00704399" w:rsidRPr="00700793" w:rsidRDefault="00704399" w:rsidP="00704399">
      <w:pPr>
        <w:pStyle w:val="LDDescription"/>
      </w:pPr>
      <w:r w:rsidRPr="00436D1B">
        <w:t xml:space="preserve">CASA </w:t>
      </w:r>
      <w:r w:rsidR="00700793">
        <w:t>06</w:t>
      </w:r>
      <w:r w:rsidRPr="00436D1B">
        <w:t>/1</w:t>
      </w:r>
      <w:r w:rsidR="00E06235" w:rsidRPr="00436D1B">
        <w:t>9</w:t>
      </w:r>
      <w:r w:rsidRPr="00436D1B">
        <w:t xml:space="preserve"> — </w:t>
      </w:r>
      <w:r w:rsidR="000A6667" w:rsidRPr="00436D1B">
        <w:t xml:space="preserve">Dangerous </w:t>
      </w:r>
      <w:r w:rsidR="001B5706">
        <w:t>G</w:t>
      </w:r>
      <w:r w:rsidR="000A6667" w:rsidRPr="00436D1B">
        <w:t>oods (</w:t>
      </w:r>
      <w:r w:rsidR="001B5706">
        <w:t>M</w:t>
      </w:r>
      <w:r w:rsidR="000A6667" w:rsidRPr="00436D1B">
        <w:t xml:space="preserve">obility </w:t>
      </w:r>
      <w:r w:rsidR="001B5706">
        <w:t>A</w:t>
      </w:r>
      <w:r w:rsidR="000A6667" w:rsidRPr="00436D1B">
        <w:t xml:space="preserve">id </w:t>
      </w:r>
      <w:r w:rsidR="001B5706">
        <w:t>L</w:t>
      </w:r>
      <w:r w:rsidR="004844C7" w:rsidRPr="00436D1B">
        <w:t xml:space="preserve">ithium </w:t>
      </w:r>
      <w:r w:rsidR="001B5706">
        <w:t>I</w:t>
      </w:r>
      <w:r w:rsidR="004844C7" w:rsidRPr="00436D1B">
        <w:t xml:space="preserve">on </w:t>
      </w:r>
      <w:r w:rsidR="001B5706">
        <w:t>B</w:t>
      </w:r>
      <w:r w:rsidR="000A6667" w:rsidRPr="00436D1B">
        <w:t>attery</w:t>
      </w:r>
      <w:r w:rsidRPr="00436D1B">
        <w:t xml:space="preserve">) </w:t>
      </w:r>
      <w:r w:rsidR="001B5706">
        <w:t>I</w:t>
      </w:r>
      <w:r w:rsidR="00A134A0">
        <w:t>n</w:t>
      </w:r>
      <w:r w:rsidR="00436D1B" w:rsidRPr="00436D1B">
        <w:t>strument</w:t>
      </w:r>
      <w:r w:rsidR="00436D1B">
        <w:t> </w:t>
      </w:r>
      <w:r w:rsidRPr="00436D1B">
        <w:t>201</w:t>
      </w:r>
      <w:r w:rsidR="00E06235" w:rsidRPr="00436D1B">
        <w:t>9</w:t>
      </w:r>
    </w:p>
    <w:bookmarkEnd w:id="0"/>
    <w:bookmarkEnd w:id="1"/>
    <w:p w14:paraId="0DEF5790" w14:textId="77777777" w:rsidR="00704399" w:rsidRPr="00233069" w:rsidRDefault="00704399" w:rsidP="00704399">
      <w:pPr>
        <w:pStyle w:val="LDClauseHeading"/>
        <w:rPr>
          <w:rFonts w:cs="Arial"/>
        </w:rPr>
      </w:pPr>
      <w:r>
        <w:t>1</w:t>
      </w:r>
      <w:r>
        <w:tab/>
        <w:t>Name</w:t>
      </w:r>
    </w:p>
    <w:p w14:paraId="31FEE650" w14:textId="3AA87755" w:rsidR="00704399" w:rsidRDefault="00704399" w:rsidP="00704399">
      <w:pPr>
        <w:pStyle w:val="LDScheduleClause"/>
        <w:ind w:left="720" w:hanging="720"/>
      </w:pPr>
      <w:r w:rsidRPr="00634C46">
        <w:tab/>
      </w:r>
      <w:r w:rsidRPr="00634C46">
        <w:tab/>
      </w:r>
      <w:r>
        <w:t xml:space="preserve">This instrument is </w:t>
      </w:r>
      <w:r w:rsidRPr="0077527A">
        <w:rPr>
          <w:i/>
        </w:rPr>
        <w:t xml:space="preserve">CASA </w:t>
      </w:r>
      <w:r w:rsidR="00700793">
        <w:rPr>
          <w:i/>
        </w:rPr>
        <w:t>06</w:t>
      </w:r>
      <w:r w:rsidRPr="0077527A">
        <w:rPr>
          <w:i/>
        </w:rPr>
        <w:t>/1</w:t>
      </w:r>
      <w:r w:rsidR="00E06235">
        <w:rPr>
          <w:i/>
        </w:rPr>
        <w:t>9</w:t>
      </w:r>
      <w:r w:rsidRPr="0077527A">
        <w:rPr>
          <w:i/>
        </w:rPr>
        <w:t xml:space="preserve"> — </w:t>
      </w:r>
      <w:r w:rsidR="000A6667">
        <w:rPr>
          <w:i/>
        </w:rPr>
        <w:t xml:space="preserve">Dangerous </w:t>
      </w:r>
      <w:r w:rsidR="001B5706">
        <w:rPr>
          <w:i/>
        </w:rPr>
        <w:t>G</w:t>
      </w:r>
      <w:r w:rsidR="000A6667">
        <w:rPr>
          <w:i/>
        </w:rPr>
        <w:t>oods (</w:t>
      </w:r>
      <w:r w:rsidR="001B5706">
        <w:rPr>
          <w:i/>
        </w:rPr>
        <w:t>M</w:t>
      </w:r>
      <w:r w:rsidR="000A6667">
        <w:rPr>
          <w:i/>
        </w:rPr>
        <w:t xml:space="preserve">obility </w:t>
      </w:r>
      <w:r w:rsidR="001B5706">
        <w:rPr>
          <w:i/>
        </w:rPr>
        <w:t>A</w:t>
      </w:r>
      <w:r w:rsidR="000A6667">
        <w:rPr>
          <w:i/>
        </w:rPr>
        <w:t xml:space="preserve">id </w:t>
      </w:r>
      <w:r w:rsidR="001B5706">
        <w:rPr>
          <w:i/>
        </w:rPr>
        <w:t>L</w:t>
      </w:r>
      <w:r w:rsidR="004844C7">
        <w:rPr>
          <w:i/>
        </w:rPr>
        <w:t xml:space="preserve">ithium </w:t>
      </w:r>
      <w:r w:rsidR="001B5706">
        <w:rPr>
          <w:i/>
        </w:rPr>
        <w:t>I</w:t>
      </w:r>
      <w:r w:rsidR="004844C7">
        <w:rPr>
          <w:i/>
        </w:rPr>
        <w:t xml:space="preserve">on </w:t>
      </w:r>
      <w:r w:rsidR="001B5706">
        <w:rPr>
          <w:i/>
        </w:rPr>
        <w:t>B</w:t>
      </w:r>
      <w:r w:rsidR="000A6667">
        <w:rPr>
          <w:i/>
        </w:rPr>
        <w:t>attery</w:t>
      </w:r>
      <w:r w:rsidR="000A6667" w:rsidRPr="0077527A">
        <w:rPr>
          <w:i/>
        </w:rPr>
        <w:t xml:space="preserve">) </w:t>
      </w:r>
      <w:r w:rsidR="001B5706">
        <w:rPr>
          <w:i/>
        </w:rPr>
        <w:t>I</w:t>
      </w:r>
      <w:r w:rsidR="000A6667">
        <w:rPr>
          <w:i/>
        </w:rPr>
        <w:t>nstrument</w:t>
      </w:r>
      <w:r w:rsidR="000A6667" w:rsidRPr="0077527A">
        <w:rPr>
          <w:i/>
        </w:rPr>
        <w:t xml:space="preserve"> 201</w:t>
      </w:r>
      <w:r w:rsidR="000A6667">
        <w:rPr>
          <w:i/>
        </w:rPr>
        <w:t>9</w:t>
      </w:r>
      <w:r>
        <w:t>.</w:t>
      </w:r>
    </w:p>
    <w:p w14:paraId="615FBA62" w14:textId="77777777" w:rsidR="00983012" w:rsidRDefault="00983012" w:rsidP="00983012">
      <w:pPr>
        <w:pStyle w:val="LDClauseHeading"/>
      </w:pPr>
      <w:r>
        <w:t>2</w:t>
      </w:r>
      <w:r w:rsidRPr="00994C01">
        <w:tab/>
      </w:r>
      <w:r>
        <w:t>Duration</w:t>
      </w:r>
    </w:p>
    <w:p w14:paraId="307E3D3C" w14:textId="77777777" w:rsidR="00983012" w:rsidRPr="00994C01" w:rsidRDefault="00983012" w:rsidP="00983012">
      <w:pPr>
        <w:pStyle w:val="LDClause"/>
      </w:pPr>
      <w:r w:rsidRPr="00994C01">
        <w:tab/>
      </w:r>
      <w:r w:rsidRPr="00994C01">
        <w:tab/>
        <w:t>This instrument:</w:t>
      </w:r>
    </w:p>
    <w:p w14:paraId="75FFF565" w14:textId="423B174B" w:rsidR="00983012" w:rsidRPr="00994C01" w:rsidRDefault="00983012" w:rsidP="00983012">
      <w:pPr>
        <w:pStyle w:val="LDP1a"/>
      </w:pPr>
      <w:r w:rsidRPr="00C67E5E">
        <w:t>(a)</w:t>
      </w:r>
      <w:r w:rsidRPr="00C67E5E">
        <w:tab/>
      </w:r>
      <w:r>
        <w:t>commences</w:t>
      </w:r>
      <w:r w:rsidRPr="00467B77">
        <w:t xml:space="preserve"> </w:t>
      </w:r>
      <w:r>
        <w:t>on 1 February 2019; and</w:t>
      </w:r>
    </w:p>
    <w:p w14:paraId="77761248" w14:textId="4A1A92E4" w:rsidR="00983012" w:rsidRPr="005435F9" w:rsidRDefault="00983012" w:rsidP="00983012">
      <w:pPr>
        <w:pStyle w:val="LDP1a"/>
      </w:pPr>
      <w:r>
        <w:t>(b</w:t>
      </w:r>
      <w:r w:rsidRPr="00994C01">
        <w:t>)</w:t>
      </w:r>
      <w:r w:rsidRPr="00994C01">
        <w:tab/>
      </w:r>
      <w:r>
        <w:t>is repealed</w:t>
      </w:r>
      <w:r w:rsidRPr="00994C01">
        <w:t xml:space="preserve"> at the end of</w:t>
      </w:r>
      <w:r>
        <w:t xml:space="preserve"> 31 December 2020.</w:t>
      </w:r>
    </w:p>
    <w:p w14:paraId="1AD64AFB" w14:textId="5B14A773" w:rsidR="00704399" w:rsidRDefault="00C763FF" w:rsidP="00704399">
      <w:pPr>
        <w:pStyle w:val="LDClauseHeading"/>
      </w:pPr>
      <w:r>
        <w:t>3</w:t>
      </w:r>
      <w:r w:rsidR="00704399">
        <w:tab/>
        <w:t>Definition</w:t>
      </w:r>
      <w:r w:rsidR="005630E1">
        <w:t>s</w:t>
      </w:r>
    </w:p>
    <w:p w14:paraId="2A073057" w14:textId="195D6085" w:rsidR="00704399" w:rsidRDefault="00704399" w:rsidP="00704399">
      <w:pPr>
        <w:pStyle w:val="LDNote"/>
      </w:pPr>
      <w:r>
        <w:rPr>
          <w:i/>
        </w:rPr>
        <w:t>Note</w:t>
      </w:r>
      <w:r>
        <w:t xml:space="preserve">   In this instrument, certain terms and expressions have the same meaning as they have in the </w:t>
      </w:r>
      <w:bookmarkStart w:id="4" w:name="_Hlk536519274"/>
      <w:r w:rsidR="002153E9" w:rsidRPr="002153E9">
        <w:rPr>
          <w:i/>
        </w:rPr>
        <w:t xml:space="preserve">Civil Aviation </w:t>
      </w:r>
      <w:r w:rsidRPr="002153E9">
        <w:rPr>
          <w:i/>
        </w:rPr>
        <w:t>Act</w:t>
      </w:r>
      <w:r w:rsidR="002153E9" w:rsidRPr="002153E9">
        <w:rPr>
          <w:i/>
        </w:rPr>
        <w:t xml:space="preserve"> 1988</w:t>
      </w:r>
      <w:bookmarkEnd w:id="4"/>
      <w:r>
        <w:t>. These include:</w:t>
      </w:r>
      <w:r w:rsidR="000A6667" w:rsidRPr="002A70A3">
        <w:rPr>
          <w:bCs/>
          <w:iCs/>
          <w:szCs w:val="20"/>
        </w:rPr>
        <w:t xml:space="preserve"> </w:t>
      </w:r>
      <w:r w:rsidR="00B13B23" w:rsidRPr="00B13B23">
        <w:rPr>
          <w:b/>
          <w:i/>
        </w:rPr>
        <w:t>AOC</w:t>
      </w:r>
      <w:r w:rsidR="00D13002">
        <w:t xml:space="preserve"> and</w:t>
      </w:r>
      <w:r w:rsidR="003E2F84">
        <w:t xml:space="preserve"> </w:t>
      </w:r>
      <w:r w:rsidR="00F35BA7" w:rsidRPr="00F35BA7">
        <w:rPr>
          <w:b/>
          <w:i/>
        </w:rPr>
        <w:t xml:space="preserve">Australian </w:t>
      </w:r>
      <w:r w:rsidR="00DE0416" w:rsidRPr="00F35BA7">
        <w:rPr>
          <w:b/>
          <w:i/>
        </w:rPr>
        <w:t>territory</w:t>
      </w:r>
      <w:r w:rsidR="00D13002">
        <w:t>.</w:t>
      </w:r>
    </w:p>
    <w:p w14:paraId="70D63313" w14:textId="77777777" w:rsidR="00704399" w:rsidRDefault="00704399" w:rsidP="00704399">
      <w:pPr>
        <w:pStyle w:val="LDClause"/>
      </w:pPr>
      <w:r>
        <w:tab/>
      </w:r>
      <w:r>
        <w:tab/>
        <w:t>In this instrument:</w:t>
      </w:r>
    </w:p>
    <w:p w14:paraId="01F24FD4" w14:textId="3F0A5BED" w:rsidR="00722571" w:rsidRDefault="00BD7B05" w:rsidP="00BD7B05">
      <w:pPr>
        <w:pStyle w:val="LDClause"/>
      </w:pPr>
      <w:r>
        <w:tab/>
      </w:r>
      <w:r>
        <w:tab/>
      </w:r>
      <w:r w:rsidR="00722571" w:rsidRPr="00722571">
        <w:rPr>
          <w:b/>
          <w:i/>
        </w:rPr>
        <w:t>Act</w:t>
      </w:r>
      <w:r w:rsidR="00722571">
        <w:t xml:space="preserve"> means the </w:t>
      </w:r>
      <w:r w:rsidR="00722571" w:rsidRPr="002153E9">
        <w:rPr>
          <w:i/>
        </w:rPr>
        <w:t>Civil Aviation Act 1988</w:t>
      </w:r>
      <w:r w:rsidR="00722571">
        <w:t>.</w:t>
      </w:r>
    </w:p>
    <w:p w14:paraId="6E40C3F3" w14:textId="6B2E7712" w:rsidR="00BD7B05" w:rsidRDefault="00722571" w:rsidP="00BD7B05">
      <w:pPr>
        <w:pStyle w:val="LDClause"/>
      </w:pPr>
      <w:r>
        <w:tab/>
      </w:r>
      <w:r>
        <w:tab/>
      </w:r>
      <w:r w:rsidR="00BD7B05">
        <w:rPr>
          <w:b/>
          <w:i/>
        </w:rPr>
        <w:t>battery</w:t>
      </w:r>
      <w:r w:rsidR="00BD7B05">
        <w:t xml:space="preserve"> means a lithium ion battery with a watt-hour rating of more than 300 watt-hours.</w:t>
      </w:r>
    </w:p>
    <w:p w14:paraId="5CD18DFB" w14:textId="4CF34F62" w:rsidR="00BD7B05" w:rsidRPr="00BD7B05" w:rsidRDefault="00BD7B05" w:rsidP="00914B4A">
      <w:pPr>
        <w:pStyle w:val="LDNote"/>
        <w:rPr>
          <w:szCs w:val="20"/>
        </w:rPr>
      </w:pPr>
      <w:r w:rsidRPr="00914B4A">
        <w:rPr>
          <w:i/>
        </w:rPr>
        <w:t>Note</w:t>
      </w:r>
      <w:r w:rsidRPr="00914B4A">
        <w:t>   </w:t>
      </w:r>
      <w:r w:rsidR="00914B4A" w:rsidRPr="00914B4A">
        <w:t>The type of</w:t>
      </w:r>
      <w:r w:rsidRPr="00914B4A">
        <w:t xml:space="preserve"> battery </w:t>
      </w:r>
      <w:r w:rsidR="00914B4A">
        <w:t>mentioned in this definition</w:t>
      </w:r>
      <w:r w:rsidRPr="00914B4A">
        <w:t xml:space="preserve"> is specified in the Dangerous Goods List contained in the Technical Instructions.</w:t>
      </w:r>
    </w:p>
    <w:p w14:paraId="413DF381" w14:textId="0F7B7B88" w:rsidR="00E26F62" w:rsidRPr="00E26F62" w:rsidRDefault="00722571" w:rsidP="00551754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</w:r>
      <w:r w:rsidR="00E26F62" w:rsidRPr="003E2F84">
        <w:rPr>
          <w:b/>
          <w:i/>
        </w:rPr>
        <w:t>carry-on baggage</w:t>
      </w:r>
      <w:r w:rsidR="00E26F62">
        <w:t xml:space="preserve"> </w:t>
      </w:r>
      <w:r w:rsidR="001C243E">
        <w:t xml:space="preserve">has the same meaning as in </w:t>
      </w:r>
      <w:r w:rsidR="00E26F62">
        <w:t>Part 1 of the CASR Dictionary.</w:t>
      </w:r>
    </w:p>
    <w:p w14:paraId="2719F658" w14:textId="7E8979A3" w:rsidR="00722571" w:rsidRPr="00722571" w:rsidRDefault="00E26F62" w:rsidP="00551754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</w:r>
      <w:r w:rsidR="00722571" w:rsidRPr="00722571">
        <w:rPr>
          <w:b/>
          <w:i/>
        </w:rPr>
        <w:t>CASR</w:t>
      </w:r>
      <w:r w:rsidR="00722571">
        <w:t xml:space="preserve"> means the </w:t>
      </w:r>
      <w:r w:rsidR="00722571" w:rsidRPr="007E74E2">
        <w:rPr>
          <w:i/>
        </w:rPr>
        <w:t>Civil Aviation Safety Regulations 1998</w:t>
      </w:r>
      <w:r w:rsidR="00722571">
        <w:t>.</w:t>
      </w:r>
    </w:p>
    <w:p w14:paraId="647245F4" w14:textId="2A0C651D" w:rsidR="00704399" w:rsidRDefault="005D227C" w:rsidP="00551754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</w:r>
      <w:r w:rsidR="00807397" w:rsidRPr="00807397">
        <w:rPr>
          <w:b/>
          <w:i/>
        </w:rPr>
        <w:t>relevant</w:t>
      </w:r>
      <w:r w:rsidR="00807397">
        <w:t xml:space="preserve"> </w:t>
      </w:r>
      <w:r w:rsidR="004B3FB1" w:rsidRPr="004B3FB1">
        <w:rPr>
          <w:b/>
          <w:i/>
        </w:rPr>
        <w:t>Australian aircraft</w:t>
      </w:r>
      <w:r w:rsidR="004B3FB1">
        <w:t xml:space="preserve"> means an </w:t>
      </w:r>
      <w:r w:rsidR="00807397">
        <w:t xml:space="preserve">Australian </w:t>
      </w:r>
      <w:r w:rsidR="004B3FB1">
        <w:t>aircraft registered under the Act</w:t>
      </w:r>
      <w:r w:rsidR="00EF2816">
        <w:t>, which is operated by the holder of an AOC</w:t>
      </w:r>
      <w:r w:rsidR="00807397">
        <w:t>.</w:t>
      </w:r>
    </w:p>
    <w:p w14:paraId="4B756090" w14:textId="41725A9C" w:rsidR="00807397" w:rsidRDefault="00807397" w:rsidP="005D227C">
      <w:pPr>
        <w:pStyle w:val="LDClause"/>
        <w:ind w:hanging="737"/>
      </w:pPr>
      <w:r>
        <w:tab/>
      </w:r>
      <w:r>
        <w:tab/>
      </w:r>
      <w:r w:rsidRPr="00807397">
        <w:rPr>
          <w:b/>
          <w:i/>
        </w:rPr>
        <w:t>relevant passenger</w:t>
      </w:r>
      <w:r w:rsidR="003A176D">
        <w:t>, for a flight</w:t>
      </w:r>
      <w:r>
        <w:t xml:space="preserve"> of a relevant Australian aircraft</w:t>
      </w:r>
      <w:r w:rsidR="00662F32">
        <w:t xml:space="preserve"> within Australian territory</w:t>
      </w:r>
      <w:r>
        <w:t xml:space="preserve">, </w:t>
      </w:r>
      <w:r w:rsidR="003A176D">
        <w:t xml:space="preserve">means a passenger for the flight </w:t>
      </w:r>
      <w:r w:rsidRPr="005574B7">
        <w:t>who</w:t>
      </w:r>
      <w:r w:rsidR="002153E9">
        <w:t>,</w:t>
      </w:r>
      <w:r w:rsidR="005630E1" w:rsidRPr="005574B7">
        <w:t xml:space="preserve"> because of a</w:t>
      </w:r>
      <w:r w:rsidR="003A176D" w:rsidRPr="005574B7">
        <w:t xml:space="preserve"> </w:t>
      </w:r>
      <w:r w:rsidR="005630E1" w:rsidRPr="005574B7">
        <w:t xml:space="preserve">disability, </w:t>
      </w:r>
      <w:r w:rsidR="00BD645C" w:rsidRPr="005574B7">
        <w:t>the passenger’s</w:t>
      </w:r>
      <w:r w:rsidR="005630E1" w:rsidRPr="005574B7">
        <w:t xml:space="preserve"> health</w:t>
      </w:r>
      <w:r w:rsidR="00BD645C" w:rsidRPr="005574B7">
        <w:t xml:space="preserve"> or</w:t>
      </w:r>
      <w:r w:rsidR="005630E1" w:rsidRPr="005574B7">
        <w:t xml:space="preserve"> age</w:t>
      </w:r>
      <w:r w:rsidR="00BD645C" w:rsidRPr="005574B7">
        <w:t>,</w:t>
      </w:r>
      <w:r w:rsidR="003A176D" w:rsidRPr="005574B7">
        <w:t xml:space="preserve"> </w:t>
      </w:r>
      <w:r w:rsidR="005630E1" w:rsidRPr="005574B7">
        <w:t xml:space="preserve">or </w:t>
      </w:r>
      <w:r w:rsidR="00BD645C" w:rsidRPr="005574B7">
        <w:t xml:space="preserve">a temporary </w:t>
      </w:r>
      <w:r w:rsidR="005630E1" w:rsidRPr="005574B7">
        <w:t xml:space="preserve">mobility </w:t>
      </w:r>
      <w:r w:rsidR="00BD645C" w:rsidRPr="005574B7">
        <w:t>problem</w:t>
      </w:r>
      <w:r w:rsidR="005630E1" w:rsidRPr="002153E9">
        <w:t>,</w:t>
      </w:r>
      <w:r w:rsidR="005630E1">
        <w:t xml:space="preserve"> relies on </w:t>
      </w:r>
      <w:r w:rsidR="005D227C">
        <w:t>a mobility aid</w:t>
      </w:r>
      <w:r w:rsidR="001419E5">
        <w:t xml:space="preserve"> for </w:t>
      </w:r>
      <w:r w:rsidR="005630E1">
        <w:t>mobility.</w:t>
      </w:r>
    </w:p>
    <w:p w14:paraId="0F6CF6AA" w14:textId="79B437E8" w:rsidR="003A3C8E" w:rsidRDefault="00984814" w:rsidP="002A70A3">
      <w:pPr>
        <w:pStyle w:val="LDNote"/>
      </w:pPr>
      <w:r>
        <w:rPr>
          <w:i/>
        </w:rPr>
        <w:t>Example</w:t>
      </w:r>
      <w:r w:rsidR="003A3C8E" w:rsidRPr="003A3C8E">
        <w:rPr>
          <w:i/>
        </w:rPr>
        <w:t>   </w:t>
      </w:r>
      <w:r w:rsidR="003A3C8E" w:rsidRPr="003A3C8E">
        <w:t>A wheelchair is a type of mobility aid</w:t>
      </w:r>
      <w:r w:rsidR="003A3C8E">
        <w:t>.</w:t>
      </w:r>
    </w:p>
    <w:p w14:paraId="4713A8DF" w14:textId="21D7E254" w:rsidR="00BD7B05" w:rsidRPr="00BD7B05" w:rsidRDefault="00BD7B05" w:rsidP="00BD7B05">
      <w:pPr>
        <w:pStyle w:val="LDClause"/>
      </w:pPr>
      <w:r>
        <w:rPr>
          <w:b/>
          <w:i/>
        </w:rPr>
        <w:lastRenderedPageBreak/>
        <w:tab/>
      </w:r>
      <w:r>
        <w:rPr>
          <w:b/>
          <w:i/>
        </w:rPr>
        <w:tab/>
      </w:r>
      <w:r w:rsidRPr="00BD7B05">
        <w:rPr>
          <w:b/>
          <w:i/>
        </w:rPr>
        <w:t>Technical Instructions</w:t>
      </w:r>
      <w:r>
        <w:t xml:space="preserve"> </w:t>
      </w:r>
      <w:r w:rsidR="001C243E">
        <w:t xml:space="preserve">has the same meaning as in </w:t>
      </w:r>
      <w:r>
        <w:t xml:space="preserve">subregulation 92.010 (1) </w:t>
      </w:r>
      <w:r w:rsidR="00B67113">
        <w:t>of </w:t>
      </w:r>
      <w:r>
        <w:t>CASR.</w:t>
      </w:r>
    </w:p>
    <w:p w14:paraId="0EF28AC5" w14:textId="4A1F2323" w:rsidR="00704399" w:rsidRPr="00173D40" w:rsidRDefault="00C763FF" w:rsidP="00704399">
      <w:pPr>
        <w:pStyle w:val="LDClauseHeading"/>
        <w:outlineLvl w:val="0"/>
      </w:pPr>
      <w:r>
        <w:t>4</w:t>
      </w:r>
      <w:r w:rsidR="00704399">
        <w:tab/>
      </w:r>
      <w:r w:rsidR="00704399" w:rsidRPr="00381C44">
        <w:t>Application</w:t>
      </w:r>
    </w:p>
    <w:p w14:paraId="0C95559D" w14:textId="77777777" w:rsidR="00256572" w:rsidRDefault="00704399" w:rsidP="00704399">
      <w:pPr>
        <w:pStyle w:val="LDClause"/>
      </w:pPr>
      <w:r w:rsidRPr="00381C44">
        <w:tab/>
      </w:r>
      <w:r w:rsidR="003F4314">
        <w:tab/>
      </w:r>
      <w:r w:rsidRPr="00381C44">
        <w:t>This instrument applies</w:t>
      </w:r>
      <w:r w:rsidR="00336009">
        <w:t xml:space="preserve"> if</w:t>
      </w:r>
      <w:r w:rsidR="00256572">
        <w:t>:</w:t>
      </w:r>
    </w:p>
    <w:p w14:paraId="365816E2" w14:textId="72128495" w:rsidR="00256572" w:rsidRDefault="00256572" w:rsidP="00256572">
      <w:pPr>
        <w:pStyle w:val="LDP1a"/>
      </w:pPr>
      <w:r>
        <w:t>(a)</w:t>
      </w:r>
      <w:r>
        <w:tab/>
      </w:r>
      <w:r w:rsidR="00336009">
        <w:t>a relevant passenger</w:t>
      </w:r>
      <w:r w:rsidR="003A176D">
        <w:t>,</w:t>
      </w:r>
      <w:r w:rsidR="00336009">
        <w:t xml:space="preserve"> </w:t>
      </w:r>
      <w:r w:rsidR="003A176D">
        <w:t>for a flight</w:t>
      </w:r>
      <w:r w:rsidR="00F35BA7">
        <w:t xml:space="preserve"> </w:t>
      </w:r>
      <w:r w:rsidR="00336009">
        <w:t>of a relevant Australian aircraft</w:t>
      </w:r>
      <w:r w:rsidR="00F35BA7">
        <w:t xml:space="preserve"> within Australian </w:t>
      </w:r>
      <w:r w:rsidR="00DE0416">
        <w:t>territory</w:t>
      </w:r>
      <w:r w:rsidR="003A176D">
        <w:t xml:space="preserve">, </w:t>
      </w:r>
      <w:r w:rsidR="00336009">
        <w:t xml:space="preserve">wishes to carry </w:t>
      </w:r>
      <w:r w:rsidR="0038038D">
        <w:t>a</w:t>
      </w:r>
      <w:r w:rsidR="00336009">
        <w:t xml:space="preserve"> </w:t>
      </w:r>
      <w:r w:rsidR="00BD7B05">
        <w:t>battery</w:t>
      </w:r>
      <w:r w:rsidR="00336009">
        <w:t xml:space="preserve"> on board the aircraft</w:t>
      </w:r>
      <w:r w:rsidR="00704399">
        <w:t xml:space="preserve"> </w:t>
      </w:r>
      <w:r w:rsidR="003A176D">
        <w:t>as carry</w:t>
      </w:r>
      <w:r w:rsidR="00B67113">
        <w:noBreakHyphen/>
      </w:r>
      <w:r w:rsidR="003A176D">
        <w:t>on baggage for the flight</w:t>
      </w:r>
      <w:r>
        <w:t>; and</w:t>
      </w:r>
    </w:p>
    <w:p w14:paraId="5FE38A0E" w14:textId="56784654" w:rsidR="00F11112" w:rsidRDefault="00256572" w:rsidP="00256572">
      <w:pPr>
        <w:pStyle w:val="LDP1a"/>
      </w:pPr>
      <w:r>
        <w:t>(b)</w:t>
      </w:r>
      <w:r>
        <w:tab/>
        <w:t xml:space="preserve">the battery is usually fitted to, and powers, the </w:t>
      </w:r>
      <w:r w:rsidR="00F11112">
        <w:t xml:space="preserve">passenger’s </w:t>
      </w:r>
      <w:r>
        <w:t>mobility aid</w:t>
      </w:r>
      <w:r w:rsidR="00F11112">
        <w:t xml:space="preserve"> carried on the flight; and</w:t>
      </w:r>
    </w:p>
    <w:p w14:paraId="549FDDA8" w14:textId="6C3F83D1" w:rsidR="00EF2816" w:rsidRDefault="00F11112" w:rsidP="00256572">
      <w:pPr>
        <w:pStyle w:val="LDP1a"/>
      </w:pPr>
      <w:r>
        <w:t>(c)</w:t>
      </w:r>
      <w:r>
        <w:tab/>
        <w:t>the aircraft’s operator has determined the battery terminals cannot be adequately protected from short circuits, or the battery cannot be adequately protected from damage</w:t>
      </w:r>
      <w:r w:rsidR="00D17EBF">
        <w:t>,</w:t>
      </w:r>
      <w:r>
        <w:t xml:space="preserve"> if </w:t>
      </w:r>
      <w:r w:rsidR="00D17EBF">
        <w:t>the battery</w:t>
      </w:r>
      <w:r>
        <w:t xml:space="preserve"> remains fitted to the mobility aid during the flight.</w:t>
      </w:r>
    </w:p>
    <w:p w14:paraId="209DEACB" w14:textId="6B521A7B" w:rsidR="00704399" w:rsidRDefault="00C763FF" w:rsidP="00704399">
      <w:pPr>
        <w:pStyle w:val="LDClauseHeading"/>
        <w:ind w:left="0" w:firstLine="0"/>
        <w:outlineLvl w:val="0"/>
      </w:pPr>
      <w:bookmarkStart w:id="5" w:name="_Hlk532547717"/>
      <w:r>
        <w:t>5</w:t>
      </w:r>
      <w:r w:rsidR="00704399">
        <w:tab/>
      </w:r>
      <w:r w:rsidR="005630E1">
        <w:t>Permissions</w:t>
      </w:r>
    </w:p>
    <w:p w14:paraId="654526C4" w14:textId="5A5C6D53" w:rsidR="00704399" w:rsidRDefault="00704399" w:rsidP="00704399">
      <w:pPr>
        <w:pStyle w:val="LDClause"/>
      </w:pPr>
      <w:r>
        <w:tab/>
      </w:r>
      <w:r w:rsidR="004556A8">
        <w:t>(1)</w:t>
      </w:r>
      <w:r>
        <w:tab/>
      </w:r>
      <w:r w:rsidR="007E74E2">
        <w:t>For paragraph</w:t>
      </w:r>
      <w:r w:rsidR="00E766A2">
        <w:t>s</w:t>
      </w:r>
      <w:r w:rsidR="007E74E2">
        <w:t xml:space="preserve"> 23 (2) (b) and (2A) (b) of the Act, t</w:t>
      </w:r>
      <w:r w:rsidR="00F35BA7">
        <w:t xml:space="preserve">he relevant passenger is permitted to carry the </w:t>
      </w:r>
      <w:r w:rsidR="00BD7B05">
        <w:t>battery</w:t>
      </w:r>
      <w:r w:rsidR="00F35BA7">
        <w:t xml:space="preserve"> on board the aircraft as carry-on baggage for the flight.</w:t>
      </w:r>
    </w:p>
    <w:p w14:paraId="61278A84" w14:textId="42C84C4E" w:rsidR="004556A8" w:rsidRDefault="004556A8" w:rsidP="004556A8">
      <w:pPr>
        <w:pStyle w:val="LDClause"/>
      </w:pPr>
      <w:r>
        <w:rPr>
          <w:color w:val="000000"/>
        </w:rPr>
        <w:tab/>
        <w:t>(2)</w:t>
      </w:r>
      <w:r>
        <w:rPr>
          <w:color w:val="000000"/>
        </w:rPr>
        <w:tab/>
      </w:r>
      <w:r w:rsidR="00BC2B3A">
        <w:t>For paragraph</w:t>
      </w:r>
      <w:r w:rsidR="00E766A2">
        <w:t>s</w:t>
      </w:r>
      <w:r w:rsidR="00BC2B3A">
        <w:t xml:space="preserve"> 23 (1) (b), (2) (b) and (2A) (b) of the Act, </w:t>
      </w:r>
      <w:r w:rsidR="00BC2B3A">
        <w:rPr>
          <w:color w:val="000000"/>
        </w:rPr>
        <w:t>t</w:t>
      </w:r>
      <w:r w:rsidR="001F3CAF">
        <w:rPr>
          <w:color w:val="000000"/>
        </w:rPr>
        <w:t xml:space="preserve">he aircraft and aircraft’s operator are permitted to carry the </w:t>
      </w:r>
      <w:r w:rsidR="00BD7B05">
        <w:t>battery</w:t>
      </w:r>
      <w:r w:rsidR="001F3CAF">
        <w:t xml:space="preserve"> </w:t>
      </w:r>
      <w:r w:rsidR="002A7214">
        <w:t>in the aircraft’s cabin during</w:t>
      </w:r>
      <w:r w:rsidR="001F3CAF">
        <w:t xml:space="preserve"> the flight.</w:t>
      </w:r>
    </w:p>
    <w:p w14:paraId="5EDC6287" w14:textId="4D40836D" w:rsidR="00AE4442" w:rsidRDefault="00AE4442" w:rsidP="00D92CDE">
      <w:pPr>
        <w:pStyle w:val="LDClause"/>
        <w:rPr>
          <w:color w:val="000000"/>
        </w:rPr>
      </w:pPr>
      <w:r>
        <w:rPr>
          <w:color w:val="000000"/>
        </w:rPr>
        <w:tab/>
        <w:t>(3)</w:t>
      </w:r>
      <w:r>
        <w:rPr>
          <w:color w:val="000000"/>
        </w:rPr>
        <w:tab/>
      </w:r>
      <w:r w:rsidR="001F3CAF">
        <w:rPr>
          <w:color w:val="000000"/>
        </w:rPr>
        <w:t>The permissions are subject to the conditions stated in Schedule 1.</w:t>
      </w:r>
    </w:p>
    <w:p w14:paraId="40741E4B" w14:textId="22617240" w:rsidR="00BC2B3A" w:rsidRDefault="00382B4F" w:rsidP="00382B4F">
      <w:pPr>
        <w:pStyle w:val="LDNote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Under subregulation 92.025 (2) of CASR, it is a condition of the carriage of dangerous goods on an aircraft that the operator of the aircraft complies with the requirements of the Technical Instructions stated in that subregulation.</w:t>
      </w:r>
    </w:p>
    <w:p w14:paraId="12D21CF5" w14:textId="0F68C404" w:rsidR="00382B4F" w:rsidRDefault="00382B4F" w:rsidP="00382B4F">
      <w:pPr>
        <w:pStyle w:val="LDNote"/>
        <w:rPr>
          <w:color w:val="000000"/>
        </w:rPr>
      </w:pPr>
      <w:r>
        <w:rPr>
          <w:color w:val="000000"/>
        </w:rPr>
        <w:t xml:space="preserve">Also, under subregulation 92.030 (2) of CASR, </w:t>
      </w:r>
      <w:r w:rsidR="00157E6C">
        <w:rPr>
          <w:color w:val="000000"/>
        </w:rPr>
        <w:t xml:space="preserve">subject to subregulation 92.030 (3) of CASR, </w:t>
      </w:r>
      <w:r>
        <w:rPr>
          <w:color w:val="000000"/>
        </w:rPr>
        <w:t>it is a condition of the carriage of dangerous goods on an aircraft by a passenger that the passenger complies with the requirements of the Technical Instructions stated in subregulation</w:t>
      </w:r>
      <w:r w:rsidR="00D77A43">
        <w:rPr>
          <w:color w:val="000000"/>
        </w:rPr>
        <w:t xml:space="preserve"> (2)</w:t>
      </w:r>
      <w:r w:rsidR="00157E6C">
        <w:rPr>
          <w:color w:val="000000"/>
        </w:rPr>
        <w:t>.</w:t>
      </w:r>
    </w:p>
    <w:p w14:paraId="727E1D43" w14:textId="77777777" w:rsidR="00F10BAE" w:rsidRPr="006C76CE" w:rsidRDefault="00F10BAE" w:rsidP="00F10BAE">
      <w:pPr>
        <w:pStyle w:val="LDScheduleheading"/>
        <w:spacing w:before="360"/>
      </w:pPr>
      <w:r>
        <w:t>Schedule 1</w:t>
      </w:r>
      <w:r>
        <w:tab/>
        <w:t>Conditions</w:t>
      </w:r>
    </w:p>
    <w:p w14:paraId="3703E5F7" w14:textId="16565EF3" w:rsidR="0087058C" w:rsidRDefault="00B43E4C" w:rsidP="0087058C">
      <w:pPr>
        <w:pStyle w:val="LDClause"/>
      </w:pPr>
      <w:r>
        <w:rPr>
          <w:color w:val="000000"/>
        </w:rPr>
        <w:tab/>
      </w:r>
      <w:r w:rsidR="00E13B86">
        <w:rPr>
          <w:color w:val="000000"/>
        </w:rPr>
        <w:t>1</w:t>
      </w:r>
      <w:r>
        <w:rPr>
          <w:color w:val="000000"/>
        </w:rPr>
        <w:tab/>
      </w:r>
      <w:r w:rsidR="0087058C" w:rsidRPr="00CD2FA5">
        <w:t xml:space="preserve">The operator must </w:t>
      </w:r>
      <w:r w:rsidR="0087058C" w:rsidRPr="0087058C">
        <w:t xml:space="preserve">conduct a risk assessment </w:t>
      </w:r>
      <w:r w:rsidR="00CD2FA5">
        <w:t>in relation to</w:t>
      </w:r>
      <w:r w:rsidR="0087058C" w:rsidRPr="0087058C">
        <w:t xml:space="preserve"> </w:t>
      </w:r>
      <w:r w:rsidR="00CD2FA5">
        <w:t xml:space="preserve">the proposed </w:t>
      </w:r>
      <w:r w:rsidR="0087058C" w:rsidRPr="0087058C">
        <w:t xml:space="preserve">carriage of the </w:t>
      </w:r>
      <w:r w:rsidR="00BD7B05">
        <w:t>battery</w:t>
      </w:r>
      <w:r w:rsidR="0087058C" w:rsidRPr="0087058C">
        <w:t xml:space="preserve"> </w:t>
      </w:r>
      <w:r w:rsidR="0018087D">
        <w:t>in the aircraft’s cabin during</w:t>
      </w:r>
      <w:r w:rsidR="0087058C" w:rsidRPr="0087058C">
        <w:t xml:space="preserve"> </w:t>
      </w:r>
      <w:r w:rsidR="00CD2FA5">
        <w:t>the</w:t>
      </w:r>
      <w:r w:rsidR="0087058C" w:rsidRPr="0087058C">
        <w:t xml:space="preserve"> flight</w:t>
      </w:r>
      <w:r w:rsidR="00CD2FA5">
        <w:t>, and provide a</w:t>
      </w:r>
      <w:r w:rsidR="0087058C" w:rsidRPr="0087058C">
        <w:t xml:space="preserve"> copy of the risk assessment </w:t>
      </w:r>
      <w:r w:rsidR="00EA087C">
        <w:t xml:space="preserve">document </w:t>
      </w:r>
      <w:r w:rsidR="0087058C" w:rsidRPr="0087058C">
        <w:t>to CASA on request.</w:t>
      </w:r>
    </w:p>
    <w:p w14:paraId="1EA9C6F7" w14:textId="3E41545F" w:rsidR="00B43E4C" w:rsidRDefault="00662F32" w:rsidP="00662F32">
      <w:pPr>
        <w:pStyle w:val="LDClause"/>
      </w:pPr>
      <w:r>
        <w:tab/>
        <w:t>2</w:t>
      </w:r>
      <w:r>
        <w:tab/>
        <w:t xml:space="preserve">The operator </w:t>
      </w:r>
      <w:r w:rsidR="008B2936">
        <w:t>must have</w:t>
      </w:r>
      <w:r>
        <w:t xml:space="preserve"> given its written approval for t</w:t>
      </w:r>
      <w:r>
        <w:rPr>
          <w:color w:val="000000"/>
        </w:rPr>
        <w:t xml:space="preserve">he </w:t>
      </w:r>
      <w:r>
        <w:t>battery to be carried on board the aircraft as carry-on baggage for the flight.</w:t>
      </w:r>
    </w:p>
    <w:p w14:paraId="62581D07" w14:textId="0C407142" w:rsidR="00CD2FA5" w:rsidRDefault="00CD2FA5" w:rsidP="00B43E4C">
      <w:pPr>
        <w:pStyle w:val="LDClause"/>
      </w:pPr>
      <w:r>
        <w:rPr>
          <w:color w:val="000000"/>
        </w:rPr>
        <w:tab/>
      </w:r>
      <w:r w:rsidR="00E13B86">
        <w:rPr>
          <w:color w:val="000000"/>
        </w:rPr>
        <w:t>3</w:t>
      </w:r>
      <w:r>
        <w:rPr>
          <w:color w:val="000000"/>
        </w:rPr>
        <w:tab/>
      </w:r>
      <w:r w:rsidRPr="00CD2FA5">
        <w:t xml:space="preserve">The </w:t>
      </w:r>
      <w:r w:rsidR="009C50B6">
        <w:t xml:space="preserve">relevant </w:t>
      </w:r>
      <w:r w:rsidRPr="00CD2FA5">
        <w:t xml:space="preserve">passenger must declare the </w:t>
      </w:r>
      <w:r w:rsidR="00BD7B05">
        <w:t>battery</w:t>
      </w:r>
      <w:r w:rsidR="009C50B6">
        <w:t xml:space="preserve"> </w:t>
      </w:r>
      <w:r w:rsidRPr="00CD2FA5">
        <w:t xml:space="preserve">to the </w:t>
      </w:r>
      <w:r w:rsidR="009C50B6">
        <w:t>o</w:t>
      </w:r>
      <w:r w:rsidRPr="00CD2FA5">
        <w:t>perator</w:t>
      </w:r>
      <w:r w:rsidR="009C50B6">
        <w:t>’s</w:t>
      </w:r>
      <w:r w:rsidRPr="00CD2FA5">
        <w:t xml:space="preserve"> check-in staff</w:t>
      </w:r>
      <w:r w:rsidR="00A26B44">
        <w:t xml:space="preserve"> at the airport before the flight</w:t>
      </w:r>
      <w:r w:rsidRPr="00CD2FA5">
        <w:t>.</w:t>
      </w:r>
    </w:p>
    <w:p w14:paraId="1B91EA37" w14:textId="38A3B6CD" w:rsidR="00CE1F02" w:rsidRDefault="00CE1F02" w:rsidP="00CE1F02">
      <w:pPr>
        <w:pStyle w:val="LDClause"/>
      </w:pPr>
      <w:r>
        <w:rPr>
          <w:color w:val="000000"/>
        </w:rPr>
        <w:tab/>
      </w:r>
      <w:r w:rsidR="00E13B86">
        <w:rPr>
          <w:color w:val="000000"/>
        </w:rPr>
        <w:t>4</w:t>
      </w:r>
      <w:r>
        <w:rPr>
          <w:color w:val="000000"/>
        </w:rPr>
        <w:tab/>
      </w:r>
      <w:r w:rsidRPr="009C50B6">
        <w:t xml:space="preserve">The </w:t>
      </w:r>
      <w:r w:rsidR="00BD7B05">
        <w:t>battery</w:t>
      </w:r>
      <w:r w:rsidRPr="009C50B6">
        <w:t xml:space="preserve"> must</w:t>
      </w:r>
      <w:r>
        <w:t>, immediately before being brought onto the aircraft,</w:t>
      </w:r>
      <w:r w:rsidRPr="009C50B6">
        <w:t xml:space="preserve"> be</w:t>
      </w:r>
      <w:r>
        <w:t xml:space="preserve"> inspected by the operator’s </w:t>
      </w:r>
      <w:r w:rsidR="003A3C8E">
        <w:t>personnel</w:t>
      </w:r>
      <w:r>
        <w:t>, and found to be free from visible leaks or damage.</w:t>
      </w:r>
    </w:p>
    <w:p w14:paraId="41E23157" w14:textId="573CA19F" w:rsidR="009621F1" w:rsidRPr="00E13B86" w:rsidRDefault="00CE1F02" w:rsidP="00E13B86">
      <w:pPr>
        <w:pStyle w:val="LDClause"/>
      </w:pPr>
      <w:r>
        <w:rPr>
          <w:color w:val="000000"/>
        </w:rPr>
        <w:tab/>
      </w:r>
      <w:r w:rsidR="00E13B86">
        <w:rPr>
          <w:color w:val="000000"/>
        </w:rPr>
        <w:t>5</w:t>
      </w:r>
      <w:r>
        <w:rPr>
          <w:color w:val="000000"/>
        </w:rPr>
        <w:tab/>
      </w:r>
      <w:r w:rsidRPr="009C50B6">
        <w:t xml:space="preserve">The </w:t>
      </w:r>
      <w:r w:rsidR="00BD7B05">
        <w:t>battery</w:t>
      </w:r>
      <w:r w:rsidRPr="009C50B6">
        <w:t xml:space="preserve"> must</w:t>
      </w:r>
      <w:r>
        <w:t xml:space="preserve"> be secured in the aircraft’s cabin</w:t>
      </w:r>
      <w:r w:rsidR="000E06A6">
        <w:t>, during the flight,</w:t>
      </w:r>
      <w:r>
        <w:t xml:space="preserve"> in a way that prevents any </w:t>
      </w:r>
      <w:r w:rsidRPr="00CE1F02">
        <w:t>movement in</w:t>
      </w:r>
      <w:r w:rsidR="00A26B44">
        <w:t>-</w:t>
      </w:r>
      <w:r w:rsidRPr="00CE1F02">
        <w:t xml:space="preserve">flight </w:t>
      </w:r>
      <w:r>
        <w:t>that</w:t>
      </w:r>
      <w:r w:rsidRPr="00CE1F02">
        <w:t xml:space="preserve"> would change the </w:t>
      </w:r>
      <w:r w:rsidR="00BD7B05">
        <w:t>battery’s</w:t>
      </w:r>
      <w:r>
        <w:t xml:space="preserve"> </w:t>
      </w:r>
      <w:r w:rsidRPr="00CE1F02">
        <w:t>orientation or cause damage</w:t>
      </w:r>
      <w:r w:rsidR="009621F1">
        <w:t xml:space="preserve"> to the </w:t>
      </w:r>
      <w:r w:rsidR="00BD7B05">
        <w:t>battery</w:t>
      </w:r>
      <w:r w:rsidR="009621F1">
        <w:t>.</w:t>
      </w:r>
    </w:p>
    <w:bookmarkEnd w:id="5"/>
    <w:p w14:paraId="548598B8" w14:textId="77777777" w:rsidR="00704399" w:rsidRPr="00723F4D" w:rsidRDefault="00704399" w:rsidP="00704399">
      <w:pPr>
        <w:pStyle w:val="LDEndLine"/>
      </w:pPr>
    </w:p>
    <w:sectPr w:rsidR="00704399" w:rsidRPr="00723F4D" w:rsidSect="002A70A3">
      <w:footerReference w:type="default" r:id="rId6"/>
      <w:headerReference w:type="first" r:id="rId7"/>
      <w:footerReference w:type="first" r:id="rId8"/>
      <w:pgSz w:w="11906" w:h="16838" w:code="9"/>
      <w:pgMar w:top="1418" w:right="170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400F" w14:textId="77777777" w:rsidR="00704399" w:rsidRDefault="00704399" w:rsidP="00704399">
      <w:r>
        <w:separator/>
      </w:r>
    </w:p>
  </w:endnote>
  <w:endnote w:type="continuationSeparator" w:id="0">
    <w:p w14:paraId="2963C907" w14:textId="77777777" w:rsidR="00704399" w:rsidRDefault="00704399" w:rsidP="0070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9E8A" w14:textId="589FBDB3" w:rsidR="00DE4A58" w:rsidRDefault="00704399">
    <w:pPr>
      <w:pStyle w:val="Footer"/>
    </w:pPr>
    <w:r>
      <w:t xml:space="preserve">Instrument number CASA </w:t>
    </w:r>
    <w:r w:rsidR="002A70A3">
      <w:t>06</w:t>
    </w:r>
    <w:r>
      <w:t>/1</w:t>
    </w:r>
    <w:r w:rsidR="00E06235">
      <w:t>9</w:t>
    </w:r>
    <w:r w:rsidR="007C16FE">
      <w:tab/>
      <w:t xml:space="preserve">Page </w:t>
    </w:r>
    <w:r w:rsidR="007C16FE">
      <w:rPr>
        <w:rStyle w:val="PageNumber"/>
      </w:rPr>
      <w:fldChar w:fldCharType="begin"/>
    </w:r>
    <w:r w:rsidR="007C16FE">
      <w:rPr>
        <w:rStyle w:val="PageNumber"/>
      </w:rPr>
      <w:instrText xml:space="preserve"> PAGE </w:instrText>
    </w:r>
    <w:r w:rsidR="007C16FE">
      <w:rPr>
        <w:rStyle w:val="PageNumber"/>
      </w:rPr>
      <w:fldChar w:fldCharType="separate"/>
    </w:r>
    <w:r w:rsidR="007C16FE">
      <w:rPr>
        <w:rStyle w:val="PageNumber"/>
      </w:rPr>
      <w:t>1</w:t>
    </w:r>
    <w:r w:rsidR="007C16FE">
      <w:rPr>
        <w:rStyle w:val="PageNumber"/>
      </w:rPr>
      <w:fldChar w:fldCharType="end"/>
    </w:r>
    <w:r w:rsidR="007C16FE">
      <w:t xml:space="preserve"> </w:t>
    </w:r>
    <w:r w:rsidR="007C16FE">
      <w:rPr>
        <w:rStyle w:val="PageNumber"/>
      </w:rPr>
      <w:t>of 2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2E75" w14:textId="05828BB3" w:rsidR="00F951BE" w:rsidRDefault="00704399">
    <w:pPr>
      <w:pStyle w:val="Footer"/>
    </w:pPr>
    <w:r>
      <w:t xml:space="preserve">Instrument number CASA </w:t>
    </w:r>
    <w:r w:rsidR="002A70A3">
      <w:t>06</w:t>
    </w:r>
    <w:r>
      <w:t>/1</w:t>
    </w:r>
    <w:r w:rsidR="00E06235">
      <w:t>9</w:t>
    </w:r>
    <w:r w:rsidR="007C16FE">
      <w:tab/>
      <w:t xml:space="preserve">Page </w:t>
    </w:r>
    <w:r w:rsidR="007C16FE">
      <w:rPr>
        <w:rStyle w:val="PageNumber"/>
      </w:rPr>
      <w:fldChar w:fldCharType="begin"/>
    </w:r>
    <w:r w:rsidR="007C16FE">
      <w:rPr>
        <w:rStyle w:val="PageNumber"/>
      </w:rPr>
      <w:instrText xml:space="preserve"> PAGE </w:instrText>
    </w:r>
    <w:r w:rsidR="007C16FE">
      <w:rPr>
        <w:rStyle w:val="PageNumber"/>
      </w:rPr>
      <w:fldChar w:fldCharType="separate"/>
    </w:r>
    <w:r w:rsidR="007C16FE">
      <w:rPr>
        <w:rStyle w:val="PageNumber"/>
      </w:rPr>
      <w:t>1</w:t>
    </w:r>
    <w:r w:rsidR="007C16FE">
      <w:rPr>
        <w:rStyle w:val="PageNumber"/>
      </w:rPr>
      <w:fldChar w:fldCharType="end"/>
    </w:r>
    <w:r w:rsidR="007C16FE">
      <w:t xml:space="preserve"> </w:t>
    </w:r>
    <w:r w:rsidR="007C16FE">
      <w:rPr>
        <w:rStyle w:val="PageNumber"/>
      </w:rPr>
      <w:t>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07E9C" w14:textId="77777777" w:rsidR="00704399" w:rsidRDefault="00704399" w:rsidP="00704399">
      <w:r>
        <w:separator/>
      </w:r>
    </w:p>
  </w:footnote>
  <w:footnote w:type="continuationSeparator" w:id="0">
    <w:p w14:paraId="5F5DADF0" w14:textId="77777777" w:rsidR="00704399" w:rsidRDefault="00704399" w:rsidP="0070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E223D" w14:textId="77777777" w:rsidR="00BD4602" w:rsidRDefault="00704399" w:rsidP="00723F4D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EC67466" wp14:editId="0E6C373D">
          <wp:extent cx="4019550" cy="1066800"/>
          <wp:effectExtent l="0" t="0" r="0" b="0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99"/>
    <w:rsid w:val="000A6667"/>
    <w:rsid w:val="000A76EF"/>
    <w:rsid w:val="000D3816"/>
    <w:rsid w:val="000E06A6"/>
    <w:rsid w:val="001419E5"/>
    <w:rsid w:val="00157E6C"/>
    <w:rsid w:val="0018087D"/>
    <w:rsid w:val="00191872"/>
    <w:rsid w:val="001B5706"/>
    <w:rsid w:val="001C243E"/>
    <w:rsid w:val="001C2EE5"/>
    <w:rsid w:val="001D5150"/>
    <w:rsid w:val="001F3CAF"/>
    <w:rsid w:val="002153E9"/>
    <w:rsid w:val="002443EE"/>
    <w:rsid w:val="00256572"/>
    <w:rsid w:val="002A70A3"/>
    <w:rsid w:val="002A7214"/>
    <w:rsid w:val="00306563"/>
    <w:rsid w:val="00331F34"/>
    <w:rsid w:val="00336009"/>
    <w:rsid w:val="00370FED"/>
    <w:rsid w:val="0038038D"/>
    <w:rsid w:val="00382B4F"/>
    <w:rsid w:val="003A176D"/>
    <w:rsid w:val="003A3C8E"/>
    <w:rsid w:val="003B5D44"/>
    <w:rsid w:val="003E2F84"/>
    <w:rsid w:val="003F4314"/>
    <w:rsid w:val="0040666E"/>
    <w:rsid w:val="00436D1B"/>
    <w:rsid w:val="004556A8"/>
    <w:rsid w:val="00465899"/>
    <w:rsid w:val="0048425D"/>
    <w:rsid w:val="004844C7"/>
    <w:rsid w:val="004B1E2A"/>
    <w:rsid w:val="004B3FB1"/>
    <w:rsid w:val="004C5B43"/>
    <w:rsid w:val="004D5947"/>
    <w:rsid w:val="004E5CE7"/>
    <w:rsid w:val="00542839"/>
    <w:rsid w:val="00551754"/>
    <w:rsid w:val="00552597"/>
    <w:rsid w:val="005574B7"/>
    <w:rsid w:val="005630E1"/>
    <w:rsid w:val="00566F3B"/>
    <w:rsid w:val="005D227C"/>
    <w:rsid w:val="00606F74"/>
    <w:rsid w:val="00611A1E"/>
    <w:rsid w:val="00662F32"/>
    <w:rsid w:val="006745AC"/>
    <w:rsid w:val="00700793"/>
    <w:rsid w:val="00704399"/>
    <w:rsid w:val="00722571"/>
    <w:rsid w:val="007C16FE"/>
    <w:rsid w:val="007E4961"/>
    <w:rsid w:val="007E74E2"/>
    <w:rsid w:val="00807397"/>
    <w:rsid w:val="00842FC9"/>
    <w:rsid w:val="0087058C"/>
    <w:rsid w:val="008911A4"/>
    <w:rsid w:val="008B2936"/>
    <w:rsid w:val="008B5689"/>
    <w:rsid w:val="00914B4A"/>
    <w:rsid w:val="00923B1B"/>
    <w:rsid w:val="00960EE1"/>
    <w:rsid w:val="009621F1"/>
    <w:rsid w:val="00973EF4"/>
    <w:rsid w:val="009742FB"/>
    <w:rsid w:val="00983012"/>
    <w:rsid w:val="00984814"/>
    <w:rsid w:val="009935C4"/>
    <w:rsid w:val="009A360B"/>
    <w:rsid w:val="009B2B84"/>
    <w:rsid w:val="009C3B5A"/>
    <w:rsid w:val="009C50B6"/>
    <w:rsid w:val="009F4C37"/>
    <w:rsid w:val="00A134A0"/>
    <w:rsid w:val="00A26B44"/>
    <w:rsid w:val="00A4600F"/>
    <w:rsid w:val="00A7100C"/>
    <w:rsid w:val="00A7503F"/>
    <w:rsid w:val="00AA1DC2"/>
    <w:rsid w:val="00AC3FE2"/>
    <w:rsid w:val="00AE4442"/>
    <w:rsid w:val="00B13B23"/>
    <w:rsid w:val="00B37034"/>
    <w:rsid w:val="00B37B2E"/>
    <w:rsid w:val="00B43E4C"/>
    <w:rsid w:val="00B67113"/>
    <w:rsid w:val="00B82792"/>
    <w:rsid w:val="00B972C4"/>
    <w:rsid w:val="00BC2B3A"/>
    <w:rsid w:val="00BC7CD6"/>
    <w:rsid w:val="00BD645C"/>
    <w:rsid w:val="00BD7B05"/>
    <w:rsid w:val="00C33350"/>
    <w:rsid w:val="00C74BDD"/>
    <w:rsid w:val="00C763FF"/>
    <w:rsid w:val="00CA5520"/>
    <w:rsid w:val="00CC79C6"/>
    <w:rsid w:val="00CD2FA5"/>
    <w:rsid w:val="00CD658E"/>
    <w:rsid w:val="00CE1F02"/>
    <w:rsid w:val="00D13002"/>
    <w:rsid w:val="00D17EBF"/>
    <w:rsid w:val="00D406C8"/>
    <w:rsid w:val="00D77A43"/>
    <w:rsid w:val="00D92CDE"/>
    <w:rsid w:val="00DE0416"/>
    <w:rsid w:val="00E02C16"/>
    <w:rsid w:val="00E06235"/>
    <w:rsid w:val="00E12B00"/>
    <w:rsid w:val="00E13B86"/>
    <w:rsid w:val="00E26F62"/>
    <w:rsid w:val="00E43D72"/>
    <w:rsid w:val="00E766A2"/>
    <w:rsid w:val="00E95A70"/>
    <w:rsid w:val="00EA087C"/>
    <w:rsid w:val="00EC4958"/>
    <w:rsid w:val="00ED7364"/>
    <w:rsid w:val="00EF2816"/>
    <w:rsid w:val="00F10BAE"/>
    <w:rsid w:val="00F11112"/>
    <w:rsid w:val="00F35BA7"/>
    <w:rsid w:val="00F40734"/>
    <w:rsid w:val="00F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EF0A"/>
  <w15:chartTrackingRefBased/>
  <w15:docId w15:val="{A57F7C01-285D-4724-81AD-D1D0602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LDBodytext"/>
    <w:qFormat/>
    <w:rsid w:val="0070439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399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4399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rsid w:val="00704399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704399"/>
    <w:rPr>
      <w:rFonts w:ascii="Times New (W1)" w:eastAsia="Times New Roman" w:hAnsi="Times New (W1)" w:cs="Times New Roman"/>
      <w:sz w:val="20"/>
      <w:szCs w:val="24"/>
    </w:rPr>
  </w:style>
  <w:style w:type="paragraph" w:customStyle="1" w:styleId="LDEndLine">
    <w:name w:val="LDEndLine"/>
    <w:basedOn w:val="BodyText"/>
    <w:rsid w:val="0070439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</w:rPr>
  </w:style>
  <w:style w:type="paragraph" w:customStyle="1" w:styleId="LDTitle">
    <w:name w:val="LDTitle"/>
    <w:rsid w:val="007043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70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rsid w:val="00704399"/>
    <w:pPr>
      <w:spacing w:before="240"/>
    </w:pPr>
  </w:style>
  <w:style w:type="paragraph" w:customStyle="1" w:styleId="LDP1a">
    <w:name w:val="LDP1(a)"/>
    <w:basedOn w:val="LDClause"/>
    <w:link w:val="LDP1aChar"/>
    <w:rsid w:val="007043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704399"/>
    <w:pPr>
      <w:keepNext/>
      <w:spacing w:before="900"/>
    </w:pPr>
  </w:style>
  <w:style w:type="paragraph" w:customStyle="1" w:styleId="LDDescription">
    <w:name w:val="LD Description"/>
    <w:basedOn w:val="LDTitle"/>
    <w:rsid w:val="007043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7043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704399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link w:val="LDScheduleClauseChar"/>
    <w:rsid w:val="00704399"/>
    <w:pPr>
      <w:ind w:left="738" w:hanging="851"/>
    </w:pPr>
  </w:style>
  <w:style w:type="paragraph" w:customStyle="1" w:styleId="LDNote">
    <w:name w:val="LDNote"/>
    <w:basedOn w:val="LDClause"/>
    <w:link w:val="LDNoteChar"/>
    <w:rsid w:val="00704399"/>
    <w:pPr>
      <w:ind w:firstLine="0"/>
    </w:pPr>
    <w:rPr>
      <w:sz w:val="20"/>
    </w:rPr>
  </w:style>
  <w:style w:type="character" w:customStyle="1" w:styleId="LDClauseChar">
    <w:name w:val="LDClause Char"/>
    <w:link w:val="LDClause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704399"/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link w:val="LDNote"/>
    <w:rsid w:val="00704399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043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399"/>
    <w:rPr>
      <w:rFonts w:ascii="Times New (W1)" w:eastAsia="Times New Roman" w:hAnsi="Times New (W1)" w:cs="Times New Roman"/>
      <w:sz w:val="24"/>
      <w:szCs w:val="24"/>
    </w:rPr>
  </w:style>
  <w:style w:type="character" w:styleId="PageNumber">
    <w:name w:val="page number"/>
    <w:basedOn w:val="DefaultParagraphFont"/>
    <w:rsid w:val="007C16FE"/>
  </w:style>
  <w:style w:type="paragraph" w:styleId="BalloonText">
    <w:name w:val="Balloon Text"/>
    <w:basedOn w:val="Normal"/>
    <w:link w:val="BalloonTextChar"/>
    <w:uiPriority w:val="99"/>
    <w:semiHidden/>
    <w:unhideWhenUsed/>
    <w:rsid w:val="00455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A8"/>
    <w:rPr>
      <w:rFonts w:ascii="Segoe UI" w:eastAsia="Times New Roman" w:hAnsi="Segoe UI" w:cs="Segoe UI"/>
      <w:sz w:val="18"/>
      <w:szCs w:val="18"/>
    </w:rPr>
  </w:style>
  <w:style w:type="paragraph" w:customStyle="1" w:styleId="LDScheduleheading">
    <w:name w:val="LDSchedule heading"/>
    <w:basedOn w:val="LDTitle"/>
    <w:next w:val="LDBodytext"/>
    <w:rsid w:val="00F10BA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06/19</vt:lpstr>
    </vt:vector>
  </TitlesOfParts>
  <Company>Civil Aviation Safety Authority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06/19</dc:title>
  <dc:subject>Dangerous Goods (Mobility Aid Lithium Ion Battery) Instrument 2019</dc:subject>
  <dc:creator>Civil Aviation Safety Authority</dc:creator>
  <cp:keywords/>
  <dc:description/>
  <cp:lastModifiedBy>O'Hagan, Danny</cp:lastModifiedBy>
  <cp:revision>2</cp:revision>
  <cp:lastPrinted>2019-01-29T05:07:00Z</cp:lastPrinted>
  <dcterms:created xsi:type="dcterms:W3CDTF">2019-01-30T22:59:00Z</dcterms:created>
  <dcterms:modified xsi:type="dcterms:W3CDTF">2019-01-30T22:59:00Z</dcterms:modified>
  <cp:category>Permissions</cp:category>
</cp:coreProperties>
</file>