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5477B" w14:textId="77777777" w:rsidR="005E317F" w:rsidRDefault="005E317F" w:rsidP="005E317F">
      <w:pPr>
        <w:rPr>
          <w:sz w:val="28"/>
        </w:rPr>
      </w:pPr>
      <w:r>
        <w:rPr>
          <w:noProof/>
          <w:lang w:eastAsia="en-AU"/>
        </w:rPr>
        <w:drawing>
          <wp:inline distT="0" distB="0" distL="0" distR="0" wp14:anchorId="0E877430" wp14:editId="7D81155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684031C" w14:textId="77777777" w:rsidR="005E317F" w:rsidRDefault="005E317F" w:rsidP="005E317F">
      <w:pPr>
        <w:rPr>
          <w:sz w:val="19"/>
        </w:rPr>
      </w:pPr>
    </w:p>
    <w:p w14:paraId="717849AC" w14:textId="77777777" w:rsidR="005E317F" w:rsidRPr="00E500D4" w:rsidRDefault="00A42A75" w:rsidP="005E317F">
      <w:pPr>
        <w:pStyle w:val="ShortT"/>
      </w:pPr>
      <w:r>
        <w:t>National Redress Scheme for Institutional Child Sexual Abuse</w:t>
      </w:r>
      <w:r w:rsidR="005E317F" w:rsidRPr="00DA182D">
        <w:t xml:space="preserve"> </w:t>
      </w:r>
      <w:r w:rsidR="005E317F">
        <w:t>Amendment (</w:t>
      </w:r>
      <w:r>
        <w:t>2019 Measures No. 10</w:t>
      </w:r>
      <w:r w:rsidR="005E317F">
        <w:t>)</w:t>
      </w:r>
      <w:r>
        <w:t xml:space="preserve"> Declaration 2019</w:t>
      </w:r>
    </w:p>
    <w:p w14:paraId="2EAF3908" w14:textId="77777777" w:rsidR="005E317F" w:rsidRPr="00DA182D" w:rsidRDefault="005E317F" w:rsidP="005E317F">
      <w:pPr>
        <w:pStyle w:val="SignCoverPageStart"/>
        <w:spacing w:before="240"/>
        <w:ind w:right="91"/>
        <w:rPr>
          <w:szCs w:val="22"/>
        </w:rPr>
      </w:pPr>
      <w:r w:rsidRPr="00DA182D">
        <w:rPr>
          <w:szCs w:val="22"/>
        </w:rPr>
        <w:t>I,</w:t>
      </w:r>
      <w:r w:rsidR="00A42A75">
        <w:rPr>
          <w:szCs w:val="22"/>
        </w:rPr>
        <w:t xml:space="preserve"> Anne Ruston</w:t>
      </w:r>
      <w:r w:rsidRPr="00DA182D">
        <w:rPr>
          <w:szCs w:val="22"/>
        </w:rPr>
        <w:t xml:space="preserve">, </w:t>
      </w:r>
      <w:r w:rsidR="00A42A75">
        <w:rPr>
          <w:szCs w:val="22"/>
        </w:rPr>
        <w:t>Minister for Families and Social Services</w:t>
      </w:r>
      <w:r w:rsidRPr="00DA182D">
        <w:rPr>
          <w:szCs w:val="22"/>
        </w:rPr>
        <w:t xml:space="preserve">, </w:t>
      </w:r>
      <w:r>
        <w:rPr>
          <w:szCs w:val="22"/>
        </w:rPr>
        <w:t xml:space="preserve">make the following </w:t>
      </w:r>
      <w:r w:rsidR="00A42A75">
        <w:rPr>
          <w:szCs w:val="22"/>
        </w:rPr>
        <w:t>Declaration</w:t>
      </w:r>
      <w:r w:rsidRPr="00DA182D">
        <w:rPr>
          <w:szCs w:val="22"/>
        </w:rPr>
        <w:t>.</w:t>
      </w:r>
    </w:p>
    <w:p w14:paraId="132BB0F7" w14:textId="17A97429" w:rsidR="005E317F" w:rsidRPr="00001A63" w:rsidRDefault="005E317F" w:rsidP="005E317F">
      <w:pPr>
        <w:keepNext/>
        <w:spacing w:before="300" w:line="240" w:lineRule="atLeast"/>
        <w:ind w:right="397"/>
        <w:jc w:val="both"/>
        <w:rPr>
          <w:szCs w:val="22"/>
        </w:rPr>
      </w:pPr>
      <w:r>
        <w:rPr>
          <w:szCs w:val="22"/>
        </w:rPr>
        <w:t>Dated</w:t>
      </w:r>
      <w:r w:rsidR="00855368">
        <w:rPr>
          <w:szCs w:val="22"/>
        </w:rPr>
        <w:tab/>
      </w:r>
      <w:bookmarkStart w:id="0" w:name="_GoBack"/>
      <w:bookmarkEnd w:id="0"/>
      <w:r w:rsidR="000C700C">
        <w:rPr>
          <w:szCs w:val="22"/>
        </w:rPr>
        <w:t>22 October 2019</w:t>
      </w:r>
      <w:r w:rsidRPr="00001A63">
        <w:rPr>
          <w:szCs w:val="22"/>
        </w:rPr>
        <w:tab/>
      </w:r>
      <w:r w:rsidRPr="00001A63">
        <w:rPr>
          <w:szCs w:val="22"/>
        </w:rPr>
        <w:tab/>
      </w:r>
      <w:r>
        <w:rPr>
          <w:szCs w:val="22"/>
        </w:rPr>
        <w:tab/>
      </w:r>
      <w:r w:rsidRPr="00001A63">
        <w:rPr>
          <w:szCs w:val="22"/>
        </w:rPr>
        <w:tab/>
      </w:r>
    </w:p>
    <w:p w14:paraId="0E30AB08" w14:textId="4A8A8345" w:rsidR="005E317F" w:rsidRDefault="00A42A75" w:rsidP="005E317F">
      <w:pPr>
        <w:keepNext/>
        <w:tabs>
          <w:tab w:val="left" w:pos="3402"/>
        </w:tabs>
        <w:spacing w:before="1440" w:line="300" w:lineRule="atLeast"/>
        <w:ind w:right="397"/>
        <w:rPr>
          <w:b/>
          <w:szCs w:val="22"/>
        </w:rPr>
      </w:pPr>
      <w:r>
        <w:rPr>
          <w:szCs w:val="22"/>
        </w:rPr>
        <w:t>Anne Ruston</w:t>
      </w:r>
      <w:r w:rsidR="005E317F" w:rsidRPr="00A75FE9">
        <w:rPr>
          <w:szCs w:val="22"/>
        </w:rPr>
        <w:t xml:space="preserve"> </w:t>
      </w:r>
    </w:p>
    <w:p w14:paraId="7C1E0754" w14:textId="77777777" w:rsidR="005E317F" w:rsidRPr="000D3FB9" w:rsidRDefault="00A42A75" w:rsidP="005E317F">
      <w:pPr>
        <w:pStyle w:val="SignCoverPageEnd"/>
        <w:ind w:right="91"/>
        <w:rPr>
          <w:sz w:val="22"/>
        </w:rPr>
      </w:pPr>
      <w:r>
        <w:rPr>
          <w:sz w:val="22"/>
        </w:rPr>
        <w:t>Minister for Families and Social Services</w:t>
      </w:r>
    </w:p>
    <w:p w14:paraId="270C0EEA" w14:textId="77777777" w:rsidR="00B20990" w:rsidRDefault="00B20990" w:rsidP="00B20990"/>
    <w:p w14:paraId="14A4E1FB" w14:textId="77777777" w:rsidR="00B20990" w:rsidRDefault="00B20990" w:rsidP="00B20990">
      <w:pPr>
        <w:sectPr w:rsidR="00B20990"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147E0BCA" w14:textId="77777777" w:rsidR="00B20990" w:rsidRDefault="00B20990" w:rsidP="00B20990">
      <w:pPr>
        <w:outlineLvl w:val="0"/>
        <w:rPr>
          <w:sz w:val="36"/>
        </w:rPr>
      </w:pPr>
      <w:r w:rsidRPr="007A1328">
        <w:rPr>
          <w:sz w:val="36"/>
        </w:rPr>
        <w:lastRenderedPageBreak/>
        <w:t>Contents</w:t>
      </w:r>
    </w:p>
    <w:bookmarkStart w:id="1" w:name="BKCheck15B_2"/>
    <w:bookmarkEnd w:id="1"/>
    <w:p w14:paraId="74186CDE" w14:textId="4A5E673C" w:rsidR="00904B3A"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904B3A">
        <w:rPr>
          <w:noProof/>
        </w:rPr>
        <w:t>1  Name</w:t>
      </w:r>
      <w:r w:rsidR="00904B3A">
        <w:rPr>
          <w:noProof/>
        </w:rPr>
        <w:tab/>
      </w:r>
      <w:r w:rsidR="00904B3A">
        <w:rPr>
          <w:noProof/>
        </w:rPr>
        <w:fldChar w:fldCharType="begin"/>
      </w:r>
      <w:r w:rsidR="00904B3A">
        <w:rPr>
          <w:noProof/>
        </w:rPr>
        <w:instrText xml:space="preserve"> PAGEREF _Toc20210055 \h </w:instrText>
      </w:r>
      <w:r w:rsidR="00904B3A">
        <w:rPr>
          <w:noProof/>
        </w:rPr>
      </w:r>
      <w:r w:rsidR="00904B3A">
        <w:rPr>
          <w:noProof/>
        </w:rPr>
        <w:fldChar w:fldCharType="separate"/>
      </w:r>
      <w:r w:rsidR="00A82204">
        <w:rPr>
          <w:noProof/>
        </w:rPr>
        <w:t>1</w:t>
      </w:r>
      <w:r w:rsidR="00904B3A">
        <w:rPr>
          <w:noProof/>
        </w:rPr>
        <w:fldChar w:fldCharType="end"/>
      </w:r>
    </w:p>
    <w:p w14:paraId="681572B0" w14:textId="1D7BEC29" w:rsidR="00904B3A" w:rsidRDefault="00904B3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_Toc20210056 \h </w:instrText>
      </w:r>
      <w:r>
        <w:rPr>
          <w:noProof/>
        </w:rPr>
      </w:r>
      <w:r>
        <w:rPr>
          <w:noProof/>
        </w:rPr>
        <w:fldChar w:fldCharType="separate"/>
      </w:r>
      <w:r w:rsidR="00A82204">
        <w:rPr>
          <w:noProof/>
        </w:rPr>
        <w:t>1</w:t>
      </w:r>
      <w:r>
        <w:rPr>
          <w:noProof/>
        </w:rPr>
        <w:fldChar w:fldCharType="end"/>
      </w:r>
    </w:p>
    <w:p w14:paraId="19DDB576" w14:textId="74833292" w:rsidR="00904B3A" w:rsidRDefault="00904B3A">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_Toc20210057 \h </w:instrText>
      </w:r>
      <w:r>
        <w:rPr>
          <w:noProof/>
        </w:rPr>
      </w:r>
      <w:r>
        <w:rPr>
          <w:noProof/>
        </w:rPr>
        <w:fldChar w:fldCharType="separate"/>
      </w:r>
      <w:r w:rsidR="00A82204">
        <w:rPr>
          <w:noProof/>
        </w:rPr>
        <w:t>1</w:t>
      </w:r>
      <w:r>
        <w:rPr>
          <w:noProof/>
        </w:rPr>
        <w:fldChar w:fldCharType="end"/>
      </w:r>
    </w:p>
    <w:p w14:paraId="69873C71" w14:textId="451D68FF" w:rsidR="00904B3A" w:rsidRDefault="00904B3A">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_Toc20210058 \h </w:instrText>
      </w:r>
      <w:r>
        <w:rPr>
          <w:noProof/>
        </w:rPr>
      </w:r>
      <w:r>
        <w:rPr>
          <w:noProof/>
        </w:rPr>
        <w:fldChar w:fldCharType="separate"/>
      </w:r>
      <w:r w:rsidR="00A82204">
        <w:rPr>
          <w:noProof/>
        </w:rPr>
        <w:t>1</w:t>
      </w:r>
      <w:r>
        <w:rPr>
          <w:noProof/>
        </w:rPr>
        <w:fldChar w:fldCharType="end"/>
      </w:r>
    </w:p>
    <w:p w14:paraId="0426AD52" w14:textId="247A2005" w:rsidR="00904B3A" w:rsidRDefault="00904B3A">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_Toc20210059 \h </w:instrText>
      </w:r>
      <w:r>
        <w:rPr>
          <w:noProof/>
        </w:rPr>
      </w:r>
      <w:r>
        <w:rPr>
          <w:noProof/>
        </w:rPr>
        <w:fldChar w:fldCharType="separate"/>
      </w:r>
      <w:r w:rsidR="00A82204">
        <w:rPr>
          <w:noProof/>
        </w:rPr>
        <w:t>2</w:t>
      </w:r>
      <w:r>
        <w:rPr>
          <w:noProof/>
        </w:rPr>
        <w:fldChar w:fldCharType="end"/>
      </w:r>
    </w:p>
    <w:p w14:paraId="5AD3D657" w14:textId="1BE3522C" w:rsidR="00904B3A" w:rsidRDefault="00904B3A">
      <w:pPr>
        <w:pStyle w:val="TOC9"/>
        <w:rPr>
          <w:rFonts w:asciiTheme="minorHAnsi" w:eastAsiaTheme="minorEastAsia" w:hAnsiTheme="minorHAnsi" w:cstheme="minorBidi"/>
          <w:i w:val="0"/>
          <w:noProof/>
          <w:kern w:val="0"/>
          <w:sz w:val="22"/>
          <w:szCs w:val="22"/>
        </w:rPr>
      </w:pPr>
      <w:r>
        <w:rPr>
          <w:noProof/>
        </w:rPr>
        <w:t>National Redress Scheme for Institutional Child Sexual Abuse Declaration 2018</w:t>
      </w:r>
      <w:r>
        <w:rPr>
          <w:noProof/>
        </w:rPr>
        <w:tab/>
      </w:r>
      <w:r>
        <w:rPr>
          <w:noProof/>
        </w:rPr>
        <w:fldChar w:fldCharType="begin"/>
      </w:r>
      <w:r>
        <w:rPr>
          <w:noProof/>
        </w:rPr>
        <w:instrText xml:space="preserve"> PAGEREF _Toc20210060 \h </w:instrText>
      </w:r>
      <w:r>
        <w:rPr>
          <w:noProof/>
        </w:rPr>
      </w:r>
      <w:r>
        <w:rPr>
          <w:noProof/>
        </w:rPr>
        <w:fldChar w:fldCharType="separate"/>
      </w:r>
      <w:r w:rsidR="00A82204">
        <w:rPr>
          <w:noProof/>
        </w:rPr>
        <w:t>2</w:t>
      </w:r>
      <w:r>
        <w:rPr>
          <w:noProof/>
        </w:rPr>
        <w:fldChar w:fldCharType="end"/>
      </w:r>
    </w:p>
    <w:p w14:paraId="028682C5" w14:textId="0AEE53FB" w:rsidR="00B20990" w:rsidRDefault="00B20990" w:rsidP="005E317F">
      <w:r w:rsidRPr="005E317F">
        <w:rPr>
          <w:rFonts w:cs="Times New Roman"/>
          <w:sz w:val="20"/>
        </w:rPr>
        <w:fldChar w:fldCharType="end"/>
      </w:r>
    </w:p>
    <w:p w14:paraId="7D536075" w14:textId="77777777" w:rsidR="00B20990" w:rsidRDefault="00B20990" w:rsidP="00B20990"/>
    <w:p w14:paraId="02A85EBF" w14:textId="77777777" w:rsidR="00B20990" w:rsidRDefault="00B20990" w:rsidP="00B20990">
      <w:pPr>
        <w:sectPr w:rsidR="00B20990" w:rsidSect="00C160A1">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104781B5" w14:textId="77777777" w:rsidR="005E317F" w:rsidRPr="009C2562" w:rsidRDefault="005E317F" w:rsidP="005E317F">
      <w:pPr>
        <w:pStyle w:val="ActHead5"/>
      </w:pPr>
      <w:bookmarkStart w:id="2" w:name="_Toc20210055"/>
      <w:r w:rsidRPr="009C2562">
        <w:rPr>
          <w:rStyle w:val="CharSectno"/>
        </w:rPr>
        <w:lastRenderedPageBreak/>
        <w:t>1</w:t>
      </w:r>
      <w:r w:rsidRPr="009C2562">
        <w:t xml:space="preserve">  Name</w:t>
      </w:r>
      <w:bookmarkEnd w:id="2"/>
    </w:p>
    <w:p w14:paraId="2247B8B3" w14:textId="16540F91" w:rsidR="005E317F"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A26964">
        <w:rPr>
          <w:i/>
        </w:rPr>
        <w:t>National Redress Scheme for Institutional Child Sexual Abuse Amendment (2019 Measures No. 10) Declaration 2019</w:t>
      </w:r>
      <w:r w:rsidR="00A42A75">
        <w:rPr>
          <w:i/>
        </w:rPr>
        <w:t>.</w:t>
      </w:r>
    </w:p>
    <w:p w14:paraId="3485817F" w14:textId="77777777" w:rsidR="005E317F" w:rsidRDefault="005E317F" w:rsidP="005E317F">
      <w:pPr>
        <w:pStyle w:val="ActHead5"/>
      </w:pPr>
      <w:bookmarkStart w:id="4" w:name="_Toc20210056"/>
      <w:r w:rsidRPr="009C2562">
        <w:rPr>
          <w:rStyle w:val="CharSectno"/>
        </w:rPr>
        <w:t>2</w:t>
      </w:r>
      <w:r w:rsidRPr="009C2562">
        <w:t xml:space="preserve">  Commencement</w:t>
      </w:r>
      <w:bookmarkEnd w:id="4"/>
    </w:p>
    <w:p w14:paraId="00C5B025"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3B032819" w14:textId="77777777" w:rsidR="00002BCC" w:rsidRPr="003422B4" w:rsidRDefault="00002BCC" w:rsidP="00002BC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6A4549CC" w14:textId="77777777" w:rsidTr="00A26964">
        <w:trPr>
          <w:tblHeader/>
        </w:trPr>
        <w:tc>
          <w:tcPr>
            <w:tcW w:w="8364" w:type="dxa"/>
            <w:gridSpan w:val="3"/>
            <w:tcBorders>
              <w:top w:val="single" w:sz="12" w:space="0" w:color="auto"/>
              <w:bottom w:val="single" w:sz="6" w:space="0" w:color="auto"/>
            </w:tcBorders>
            <w:shd w:val="clear" w:color="auto" w:fill="auto"/>
            <w:hideMark/>
          </w:tcPr>
          <w:p w14:paraId="03262AD1" w14:textId="77777777" w:rsidR="00002BCC" w:rsidRPr="003422B4" w:rsidRDefault="00002BCC" w:rsidP="00A02135">
            <w:pPr>
              <w:pStyle w:val="TableHeading"/>
            </w:pPr>
            <w:r w:rsidRPr="003422B4">
              <w:t>Commencement information</w:t>
            </w:r>
          </w:p>
        </w:tc>
      </w:tr>
      <w:tr w:rsidR="00002BCC" w:rsidRPr="003422B4" w14:paraId="1D89F31B" w14:textId="77777777" w:rsidTr="00A26964">
        <w:trPr>
          <w:tblHeader/>
        </w:trPr>
        <w:tc>
          <w:tcPr>
            <w:tcW w:w="2127" w:type="dxa"/>
            <w:tcBorders>
              <w:top w:val="single" w:sz="6" w:space="0" w:color="auto"/>
              <w:bottom w:val="single" w:sz="6" w:space="0" w:color="auto"/>
            </w:tcBorders>
            <w:shd w:val="clear" w:color="auto" w:fill="auto"/>
            <w:hideMark/>
          </w:tcPr>
          <w:p w14:paraId="7F2D07F3"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7D96FB3F"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24319766" w14:textId="77777777" w:rsidR="00002BCC" w:rsidRPr="003422B4" w:rsidRDefault="00002BCC" w:rsidP="00A02135">
            <w:pPr>
              <w:pStyle w:val="TableHeading"/>
            </w:pPr>
            <w:r w:rsidRPr="003422B4">
              <w:t>Column 3</w:t>
            </w:r>
          </w:p>
        </w:tc>
      </w:tr>
      <w:tr w:rsidR="00002BCC" w:rsidRPr="003422B4" w14:paraId="2FCA9485" w14:textId="77777777" w:rsidTr="00A26964">
        <w:trPr>
          <w:tblHeader/>
        </w:trPr>
        <w:tc>
          <w:tcPr>
            <w:tcW w:w="2127" w:type="dxa"/>
            <w:tcBorders>
              <w:top w:val="single" w:sz="6" w:space="0" w:color="auto"/>
              <w:bottom w:val="single" w:sz="12" w:space="0" w:color="auto"/>
            </w:tcBorders>
            <w:shd w:val="clear" w:color="auto" w:fill="auto"/>
            <w:hideMark/>
          </w:tcPr>
          <w:p w14:paraId="50401E7C"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46DE666B"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5D0BFBDF" w14:textId="77777777" w:rsidR="00002BCC" w:rsidRPr="003422B4" w:rsidRDefault="00002BCC" w:rsidP="00A02135">
            <w:pPr>
              <w:pStyle w:val="TableHeading"/>
            </w:pPr>
            <w:r w:rsidRPr="003422B4">
              <w:t>Date/Details</w:t>
            </w:r>
          </w:p>
        </w:tc>
      </w:tr>
      <w:tr w:rsidR="00A26964" w:rsidRPr="00B43C50" w14:paraId="539BEA22" w14:textId="77777777" w:rsidTr="00A26964">
        <w:tc>
          <w:tcPr>
            <w:tcW w:w="2127" w:type="dxa"/>
            <w:tcBorders>
              <w:top w:val="single" w:sz="12" w:space="0" w:color="auto"/>
              <w:bottom w:val="single" w:sz="4" w:space="0" w:color="auto"/>
            </w:tcBorders>
            <w:shd w:val="clear" w:color="auto" w:fill="auto"/>
            <w:hideMark/>
          </w:tcPr>
          <w:p w14:paraId="3F388116" w14:textId="77777777" w:rsidR="00A26964" w:rsidRPr="003A6229" w:rsidRDefault="00A26964" w:rsidP="00BD792E">
            <w:pPr>
              <w:pStyle w:val="Tabletext"/>
              <w:rPr>
                <w:i/>
              </w:rPr>
            </w:pPr>
            <w:r>
              <w:t>1. Sections 1 to 4 and anything in Schedule 1 not elsewhere covered by this table</w:t>
            </w:r>
          </w:p>
        </w:tc>
        <w:tc>
          <w:tcPr>
            <w:tcW w:w="4394" w:type="dxa"/>
            <w:tcBorders>
              <w:top w:val="single" w:sz="12" w:space="0" w:color="auto"/>
              <w:bottom w:val="single" w:sz="4" w:space="0" w:color="auto"/>
            </w:tcBorders>
            <w:shd w:val="clear" w:color="auto" w:fill="auto"/>
            <w:hideMark/>
          </w:tcPr>
          <w:p w14:paraId="75BCF737" w14:textId="77777777" w:rsidR="00A26964" w:rsidRPr="00A42A75" w:rsidRDefault="00A26964" w:rsidP="00BD792E">
            <w:pPr>
              <w:pStyle w:val="Tabletext"/>
            </w:pPr>
            <w:r>
              <w:t xml:space="preserve">The day after this instrument is registered. </w:t>
            </w:r>
            <w:r w:rsidRPr="00A42A75">
              <w:t xml:space="preserve"> </w:t>
            </w:r>
          </w:p>
        </w:tc>
        <w:tc>
          <w:tcPr>
            <w:tcW w:w="1843" w:type="dxa"/>
            <w:tcBorders>
              <w:top w:val="single" w:sz="12" w:space="0" w:color="auto"/>
              <w:bottom w:val="single" w:sz="4" w:space="0" w:color="auto"/>
            </w:tcBorders>
            <w:shd w:val="clear" w:color="auto" w:fill="auto"/>
          </w:tcPr>
          <w:p w14:paraId="6D64EB18" w14:textId="77777777" w:rsidR="00A26964" w:rsidRPr="00B43C50" w:rsidRDefault="00A26964" w:rsidP="00BD792E">
            <w:pPr>
              <w:pStyle w:val="Tabletext"/>
              <w:rPr>
                <w:i/>
              </w:rPr>
            </w:pPr>
          </w:p>
        </w:tc>
      </w:tr>
      <w:tr w:rsidR="00A26964" w:rsidRPr="00B43C50" w14:paraId="769B2EC0" w14:textId="77777777" w:rsidTr="00A26964">
        <w:tc>
          <w:tcPr>
            <w:tcW w:w="2127" w:type="dxa"/>
            <w:tcBorders>
              <w:top w:val="single" w:sz="4" w:space="0" w:color="auto"/>
              <w:bottom w:val="single" w:sz="12" w:space="0" w:color="auto"/>
            </w:tcBorders>
            <w:shd w:val="clear" w:color="auto" w:fill="auto"/>
          </w:tcPr>
          <w:p w14:paraId="1F720248" w14:textId="77777777" w:rsidR="00A26964" w:rsidRDefault="00A26964" w:rsidP="00BD792E">
            <w:pPr>
              <w:pStyle w:val="Tabletext"/>
            </w:pPr>
            <w:r>
              <w:t>2. Schedule 1, item 4</w:t>
            </w:r>
          </w:p>
        </w:tc>
        <w:tc>
          <w:tcPr>
            <w:tcW w:w="4394" w:type="dxa"/>
            <w:tcBorders>
              <w:top w:val="single" w:sz="4" w:space="0" w:color="auto"/>
              <w:bottom w:val="single" w:sz="12" w:space="0" w:color="auto"/>
            </w:tcBorders>
            <w:shd w:val="clear" w:color="auto" w:fill="auto"/>
          </w:tcPr>
          <w:p w14:paraId="73CE3528" w14:textId="77777777" w:rsidR="00A26964" w:rsidRDefault="00A26964" w:rsidP="00BD792E">
            <w:pPr>
              <w:pStyle w:val="Tabletext"/>
            </w:pPr>
            <w:r>
              <w:t>Immediately after the commencement of the provisions covered by table item 1.</w:t>
            </w:r>
          </w:p>
        </w:tc>
        <w:tc>
          <w:tcPr>
            <w:tcW w:w="1843" w:type="dxa"/>
            <w:tcBorders>
              <w:top w:val="single" w:sz="4" w:space="0" w:color="auto"/>
              <w:bottom w:val="single" w:sz="12" w:space="0" w:color="auto"/>
            </w:tcBorders>
            <w:shd w:val="clear" w:color="auto" w:fill="auto"/>
          </w:tcPr>
          <w:p w14:paraId="48DA37CA" w14:textId="77777777" w:rsidR="00A26964" w:rsidRPr="00B43C50" w:rsidRDefault="00A26964" w:rsidP="00BD792E">
            <w:pPr>
              <w:pStyle w:val="Tabletext"/>
              <w:rPr>
                <w:i/>
              </w:rPr>
            </w:pPr>
          </w:p>
        </w:tc>
      </w:tr>
    </w:tbl>
    <w:p w14:paraId="2F334109"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5C52BBE0"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6CFE76C2" w14:textId="77777777" w:rsidR="005E317F" w:rsidRPr="009C2562" w:rsidRDefault="005E317F" w:rsidP="005E317F">
      <w:pPr>
        <w:pStyle w:val="ActHead5"/>
      </w:pPr>
      <w:bookmarkStart w:id="5" w:name="_Toc20210057"/>
      <w:r w:rsidRPr="009C2562">
        <w:rPr>
          <w:rStyle w:val="CharSectno"/>
        </w:rPr>
        <w:t>3</w:t>
      </w:r>
      <w:r w:rsidRPr="009C2562">
        <w:t xml:space="preserve">  Authority</w:t>
      </w:r>
      <w:bookmarkEnd w:id="5"/>
    </w:p>
    <w:p w14:paraId="791EF060" w14:textId="78407127" w:rsidR="005E317F" w:rsidRPr="009C2562" w:rsidRDefault="005E317F" w:rsidP="005E317F">
      <w:pPr>
        <w:pStyle w:val="subsection"/>
      </w:pPr>
      <w:r w:rsidRPr="009C2562">
        <w:tab/>
      </w:r>
      <w:r w:rsidRPr="009C2562">
        <w:tab/>
        <w:t>This instrument is made under</w:t>
      </w:r>
      <w:r w:rsidR="00A42A75">
        <w:t xml:space="preserve"> subsection 115(2)</w:t>
      </w:r>
      <w:r w:rsidR="00811308">
        <w:t xml:space="preserve"> and sections</w:t>
      </w:r>
      <w:r w:rsidR="00B47423">
        <w:t xml:space="preserve"> 119,</w:t>
      </w:r>
      <w:r w:rsidR="00A42A75">
        <w:t xml:space="preserve"> 134 and 137 of the </w:t>
      </w:r>
      <w:r w:rsidR="00A42A75">
        <w:rPr>
          <w:i/>
        </w:rPr>
        <w:t>National Redress Scheme for Institutional Child Sexual Abuse Act 2018</w:t>
      </w:r>
      <w:r w:rsidRPr="009C2562">
        <w:t>.</w:t>
      </w:r>
    </w:p>
    <w:p w14:paraId="32F8957A" w14:textId="77777777" w:rsidR="005E317F" w:rsidRPr="006065DA" w:rsidRDefault="005E317F" w:rsidP="005E317F">
      <w:pPr>
        <w:pStyle w:val="ActHead5"/>
      </w:pPr>
      <w:bookmarkStart w:id="6" w:name="_Toc20210058"/>
      <w:r w:rsidRPr="006065DA">
        <w:t>4  Schedules</w:t>
      </w:r>
      <w:bookmarkEnd w:id="6"/>
    </w:p>
    <w:p w14:paraId="058B33E1"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4851E7F3" w14:textId="77777777" w:rsidR="005E317F" w:rsidRDefault="005E317F" w:rsidP="005E317F">
      <w:pPr>
        <w:pStyle w:val="ActHead6"/>
        <w:pageBreakBefore/>
      </w:pPr>
      <w:bookmarkStart w:id="7" w:name="_Toc20210059"/>
      <w:r w:rsidRPr="00DB64FC">
        <w:rPr>
          <w:rStyle w:val="CharAmSchNo"/>
        </w:rPr>
        <w:lastRenderedPageBreak/>
        <w:t>Schedule 1</w:t>
      </w:r>
      <w:r>
        <w:t>—</w:t>
      </w:r>
      <w:r w:rsidRPr="00DB64FC">
        <w:rPr>
          <w:rStyle w:val="CharAmSchText"/>
        </w:rPr>
        <w:t>Amendments</w:t>
      </w:r>
      <w:bookmarkEnd w:id="7"/>
    </w:p>
    <w:p w14:paraId="093C2B60" w14:textId="06796EAB" w:rsidR="005E317F" w:rsidRDefault="00E26189" w:rsidP="005E317F">
      <w:pPr>
        <w:pStyle w:val="ActHead9"/>
      </w:pPr>
      <w:bookmarkStart w:id="8" w:name="_Toc20210060"/>
      <w:r>
        <w:t xml:space="preserve">National Redress Scheme for Institutional Child Sexual Abuse </w:t>
      </w:r>
      <w:r w:rsidR="00811308">
        <w:t xml:space="preserve">Declaration </w:t>
      </w:r>
      <w:r>
        <w:t>2018</w:t>
      </w:r>
      <w:bookmarkEnd w:id="8"/>
    </w:p>
    <w:p w14:paraId="6EE07862" w14:textId="3C650051" w:rsidR="00B47423" w:rsidRDefault="006B3F9C" w:rsidP="005E317F">
      <w:pPr>
        <w:pStyle w:val="ItemHead"/>
      </w:pPr>
      <w:r>
        <w:t xml:space="preserve">1  </w:t>
      </w:r>
      <w:r w:rsidR="00B47423">
        <w:t>Section 11 (table)</w:t>
      </w:r>
    </w:p>
    <w:p w14:paraId="74AAD35A" w14:textId="569A74C1" w:rsidR="00B47423" w:rsidRPr="00B47423" w:rsidRDefault="00B47423" w:rsidP="00B47423">
      <w:pPr>
        <w:pStyle w:val="Item"/>
      </w:pPr>
      <w:r>
        <w:t>After item 24, insert:</w:t>
      </w:r>
      <w:r>
        <w:br/>
      </w:r>
    </w:p>
    <w:tbl>
      <w:tblPr>
        <w:tblStyle w:val="TableGrid"/>
        <w:tblW w:w="8647" w:type="dxa"/>
        <w:tblBorders>
          <w:left w:val="none" w:sz="0" w:space="0" w:color="auto"/>
          <w:right w:val="none" w:sz="0" w:space="0" w:color="auto"/>
        </w:tblBorders>
        <w:tblLook w:val="04A0" w:firstRow="1" w:lastRow="0" w:firstColumn="1" w:lastColumn="0" w:noHBand="0" w:noVBand="1"/>
      </w:tblPr>
      <w:tblGrid>
        <w:gridCol w:w="693"/>
        <w:gridCol w:w="3977"/>
        <w:gridCol w:w="3977"/>
      </w:tblGrid>
      <w:tr w:rsidR="00F95182" w:rsidRPr="00472418" w14:paraId="3D747C08" w14:textId="77777777" w:rsidTr="004F6A6E">
        <w:tc>
          <w:tcPr>
            <w:tcW w:w="693" w:type="dxa"/>
            <w:tcBorders>
              <w:right w:val="nil"/>
            </w:tcBorders>
          </w:tcPr>
          <w:p w14:paraId="1BBE659B" w14:textId="5B1D4EDA" w:rsidR="00F95182" w:rsidRPr="00472418" w:rsidRDefault="00F95182" w:rsidP="004F6A6E">
            <w:pPr>
              <w:pStyle w:val="Item"/>
              <w:ind w:left="0"/>
              <w:rPr>
                <w:sz w:val="20"/>
              </w:rPr>
            </w:pPr>
            <w:r>
              <w:rPr>
                <w:sz w:val="20"/>
              </w:rPr>
              <w:t>25</w:t>
            </w:r>
          </w:p>
        </w:tc>
        <w:tc>
          <w:tcPr>
            <w:tcW w:w="3977" w:type="dxa"/>
            <w:tcBorders>
              <w:left w:val="nil"/>
              <w:right w:val="nil"/>
            </w:tcBorders>
          </w:tcPr>
          <w:p w14:paraId="724C9BDC" w14:textId="3B5C4C9F" w:rsidR="00F95182" w:rsidRPr="00472418" w:rsidRDefault="00F95182" w:rsidP="004F6A6E">
            <w:pPr>
              <w:pStyle w:val="Item"/>
              <w:ind w:left="0"/>
              <w:rPr>
                <w:sz w:val="20"/>
              </w:rPr>
            </w:pPr>
            <w:r>
              <w:rPr>
                <w:sz w:val="20"/>
              </w:rPr>
              <w:t>All Hospitaller Brothers of St. John of God institutions</w:t>
            </w:r>
            <w:r w:rsidRPr="00472418">
              <w:rPr>
                <w:sz w:val="20"/>
              </w:rPr>
              <w:t xml:space="preserve"> as at</w:t>
            </w:r>
            <w:r>
              <w:rPr>
                <w:sz w:val="20"/>
              </w:rPr>
              <w:t xml:space="preserve"> paragraphs (f) and (g) of</w:t>
            </w:r>
            <w:r w:rsidRPr="00472418">
              <w:rPr>
                <w:sz w:val="20"/>
              </w:rPr>
              <w:t xml:space="preserve"> Item </w:t>
            </w:r>
            <w:r>
              <w:rPr>
                <w:sz w:val="20"/>
              </w:rPr>
              <w:t>54</w:t>
            </w:r>
            <w:r w:rsidRPr="00472418">
              <w:rPr>
                <w:sz w:val="20"/>
              </w:rPr>
              <w:t xml:space="preserve"> of the table in Schedule 1 to this instrument </w:t>
            </w:r>
          </w:p>
        </w:tc>
        <w:tc>
          <w:tcPr>
            <w:tcW w:w="3977" w:type="dxa"/>
            <w:tcBorders>
              <w:left w:val="nil"/>
            </w:tcBorders>
          </w:tcPr>
          <w:p w14:paraId="00043BBD" w14:textId="77777777" w:rsidR="00F95182" w:rsidRPr="00472418" w:rsidRDefault="00F95182" w:rsidP="004F6A6E">
            <w:pPr>
              <w:pStyle w:val="Item"/>
              <w:ind w:left="0"/>
              <w:rPr>
                <w:sz w:val="20"/>
              </w:rPr>
            </w:pPr>
            <w:r>
              <w:rPr>
                <w:sz w:val="20"/>
              </w:rPr>
              <w:t>Trustees of the Hospitaller Brothers of St. John of God</w:t>
            </w:r>
          </w:p>
        </w:tc>
      </w:tr>
      <w:tr w:rsidR="00F95182" w:rsidRPr="00472418" w14:paraId="3818F0FE" w14:textId="77777777" w:rsidTr="004F6A6E">
        <w:tc>
          <w:tcPr>
            <w:tcW w:w="693" w:type="dxa"/>
            <w:tcBorders>
              <w:right w:val="nil"/>
            </w:tcBorders>
          </w:tcPr>
          <w:p w14:paraId="38C7057E" w14:textId="64936C8A" w:rsidR="00F95182" w:rsidRPr="00472418" w:rsidRDefault="00F95182" w:rsidP="004F6A6E">
            <w:pPr>
              <w:pStyle w:val="Item"/>
              <w:ind w:left="0"/>
              <w:rPr>
                <w:sz w:val="20"/>
              </w:rPr>
            </w:pPr>
            <w:r>
              <w:rPr>
                <w:sz w:val="20"/>
              </w:rPr>
              <w:t>26</w:t>
            </w:r>
          </w:p>
        </w:tc>
        <w:tc>
          <w:tcPr>
            <w:tcW w:w="3977" w:type="dxa"/>
            <w:tcBorders>
              <w:left w:val="nil"/>
              <w:right w:val="nil"/>
            </w:tcBorders>
          </w:tcPr>
          <w:p w14:paraId="462A7828" w14:textId="0CBC2E05" w:rsidR="00F95182" w:rsidRPr="00472418" w:rsidRDefault="00F95182" w:rsidP="00646D8C">
            <w:pPr>
              <w:pStyle w:val="Item"/>
              <w:ind w:left="0"/>
              <w:rPr>
                <w:sz w:val="20"/>
              </w:rPr>
            </w:pPr>
            <w:r>
              <w:rPr>
                <w:sz w:val="20"/>
              </w:rPr>
              <w:t>All Missionaries of the Sacred Heart insti</w:t>
            </w:r>
            <w:r w:rsidR="009177AA">
              <w:rPr>
                <w:sz w:val="20"/>
              </w:rPr>
              <w:t>tutions as at paragraphs (</w:t>
            </w:r>
            <w:r w:rsidR="006B19D9">
              <w:rPr>
                <w:sz w:val="20"/>
              </w:rPr>
              <w:t>q</w:t>
            </w:r>
            <w:r w:rsidR="009177AA">
              <w:rPr>
                <w:sz w:val="20"/>
              </w:rPr>
              <w:t>)-</w:t>
            </w:r>
            <w:r>
              <w:rPr>
                <w:sz w:val="20"/>
              </w:rPr>
              <w:t>(</w:t>
            </w:r>
            <w:r w:rsidR="006B19D9">
              <w:rPr>
                <w:sz w:val="20"/>
              </w:rPr>
              <w:t>s</w:t>
            </w:r>
            <w:r>
              <w:rPr>
                <w:sz w:val="20"/>
              </w:rPr>
              <w:t>) of Item 55 of the Table in Schedule 1 to this instrument</w:t>
            </w:r>
          </w:p>
        </w:tc>
        <w:tc>
          <w:tcPr>
            <w:tcW w:w="3977" w:type="dxa"/>
            <w:tcBorders>
              <w:left w:val="nil"/>
            </w:tcBorders>
          </w:tcPr>
          <w:p w14:paraId="66507803" w14:textId="77777777" w:rsidR="00F95182" w:rsidRPr="00472418" w:rsidRDefault="00F95182" w:rsidP="004F6A6E">
            <w:pPr>
              <w:pStyle w:val="Item"/>
              <w:ind w:left="0"/>
              <w:rPr>
                <w:sz w:val="20"/>
              </w:rPr>
            </w:pPr>
            <w:r>
              <w:rPr>
                <w:sz w:val="20"/>
              </w:rPr>
              <w:t>The Corporation of the Society of the Missionaries of the Sacred Heart</w:t>
            </w:r>
          </w:p>
        </w:tc>
      </w:tr>
      <w:tr w:rsidR="00F95182" w14:paraId="73BF4FBD" w14:textId="77777777" w:rsidTr="004F6A6E">
        <w:tc>
          <w:tcPr>
            <w:tcW w:w="693" w:type="dxa"/>
            <w:tcBorders>
              <w:right w:val="nil"/>
            </w:tcBorders>
          </w:tcPr>
          <w:p w14:paraId="249AC148" w14:textId="38AF1881" w:rsidR="00F95182" w:rsidRDefault="00A81610" w:rsidP="004F6A6E">
            <w:pPr>
              <w:pStyle w:val="Item"/>
              <w:ind w:left="0"/>
              <w:rPr>
                <w:sz w:val="20"/>
              </w:rPr>
            </w:pPr>
            <w:r>
              <w:rPr>
                <w:sz w:val="20"/>
              </w:rPr>
              <w:t>27</w:t>
            </w:r>
          </w:p>
        </w:tc>
        <w:tc>
          <w:tcPr>
            <w:tcW w:w="3977" w:type="dxa"/>
            <w:tcBorders>
              <w:left w:val="nil"/>
              <w:right w:val="nil"/>
            </w:tcBorders>
          </w:tcPr>
          <w:p w14:paraId="5FF59C5B" w14:textId="30176916" w:rsidR="00F95182" w:rsidRDefault="00A81610" w:rsidP="00646D8C">
            <w:pPr>
              <w:pStyle w:val="Item"/>
              <w:ind w:left="0"/>
              <w:rPr>
                <w:sz w:val="20"/>
              </w:rPr>
            </w:pPr>
            <w:r>
              <w:rPr>
                <w:sz w:val="20"/>
              </w:rPr>
              <w:t>All Sisters of the Good Samaritan institutions as at paragraphs (h)-(</w:t>
            </w:r>
            <w:r w:rsidR="006B19D9">
              <w:rPr>
                <w:sz w:val="20"/>
              </w:rPr>
              <w:t>a</w:t>
            </w:r>
            <w:r>
              <w:rPr>
                <w:sz w:val="20"/>
              </w:rPr>
              <w:t>o) of Item 5</w:t>
            </w:r>
            <w:r w:rsidR="006B19D9">
              <w:rPr>
                <w:sz w:val="20"/>
              </w:rPr>
              <w:t>9</w:t>
            </w:r>
            <w:r>
              <w:rPr>
                <w:sz w:val="20"/>
              </w:rPr>
              <w:t xml:space="preserve"> of the Table in Schedule 1 to this instrument</w:t>
            </w:r>
          </w:p>
        </w:tc>
        <w:tc>
          <w:tcPr>
            <w:tcW w:w="3977" w:type="dxa"/>
            <w:tcBorders>
              <w:left w:val="nil"/>
            </w:tcBorders>
          </w:tcPr>
          <w:p w14:paraId="6C7C330C" w14:textId="24FB3903" w:rsidR="00F95182" w:rsidRDefault="00A81610" w:rsidP="004F6A6E">
            <w:pPr>
              <w:pStyle w:val="Item"/>
              <w:ind w:left="0"/>
              <w:rPr>
                <w:sz w:val="20"/>
              </w:rPr>
            </w:pPr>
            <w:r>
              <w:rPr>
                <w:sz w:val="20"/>
              </w:rPr>
              <w:t>Trustees of the Sisters of the Good Samaritan</w:t>
            </w:r>
          </w:p>
        </w:tc>
      </w:tr>
    </w:tbl>
    <w:p w14:paraId="76D61E4E" w14:textId="783BC8B9" w:rsidR="00F95182" w:rsidRDefault="00F95182" w:rsidP="00A81610">
      <w:pPr>
        <w:pStyle w:val="ItemHead"/>
        <w:ind w:left="0" w:firstLine="0"/>
        <w:rPr>
          <w:rFonts w:cs="Arial"/>
        </w:rPr>
      </w:pPr>
      <w:r>
        <w:t>2  Section 15 (table</w:t>
      </w:r>
      <w:r>
        <w:rPr>
          <w:rFonts w:cs="Arial"/>
        </w:rPr>
        <w:t>—item 13)</w:t>
      </w:r>
    </w:p>
    <w:p w14:paraId="0F5B29C7" w14:textId="66CE011A" w:rsidR="00F95182" w:rsidRPr="00F95182" w:rsidRDefault="00523CC0" w:rsidP="00F95182">
      <w:pPr>
        <w:pStyle w:val="Item"/>
      </w:pPr>
      <w:r>
        <w:t>Omit the words ‘, except the institution listed in paragraph (ac) of Item 24 of the table in Schedule 1’</w:t>
      </w:r>
    </w:p>
    <w:p w14:paraId="2B66263C" w14:textId="608BDF00" w:rsidR="00B47423" w:rsidRDefault="00523CC0" w:rsidP="005E317F">
      <w:pPr>
        <w:pStyle w:val="ItemHead"/>
        <w:rPr>
          <w:rFonts w:cs="Arial"/>
        </w:rPr>
      </w:pPr>
      <w:r>
        <w:t>3</w:t>
      </w:r>
      <w:r w:rsidR="00F95182">
        <w:t xml:space="preserve">  Section 15 (table</w:t>
      </w:r>
      <w:r w:rsidR="00F95182">
        <w:rPr>
          <w:rFonts w:cs="Arial"/>
        </w:rPr>
        <w:t>—item 30)</w:t>
      </w:r>
    </w:p>
    <w:p w14:paraId="32707831" w14:textId="7E5C9570" w:rsidR="00F95182" w:rsidRPr="00F95182" w:rsidRDefault="00F95182" w:rsidP="00523CC0">
      <w:pPr>
        <w:pStyle w:val="Item"/>
      </w:pPr>
      <w:r>
        <w:t>Omit the words ‘</w:t>
      </w:r>
      <w:r w:rsidR="00523CC0">
        <w:t>paragraphs (a)-(c) of’ from column 1 of item 30 to the table.</w:t>
      </w:r>
    </w:p>
    <w:p w14:paraId="333B9B96" w14:textId="431695D9" w:rsidR="006B3F9C" w:rsidRDefault="00A81610" w:rsidP="005E317F">
      <w:pPr>
        <w:pStyle w:val="ItemHead"/>
      </w:pPr>
      <w:r>
        <w:t>4</w:t>
      </w:r>
      <w:r w:rsidR="00B47423">
        <w:t xml:space="preserve">  </w:t>
      </w:r>
      <w:r w:rsidR="006B3F9C">
        <w:t>Section 15 (table)</w:t>
      </w:r>
    </w:p>
    <w:p w14:paraId="0850B45B" w14:textId="55BB9F86" w:rsidR="006B3F9C" w:rsidRDefault="006B3F9C" w:rsidP="006B3F9C">
      <w:pPr>
        <w:pStyle w:val="Item"/>
      </w:pPr>
      <w:r>
        <w:t>After item 31, insert:</w:t>
      </w:r>
      <w:r w:rsidR="00B47423">
        <w:br/>
      </w:r>
    </w:p>
    <w:tbl>
      <w:tblPr>
        <w:tblStyle w:val="TableGrid"/>
        <w:tblW w:w="8647" w:type="dxa"/>
        <w:tblBorders>
          <w:left w:val="none" w:sz="0" w:space="0" w:color="auto"/>
          <w:right w:val="none" w:sz="0" w:space="0" w:color="auto"/>
        </w:tblBorders>
        <w:tblLook w:val="04A0" w:firstRow="1" w:lastRow="0" w:firstColumn="1" w:lastColumn="0" w:noHBand="0" w:noVBand="1"/>
      </w:tblPr>
      <w:tblGrid>
        <w:gridCol w:w="693"/>
        <w:gridCol w:w="3977"/>
        <w:gridCol w:w="3977"/>
      </w:tblGrid>
      <w:tr w:rsidR="006B3F9C" w14:paraId="50CC5646" w14:textId="77777777" w:rsidTr="00763521">
        <w:tc>
          <w:tcPr>
            <w:tcW w:w="693" w:type="dxa"/>
            <w:tcBorders>
              <w:right w:val="nil"/>
            </w:tcBorders>
          </w:tcPr>
          <w:p w14:paraId="5A7DA9E0" w14:textId="1369E845" w:rsidR="006B3F9C" w:rsidRPr="00472418" w:rsidRDefault="006B3F9C" w:rsidP="00763521">
            <w:pPr>
              <w:pStyle w:val="Item"/>
              <w:ind w:left="0"/>
              <w:rPr>
                <w:sz w:val="20"/>
              </w:rPr>
            </w:pPr>
            <w:r>
              <w:rPr>
                <w:sz w:val="20"/>
              </w:rPr>
              <w:t>32</w:t>
            </w:r>
          </w:p>
        </w:tc>
        <w:tc>
          <w:tcPr>
            <w:tcW w:w="3977" w:type="dxa"/>
            <w:tcBorders>
              <w:left w:val="nil"/>
              <w:right w:val="nil"/>
            </w:tcBorders>
          </w:tcPr>
          <w:p w14:paraId="21EACB45" w14:textId="0D272C14" w:rsidR="006B3F9C" w:rsidRPr="00472418" w:rsidRDefault="00904B3A" w:rsidP="00763521">
            <w:pPr>
              <w:pStyle w:val="Item"/>
              <w:ind w:left="0"/>
              <w:rPr>
                <w:sz w:val="20"/>
              </w:rPr>
            </w:pPr>
            <w:r>
              <w:rPr>
                <w:sz w:val="20"/>
              </w:rPr>
              <w:t xml:space="preserve">All </w:t>
            </w:r>
            <w:r w:rsidR="006B3F9C">
              <w:rPr>
                <w:sz w:val="20"/>
              </w:rPr>
              <w:t>Hospitaller Brothers of St. John of God institutions</w:t>
            </w:r>
            <w:r w:rsidR="006B3F9C" w:rsidRPr="00472418">
              <w:rPr>
                <w:sz w:val="20"/>
              </w:rPr>
              <w:t xml:space="preserve"> as at</w:t>
            </w:r>
            <w:r w:rsidR="00F95182">
              <w:rPr>
                <w:sz w:val="20"/>
              </w:rPr>
              <w:t xml:space="preserve"> </w:t>
            </w:r>
            <w:r w:rsidR="00A81610">
              <w:rPr>
                <w:sz w:val="20"/>
              </w:rPr>
              <w:t>paragraphs (a)-</w:t>
            </w:r>
            <w:r w:rsidR="00F95182">
              <w:rPr>
                <w:sz w:val="20"/>
              </w:rPr>
              <w:t>(e) of</w:t>
            </w:r>
            <w:r w:rsidR="006B3F9C" w:rsidRPr="00472418">
              <w:rPr>
                <w:sz w:val="20"/>
              </w:rPr>
              <w:t xml:space="preserve"> Item </w:t>
            </w:r>
            <w:r w:rsidR="006B3F9C">
              <w:rPr>
                <w:sz w:val="20"/>
              </w:rPr>
              <w:t>54</w:t>
            </w:r>
            <w:r w:rsidR="006B3F9C" w:rsidRPr="00472418">
              <w:rPr>
                <w:sz w:val="20"/>
              </w:rPr>
              <w:t xml:space="preserve"> of t</w:t>
            </w:r>
            <w:r w:rsidR="009177AA">
              <w:rPr>
                <w:sz w:val="20"/>
              </w:rPr>
              <w:t>he T</w:t>
            </w:r>
            <w:r w:rsidR="006B3F9C" w:rsidRPr="00472418">
              <w:rPr>
                <w:sz w:val="20"/>
              </w:rPr>
              <w:t>able in Schedule 1 to this instrument</w:t>
            </w:r>
            <w:r w:rsidR="00664C97">
              <w:rPr>
                <w:sz w:val="20"/>
              </w:rPr>
              <w:t>, except those institutions at paragraph (b) that are defunct</w:t>
            </w:r>
          </w:p>
        </w:tc>
        <w:tc>
          <w:tcPr>
            <w:tcW w:w="3977" w:type="dxa"/>
            <w:tcBorders>
              <w:left w:val="nil"/>
            </w:tcBorders>
          </w:tcPr>
          <w:p w14:paraId="4784E830" w14:textId="16515DC9" w:rsidR="006B3F9C" w:rsidRPr="00472418" w:rsidRDefault="006B3F9C" w:rsidP="00763521">
            <w:pPr>
              <w:pStyle w:val="Item"/>
              <w:ind w:left="0"/>
              <w:rPr>
                <w:sz w:val="20"/>
              </w:rPr>
            </w:pPr>
            <w:r>
              <w:rPr>
                <w:sz w:val="20"/>
              </w:rPr>
              <w:t>Trustees of the Hospitaller Brothers of St. John of God</w:t>
            </w:r>
          </w:p>
        </w:tc>
      </w:tr>
      <w:tr w:rsidR="006B3F9C" w14:paraId="0A27836D" w14:textId="77777777" w:rsidTr="00763521">
        <w:tc>
          <w:tcPr>
            <w:tcW w:w="693" w:type="dxa"/>
            <w:tcBorders>
              <w:right w:val="nil"/>
            </w:tcBorders>
          </w:tcPr>
          <w:p w14:paraId="4A16974B" w14:textId="0EA18D82" w:rsidR="006B3F9C" w:rsidRPr="00472418" w:rsidRDefault="006B3F9C" w:rsidP="00763521">
            <w:pPr>
              <w:pStyle w:val="Item"/>
              <w:ind w:left="0"/>
              <w:rPr>
                <w:sz w:val="20"/>
              </w:rPr>
            </w:pPr>
            <w:r>
              <w:rPr>
                <w:sz w:val="20"/>
              </w:rPr>
              <w:t>33</w:t>
            </w:r>
          </w:p>
        </w:tc>
        <w:tc>
          <w:tcPr>
            <w:tcW w:w="3977" w:type="dxa"/>
            <w:tcBorders>
              <w:left w:val="nil"/>
              <w:right w:val="nil"/>
            </w:tcBorders>
          </w:tcPr>
          <w:p w14:paraId="5FB6E63F" w14:textId="32D2A424" w:rsidR="006B3F9C" w:rsidRPr="00472418" w:rsidRDefault="00904B3A" w:rsidP="00FD39BF">
            <w:pPr>
              <w:pStyle w:val="Item"/>
              <w:ind w:left="0"/>
              <w:rPr>
                <w:sz w:val="20"/>
              </w:rPr>
            </w:pPr>
            <w:r>
              <w:rPr>
                <w:sz w:val="20"/>
              </w:rPr>
              <w:t>All</w:t>
            </w:r>
            <w:r w:rsidR="009177AA">
              <w:rPr>
                <w:sz w:val="20"/>
              </w:rPr>
              <w:t xml:space="preserve"> </w:t>
            </w:r>
            <w:r w:rsidR="006B3F9C">
              <w:rPr>
                <w:sz w:val="20"/>
              </w:rPr>
              <w:t>Missionaries of the Sacred Heart institutions as at</w:t>
            </w:r>
            <w:r w:rsidR="00A81610">
              <w:rPr>
                <w:sz w:val="20"/>
              </w:rPr>
              <w:t xml:space="preserve"> paragraphs (a)-</w:t>
            </w:r>
            <w:r w:rsidR="00F95182">
              <w:rPr>
                <w:sz w:val="20"/>
              </w:rPr>
              <w:t>(</w:t>
            </w:r>
            <w:r w:rsidR="006B19D9">
              <w:rPr>
                <w:sz w:val="20"/>
              </w:rPr>
              <w:t>p</w:t>
            </w:r>
            <w:r w:rsidR="00F95182">
              <w:rPr>
                <w:sz w:val="20"/>
              </w:rPr>
              <w:t>) of</w:t>
            </w:r>
            <w:r w:rsidR="006B3F9C">
              <w:rPr>
                <w:sz w:val="20"/>
              </w:rPr>
              <w:t xml:space="preserve"> Item 55 of the Table in Schedule 1 to this instrument</w:t>
            </w:r>
          </w:p>
        </w:tc>
        <w:tc>
          <w:tcPr>
            <w:tcW w:w="3977" w:type="dxa"/>
            <w:tcBorders>
              <w:left w:val="nil"/>
            </w:tcBorders>
          </w:tcPr>
          <w:p w14:paraId="06ABDC1A" w14:textId="3102B6E9" w:rsidR="006B3F9C" w:rsidRPr="00472418" w:rsidRDefault="006B3F9C" w:rsidP="00763521">
            <w:pPr>
              <w:pStyle w:val="Item"/>
              <w:ind w:left="0"/>
              <w:rPr>
                <w:sz w:val="20"/>
              </w:rPr>
            </w:pPr>
            <w:r>
              <w:rPr>
                <w:sz w:val="20"/>
              </w:rPr>
              <w:t>The Corporation of the Society of the Missionaries of the Sacred Heart</w:t>
            </w:r>
          </w:p>
        </w:tc>
      </w:tr>
      <w:tr w:rsidR="00502F52" w14:paraId="12C5416E" w14:textId="77777777" w:rsidTr="00763521">
        <w:tc>
          <w:tcPr>
            <w:tcW w:w="693" w:type="dxa"/>
            <w:tcBorders>
              <w:right w:val="nil"/>
            </w:tcBorders>
          </w:tcPr>
          <w:p w14:paraId="1E9E9BE7" w14:textId="387E8C2C" w:rsidR="00502F52" w:rsidRDefault="00502F52" w:rsidP="00763521">
            <w:pPr>
              <w:pStyle w:val="Item"/>
              <w:ind w:left="0"/>
              <w:rPr>
                <w:sz w:val="20"/>
              </w:rPr>
            </w:pPr>
            <w:r>
              <w:rPr>
                <w:sz w:val="20"/>
              </w:rPr>
              <w:t>34</w:t>
            </w:r>
          </w:p>
        </w:tc>
        <w:tc>
          <w:tcPr>
            <w:tcW w:w="3977" w:type="dxa"/>
            <w:tcBorders>
              <w:left w:val="nil"/>
              <w:right w:val="nil"/>
            </w:tcBorders>
          </w:tcPr>
          <w:p w14:paraId="45CFC27C" w14:textId="46D19659" w:rsidR="00502F52" w:rsidRDefault="00502F52" w:rsidP="006B3F9C">
            <w:pPr>
              <w:pStyle w:val="Item"/>
              <w:ind w:left="0"/>
              <w:rPr>
                <w:sz w:val="20"/>
              </w:rPr>
            </w:pPr>
            <w:r>
              <w:rPr>
                <w:sz w:val="20"/>
              </w:rPr>
              <w:t>All CCS Providence Ltd institutions as at Item 57 of the Table in Schedule 1 to this instrument</w:t>
            </w:r>
          </w:p>
        </w:tc>
        <w:tc>
          <w:tcPr>
            <w:tcW w:w="3977" w:type="dxa"/>
            <w:tcBorders>
              <w:left w:val="nil"/>
            </w:tcBorders>
          </w:tcPr>
          <w:p w14:paraId="4E64F985" w14:textId="49C643B6" w:rsidR="00502F52" w:rsidRDefault="00502F52" w:rsidP="00763521">
            <w:pPr>
              <w:pStyle w:val="Item"/>
              <w:ind w:left="0"/>
              <w:rPr>
                <w:sz w:val="20"/>
              </w:rPr>
            </w:pPr>
            <w:r>
              <w:rPr>
                <w:sz w:val="20"/>
              </w:rPr>
              <w:t>CCS Providence Ltd</w:t>
            </w:r>
          </w:p>
        </w:tc>
      </w:tr>
      <w:tr w:rsidR="00502F52" w14:paraId="180AC298" w14:textId="77777777" w:rsidTr="00763521">
        <w:tc>
          <w:tcPr>
            <w:tcW w:w="693" w:type="dxa"/>
            <w:tcBorders>
              <w:right w:val="nil"/>
            </w:tcBorders>
          </w:tcPr>
          <w:p w14:paraId="77689D93" w14:textId="58B3E107" w:rsidR="00502F52" w:rsidRDefault="00F14988" w:rsidP="00763521">
            <w:pPr>
              <w:pStyle w:val="Item"/>
              <w:ind w:left="0"/>
              <w:rPr>
                <w:sz w:val="20"/>
              </w:rPr>
            </w:pPr>
            <w:r>
              <w:rPr>
                <w:sz w:val="20"/>
              </w:rPr>
              <w:t>35</w:t>
            </w:r>
          </w:p>
        </w:tc>
        <w:tc>
          <w:tcPr>
            <w:tcW w:w="3977" w:type="dxa"/>
            <w:tcBorders>
              <w:left w:val="nil"/>
              <w:right w:val="nil"/>
            </w:tcBorders>
          </w:tcPr>
          <w:p w14:paraId="0371FF60" w14:textId="2716A107" w:rsidR="00502F52" w:rsidRDefault="00F14988" w:rsidP="00FD39BF">
            <w:pPr>
              <w:pStyle w:val="Item"/>
              <w:ind w:left="0"/>
              <w:rPr>
                <w:sz w:val="20"/>
              </w:rPr>
            </w:pPr>
            <w:r>
              <w:rPr>
                <w:sz w:val="20"/>
              </w:rPr>
              <w:t xml:space="preserve">All Sisters of the Good Samaritan </w:t>
            </w:r>
            <w:r w:rsidR="00A81610">
              <w:rPr>
                <w:sz w:val="20"/>
              </w:rPr>
              <w:t>institutions as at paragraphs (a)-</w:t>
            </w:r>
            <w:r w:rsidRPr="00F14988">
              <w:rPr>
                <w:sz w:val="20"/>
              </w:rPr>
              <w:t>(</w:t>
            </w:r>
            <w:r w:rsidR="009177AA">
              <w:rPr>
                <w:sz w:val="20"/>
              </w:rPr>
              <w:t>g</w:t>
            </w:r>
            <w:r w:rsidRPr="00F14988">
              <w:rPr>
                <w:sz w:val="20"/>
              </w:rPr>
              <w:t>)</w:t>
            </w:r>
            <w:r>
              <w:rPr>
                <w:sz w:val="20"/>
              </w:rPr>
              <w:t xml:space="preserve"> of Item 59 of the Table in Schedule 1 to this instrument, except those institutions at paragraph (b) that are defunct</w:t>
            </w:r>
          </w:p>
        </w:tc>
        <w:tc>
          <w:tcPr>
            <w:tcW w:w="3977" w:type="dxa"/>
            <w:tcBorders>
              <w:left w:val="nil"/>
            </w:tcBorders>
          </w:tcPr>
          <w:p w14:paraId="475EB9CD" w14:textId="140A2D23" w:rsidR="00502F52" w:rsidRDefault="00F14988" w:rsidP="00763521">
            <w:pPr>
              <w:pStyle w:val="Item"/>
              <w:ind w:left="0"/>
              <w:rPr>
                <w:sz w:val="20"/>
              </w:rPr>
            </w:pPr>
            <w:r>
              <w:rPr>
                <w:sz w:val="20"/>
              </w:rPr>
              <w:t>Trustees of the Sisters of the Good Samaritan</w:t>
            </w:r>
          </w:p>
        </w:tc>
      </w:tr>
    </w:tbl>
    <w:p w14:paraId="621BFAAA" w14:textId="130F18A3" w:rsidR="0053079F" w:rsidRDefault="00A81610" w:rsidP="00A26964">
      <w:pPr>
        <w:pStyle w:val="ItemHead"/>
        <w:ind w:left="0" w:firstLine="0"/>
        <w:rPr>
          <w:rFonts w:cs="Arial"/>
        </w:rPr>
      </w:pPr>
      <w:r>
        <w:t>5</w:t>
      </w:r>
      <w:r w:rsidR="00C961F4">
        <w:t xml:space="preserve">  </w:t>
      </w:r>
      <w:r w:rsidR="0053079F">
        <w:t>Schedule 1 (table</w:t>
      </w:r>
      <w:r w:rsidR="0053079F">
        <w:rPr>
          <w:rFonts w:cs="Arial"/>
        </w:rPr>
        <w:t>—item 7)</w:t>
      </w:r>
    </w:p>
    <w:p w14:paraId="1470AEED" w14:textId="372B3879" w:rsidR="0053079F" w:rsidRDefault="0053079F" w:rsidP="0053079F">
      <w:pPr>
        <w:pStyle w:val="Item"/>
      </w:pPr>
      <w:r>
        <w:t>After paragraph (cb), insert:</w:t>
      </w:r>
    </w:p>
    <w:p w14:paraId="10224B68" w14:textId="66DEAA42" w:rsidR="0053079F" w:rsidRDefault="0053079F" w:rsidP="0053079F">
      <w:pPr>
        <w:pStyle w:val="paragraph"/>
      </w:pPr>
      <w:r>
        <w:tab/>
        <w:t>(cc)</w:t>
      </w:r>
      <w:r>
        <w:tab/>
        <w:t>Anglican Property Trust Diocese of Bathurst;</w:t>
      </w:r>
    </w:p>
    <w:p w14:paraId="7A469BDD" w14:textId="49EC062F" w:rsidR="0053079F" w:rsidRPr="0053079F" w:rsidRDefault="0053079F" w:rsidP="0053079F">
      <w:pPr>
        <w:pStyle w:val="paragraph"/>
      </w:pPr>
      <w:r>
        <w:tab/>
        <w:t>(cd)</w:t>
      </w:r>
      <w:r>
        <w:tab/>
        <w:t>Anglicare WA Inc.</w:t>
      </w:r>
    </w:p>
    <w:p w14:paraId="493B6146" w14:textId="5C47C530" w:rsidR="00C961F4" w:rsidRDefault="00A81610" w:rsidP="005E317F">
      <w:pPr>
        <w:pStyle w:val="ItemHead"/>
      </w:pPr>
      <w:r>
        <w:lastRenderedPageBreak/>
        <w:t>6</w:t>
      </w:r>
      <w:r w:rsidR="0053079F">
        <w:t xml:space="preserve">  </w:t>
      </w:r>
      <w:r w:rsidR="00C961F4">
        <w:t>Schedule 1</w:t>
      </w:r>
      <w:r w:rsidR="00E26189">
        <w:t xml:space="preserve"> </w:t>
      </w:r>
      <w:r w:rsidR="00C961F4">
        <w:t>(table</w:t>
      </w:r>
      <w:r w:rsidR="00C961F4">
        <w:rPr>
          <w:rFonts w:cs="Arial"/>
        </w:rPr>
        <w:t>—</w:t>
      </w:r>
      <w:r w:rsidR="00C961F4">
        <w:t>item 21)</w:t>
      </w:r>
    </w:p>
    <w:p w14:paraId="500F907B" w14:textId="565F8C6F" w:rsidR="00C961F4" w:rsidRDefault="00B52C75" w:rsidP="00C961F4">
      <w:pPr>
        <w:pStyle w:val="Item"/>
      </w:pPr>
      <w:r>
        <w:t>After paragraph (cn), insert:</w:t>
      </w:r>
    </w:p>
    <w:p w14:paraId="2A9B72FD" w14:textId="306A8D5A" w:rsidR="00B52C75" w:rsidRDefault="00B52C75" w:rsidP="00B52C75">
      <w:pPr>
        <w:pStyle w:val="paragraph"/>
      </w:pPr>
      <w:r>
        <w:tab/>
        <w:t>(co)</w:t>
      </w:r>
      <w:r>
        <w:tab/>
        <w:t>Kojonup Baptist Church</w:t>
      </w:r>
    </w:p>
    <w:p w14:paraId="02BD8007" w14:textId="366374D4" w:rsidR="00B52C75" w:rsidRDefault="00B52C75" w:rsidP="00B52C75">
      <w:pPr>
        <w:pStyle w:val="paragraph"/>
      </w:pPr>
      <w:r>
        <w:tab/>
        <w:t>(cp)</w:t>
      </w:r>
      <w:r>
        <w:tab/>
        <w:t>Bethel Christian School Albany</w:t>
      </w:r>
    </w:p>
    <w:p w14:paraId="2085B1EC" w14:textId="59F21E16" w:rsidR="00B52C75" w:rsidRDefault="00B52C75" w:rsidP="00B52C75">
      <w:pPr>
        <w:pStyle w:val="paragraph"/>
      </w:pPr>
      <w:r>
        <w:tab/>
        <w:t>(cq)</w:t>
      </w:r>
      <w:r>
        <w:tab/>
        <w:t>Emmanuel Christian Community School Incorporated</w:t>
      </w:r>
    </w:p>
    <w:p w14:paraId="38790C48" w14:textId="1A314D96" w:rsidR="00B52C75" w:rsidRDefault="00B52C75" w:rsidP="00B52C75">
      <w:pPr>
        <w:pStyle w:val="paragraph"/>
      </w:pPr>
      <w:r>
        <w:tab/>
        <w:t>(cr)</w:t>
      </w:r>
      <w:r>
        <w:tab/>
        <w:t>Goldfields Baptist College Incorporated</w:t>
      </w:r>
    </w:p>
    <w:p w14:paraId="589BA152" w14:textId="31A26DCA" w:rsidR="00B52C75" w:rsidRPr="00B52C75" w:rsidRDefault="00B52C75" w:rsidP="00E26189">
      <w:pPr>
        <w:pStyle w:val="paragraph"/>
      </w:pPr>
      <w:r>
        <w:tab/>
        <w:t>(cs)</w:t>
      </w:r>
      <w:r>
        <w:tab/>
        <w:t>The Lake Joondalup Baptist College Inc</w:t>
      </w:r>
    </w:p>
    <w:p w14:paraId="059F274B" w14:textId="3DF1ED62" w:rsidR="00E26189" w:rsidRDefault="00A81610" w:rsidP="005E317F">
      <w:pPr>
        <w:pStyle w:val="ItemHead"/>
        <w:rPr>
          <w:rFonts w:cs="Arial"/>
        </w:rPr>
      </w:pPr>
      <w:r>
        <w:t>7</w:t>
      </w:r>
      <w:r w:rsidR="005E317F">
        <w:t xml:space="preserve">  </w:t>
      </w:r>
      <w:r w:rsidR="00E26189">
        <w:t>Schedule 1 (table</w:t>
      </w:r>
      <w:r w:rsidR="00E26189">
        <w:rPr>
          <w:rFonts w:cs="Arial"/>
        </w:rPr>
        <w:t>—item 30)</w:t>
      </w:r>
    </w:p>
    <w:p w14:paraId="21D34228" w14:textId="7631BD7A" w:rsidR="00E26189" w:rsidRDefault="00904B3A" w:rsidP="00E26189">
      <w:pPr>
        <w:pStyle w:val="Item"/>
      </w:pPr>
      <w:r>
        <w:t>After paragraph (ht</w:t>
      </w:r>
      <w:r w:rsidR="00E26189">
        <w:t>), insert:</w:t>
      </w:r>
    </w:p>
    <w:p w14:paraId="1F875BB2" w14:textId="7DE8ED17" w:rsidR="00E26189" w:rsidRPr="00E26189" w:rsidRDefault="00E26189" w:rsidP="00E26189">
      <w:pPr>
        <w:pStyle w:val="paragraph"/>
      </w:pPr>
      <w:r>
        <w:tab/>
      </w:r>
      <w:r w:rsidR="006B3F9C">
        <w:t>(hu</w:t>
      </w:r>
      <w:r>
        <w:t>)</w:t>
      </w:r>
      <w:r>
        <w:tab/>
        <w:t>North Balwyn Baptist Church</w:t>
      </w:r>
    </w:p>
    <w:p w14:paraId="0AD4B5D6" w14:textId="35203A63" w:rsidR="005E317F" w:rsidRDefault="00A81610" w:rsidP="005E317F">
      <w:pPr>
        <w:pStyle w:val="ItemHead"/>
      </w:pPr>
      <w:r>
        <w:t>8</w:t>
      </w:r>
      <w:r w:rsidR="00E26189">
        <w:t xml:space="preserve">  </w:t>
      </w:r>
      <w:r w:rsidR="00A42A75">
        <w:t>Schedule 1 (table)</w:t>
      </w:r>
    </w:p>
    <w:p w14:paraId="38534053" w14:textId="2F2A8080" w:rsidR="00DF6B0C" w:rsidRDefault="005E317F" w:rsidP="00E26189">
      <w:pPr>
        <w:pStyle w:val="Item"/>
      </w:pPr>
      <w:r>
        <w:t xml:space="preserve">After </w:t>
      </w:r>
      <w:r w:rsidR="00A42A75">
        <w:t>item 53 to the table, insert:</w:t>
      </w:r>
    </w:p>
    <w:p w14:paraId="6CD770AA" w14:textId="77777777" w:rsidR="00DF6B0C" w:rsidRPr="00DF6B0C" w:rsidRDefault="00DF6B0C" w:rsidP="00DF6B0C">
      <w:pPr>
        <w:pStyle w:val="Item"/>
      </w:pPr>
    </w:p>
    <w:tbl>
      <w:tblPr>
        <w:tblStyle w:val="TableGrid"/>
        <w:tblW w:w="8755" w:type="dxa"/>
        <w:tblInd w:w="-108" w:type="dxa"/>
        <w:tblBorders>
          <w:left w:val="none" w:sz="0" w:space="0" w:color="auto"/>
          <w:right w:val="none" w:sz="0" w:space="0" w:color="auto"/>
        </w:tblBorders>
        <w:tblLook w:val="04A0" w:firstRow="1" w:lastRow="0" w:firstColumn="1" w:lastColumn="0" w:noHBand="0" w:noVBand="1"/>
      </w:tblPr>
      <w:tblGrid>
        <w:gridCol w:w="108"/>
        <w:gridCol w:w="596"/>
        <w:gridCol w:w="97"/>
        <w:gridCol w:w="7728"/>
        <w:gridCol w:w="226"/>
      </w:tblGrid>
      <w:tr w:rsidR="00B23A37" w:rsidRPr="00AC5836" w14:paraId="23C97907" w14:textId="77777777" w:rsidTr="00DB1157">
        <w:trPr>
          <w:gridBefore w:val="1"/>
          <w:wBefore w:w="108" w:type="dxa"/>
        </w:trPr>
        <w:tc>
          <w:tcPr>
            <w:tcW w:w="693" w:type="dxa"/>
            <w:gridSpan w:val="2"/>
            <w:tcBorders>
              <w:bottom w:val="nil"/>
              <w:right w:val="nil"/>
            </w:tcBorders>
          </w:tcPr>
          <w:p w14:paraId="200A12A9" w14:textId="77777777" w:rsidR="00B23A37" w:rsidRPr="0010238C" w:rsidRDefault="00B23A37" w:rsidP="00763521">
            <w:pPr>
              <w:rPr>
                <w:sz w:val="20"/>
              </w:rPr>
            </w:pPr>
            <w:r>
              <w:rPr>
                <w:sz w:val="20"/>
              </w:rPr>
              <w:t>54</w:t>
            </w:r>
          </w:p>
        </w:tc>
        <w:tc>
          <w:tcPr>
            <w:tcW w:w="7954" w:type="dxa"/>
            <w:gridSpan w:val="2"/>
            <w:tcBorders>
              <w:left w:val="nil"/>
              <w:bottom w:val="nil"/>
            </w:tcBorders>
          </w:tcPr>
          <w:p w14:paraId="3D7A9C43" w14:textId="334D537D" w:rsidR="00B23A37" w:rsidRPr="0010238C" w:rsidRDefault="00B23A37" w:rsidP="00B23A37">
            <w:pPr>
              <w:rPr>
                <w:sz w:val="20"/>
              </w:rPr>
            </w:pPr>
            <w:r>
              <w:rPr>
                <w:sz w:val="20"/>
              </w:rPr>
              <w:t>Hospitaller Brothers of St. John of God</w:t>
            </w:r>
          </w:p>
        </w:tc>
      </w:tr>
      <w:tr w:rsidR="00B23A37" w:rsidRPr="00AC5836" w14:paraId="71F37882" w14:textId="77777777" w:rsidTr="00DB1157">
        <w:trPr>
          <w:gridBefore w:val="1"/>
          <w:wBefore w:w="108" w:type="dxa"/>
          <w:trHeight w:val="558"/>
        </w:trPr>
        <w:tc>
          <w:tcPr>
            <w:tcW w:w="693" w:type="dxa"/>
            <w:gridSpan w:val="2"/>
            <w:tcBorders>
              <w:top w:val="nil"/>
              <w:bottom w:val="single" w:sz="4" w:space="0" w:color="auto"/>
              <w:right w:val="nil"/>
            </w:tcBorders>
          </w:tcPr>
          <w:p w14:paraId="0334CE59" w14:textId="77777777" w:rsidR="00B23A37" w:rsidRPr="0010238C" w:rsidRDefault="00B23A37" w:rsidP="00763521">
            <w:pPr>
              <w:rPr>
                <w:sz w:val="20"/>
              </w:rPr>
            </w:pPr>
          </w:p>
        </w:tc>
        <w:tc>
          <w:tcPr>
            <w:tcW w:w="7954" w:type="dxa"/>
            <w:gridSpan w:val="2"/>
            <w:tcBorders>
              <w:top w:val="nil"/>
              <w:left w:val="nil"/>
              <w:bottom w:val="single" w:sz="4" w:space="0" w:color="auto"/>
            </w:tcBorders>
          </w:tcPr>
          <w:p w14:paraId="1BDCE6C7" w14:textId="77777777" w:rsidR="00B23A37" w:rsidRPr="0010238C" w:rsidRDefault="00B23A37" w:rsidP="00B23A37">
            <w:pPr>
              <w:numPr>
                <w:ilvl w:val="0"/>
                <w:numId w:val="14"/>
              </w:numPr>
              <w:ind w:left="758" w:hanging="758"/>
              <w:rPr>
                <w:sz w:val="20"/>
              </w:rPr>
            </w:pPr>
            <w:r>
              <w:rPr>
                <w:sz w:val="20"/>
              </w:rPr>
              <w:t xml:space="preserve">Trustees of the Hospitaller Brothers of St. John of God (meaning the body corporate established by the </w:t>
            </w:r>
            <w:r>
              <w:rPr>
                <w:i/>
                <w:sz w:val="20"/>
              </w:rPr>
              <w:t xml:space="preserve">Roman Catholic Church Communities’ Lands Act 1942 </w:t>
            </w:r>
            <w:r>
              <w:rPr>
                <w:sz w:val="20"/>
              </w:rPr>
              <w:t>(NSW))</w:t>
            </w:r>
          </w:p>
          <w:p w14:paraId="048E2DDA" w14:textId="48C4704E" w:rsidR="00B23A37" w:rsidRPr="0010238C" w:rsidRDefault="00B23A37" w:rsidP="00763521">
            <w:pPr>
              <w:ind w:left="758" w:hanging="758"/>
              <w:rPr>
                <w:sz w:val="20"/>
              </w:rPr>
            </w:pPr>
            <w:r w:rsidRPr="0010238C">
              <w:rPr>
                <w:sz w:val="20"/>
              </w:rPr>
              <w:t>(b)</w:t>
            </w:r>
            <w:r w:rsidRPr="0010238C">
              <w:rPr>
                <w:sz w:val="20"/>
              </w:rPr>
              <w:tab/>
            </w:r>
            <w:r>
              <w:rPr>
                <w:sz w:val="20"/>
              </w:rPr>
              <w:t>Any part of the Hospitaller Brothers of St. John of God (also known as the St John of God Brothers or the Hospitaller Order of St John of God), including any works which are or were, at the relevant time, canonically subject to the authority of the Provincial of the Hospitaller Brothers of St. John of God, whether incorporated or unincorporated and whether still existing or now defunct</w:t>
            </w:r>
          </w:p>
          <w:p w14:paraId="5D81A83C" w14:textId="77777777" w:rsidR="00DF6B0C" w:rsidRPr="006376D5" w:rsidRDefault="00B23A37" w:rsidP="00DF6B0C">
            <w:pPr>
              <w:pStyle w:val="Style1"/>
            </w:pPr>
            <w:r w:rsidRPr="0010238C">
              <w:t>(c)</w:t>
            </w:r>
            <w:r w:rsidRPr="0010238C">
              <w:tab/>
            </w:r>
            <w:r w:rsidR="00DF6B0C">
              <w:t>The Trustees of the Hospitaller Order of St John of God, being an unincorporated association</w:t>
            </w:r>
          </w:p>
          <w:p w14:paraId="521FEDCC" w14:textId="77777777" w:rsidR="00DF6B0C" w:rsidRDefault="00B23A37" w:rsidP="00DF6B0C">
            <w:pPr>
              <w:pStyle w:val="Style1"/>
            </w:pPr>
            <w:r w:rsidRPr="006376D5">
              <w:t>(d)</w:t>
            </w:r>
            <w:r w:rsidRPr="006376D5">
              <w:tab/>
            </w:r>
            <w:r w:rsidR="00DF6B0C">
              <w:t>St John of God Family Services Limited</w:t>
            </w:r>
          </w:p>
          <w:p w14:paraId="2DF28972" w14:textId="0249B871" w:rsidR="00DF6B0C" w:rsidRDefault="00DF6B0C" w:rsidP="00DF6B0C">
            <w:pPr>
              <w:pStyle w:val="Style1"/>
            </w:pPr>
            <w:r>
              <w:t>(e)</w:t>
            </w:r>
            <w:r w:rsidRPr="006376D5">
              <w:tab/>
            </w:r>
            <w:r>
              <w:t>Aseporo Pty</w:t>
            </w:r>
            <w:r w:rsidR="003F1862">
              <w:t>.</w:t>
            </w:r>
            <w:r>
              <w:t xml:space="preserve"> Limited</w:t>
            </w:r>
          </w:p>
          <w:p w14:paraId="4C8FA830" w14:textId="77777777" w:rsidR="00DF6B0C" w:rsidRDefault="00DF6B0C" w:rsidP="00DF6B0C">
            <w:pPr>
              <w:pStyle w:val="Style1"/>
            </w:pPr>
            <w:r>
              <w:t>(f)</w:t>
            </w:r>
            <w:r w:rsidRPr="006376D5">
              <w:tab/>
            </w:r>
            <w:r>
              <w:t>Angulo Pty Ltd</w:t>
            </w:r>
          </w:p>
          <w:p w14:paraId="3E34281B" w14:textId="77777777" w:rsidR="00B23A37" w:rsidRPr="0010238C" w:rsidRDefault="00DF6B0C" w:rsidP="00DF6B0C">
            <w:pPr>
              <w:pStyle w:val="Style1"/>
            </w:pPr>
            <w:r>
              <w:t>(g)</w:t>
            </w:r>
            <w:r w:rsidRPr="006376D5">
              <w:tab/>
            </w:r>
            <w:r>
              <w:t>Oropesa Pty Ltd</w:t>
            </w:r>
          </w:p>
        </w:tc>
      </w:tr>
      <w:tr w:rsidR="00B23A37" w:rsidRPr="00AC5836" w14:paraId="43A65D1D" w14:textId="77777777" w:rsidTr="00DB1157">
        <w:trPr>
          <w:gridBefore w:val="1"/>
          <w:wBefore w:w="108" w:type="dxa"/>
          <w:trHeight w:val="308"/>
        </w:trPr>
        <w:tc>
          <w:tcPr>
            <w:tcW w:w="693" w:type="dxa"/>
            <w:gridSpan w:val="2"/>
            <w:tcBorders>
              <w:top w:val="single" w:sz="4" w:space="0" w:color="auto"/>
              <w:bottom w:val="nil"/>
              <w:right w:val="nil"/>
            </w:tcBorders>
          </w:tcPr>
          <w:p w14:paraId="2463183A" w14:textId="2FF9E671" w:rsidR="00B23A37" w:rsidRPr="0010238C" w:rsidRDefault="00B23A37" w:rsidP="00763521">
            <w:pPr>
              <w:rPr>
                <w:sz w:val="20"/>
              </w:rPr>
            </w:pPr>
            <w:r>
              <w:rPr>
                <w:sz w:val="20"/>
              </w:rPr>
              <w:t>5</w:t>
            </w:r>
            <w:r w:rsidR="003F1862">
              <w:rPr>
                <w:sz w:val="20"/>
              </w:rPr>
              <w:t>5</w:t>
            </w:r>
          </w:p>
        </w:tc>
        <w:tc>
          <w:tcPr>
            <w:tcW w:w="7954" w:type="dxa"/>
            <w:gridSpan w:val="2"/>
            <w:tcBorders>
              <w:top w:val="single" w:sz="4" w:space="0" w:color="auto"/>
              <w:left w:val="nil"/>
              <w:bottom w:val="nil"/>
            </w:tcBorders>
          </w:tcPr>
          <w:p w14:paraId="08A52C6F" w14:textId="672BBC51" w:rsidR="00B23A37" w:rsidRPr="0010238C" w:rsidRDefault="003F1862" w:rsidP="00FD39BF">
            <w:pPr>
              <w:rPr>
                <w:sz w:val="20"/>
              </w:rPr>
            </w:pPr>
            <w:r>
              <w:rPr>
                <w:sz w:val="20"/>
              </w:rPr>
              <w:t>Missionaries of the Sacred Heart</w:t>
            </w:r>
          </w:p>
        </w:tc>
      </w:tr>
      <w:tr w:rsidR="00B23A37" w:rsidRPr="00AC5836" w14:paraId="70B9B9D2" w14:textId="77777777" w:rsidTr="00DB1157">
        <w:trPr>
          <w:gridBefore w:val="1"/>
          <w:wBefore w:w="108" w:type="dxa"/>
          <w:trHeight w:val="238"/>
        </w:trPr>
        <w:tc>
          <w:tcPr>
            <w:tcW w:w="693" w:type="dxa"/>
            <w:gridSpan w:val="2"/>
            <w:tcBorders>
              <w:top w:val="nil"/>
              <w:bottom w:val="single" w:sz="4" w:space="0" w:color="auto"/>
              <w:right w:val="nil"/>
            </w:tcBorders>
          </w:tcPr>
          <w:p w14:paraId="604F039D" w14:textId="77777777" w:rsidR="00B23A37" w:rsidRPr="0010238C" w:rsidRDefault="00B23A37" w:rsidP="00763521">
            <w:pPr>
              <w:rPr>
                <w:sz w:val="20"/>
              </w:rPr>
            </w:pPr>
          </w:p>
        </w:tc>
        <w:tc>
          <w:tcPr>
            <w:tcW w:w="7954" w:type="dxa"/>
            <w:gridSpan w:val="2"/>
            <w:tcBorders>
              <w:top w:val="nil"/>
              <w:left w:val="nil"/>
              <w:bottom w:val="single" w:sz="4" w:space="0" w:color="auto"/>
            </w:tcBorders>
          </w:tcPr>
          <w:p w14:paraId="524A9552" w14:textId="0E3CC491" w:rsidR="00B23A37" w:rsidRDefault="00B23A37" w:rsidP="00DB1157">
            <w:pPr>
              <w:pStyle w:val="Style1"/>
            </w:pPr>
            <w:r w:rsidRPr="0010238C">
              <w:t>(a)</w:t>
            </w:r>
            <w:r w:rsidRPr="0010238C">
              <w:tab/>
            </w:r>
            <w:r w:rsidR="003F1862">
              <w:t>The Corporation of the Society of the Missionaries of the Sacred Heart</w:t>
            </w:r>
          </w:p>
          <w:p w14:paraId="4C4D9603" w14:textId="76BDE79B" w:rsidR="003F1862" w:rsidRDefault="003F1862" w:rsidP="00DB1157">
            <w:pPr>
              <w:pStyle w:val="Style1"/>
            </w:pPr>
            <w:r>
              <w:t>(b)</w:t>
            </w:r>
            <w:r w:rsidRPr="0010238C">
              <w:tab/>
            </w:r>
            <w:r>
              <w:t>The Missionaries of the Sacred Heart (being the Unincorporated Religious and Charitable Association)</w:t>
            </w:r>
          </w:p>
          <w:p w14:paraId="6E6B25CF" w14:textId="6AE60DCD" w:rsidR="003F1862" w:rsidRDefault="003F1862" w:rsidP="00DB1157">
            <w:pPr>
              <w:pStyle w:val="Style1"/>
            </w:pPr>
            <w:r>
              <w:t>(c)</w:t>
            </w:r>
            <w:r w:rsidRPr="0010238C">
              <w:tab/>
            </w:r>
            <w:r>
              <w:t>Cheva</w:t>
            </w:r>
            <w:r w:rsidR="00FD39BF">
              <w:t>lier College, Burradoo, NSW</w:t>
            </w:r>
          </w:p>
          <w:p w14:paraId="6487CA12" w14:textId="5CCD00FD" w:rsidR="003F1862" w:rsidRDefault="003F1862" w:rsidP="00DB1157">
            <w:pPr>
              <w:pStyle w:val="Style1"/>
            </w:pPr>
            <w:r>
              <w:t>(d)</w:t>
            </w:r>
            <w:r w:rsidRPr="0010238C">
              <w:tab/>
            </w:r>
            <w:r>
              <w:t>Daramalan College Limited, Dickson, ACT</w:t>
            </w:r>
          </w:p>
          <w:p w14:paraId="124F4B3A" w14:textId="5206E3FA" w:rsidR="00B23A37" w:rsidRDefault="00B23A37" w:rsidP="00DB1157">
            <w:pPr>
              <w:pStyle w:val="Style1"/>
            </w:pPr>
            <w:r>
              <w:t>(</w:t>
            </w:r>
            <w:r w:rsidR="003F1862">
              <w:t>e</w:t>
            </w:r>
            <w:r w:rsidRPr="0010238C">
              <w:t>)</w:t>
            </w:r>
            <w:r w:rsidRPr="0010238C">
              <w:tab/>
            </w:r>
            <w:r w:rsidR="003F1862">
              <w:t>Downlands College Limited, Toowoomba, Qld</w:t>
            </w:r>
          </w:p>
          <w:p w14:paraId="7ADA45D2" w14:textId="3DB033F9" w:rsidR="00B23A37" w:rsidRDefault="003F1862" w:rsidP="00DB1157">
            <w:pPr>
              <w:pStyle w:val="Style1"/>
            </w:pPr>
            <w:r>
              <w:t>(f)</w:t>
            </w:r>
            <w:r w:rsidR="00BF3226" w:rsidRPr="0010238C">
              <w:tab/>
            </w:r>
            <w:r w:rsidR="00BF3226">
              <w:t>Mon</w:t>
            </w:r>
            <w:r w:rsidR="00FD39BF">
              <w:t>ivae College, Hamilton, VIC</w:t>
            </w:r>
          </w:p>
          <w:p w14:paraId="7E4F476C" w14:textId="0EDE4291" w:rsidR="00BF3226" w:rsidRDefault="00BF3226" w:rsidP="00DB1157">
            <w:pPr>
              <w:pStyle w:val="Style1"/>
            </w:pPr>
            <w:r>
              <w:t>(g)</w:t>
            </w:r>
            <w:r w:rsidRPr="0010238C">
              <w:tab/>
            </w:r>
            <w:r>
              <w:t>Sacred Heart Monastery, Kensington, NSW</w:t>
            </w:r>
          </w:p>
          <w:p w14:paraId="7A80ED98" w14:textId="3019F23D" w:rsidR="00BF3226" w:rsidRDefault="00BF3226" w:rsidP="00DB1157">
            <w:pPr>
              <w:pStyle w:val="Style1"/>
            </w:pPr>
            <w:r>
              <w:t>(h)</w:t>
            </w:r>
            <w:r w:rsidRPr="0010238C">
              <w:tab/>
            </w:r>
            <w:r>
              <w:t>MSC Mission Office Australia Limited, Kensington, NSW</w:t>
            </w:r>
          </w:p>
          <w:p w14:paraId="5A72CD26" w14:textId="6351D058" w:rsidR="00BF3226" w:rsidRDefault="00BF3226" w:rsidP="00DB1157">
            <w:pPr>
              <w:pStyle w:val="Style1"/>
            </w:pPr>
            <w:r>
              <w:t>(i)</w:t>
            </w:r>
            <w:r w:rsidRPr="0010238C">
              <w:tab/>
            </w:r>
            <w:r>
              <w:t xml:space="preserve">Heart of Life Spirituality </w:t>
            </w:r>
            <w:r w:rsidR="00FD39BF">
              <w:t>Centre, Douglas Park, NSW</w:t>
            </w:r>
          </w:p>
          <w:p w14:paraId="4C270372" w14:textId="3BE9F916" w:rsidR="00BF3226" w:rsidRDefault="00BF3226" w:rsidP="00DB1157">
            <w:pPr>
              <w:pStyle w:val="Style1"/>
            </w:pPr>
            <w:r>
              <w:t>(j)</w:t>
            </w:r>
            <w:r w:rsidRPr="0010238C">
              <w:tab/>
            </w:r>
            <w:r>
              <w:t>Chevalier Resou</w:t>
            </w:r>
            <w:r w:rsidR="00FD39BF">
              <w:t>rce Centre, Kensington, NSW</w:t>
            </w:r>
          </w:p>
          <w:p w14:paraId="64A09C11" w14:textId="048572C2" w:rsidR="00BF3226" w:rsidRDefault="00BF3226" w:rsidP="00DB1157">
            <w:pPr>
              <w:pStyle w:val="Style1"/>
            </w:pPr>
            <w:r>
              <w:t>(k)</w:t>
            </w:r>
            <w:r w:rsidRPr="0010238C">
              <w:tab/>
            </w:r>
            <w:r>
              <w:t>MSC St Mary’s Tower Retreat Centre, Douglas Park, NSW</w:t>
            </w:r>
          </w:p>
          <w:p w14:paraId="0E90216B" w14:textId="397E9182" w:rsidR="006B19D9" w:rsidRDefault="006B19D9" w:rsidP="00DB1157">
            <w:pPr>
              <w:pStyle w:val="Style1"/>
            </w:pPr>
            <w:r>
              <w:t>(l)</w:t>
            </w:r>
            <w:r w:rsidRPr="0010238C">
              <w:tab/>
            </w:r>
            <w:r>
              <w:t>MSC St Mary’s Tower Church, Douglas Park, NSW</w:t>
            </w:r>
          </w:p>
          <w:p w14:paraId="28C2E47F" w14:textId="55EFC2FE" w:rsidR="00BF3226" w:rsidRDefault="00BF3226" w:rsidP="00DB1157">
            <w:pPr>
              <w:pStyle w:val="Style1"/>
            </w:pPr>
            <w:r>
              <w:t>(</w:t>
            </w:r>
            <w:r w:rsidR="006B19D9">
              <w:t>m</w:t>
            </w:r>
            <w:r>
              <w:t>)</w:t>
            </w:r>
            <w:r w:rsidRPr="0010238C">
              <w:tab/>
            </w:r>
            <w:r w:rsidR="00C961F4">
              <w:t>Heart of Life Spiritu</w:t>
            </w:r>
            <w:r w:rsidR="00FD39BF">
              <w:t>ality Centre, Box Hill, VIC</w:t>
            </w:r>
          </w:p>
          <w:p w14:paraId="1D18D2A3" w14:textId="6A187E86" w:rsidR="00C961F4" w:rsidRDefault="00C961F4" w:rsidP="00DB1157">
            <w:pPr>
              <w:pStyle w:val="Style1"/>
            </w:pPr>
            <w:r>
              <w:t>(</w:t>
            </w:r>
            <w:r w:rsidR="006B19D9">
              <w:t>n</w:t>
            </w:r>
            <w:r>
              <w:t>)</w:t>
            </w:r>
            <w:r w:rsidRPr="0010238C">
              <w:tab/>
            </w:r>
            <w:r>
              <w:t>Shoreham R</w:t>
            </w:r>
            <w:r w:rsidR="00FD39BF">
              <w:t>etreat House, Shoreham, VIC</w:t>
            </w:r>
          </w:p>
          <w:p w14:paraId="549196B6" w14:textId="48BAC095" w:rsidR="00C961F4" w:rsidRDefault="00C961F4" w:rsidP="00DB1157">
            <w:pPr>
              <w:pStyle w:val="Style1"/>
            </w:pPr>
            <w:r>
              <w:t>(</w:t>
            </w:r>
            <w:r w:rsidR="006B19D9">
              <w:t>o</w:t>
            </w:r>
            <w:r>
              <w:t>)</w:t>
            </w:r>
            <w:r w:rsidRPr="0010238C">
              <w:tab/>
            </w:r>
            <w:r>
              <w:t>Cluskelly Formation House, Blackburn, VIC</w:t>
            </w:r>
          </w:p>
          <w:p w14:paraId="691130F8" w14:textId="3F7AEF2B" w:rsidR="00BF3226" w:rsidRDefault="00C961F4" w:rsidP="00DB1157">
            <w:pPr>
              <w:pStyle w:val="Style1"/>
            </w:pPr>
            <w:r>
              <w:t>(</w:t>
            </w:r>
            <w:r w:rsidR="006B19D9">
              <w:t>p</w:t>
            </w:r>
            <w:r>
              <w:t>)</w:t>
            </w:r>
            <w:r w:rsidRPr="0010238C">
              <w:tab/>
            </w:r>
            <w:r>
              <w:t>Douglas Park Novitiate, Douglas Park, NSW</w:t>
            </w:r>
          </w:p>
          <w:p w14:paraId="2002DAB6" w14:textId="6A3612B2" w:rsidR="00C961F4" w:rsidRDefault="00C961F4" w:rsidP="00DB1157">
            <w:pPr>
              <w:pStyle w:val="Style1"/>
            </w:pPr>
            <w:r>
              <w:t>(</w:t>
            </w:r>
            <w:r w:rsidR="006B19D9">
              <w:t>q</w:t>
            </w:r>
            <w:r>
              <w:t>)</w:t>
            </w:r>
            <w:r w:rsidRPr="0010238C">
              <w:t xml:space="preserve"> </w:t>
            </w:r>
            <w:r w:rsidRPr="0010238C">
              <w:tab/>
            </w:r>
            <w:r>
              <w:t>Apostoli</w:t>
            </w:r>
            <w:r w:rsidR="00FD39BF">
              <w:t>c School, Douglas Park, NSW</w:t>
            </w:r>
          </w:p>
          <w:p w14:paraId="60FD706E" w14:textId="37781AD8" w:rsidR="00C961F4" w:rsidRDefault="00C961F4" w:rsidP="00DB1157">
            <w:pPr>
              <w:pStyle w:val="Style1"/>
            </w:pPr>
            <w:r>
              <w:lastRenderedPageBreak/>
              <w:t>(</w:t>
            </w:r>
            <w:r w:rsidR="006B19D9">
              <w:t>r</w:t>
            </w:r>
            <w:r>
              <w:t>)</w:t>
            </w:r>
            <w:r w:rsidRPr="0010238C">
              <w:tab/>
            </w:r>
            <w:r w:rsidR="00FD39BF">
              <w:t>Canberra Monastery, ACT</w:t>
            </w:r>
          </w:p>
          <w:p w14:paraId="3B92259D" w14:textId="15AAA4B1" w:rsidR="00C961F4" w:rsidRPr="0010238C" w:rsidRDefault="00C961F4" w:rsidP="00DB1157">
            <w:pPr>
              <w:pStyle w:val="Style1"/>
            </w:pPr>
            <w:r>
              <w:t>(</w:t>
            </w:r>
            <w:r w:rsidR="006B19D9">
              <w:t>s</w:t>
            </w:r>
            <w:r>
              <w:t>)</w:t>
            </w:r>
            <w:r w:rsidRPr="0010238C">
              <w:tab/>
            </w:r>
            <w:r>
              <w:t>Sacred Heart Theolo</w:t>
            </w:r>
            <w:r w:rsidR="00FD39BF">
              <w:t>gical College, Croydon, VIC</w:t>
            </w:r>
          </w:p>
        </w:tc>
      </w:tr>
      <w:tr w:rsidR="00DB1157" w:rsidRPr="00AC72D9" w14:paraId="6A818627" w14:textId="77777777" w:rsidTr="00DB1157">
        <w:trPr>
          <w:gridAfter w:val="1"/>
          <w:wAfter w:w="226" w:type="dxa"/>
        </w:trPr>
        <w:tc>
          <w:tcPr>
            <w:tcW w:w="704" w:type="dxa"/>
            <w:gridSpan w:val="2"/>
            <w:tcBorders>
              <w:top w:val="single" w:sz="4" w:space="0" w:color="auto"/>
              <w:bottom w:val="single" w:sz="4" w:space="0" w:color="auto"/>
              <w:right w:val="nil"/>
            </w:tcBorders>
          </w:tcPr>
          <w:p w14:paraId="3B11D4F5" w14:textId="6D8B9E89" w:rsidR="00DB1157" w:rsidRPr="00AC72D9" w:rsidRDefault="00DB1157" w:rsidP="004F6A6E">
            <w:r>
              <w:rPr>
                <w:rFonts w:cs="Times New Roman"/>
                <w:bCs/>
                <w:sz w:val="20"/>
              </w:rPr>
              <w:lastRenderedPageBreak/>
              <w:t>56</w:t>
            </w:r>
          </w:p>
        </w:tc>
        <w:tc>
          <w:tcPr>
            <w:tcW w:w="7825" w:type="dxa"/>
            <w:gridSpan w:val="2"/>
            <w:tcBorders>
              <w:top w:val="single" w:sz="4" w:space="0" w:color="auto"/>
              <w:left w:val="nil"/>
              <w:bottom w:val="single" w:sz="4" w:space="0" w:color="auto"/>
            </w:tcBorders>
          </w:tcPr>
          <w:p w14:paraId="14E4ACEA" w14:textId="5E7031D7" w:rsidR="00DB1157" w:rsidRPr="00DB1157" w:rsidRDefault="00DB1157" w:rsidP="00DB1157">
            <w:pPr>
              <w:rPr>
                <w:sz w:val="20"/>
              </w:rPr>
            </w:pPr>
            <w:r w:rsidRPr="00DB1157">
              <w:rPr>
                <w:sz w:val="20"/>
              </w:rPr>
              <w:t>SCEG</w:t>
            </w:r>
            <w:r w:rsidR="00FD39BF">
              <w:rPr>
                <w:sz w:val="20"/>
              </w:rPr>
              <w:t>G</w:t>
            </w:r>
            <w:r w:rsidRPr="00DB1157">
              <w:rPr>
                <w:sz w:val="20"/>
              </w:rPr>
              <w:t>S Darlinghurst</w:t>
            </w:r>
          </w:p>
          <w:p w14:paraId="781220CE" w14:textId="08E7A6EE" w:rsidR="00DB1157" w:rsidRPr="00AC72D9" w:rsidRDefault="00DB1157" w:rsidP="00DB1157">
            <w:pPr>
              <w:ind w:left="760" w:hanging="760"/>
              <w:rPr>
                <w:rFonts w:eastAsia="Calibri" w:cs="Times New Roman"/>
                <w:szCs w:val="22"/>
              </w:rPr>
            </w:pPr>
            <w:r w:rsidRPr="00DB1157">
              <w:rPr>
                <w:sz w:val="20"/>
              </w:rPr>
              <w:t>(a)</w:t>
            </w:r>
            <w:r w:rsidRPr="0010238C">
              <w:rPr>
                <w:sz w:val="20"/>
              </w:rPr>
              <w:t xml:space="preserve"> </w:t>
            </w:r>
            <w:r w:rsidRPr="0010238C">
              <w:rPr>
                <w:sz w:val="20"/>
              </w:rPr>
              <w:tab/>
            </w:r>
            <w:r>
              <w:rPr>
                <w:sz w:val="20"/>
              </w:rPr>
              <w:t>SCEG</w:t>
            </w:r>
            <w:r w:rsidR="00FD39BF">
              <w:rPr>
                <w:sz w:val="20"/>
              </w:rPr>
              <w:t>G</w:t>
            </w:r>
            <w:r>
              <w:rPr>
                <w:sz w:val="20"/>
              </w:rPr>
              <w:t>S Darlinghurst Ltd</w:t>
            </w:r>
          </w:p>
        </w:tc>
      </w:tr>
      <w:tr w:rsidR="00DB1157" w:rsidRPr="00AC72D9" w14:paraId="59111DD7" w14:textId="77777777" w:rsidTr="00DB1157">
        <w:trPr>
          <w:gridAfter w:val="1"/>
          <w:wAfter w:w="226" w:type="dxa"/>
        </w:trPr>
        <w:tc>
          <w:tcPr>
            <w:tcW w:w="704" w:type="dxa"/>
            <w:gridSpan w:val="2"/>
            <w:tcBorders>
              <w:top w:val="single" w:sz="4" w:space="0" w:color="auto"/>
              <w:bottom w:val="nil"/>
              <w:right w:val="nil"/>
            </w:tcBorders>
            <w:shd w:val="clear" w:color="auto" w:fill="auto"/>
          </w:tcPr>
          <w:p w14:paraId="0604882C" w14:textId="4E1E3B2B" w:rsidR="00DB1157" w:rsidRPr="00AC72D9" w:rsidRDefault="00DB1157" w:rsidP="004F6A6E">
            <w:pPr>
              <w:rPr>
                <w:rFonts w:eastAsia="Calibri" w:cs="Times New Roman"/>
                <w:szCs w:val="22"/>
              </w:rPr>
            </w:pPr>
            <w:r w:rsidRPr="00DB1157">
              <w:rPr>
                <w:rFonts w:cs="Times New Roman"/>
                <w:bCs/>
                <w:sz w:val="20"/>
              </w:rPr>
              <w:t>57</w:t>
            </w:r>
          </w:p>
        </w:tc>
        <w:tc>
          <w:tcPr>
            <w:tcW w:w="7825" w:type="dxa"/>
            <w:gridSpan w:val="2"/>
            <w:tcBorders>
              <w:top w:val="single" w:sz="4" w:space="0" w:color="auto"/>
              <w:left w:val="nil"/>
              <w:bottom w:val="nil"/>
            </w:tcBorders>
            <w:shd w:val="clear" w:color="auto" w:fill="auto"/>
          </w:tcPr>
          <w:p w14:paraId="76E8B914" w14:textId="4E7CD412" w:rsidR="00DB1157" w:rsidRPr="00AC72D9" w:rsidRDefault="00DB1157" w:rsidP="004F6A6E">
            <w:pPr>
              <w:rPr>
                <w:rFonts w:eastAsia="Calibri" w:cs="Times New Roman"/>
                <w:szCs w:val="22"/>
              </w:rPr>
            </w:pPr>
            <w:r>
              <w:rPr>
                <w:sz w:val="20"/>
              </w:rPr>
              <w:t>C</w:t>
            </w:r>
            <w:r w:rsidR="007C1165">
              <w:rPr>
                <w:sz w:val="20"/>
              </w:rPr>
              <w:t>onfraternity of Christ</w:t>
            </w:r>
            <w:r w:rsidR="005C061A">
              <w:rPr>
                <w:sz w:val="20"/>
              </w:rPr>
              <w:t xml:space="preserve"> the Priest</w:t>
            </w:r>
          </w:p>
        </w:tc>
      </w:tr>
      <w:tr w:rsidR="00DB1157" w:rsidRPr="00AC72D9" w14:paraId="6DA8CE99" w14:textId="77777777" w:rsidTr="00DB1157">
        <w:trPr>
          <w:gridAfter w:val="1"/>
          <w:wAfter w:w="226" w:type="dxa"/>
        </w:trPr>
        <w:tc>
          <w:tcPr>
            <w:tcW w:w="704" w:type="dxa"/>
            <w:gridSpan w:val="2"/>
            <w:tcBorders>
              <w:top w:val="nil"/>
              <w:bottom w:val="single" w:sz="4" w:space="0" w:color="auto"/>
              <w:right w:val="nil"/>
            </w:tcBorders>
            <w:shd w:val="clear" w:color="auto" w:fill="auto"/>
          </w:tcPr>
          <w:p w14:paraId="00B29867" w14:textId="77777777" w:rsidR="00DB1157" w:rsidRPr="00AC72D9" w:rsidRDefault="00DB1157" w:rsidP="004F6A6E">
            <w:pPr>
              <w:rPr>
                <w:rFonts w:eastAsia="Calibri" w:cs="Times New Roman"/>
                <w:szCs w:val="22"/>
              </w:rPr>
            </w:pPr>
          </w:p>
        </w:tc>
        <w:tc>
          <w:tcPr>
            <w:tcW w:w="7825" w:type="dxa"/>
            <w:gridSpan w:val="2"/>
            <w:tcBorders>
              <w:top w:val="nil"/>
              <w:left w:val="nil"/>
              <w:bottom w:val="single" w:sz="4" w:space="0" w:color="auto"/>
            </w:tcBorders>
            <w:shd w:val="clear" w:color="auto" w:fill="auto"/>
          </w:tcPr>
          <w:p w14:paraId="0C9C6CA9" w14:textId="114745D6" w:rsidR="00DB1157" w:rsidRPr="00DB1157" w:rsidRDefault="00DB1157" w:rsidP="00DB1157">
            <w:pPr>
              <w:numPr>
                <w:ilvl w:val="0"/>
                <w:numId w:val="15"/>
              </w:numPr>
              <w:rPr>
                <w:rFonts w:eastAsia="Calibri" w:cs="Times New Roman"/>
                <w:sz w:val="20"/>
                <w:szCs w:val="22"/>
              </w:rPr>
            </w:pPr>
            <w:r>
              <w:rPr>
                <w:rFonts w:eastAsia="Calibri" w:cs="Times New Roman"/>
                <w:sz w:val="20"/>
                <w:szCs w:val="22"/>
              </w:rPr>
              <w:t>CCS Providence Limited</w:t>
            </w:r>
          </w:p>
          <w:p w14:paraId="279C0FC2" w14:textId="77777777" w:rsidR="00DB1157" w:rsidRDefault="00DB1157" w:rsidP="00DB1157">
            <w:pPr>
              <w:numPr>
                <w:ilvl w:val="0"/>
                <w:numId w:val="15"/>
              </w:numPr>
              <w:rPr>
                <w:rFonts w:eastAsia="Calibri" w:cs="Times New Roman"/>
                <w:sz w:val="20"/>
                <w:szCs w:val="22"/>
              </w:rPr>
            </w:pPr>
            <w:r>
              <w:rPr>
                <w:rFonts w:eastAsia="Calibri" w:cs="Times New Roman"/>
                <w:sz w:val="20"/>
                <w:szCs w:val="22"/>
              </w:rPr>
              <w:t>Confraternity of Christ the Priest</w:t>
            </w:r>
          </w:p>
          <w:p w14:paraId="5E8D4BFB" w14:textId="380D486C" w:rsidR="00DB1157" w:rsidRPr="00DB1157" w:rsidRDefault="00DB1157" w:rsidP="00DB1157">
            <w:pPr>
              <w:numPr>
                <w:ilvl w:val="0"/>
                <w:numId w:val="15"/>
              </w:numPr>
              <w:rPr>
                <w:rFonts w:eastAsia="Calibri" w:cs="Times New Roman"/>
                <w:sz w:val="20"/>
                <w:szCs w:val="22"/>
              </w:rPr>
            </w:pPr>
            <w:r>
              <w:rPr>
                <w:rFonts w:eastAsia="Calibri" w:cs="Times New Roman"/>
                <w:sz w:val="20"/>
                <w:szCs w:val="22"/>
              </w:rPr>
              <w:t>Confraternity of</w:t>
            </w:r>
            <w:r w:rsidR="00502F52">
              <w:rPr>
                <w:rFonts w:eastAsia="Calibri" w:cs="Times New Roman"/>
                <w:sz w:val="20"/>
                <w:szCs w:val="22"/>
              </w:rPr>
              <w:t xml:space="preserve"> Christ the Priest Corporation</w:t>
            </w:r>
          </w:p>
        </w:tc>
      </w:tr>
      <w:tr w:rsidR="00502F52" w:rsidRPr="00AC72D9" w14:paraId="5617FF19" w14:textId="77777777" w:rsidTr="004F6A6E">
        <w:trPr>
          <w:gridAfter w:val="1"/>
          <w:wAfter w:w="226" w:type="dxa"/>
        </w:trPr>
        <w:tc>
          <w:tcPr>
            <w:tcW w:w="704" w:type="dxa"/>
            <w:gridSpan w:val="2"/>
            <w:tcBorders>
              <w:top w:val="single" w:sz="4" w:space="0" w:color="auto"/>
              <w:bottom w:val="single" w:sz="4" w:space="0" w:color="auto"/>
              <w:right w:val="nil"/>
            </w:tcBorders>
          </w:tcPr>
          <w:p w14:paraId="5C43BF06" w14:textId="0AAFAD2B" w:rsidR="00502F52" w:rsidRPr="00AC72D9" w:rsidRDefault="00502F52" w:rsidP="004F6A6E">
            <w:r>
              <w:rPr>
                <w:rFonts w:cs="Times New Roman"/>
                <w:bCs/>
                <w:sz w:val="20"/>
              </w:rPr>
              <w:t>58</w:t>
            </w:r>
          </w:p>
        </w:tc>
        <w:tc>
          <w:tcPr>
            <w:tcW w:w="7825" w:type="dxa"/>
            <w:gridSpan w:val="2"/>
            <w:tcBorders>
              <w:top w:val="single" w:sz="4" w:space="0" w:color="auto"/>
              <w:left w:val="nil"/>
              <w:bottom w:val="single" w:sz="4" w:space="0" w:color="auto"/>
            </w:tcBorders>
          </w:tcPr>
          <w:p w14:paraId="2E042B0A" w14:textId="66B0AD52" w:rsidR="00502F52" w:rsidRPr="00523CC0" w:rsidRDefault="00523CC0" w:rsidP="00502F52">
            <w:pPr>
              <w:rPr>
                <w:rFonts w:cs="Times New Roman"/>
                <w:bCs/>
                <w:sz w:val="20"/>
              </w:rPr>
            </w:pPr>
            <w:r w:rsidRPr="00523CC0">
              <w:rPr>
                <w:rFonts w:cs="Times New Roman"/>
                <w:bCs/>
                <w:sz w:val="20"/>
              </w:rPr>
              <w:t>Berry Street Victoria</w:t>
            </w:r>
          </w:p>
          <w:p w14:paraId="70F3DAA6" w14:textId="54AFAE8F" w:rsidR="00502F52" w:rsidRPr="00523CC0" w:rsidRDefault="00523CC0" w:rsidP="00523CC0">
            <w:pPr>
              <w:numPr>
                <w:ilvl w:val="0"/>
                <w:numId w:val="16"/>
              </w:numPr>
              <w:rPr>
                <w:rFonts w:cs="Times New Roman"/>
                <w:bCs/>
                <w:sz w:val="20"/>
              </w:rPr>
            </w:pPr>
            <w:r w:rsidRPr="00523CC0">
              <w:rPr>
                <w:rFonts w:cs="Times New Roman"/>
                <w:bCs/>
                <w:sz w:val="20"/>
              </w:rPr>
              <w:t xml:space="preserve">Berry Street </w:t>
            </w:r>
            <w:r>
              <w:rPr>
                <w:rFonts w:cs="Times New Roman"/>
                <w:bCs/>
                <w:sz w:val="20"/>
              </w:rPr>
              <w:t>Victoria Inc</w:t>
            </w:r>
          </w:p>
        </w:tc>
      </w:tr>
      <w:tr w:rsidR="00502F52" w:rsidRPr="00AC72D9" w14:paraId="560C03C6" w14:textId="77777777" w:rsidTr="004F6A6E">
        <w:trPr>
          <w:gridAfter w:val="1"/>
          <w:wAfter w:w="226" w:type="dxa"/>
        </w:trPr>
        <w:tc>
          <w:tcPr>
            <w:tcW w:w="704" w:type="dxa"/>
            <w:gridSpan w:val="2"/>
            <w:tcBorders>
              <w:top w:val="single" w:sz="4" w:space="0" w:color="auto"/>
              <w:bottom w:val="nil"/>
              <w:right w:val="nil"/>
            </w:tcBorders>
            <w:shd w:val="clear" w:color="auto" w:fill="auto"/>
          </w:tcPr>
          <w:p w14:paraId="71A25864" w14:textId="4484FF78" w:rsidR="00502F52" w:rsidRPr="00AC72D9" w:rsidRDefault="00F14988" w:rsidP="004F6A6E">
            <w:pPr>
              <w:rPr>
                <w:rFonts w:eastAsia="Calibri" w:cs="Times New Roman"/>
                <w:szCs w:val="22"/>
              </w:rPr>
            </w:pPr>
            <w:r>
              <w:rPr>
                <w:rFonts w:cs="Times New Roman"/>
                <w:bCs/>
                <w:sz w:val="20"/>
              </w:rPr>
              <w:t>59</w:t>
            </w:r>
          </w:p>
        </w:tc>
        <w:tc>
          <w:tcPr>
            <w:tcW w:w="7825" w:type="dxa"/>
            <w:gridSpan w:val="2"/>
            <w:tcBorders>
              <w:top w:val="single" w:sz="4" w:space="0" w:color="auto"/>
              <w:left w:val="nil"/>
              <w:bottom w:val="nil"/>
            </w:tcBorders>
            <w:shd w:val="clear" w:color="auto" w:fill="auto"/>
          </w:tcPr>
          <w:p w14:paraId="7C25ED42" w14:textId="0A084303" w:rsidR="00502F52" w:rsidRPr="00AC72D9" w:rsidRDefault="00F14988" w:rsidP="004F6A6E">
            <w:pPr>
              <w:rPr>
                <w:rFonts w:eastAsia="Calibri" w:cs="Times New Roman"/>
                <w:szCs w:val="22"/>
              </w:rPr>
            </w:pPr>
            <w:r>
              <w:rPr>
                <w:sz w:val="20"/>
              </w:rPr>
              <w:t>Sisters of the Good Samaritan</w:t>
            </w:r>
          </w:p>
        </w:tc>
      </w:tr>
      <w:tr w:rsidR="00502F52" w:rsidRPr="00DB1157" w14:paraId="0171D79A" w14:textId="77777777" w:rsidTr="004F6A6E">
        <w:trPr>
          <w:gridAfter w:val="1"/>
          <w:wAfter w:w="226" w:type="dxa"/>
        </w:trPr>
        <w:tc>
          <w:tcPr>
            <w:tcW w:w="704" w:type="dxa"/>
            <w:gridSpan w:val="2"/>
            <w:tcBorders>
              <w:top w:val="nil"/>
              <w:bottom w:val="single" w:sz="4" w:space="0" w:color="auto"/>
              <w:right w:val="nil"/>
            </w:tcBorders>
            <w:shd w:val="clear" w:color="auto" w:fill="auto"/>
          </w:tcPr>
          <w:p w14:paraId="25F99414" w14:textId="77777777" w:rsidR="00502F52" w:rsidRPr="00AC72D9" w:rsidRDefault="00502F52" w:rsidP="004F6A6E">
            <w:pPr>
              <w:rPr>
                <w:rFonts w:eastAsia="Calibri" w:cs="Times New Roman"/>
                <w:szCs w:val="22"/>
              </w:rPr>
            </w:pPr>
          </w:p>
        </w:tc>
        <w:tc>
          <w:tcPr>
            <w:tcW w:w="7825" w:type="dxa"/>
            <w:gridSpan w:val="2"/>
            <w:tcBorders>
              <w:top w:val="nil"/>
              <w:left w:val="nil"/>
              <w:bottom w:val="single" w:sz="4" w:space="0" w:color="auto"/>
            </w:tcBorders>
            <w:shd w:val="clear" w:color="auto" w:fill="auto"/>
          </w:tcPr>
          <w:p w14:paraId="31D35F0E" w14:textId="77777777" w:rsidR="00F14988" w:rsidRPr="00F14988" w:rsidRDefault="00F14988" w:rsidP="00F14988">
            <w:pPr>
              <w:pStyle w:val="ListParagraph"/>
              <w:numPr>
                <w:ilvl w:val="0"/>
                <w:numId w:val="17"/>
              </w:numPr>
              <w:rPr>
                <w:rFonts w:eastAsia="Calibri" w:cs="Times New Roman"/>
                <w:sz w:val="20"/>
                <w:szCs w:val="22"/>
              </w:rPr>
            </w:pPr>
            <w:r w:rsidRPr="00F14988">
              <w:rPr>
                <w:rFonts w:eastAsia="Calibri" w:cs="Times New Roman"/>
                <w:sz w:val="20"/>
                <w:szCs w:val="22"/>
              </w:rPr>
              <w:t>Trustees of the Sisters of the Good Samaritan</w:t>
            </w:r>
          </w:p>
          <w:p w14:paraId="639D82B1" w14:textId="77777777" w:rsidR="00F14988" w:rsidRPr="00F14988" w:rsidRDefault="00F14988" w:rsidP="00F14988">
            <w:pPr>
              <w:pStyle w:val="ListParagraph"/>
              <w:numPr>
                <w:ilvl w:val="0"/>
                <w:numId w:val="17"/>
              </w:numPr>
              <w:rPr>
                <w:rFonts w:eastAsia="Calibri" w:cs="Times New Roman"/>
                <w:sz w:val="20"/>
                <w:szCs w:val="22"/>
              </w:rPr>
            </w:pPr>
            <w:r w:rsidRPr="00F14988">
              <w:rPr>
                <w:rFonts w:eastAsia="Calibri" w:cs="Times New Roman"/>
                <w:sz w:val="20"/>
                <w:szCs w:val="22"/>
              </w:rPr>
              <w:t>Any part of the Sisters of the Good Samaritan (also known as the Sisters of the Good Samaritan of the Order of Saint Benedict), including any works which are or were, at the relevant time, canonically subject to the authority of the Congregation Leader of the Sisters of the Good Samaritan, whether incorporated or unincorporated and whether still existing or now defunct.</w:t>
            </w:r>
          </w:p>
          <w:p w14:paraId="1193F238" w14:textId="77777777" w:rsidR="00F14988" w:rsidRPr="00F14988" w:rsidRDefault="00F14988" w:rsidP="00F14988">
            <w:pPr>
              <w:pStyle w:val="ListParagraph"/>
              <w:numPr>
                <w:ilvl w:val="0"/>
                <w:numId w:val="17"/>
              </w:numPr>
              <w:rPr>
                <w:rFonts w:eastAsia="Calibri" w:cs="Times New Roman"/>
                <w:sz w:val="20"/>
                <w:szCs w:val="22"/>
              </w:rPr>
            </w:pPr>
            <w:r w:rsidRPr="00F14988">
              <w:rPr>
                <w:rFonts w:eastAsia="Calibri" w:cs="Times New Roman"/>
                <w:sz w:val="20"/>
                <w:szCs w:val="22"/>
              </w:rPr>
              <w:t>Sisters of the Good Samaritan Foundation Limited</w:t>
            </w:r>
          </w:p>
          <w:p w14:paraId="20BE091F" w14:textId="77777777" w:rsidR="00F14988" w:rsidRPr="00F14988" w:rsidRDefault="00F14988" w:rsidP="00F14988">
            <w:pPr>
              <w:pStyle w:val="ListParagraph"/>
              <w:numPr>
                <w:ilvl w:val="0"/>
                <w:numId w:val="17"/>
              </w:numPr>
              <w:rPr>
                <w:rFonts w:eastAsia="Calibri" w:cs="Times New Roman"/>
                <w:sz w:val="20"/>
                <w:szCs w:val="22"/>
              </w:rPr>
            </w:pPr>
            <w:r w:rsidRPr="00F14988">
              <w:rPr>
                <w:rFonts w:eastAsia="Calibri" w:cs="Times New Roman"/>
                <w:sz w:val="20"/>
                <w:szCs w:val="22"/>
              </w:rPr>
              <w:t>Good Samaritan Education</w:t>
            </w:r>
          </w:p>
          <w:p w14:paraId="712FBB34" w14:textId="77777777" w:rsidR="00F14988" w:rsidRPr="00F14988" w:rsidRDefault="00F14988" w:rsidP="00F14988">
            <w:pPr>
              <w:pStyle w:val="ListParagraph"/>
              <w:numPr>
                <w:ilvl w:val="0"/>
                <w:numId w:val="17"/>
              </w:numPr>
              <w:rPr>
                <w:rFonts w:eastAsia="Calibri" w:cs="Times New Roman"/>
                <w:sz w:val="20"/>
                <w:szCs w:val="22"/>
              </w:rPr>
            </w:pPr>
            <w:r w:rsidRPr="00F14988">
              <w:rPr>
                <w:rFonts w:eastAsia="Calibri" w:cs="Times New Roman"/>
                <w:sz w:val="20"/>
                <w:szCs w:val="22"/>
              </w:rPr>
              <w:t>Good Samaritan Housing</w:t>
            </w:r>
          </w:p>
          <w:p w14:paraId="511DDF86" w14:textId="77777777" w:rsidR="00F14988" w:rsidRPr="00F14988" w:rsidRDefault="00F14988" w:rsidP="00F14988">
            <w:pPr>
              <w:pStyle w:val="ListParagraph"/>
              <w:numPr>
                <w:ilvl w:val="0"/>
                <w:numId w:val="17"/>
              </w:numPr>
              <w:rPr>
                <w:rFonts w:eastAsia="Calibri" w:cs="Times New Roman"/>
                <w:sz w:val="20"/>
                <w:szCs w:val="22"/>
              </w:rPr>
            </w:pPr>
            <w:r w:rsidRPr="00F14988">
              <w:rPr>
                <w:rFonts w:eastAsia="Calibri" w:cs="Times New Roman"/>
                <w:sz w:val="20"/>
                <w:szCs w:val="22"/>
              </w:rPr>
              <w:t>Good Samaritan Inn Limited</w:t>
            </w:r>
          </w:p>
          <w:p w14:paraId="47A1193C" w14:textId="2BAA017C" w:rsidR="00502F52" w:rsidRDefault="00F14988" w:rsidP="00F14988">
            <w:pPr>
              <w:numPr>
                <w:ilvl w:val="0"/>
                <w:numId w:val="17"/>
              </w:numPr>
              <w:rPr>
                <w:rFonts w:eastAsia="Calibri" w:cs="Times New Roman"/>
                <w:sz w:val="20"/>
                <w:szCs w:val="22"/>
              </w:rPr>
            </w:pPr>
            <w:r w:rsidRPr="00F14988">
              <w:rPr>
                <w:rFonts w:eastAsia="Calibri" w:cs="Times New Roman"/>
                <w:sz w:val="20"/>
                <w:szCs w:val="22"/>
              </w:rPr>
              <w:t>Sisters of the Good Samaritan Wivenhoe Environment and Conservation Ltd</w:t>
            </w:r>
          </w:p>
          <w:p w14:paraId="120D573F" w14:textId="77777777" w:rsidR="00F14988" w:rsidRPr="00F14988" w:rsidRDefault="00F14988" w:rsidP="00F14988">
            <w:pPr>
              <w:pStyle w:val="ListParagraph"/>
              <w:numPr>
                <w:ilvl w:val="0"/>
                <w:numId w:val="17"/>
              </w:numPr>
              <w:rPr>
                <w:rFonts w:eastAsia="Calibri" w:cs="Times New Roman"/>
                <w:sz w:val="20"/>
                <w:szCs w:val="22"/>
              </w:rPr>
            </w:pPr>
            <w:r w:rsidRPr="00F14988">
              <w:rPr>
                <w:rFonts w:eastAsia="Calibri" w:cs="Times New Roman"/>
                <w:sz w:val="20"/>
                <w:szCs w:val="22"/>
              </w:rPr>
              <w:t>The Trustee for the Sisters of the Good Samaritan Foundation</w:t>
            </w:r>
          </w:p>
          <w:p w14:paraId="5E394CD2" w14:textId="4ABC23B5" w:rsidR="00F14988" w:rsidRPr="00F14988" w:rsidRDefault="009177AA" w:rsidP="00F14988">
            <w:pPr>
              <w:pStyle w:val="ListParagraph"/>
              <w:numPr>
                <w:ilvl w:val="0"/>
                <w:numId w:val="17"/>
              </w:numPr>
              <w:rPr>
                <w:rFonts w:eastAsia="Calibri" w:cs="Times New Roman"/>
                <w:sz w:val="20"/>
                <w:szCs w:val="22"/>
              </w:rPr>
            </w:pPr>
            <w:r>
              <w:rPr>
                <w:rFonts w:eastAsia="Calibri" w:cs="Times New Roman"/>
                <w:sz w:val="20"/>
                <w:szCs w:val="22"/>
              </w:rPr>
              <w:t>St Bede’</w:t>
            </w:r>
            <w:r w:rsidR="00F14988" w:rsidRPr="00F14988">
              <w:rPr>
                <w:rFonts w:eastAsia="Calibri" w:cs="Times New Roman"/>
                <w:sz w:val="20"/>
                <w:szCs w:val="22"/>
              </w:rPr>
              <w:t>s Convent Boarding</w:t>
            </w:r>
          </w:p>
          <w:p w14:paraId="35E2D131" w14:textId="3CE5E1DF" w:rsidR="00F14988" w:rsidRPr="00F14988" w:rsidRDefault="009177AA" w:rsidP="00F14988">
            <w:pPr>
              <w:pStyle w:val="ListParagraph"/>
              <w:numPr>
                <w:ilvl w:val="0"/>
                <w:numId w:val="17"/>
              </w:numPr>
              <w:rPr>
                <w:rFonts w:eastAsia="Calibri" w:cs="Times New Roman"/>
                <w:sz w:val="20"/>
                <w:szCs w:val="22"/>
              </w:rPr>
            </w:pPr>
            <w:r>
              <w:rPr>
                <w:rFonts w:eastAsia="Calibri" w:cs="Times New Roman"/>
                <w:sz w:val="20"/>
                <w:szCs w:val="22"/>
              </w:rPr>
              <w:t>St John's Boys’</w:t>
            </w:r>
            <w:r w:rsidR="00F14988" w:rsidRPr="00F14988">
              <w:rPr>
                <w:rFonts w:eastAsia="Calibri" w:cs="Times New Roman"/>
                <w:sz w:val="20"/>
                <w:szCs w:val="22"/>
              </w:rPr>
              <w:t xml:space="preserve"> Preparatory School</w:t>
            </w:r>
          </w:p>
          <w:p w14:paraId="5AFB5986" w14:textId="4C91559A" w:rsidR="00F14988" w:rsidRPr="00F14988" w:rsidRDefault="009177AA" w:rsidP="00F14988">
            <w:pPr>
              <w:pStyle w:val="ListParagraph"/>
              <w:numPr>
                <w:ilvl w:val="0"/>
                <w:numId w:val="17"/>
              </w:numPr>
              <w:rPr>
                <w:rFonts w:eastAsia="Calibri" w:cs="Times New Roman"/>
                <w:sz w:val="20"/>
                <w:szCs w:val="22"/>
              </w:rPr>
            </w:pPr>
            <w:r>
              <w:rPr>
                <w:rFonts w:eastAsia="Calibri" w:cs="Times New Roman"/>
                <w:sz w:val="20"/>
                <w:szCs w:val="22"/>
              </w:rPr>
              <w:t>St Mary’</w:t>
            </w:r>
            <w:r w:rsidR="00F14988" w:rsidRPr="00F14988">
              <w:rPr>
                <w:rFonts w:eastAsia="Calibri" w:cs="Times New Roman"/>
                <w:sz w:val="20"/>
                <w:szCs w:val="22"/>
              </w:rPr>
              <w:t>s Convent Boarding, Charters Towers</w:t>
            </w:r>
          </w:p>
          <w:p w14:paraId="61BBEDBF" w14:textId="639C9E5D" w:rsidR="00F14988" w:rsidRPr="00F14988" w:rsidRDefault="009177AA" w:rsidP="00F14988">
            <w:pPr>
              <w:pStyle w:val="ListParagraph"/>
              <w:numPr>
                <w:ilvl w:val="0"/>
                <w:numId w:val="17"/>
              </w:numPr>
              <w:rPr>
                <w:rFonts w:eastAsia="Calibri" w:cs="Times New Roman"/>
                <w:sz w:val="20"/>
                <w:szCs w:val="22"/>
              </w:rPr>
            </w:pPr>
            <w:r>
              <w:rPr>
                <w:rFonts w:eastAsia="Calibri" w:cs="Times New Roman"/>
                <w:sz w:val="20"/>
                <w:szCs w:val="22"/>
              </w:rPr>
              <w:t>St Benedict’</w:t>
            </w:r>
            <w:r w:rsidR="00F14988" w:rsidRPr="00F14988">
              <w:rPr>
                <w:rFonts w:eastAsia="Calibri" w:cs="Times New Roman"/>
                <w:sz w:val="20"/>
                <w:szCs w:val="22"/>
              </w:rPr>
              <w:t>s Business College</w:t>
            </w:r>
          </w:p>
          <w:p w14:paraId="31E8BF67" w14:textId="77777777" w:rsidR="00F14988" w:rsidRPr="00F14988" w:rsidRDefault="00F14988" w:rsidP="00F14988">
            <w:pPr>
              <w:pStyle w:val="ListParagraph"/>
              <w:numPr>
                <w:ilvl w:val="0"/>
                <w:numId w:val="17"/>
              </w:numPr>
              <w:rPr>
                <w:rFonts w:eastAsia="Calibri" w:cs="Times New Roman"/>
                <w:sz w:val="20"/>
                <w:szCs w:val="22"/>
              </w:rPr>
            </w:pPr>
            <w:r w:rsidRPr="00F14988">
              <w:rPr>
                <w:rFonts w:eastAsia="Calibri" w:cs="Times New Roman"/>
                <w:sz w:val="20"/>
                <w:szCs w:val="22"/>
              </w:rPr>
              <w:t>St James &amp; St John Convent Boarding</w:t>
            </w:r>
          </w:p>
          <w:p w14:paraId="20180CB6" w14:textId="7C7B90C3" w:rsidR="00F14988" w:rsidRPr="00F14988" w:rsidRDefault="009177AA" w:rsidP="00F14988">
            <w:pPr>
              <w:pStyle w:val="ListParagraph"/>
              <w:numPr>
                <w:ilvl w:val="0"/>
                <w:numId w:val="17"/>
              </w:numPr>
              <w:rPr>
                <w:rFonts w:eastAsia="Calibri" w:cs="Times New Roman"/>
                <w:sz w:val="20"/>
                <w:szCs w:val="22"/>
              </w:rPr>
            </w:pPr>
            <w:r>
              <w:rPr>
                <w:rFonts w:eastAsia="Calibri" w:cs="Times New Roman"/>
                <w:sz w:val="20"/>
                <w:szCs w:val="22"/>
              </w:rPr>
              <w:t>St Brendan’</w:t>
            </w:r>
            <w:r w:rsidR="00F14988" w:rsidRPr="00F14988">
              <w:rPr>
                <w:rFonts w:eastAsia="Calibri" w:cs="Times New Roman"/>
                <w:sz w:val="20"/>
                <w:szCs w:val="22"/>
              </w:rPr>
              <w:t>s Convent Boarding</w:t>
            </w:r>
          </w:p>
          <w:p w14:paraId="2422F3D7" w14:textId="4DC45C07" w:rsidR="00F14988" w:rsidRPr="00F14988" w:rsidRDefault="009177AA" w:rsidP="00F14988">
            <w:pPr>
              <w:pStyle w:val="ListParagraph"/>
              <w:numPr>
                <w:ilvl w:val="0"/>
                <w:numId w:val="17"/>
              </w:numPr>
              <w:rPr>
                <w:rFonts w:eastAsia="Calibri" w:cs="Times New Roman"/>
                <w:sz w:val="20"/>
                <w:szCs w:val="22"/>
              </w:rPr>
            </w:pPr>
            <w:r>
              <w:rPr>
                <w:rFonts w:eastAsia="Calibri" w:cs="Times New Roman"/>
                <w:sz w:val="20"/>
                <w:szCs w:val="22"/>
              </w:rPr>
              <w:t>St Joseph’</w:t>
            </w:r>
            <w:r w:rsidR="00F14988" w:rsidRPr="00F14988">
              <w:rPr>
                <w:rFonts w:eastAsia="Calibri" w:cs="Times New Roman"/>
                <w:sz w:val="20"/>
                <w:szCs w:val="22"/>
              </w:rPr>
              <w:t>s Convent Boarding, Gayndah</w:t>
            </w:r>
          </w:p>
          <w:p w14:paraId="42EC150E" w14:textId="77777777" w:rsidR="00F14988" w:rsidRPr="00F14988" w:rsidRDefault="00F14988" w:rsidP="00F14988">
            <w:pPr>
              <w:pStyle w:val="ListParagraph"/>
              <w:numPr>
                <w:ilvl w:val="0"/>
                <w:numId w:val="17"/>
              </w:numPr>
              <w:rPr>
                <w:rFonts w:eastAsia="Calibri" w:cs="Times New Roman"/>
                <w:sz w:val="20"/>
                <w:szCs w:val="22"/>
              </w:rPr>
            </w:pPr>
            <w:r w:rsidRPr="00F14988">
              <w:rPr>
                <w:rFonts w:eastAsia="Calibri" w:cs="Times New Roman"/>
                <w:sz w:val="20"/>
                <w:szCs w:val="22"/>
              </w:rPr>
              <w:t>Sacred Heart Convent Boarding</w:t>
            </w:r>
          </w:p>
          <w:p w14:paraId="5A200A13" w14:textId="3BEAF64B" w:rsidR="00F14988" w:rsidRPr="00F14988" w:rsidRDefault="009177AA" w:rsidP="00F14988">
            <w:pPr>
              <w:pStyle w:val="ListParagraph"/>
              <w:numPr>
                <w:ilvl w:val="0"/>
                <w:numId w:val="17"/>
              </w:numPr>
              <w:rPr>
                <w:rFonts w:eastAsia="Calibri" w:cs="Times New Roman"/>
                <w:sz w:val="20"/>
                <w:szCs w:val="22"/>
              </w:rPr>
            </w:pPr>
            <w:r>
              <w:rPr>
                <w:rFonts w:eastAsia="Calibri" w:cs="Times New Roman"/>
                <w:sz w:val="20"/>
                <w:szCs w:val="22"/>
              </w:rPr>
              <w:t>St Joseph’</w:t>
            </w:r>
            <w:r w:rsidR="00F14988" w:rsidRPr="00F14988">
              <w:rPr>
                <w:rFonts w:eastAsia="Calibri" w:cs="Times New Roman"/>
                <w:sz w:val="20"/>
                <w:szCs w:val="22"/>
              </w:rPr>
              <w:t>s Convent Boarding, Kerang</w:t>
            </w:r>
          </w:p>
          <w:p w14:paraId="693539E6" w14:textId="77777777" w:rsidR="00F14988" w:rsidRPr="00F14988" w:rsidRDefault="00F14988" w:rsidP="00F14988">
            <w:pPr>
              <w:pStyle w:val="ListParagraph"/>
              <w:numPr>
                <w:ilvl w:val="0"/>
                <w:numId w:val="17"/>
              </w:numPr>
              <w:rPr>
                <w:rFonts w:eastAsia="Calibri" w:cs="Times New Roman"/>
                <w:sz w:val="20"/>
                <w:szCs w:val="22"/>
              </w:rPr>
            </w:pPr>
            <w:r w:rsidRPr="00F14988">
              <w:rPr>
                <w:rFonts w:eastAsia="Calibri" w:cs="Times New Roman"/>
                <w:sz w:val="20"/>
                <w:szCs w:val="22"/>
              </w:rPr>
              <w:t>Santa Maria Convent Boarding</w:t>
            </w:r>
          </w:p>
          <w:p w14:paraId="6CF85013" w14:textId="0916944F" w:rsidR="00F14988" w:rsidRPr="00F14988" w:rsidRDefault="009177AA" w:rsidP="00F14988">
            <w:pPr>
              <w:pStyle w:val="ListParagraph"/>
              <w:numPr>
                <w:ilvl w:val="0"/>
                <w:numId w:val="17"/>
              </w:numPr>
              <w:rPr>
                <w:rFonts w:eastAsia="Calibri" w:cs="Times New Roman"/>
                <w:sz w:val="20"/>
                <w:szCs w:val="22"/>
              </w:rPr>
            </w:pPr>
            <w:r>
              <w:rPr>
                <w:rFonts w:eastAsia="Calibri" w:cs="Times New Roman"/>
                <w:sz w:val="20"/>
                <w:szCs w:val="22"/>
              </w:rPr>
              <w:t>St Patrick’</w:t>
            </w:r>
            <w:r w:rsidR="00F14988" w:rsidRPr="00F14988">
              <w:rPr>
                <w:rFonts w:eastAsia="Calibri" w:cs="Times New Roman"/>
                <w:sz w:val="20"/>
                <w:szCs w:val="22"/>
              </w:rPr>
              <w:t>s Convent Boarding</w:t>
            </w:r>
          </w:p>
          <w:p w14:paraId="721256EA" w14:textId="0AA82EA6" w:rsidR="00F14988" w:rsidRPr="00F14988" w:rsidRDefault="009177AA" w:rsidP="00F14988">
            <w:pPr>
              <w:pStyle w:val="ListParagraph"/>
              <w:numPr>
                <w:ilvl w:val="0"/>
                <w:numId w:val="17"/>
              </w:numPr>
              <w:rPr>
                <w:rFonts w:eastAsia="Calibri" w:cs="Times New Roman"/>
                <w:sz w:val="20"/>
                <w:szCs w:val="22"/>
              </w:rPr>
            </w:pPr>
            <w:r>
              <w:rPr>
                <w:rFonts w:eastAsia="Calibri" w:cs="Times New Roman"/>
                <w:sz w:val="20"/>
                <w:szCs w:val="22"/>
              </w:rPr>
              <w:t>St Mary’</w:t>
            </w:r>
            <w:r w:rsidR="00F14988" w:rsidRPr="00F14988">
              <w:rPr>
                <w:rFonts w:eastAsia="Calibri" w:cs="Times New Roman"/>
                <w:sz w:val="20"/>
                <w:szCs w:val="22"/>
              </w:rPr>
              <w:t>s Convent Boarding, Moruya</w:t>
            </w:r>
          </w:p>
          <w:p w14:paraId="2CD04D63" w14:textId="50E3E17D" w:rsidR="00F14988" w:rsidRPr="00F14988" w:rsidRDefault="009177AA" w:rsidP="00F14988">
            <w:pPr>
              <w:pStyle w:val="ListParagraph"/>
              <w:numPr>
                <w:ilvl w:val="0"/>
                <w:numId w:val="17"/>
              </w:numPr>
              <w:rPr>
                <w:rFonts w:eastAsia="Calibri" w:cs="Times New Roman"/>
                <w:sz w:val="20"/>
                <w:szCs w:val="22"/>
              </w:rPr>
            </w:pPr>
            <w:r>
              <w:rPr>
                <w:rFonts w:eastAsia="Calibri" w:cs="Times New Roman"/>
                <w:sz w:val="20"/>
                <w:szCs w:val="22"/>
              </w:rPr>
              <w:t>St Joseph’</w:t>
            </w:r>
            <w:r w:rsidR="00F14988" w:rsidRPr="00F14988">
              <w:rPr>
                <w:rFonts w:eastAsia="Calibri" w:cs="Times New Roman"/>
                <w:sz w:val="20"/>
                <w:szCs w:val="22"/>
              </w:rPr>
              <w:t>s Convent Boarding, Nambour</w:t>
            </w:r>
          </w:p>
          <w:p w14:paraId="50E4D8A9" w14:textId="54C6B8F0" w:rsidR="00F14988" w:rsidRPr="00F14988" w:rsidRDefault="009177AA" w:rsidP="00F14988">
            <w:pPr>
              <w:pStyle w:val="ListParagraph"/>
              <w:numPr>
                <w:ilvl w:val="0"/>
                <w:numId w:val="17"/>
              </w:numPr>
              <w:rPr>
                <w:rFonts w:eastAsia="Calibri" w:cs="Times New Roman"/>
                <w:sz w:val="20"/>
                <w:szCs w:val="22"/>
              </w:rPr>
            </w:pPr>
            <w:r>
              <w:rPr>
                <w:rFonts w:eastAsia="Calibri" w:cs="Times New Roman"/>
                <w:sz w:val="20"/>
                <w:szCs w:val="22"/>
              </w:rPr>
              <w:t>St Monica’</w:t>
            </w:r>
            <w:r w:rsidR="00F14988" w:rsidRPr="00F14988">
              <w:rPr>
                <w:rFonts w:eastAsia="Calibri" w:cs="Times New Roman"/>
                <w:sz w:val="20"/>
                <w:szCs w:val="22"/>
              </w:rPr>
              <w:t>s Convent Boarding</w:t>
            </w:r>
          </w:p>
          <w:p w14:paraId="6EB7A88E" w14:textId="26E08C65" w:rsidR="00502F52" w:rsidRDefault="009177AA" w:rsidP="00F14988">
            <w:pPr>
              <w:numPr>
                <w:ilvl w:val="0"/>
                <w:numId w:val="17"/>
              </w:numPr>
              <w:rPr>
                <w:rFonts w:eastAsia="Calibri" w:cs="Times New Roman"/>
                <w:sz w:val="20"/>
                <w:szCs w:val="22"/>
              </w:rPr>
            </w:pPr>
            <w:r>
              <w:rPr>
                <w:rFonts w:eastAsia="Calibri" w:cs="Times New Roman"/>
                <w:sz w:val="20"/>
                <w:szCs w:val="22"/>
              </w:rPr>
              <w:t>St John’</w:t>
            </w:r>
            <w:r w:rsidR="00F14988" w:rsidRPr="00F14988">
              <w:rPr>
                <w:rFonts w:eastAsia="Calibri" w:cs="Times New Roman"/>
                <w:sz w:val="20"/>
                <w:szCs w:val="22"/>
              </w:rPr>
              <w:t>s Convent Boarding</w:t>
            </w:r>
          </w:p>
          <w:p w14:paraId="0902AD09" w14:textId="77777777" w:rsidR="00F14988" w:rsidRPr="00F14988" w:rsidRDefault="00F14988" w:rsidP="00F14988">
            <w:pPr>
              <w:pStyle w:val="ListParagraph"/>
              <w:numPr>
                <w:ilvl w:val="0"/>
                <w:numId w:val="17"/>
              </w:numPr>
              <w:rPr>
                <w:rFonts w:eastAsia="Calibri" w:cs="Times New Roman"/>
                <w:sz w:val="20"/>
                <w:szCs w:val="22"/>
              </w:rPr>
            </w:pPr>
            <w:r w:rsidRPr="00F14988">
              <w:rPr>
                <w:rFonts w:eastAsia="Calibri" w:cs="Times New Roman"/>
                <w:sz w:val="20"/>
                <w:szCs w:val="22"/>
              </w:rPr>
              <w:t>St Francis de Sales Convent Boarding</w:t>
            </w:r>
          </w:p>
          <w:p w14:paraId="13E8E3E8" w14:textId="41B5B267" w:rsidR="00F14988" w:rsidRPr="00F14988" w:rsidRDefault="009177AA" w:rsidP="00F14988">
            <w:pPr>
              <w:pStyle w:val="ListParagraph"/>
              <w:numPr>
                <w:ilvl w:val="0"/>
                <w:numId w:val="17"/>
              </w:numPr>
              <w:rPr>
                <w:rFonts w:eastAsia="Calibri" w:cs="Times New Roman"/>
                <w:sz w:val="20"/>
                <w:szCs w:val="22"/>
              </w:rPr>
            </w:pPr>
            <w:r>
              <w:rPr>
                <w:rFonts w:eastAsia="Calibri" w:cs="Times New Roman"/>
                <w:sz w:val="20"/>
                <w:szCs w:val="22"/>
              </w:rPr>
              <w:t>St Mary’</w:t>
            </w:r>
            <w:r w:rsidR="00F14988" w:rsidRPr="00F14988">
              <w:rPr>
                <w:rFonts w:eastAsia="Calibri" w:cs="Times New Roman"/>
                <w:sz w:val="20"/>
                <w:szCs w:val="22"/>
              </w:rPr>
              <w:t>s Convent Boarding, Warren</w:t>
            </w:r>
          </w:p>
          <w:p w14:paraId="00C530C3" w14:textId="0DA5011B" w:rsidR="00F14988" w:rsidRPr="00F14988" w:rsidRDefault="009177AA" w:rsidP="00F14988">
            <w:pPr>
              <w:pStyle w:val="ListParagraph"/>
              <w:numPr>
                <w:ilvl w:val="0"/>
                <w:numId w:val="17"/>
              </w:numPr>
              <w:rPr>
                <w:rFonts w:eastAsia="Calibri" w:cs="Times New Roman"/>
                <w:sz w:val="20"/>
                <w:szCs w:val="22"/>
              </w:rPr>
            </w:pPr>
            <w:r>
              <w:rPr>
                <w:rFonts w:eastAsia="Calibri" w:cs="Times New Roman"/>
                <w:sz w:val="20"/>
                <w:szCs w:val="22"/>
              </w:rPr>
              <w:t>St Joseph’</w:t>
            </w:r>
            <w:r w:rsidR="00F14988" w:rsidRPr="00F14988">
              <w:rPr>
                <w:rFonts w:eastAsia="Calibri" w:cs="Times New Roman"/>
                <w:sz w:val="20"/>
                <w:szCs w:val="22"/>
              </w:rPr>
              <w:t>s High School</w:t>
            </w:r>
          </w:p>
          <w:p w14:paraId="254AB29B" w14:textId="00664D63" w:rsidR="00F14988" w:rsidRPr="00F14988" w:rsidRDefault="009177AA" w:rsidP="00F14988">
            <w:pPr>
              <w:pStyle w:val="ListParagraph"/>
              <w:numPr>
                <w:ilvl w:val="0"/>
                <w:numId w:val="17"/>
              </w:numPr>
              <w:rPr>
                <w:rFonts w:eastAsia="Calibri" w:cs="Times New Roman"/>
                <w:sz w:val="20"/>
                <w:szCs w:val="22"/>
              </w:rPr>
            </w:pPr>
            <w:r>
              <w:rPr>
                <w:rFonts w:eastAsia="Calibri" w:cs="Times New Roman"/>
                <w:sz w:val="20"/>
                <w:szCs w:val="22"/>
              </w:rPr>
              <w:t>St Joseph’</w:t>
            </w:r>
            <w:r w:rsidR="00F14988" w:rsidRPr="00F14988">
              <w:rPr>
                <w:rFonts w:eastAsia="Calibri" w:cs="Times New Roman"/>
                <w:sz w:val="20"/>
                <w:szCs w:val="22"/>
              </w:rPr>
              <w:t>s Primary School</w:t>
            </w:r>
          </w:p>
          <w:p w14:paraId="57F98EFE" w14:textId="77777777" w:rsidR="006B19D9" w:rsidRPr="001402E4" w:rsidRDefault="006B19D9" w:rsidP="006B19D9">
            <w:pPr>
              <w:rPr>
                <w:rFonts w:eastAsia="Calibri" w:cs="Times New Roman"/>
                <w:sz w:val="20"/>
              </w:rPr>
            </w:pPr>
            <w:r w:rsidRPr="001402E4">
              <w:rPr>
                <w:sz w:val="20"/>
              </w:rPr>
              <w:t>(ab)</w:t>
            </w:r>
            <w:r w:rsidRPr="001402E4">
              <w:rPr>
                <w:sz w:val="20"/>
              </w:rPr>
              <w:tab/>
            </w:r>
            <w:r w:rsidRPr="001402E4">
              <w:rPr>
                <w:rFonts w:eastAsia="Calibri" w:cs="Times New Roman"/>
                <w:sz w:val="20"/>
              </w:rPr>
              <w:t>Mater Dei Orphanage</w:t>
            </w:r>
          </w:p>
          <w:p w14:paraId="1BEF79F9" w14:textId="77777777" w:rsidR="006B19D9" w:rsidRPr="001402E4" w:rsidRDefault="006B19D9" w:rsidP="006B19D9">
            <w:pPr>
              <w:rPr>
                <w:rFonts w:eastAsia="Calibri" w:cs="Times New Roman"/>
                <w:sz w:val="20"/>
              </w:rPr>
            </w:pPr>
            <w:r w:rsidRPr="001402E4">
              <w:rPr>
                <w:sz w:val="20"/>
              </w:rPr>
              <w:t>(ac)</w:t>
            </w:r>
            <w:r w:rsidRPr="001402E4">
              <w:rPr>
                <w:sz w:val="20"/>
              </w:rPr>
              <w:tab/>
            </w:r>
            <w:r w:rsidRPr="001402E4">
              <w:rPr>
                <w:rFonts w:eastAsia="Calibri" w:cs="Times New Roman"/>
                <w:sz w:val="20"/>
              </w:rPr>
              <w:t>St Magdalen’s Retreat</w:t>
            </w:r>
          </w:p>
          <w:p w14:paraId="4D26F4D0" w14:textId="77777777" w:rsidR="006B19D9" w:rsidRPr="001402E4" w:rsidRDefault="006B19D9" w:rsidP="006B19D9">
            <w:pPr>
              <w:rPr>
                <w:rFonts w:eastAsia="Calibri" w:cs="Times New Roman"/>
                <w:sz w:val="20"/>
              </w:rPr>
            </w:pPr>
            <w:r w:rsidRPr="001402E4">
              <w:rPr>
                <w:sz w:val="20"/>
              </w:rPr>
              <w:t>(ad)</w:t>
            </w:r>
            <w:r w:rsidRPr="001402E4">
              <w:rPr>
                <w:sz w:val="20"/>
              </w:rPr>
              <w:tab/>
            </w:r>
            <w:r w:rsidRPr="001402E4">
              <w:rPr>
                <w:rFonts w:eastAsia="Calibri" w:cs="Times New Roman"/>
                <w:sz w:val="20"/>
              </w:rPr>
              <w:t>Good Samaritan Training Centre</w:t>
            </w:r>
          </w:p>
          <w:p w14:paraId="6A8AA19B" w14:textId="77777777" w:rsidR="006B19D9" w:rsidRPr="001402E4" w:rsidRDefault="006B19D9" w:rsidP="006B19D9">
            <w:pPr>
              <w:rPr>
                <w:rFonts w:eastAsia="Calibri" w:cs="Times New Roman"/>
                <w:sz w:val="20"/>
              </w:rPr>
            </w:pPr>
            <w:r w:rsidRPr="001402E4">
              <w:rPr>
                <w:sz w:val="20"/>
              </w:rPr>
              <w:t>(ae)</w:t>
            </w:r>
            <w:r w:rsidRPr="001402E4">
              <w:rPr>
                <w:sz w:val="20"/>
              </w:rPr>
              <w:tab/>
            </w:r>
            <w:r w:rsidRPr="001402E4">
              <w:rPr>
                <w:rFonts w:eastAsia="Calibri" w:cs="Times New Roman"/>
                <w:sz w:val="20"/>
              </w:rPr>
              <w:t>St Patrick’s Convent Primary School</w:t>
            </w:r>
          </w:p>
          <w:p w14:paraId="6366B38A" w14:textId="77777777" w:rsidR="006B19D9" w:rsidRPr="001402E4" w:rsidRDefault="006B19D9" w:rsidP="006B19D9">
            <w:pPr>
              <w:rPr>
                <w:rFonts w:eastAsia="Calibri" w:cs="Times New Roman"/>
                <w:sz w:val="20"/>
              </w:rPr>
            </w:pPr>
            <w:r w:rsidRPr="001402E4">
              <w:rPr>
                <w:sz w:val="20"/>
              </w:rPr>
              <w:t>(af)</w:t>
            </w:r>
            <w:r w:rsidRPr="001402E4">
              <w:rPr>
                <w:sz w:val="20"/>
              </w:rPr>
              <w:tab/>
            </w:r>
            <w:r w:rsidRPr="001402E4">
              <w:rPr>
                <w:rFonts w:eastAsia="Calibri" w:cs="Times New Roman"/>
                <w:sz w:val="20"/>
              </w:rPr>
              <w:t>St Patrick’s Convent High School</w:t>
            </w:r>
          </w:p>
          <w:p w14:paraId="7602951D" w14:textId="77777777" w:rsidR="006B19D9" w:rsidRPr="001402E4" w:rsidRDefault="006B19D9" w:rsidP="006B19D9">
            <w:pPr>
              <w:rPr>
                <w:rFonts w:eastAsia="Calibri" w:cs="Times New Roman"/>
                <w:sz w:val="20"/>
              </w:rPr>
            </w:pPr>
            <w:r w:rsidRPr="001402E4">
              <w:rPr>
                <w:sz w:val="20"/>
              </w:rPr>
              <w:t>(ag)</w:t>
            </w:r>
            <w:r w:rsidRPr="001402E4">
              <w:rPr>
                <w:sz w:val="20"/>
              </w:rPr>
              <w:tab/>
            </w:r>
            <w:r w:rsidRPr="001402E4">
              <w:rPr>
                <w:rFonts w:eastAsia="Calibri" w:cs="Times New Roman"/>
                <w:sz w:val="20"/>
              </w:rPr>
              <w:t>St Patrick’s High School</w:t>
            </w:r>
          </w:p>
          <w:p w14:paraId="5C1F6D86" w14:textId="77777777" w:rsidR="006B19D9" w:rsidRPr="001402E4" w:rsidRDefault="006B19D9" w:rsidP="006B19D9">
            <w:pPr>
              <w:rPr>
                <w:rFonts w:eastAsia="Calibri" w:cs="Times New Roman"/>
                <w:sz w:val="20"/>
              </w:rPr>
            </w:pPr>
            <w:r w:rsidRPr="001402E4">
              <w:rPr>
                <w:sz w:val="20"/>
              </w:rPr>
              <w:t>(ah)</w:t>
            </w:r>
            <w:r w:rsidRPr="001402E4">
              <w:rPr>
                <w:sz w:val="20"/>
              </w:rPr>
              <w:tab/>
            </w:r>
            <w:r w:rsidRPr="001402E4">
              <w:rPr>
                <w:rFonts w:eastAsia="Calibri" w:cs="Times New Roman"/>
                <w:sz w:val="20"/>
              </w:rPr>
              <w:t>St Mary of the Angels College</w:t>
            </w:r>
          </w:p>
          <w:p w14:paraId="3CB98E6A" w14:textId="77777777" w:rsidR="006B19D9" w:rsidRPr="001402E4" w:rsidRDefault="006B19D9" w:rsidP="006B19D9">
            <w:pPr>
              <w:rPr>
                <w:rFonts w:eastAsia="Calibri" w:cs="Times New Roman"/>
                <w:sz w:val="20"/>
              </w:rPr>
            </w:pPr>
            <w:r w:rsidRPr="001402E4">
              <w:rPr>
                <w:sz w:val="20"/>
              </w:rPr>
              <w:t>(ai)</w:t>
            </w:r>
            <w:r w:rsidRPr="001402E4">
              <w:rPr>
                <w:sz w:val="20"/>
              </w:rPr>
              <w:tab/>
            </w:r>
            <w:r w:rsidRPr="001402E4">
              <w:rPr>
                <w:rFonts w:eastAsia="Calibri" w:cs="Times New Roman"/>
                <w:sz w:val="20"/>
              </w:rPr>
              <w:t>St Mary of the Angels Junior School</w:t>
            </w:r>
          </w:p>
          <w:p w14:paraId="35993F17" w14:textId="77777777" w:rsidR="006B19D9" w:rsidRPr="001402E4" w:rsidRDefault="006B19D9" w:rsidP="006B19D9">
            <w:pPr>
              <w:rPr>
                <w:rFonts w:eastAsia="Calibri" w:cs="Times New Roman"/>
                <w:sz w:val="20"/>
              </w:rPr>
            </w:pPr>
            <w:r w:rsidRPr="001402E4">
              <w:rPr>
                <w:sz w:val="20"/>
              </w:rPr>
              <w:lastRenderedPageBreak/>
              <w:t>(aj)</w:t>
            </w:r>
            <w:r w:rsidRPr="001402E4">
              <w:rPr>
                <w:sz w:val="20"/>
              </w:rPr>
              <w:tab/>
            </w:r>
            <w:r w:rsidRPr="001402E4">
              <w:rPr>
                <w:rFonts w:eastAsia="Calibri" w:cs="Times New Roman"/>
                <w:sz w:val="20"/>
              </w:rPr>
              <w:t>St Mary of the Angels Rosebank Juniorate</w:t>
            </w:r>
          </w:p>
          <w:p w14:paraId="5316333D" w14:textId="77777777" w:rsidR="006B19D9" w:rsidRPr="001402E4" w:rsidRDefault="006B19D9" w:rsidP="006B19D9">
            <w:pPr>
              <w:rPr>
                <w:rFonts w:eastAsia="Calibri" w:cs="Times New Roman"/>
                <w:sz w:val="20"/>
              </w:rPr>
            </w:pPr>
            <w:r w:rsidRPr="001402E4">
              <w:rPr>
                <w:sz w:val="20"/>
              </w:rPr>
              <w:t>(ak)</w:t>
            </w:r>
            <w:r w:rsidRPr="001402E4">
              <w:rPr>
                <w:sz w:val="20"/>
              </w:rPr>
              <w:tab/>
            </w:r>
            <w:r w:rsidRPr="001402E4">
              <w:rPr>
                <w:rFonts w:eastAsia="Calibri" w:cs="Times New Roman"/>
                <w:sz w:val="20"/>
              </w:rPr>
              <w:t>St Scholastica’s Junior School</w:t>
            </w:r>
          </w:p>
          <w:p w14:paraId="15B89BDB" w14:textId="77777777" w:rsidR="006B19D9" w:rsidRPr="001402E4" w:rsidRDefault="006B19D9" w:rsidP="006B19D9">
            <w:pPr>
              <w:rPr>
                <w:rFonts w:eastAsia="Calibri" w:cs="Times New Roman"/>
                <w:sz w:val="20"/>
              </w:rPr>
            </w:pPr>
            <w:r w:rsidRPr="001402E4">
              <w:rPr>
                <w:sz w:val="20"/>
              </w:rPr>
              <w:t>(al)</w:t>
            </w:r>
            <w:r w:rsidRPr="001402E4">
              <w:rPr>
                <w:sz w:val="20"/>
              </w:rPr>
              <w:tab/>
            </w:r>
            <w:r w:rsidRPr="001402E4">
              <w:rPr>
                <w:rFonts w:eastAsia="Calibri" w:cs="Times New Roman"/>
                <w:sz w:val="20"/>
              </w:rPr>
              <w:t>Lourdes Hill Junior School</w:t>
            </w:r>
          </w:p>
          <w:p w14:paraId="663FDB3A" w14:textId="77777777" w:rsidR="006B19D9" w:rsidRPr="001402E4" w:rsidRDefault="006B19D9" w:rsidP="006B19D9">
            <w:pPr>
              <w:rPr>
                <w:rFonts w:eastAsia="Calibri" w:cs="Times New Roman"/>
                <w:sz w:val="20"/>
              </w:rPr>
            </w:pPr>
            <w:r w:rsidRPr="001402E4">
              <w:rPr>
                <w:sz w:val="20"/>
              </w:rPr>
              <w:t>(am)</w:t>
            </w:r>
            <w:r w:rsidRPr="001402E4">
              <w:rPr>
                <w:sz w:val="20"/>
              </w:rPr>
              <w:tab/>
            </w:r>
            <w:r w:rsidRPr="001402E4">
              <w:rPr>
                <w:rFonts w:eastAsia="Calibri" w:cs="Times New Roman"/>
                <w:sz w:val="20"/>
              </w:rPr>
              <w:t>Stella Maris Junior School</w:t>
            </w:r>
          </w:p>
          <w:p w14:paraId="3ACA2287" w14:textId="77777777" w:rsidR="006B19D9" w:rsidRPr="001402E4" w:rsidRDefault="006B19D9" w:rsidP="006B19D9">
            <w:pPr>
              <w:rPr>
                <w:rFonts w:eastAsia="Calibri" w:cs="Times New Roman"/>
                <w:sz w:val="20"/>
              </w:rPr>
            </w:pPr>
            <w:r w:rsidRPr="001402E4">
              <w:rPr>
                <w:sz w:val="20"/>
              </w:rPr>
              <w:t>(an)</w:t>
            </w:r>
            <w:r w:rsidRPr="001402E4">
              <w:rPr>
                <w:sz w:val="20"/>
              </w:rPr>
              <w:tab/>
            </w:r>
            <w:r w:rsidRPr="001402E4">
              <w:rPr>
                <w:rFonts w:eastAsia="Calibri" w:cs="Times New Roman"/>
                <w:sz w:val="20"/>
              </w:rPr>
              <w:t>Santa Maria Junior School</w:t>
            </w:r>
          </w:p>
          <w:p w14:paraId="0A51DC01" w14:textId="03D80397" w:rsidR="00F14988" w:rsidRPr="00F14988" w:rsidRDefault="006B19D9" w:rsidP="00D83990">
            <w:pPr>
              <w:rPr>
                <w:szCs w:val="22"/>
              </w:rPr>
            </w:pPr>
            <w:r w:rsidRPr="00D83990">
              <w:rPr>
                <w:sz w:val="20"/>
              </w:rPr>
              <w:t>(ao)</w:t>
            </w:r>
            <w:r w:rsidRPr="00D83990">
              <w:rPr>
                <w:sz w:val="20"/>
              </w:rPr>
              <w:tab/>
            </w:r>
            <w:r w:rsidRPr="00D83990">
              <w:rPr>
                <w:rFonts w:eastAsia="Calibri" w:cs="Times New Roman"/>
                <w:sz w:val="20"/>
              </w:rPr>
              <w:t>St Mary’s Junior School</w:t>
            </w:r>
          </w:p>
        </w:tc>
      </w:tr>
    </w:tbl>
    <w:p w14:paraId="50F97EEF" w14:textId="446FC5E0" w:rsidR="003F6F52" w:rsidRPr="00DA182D" w:rsidRDefault="00A82204" w:rsidP="00E26189">
      <w:pPr>
        <w:pStyle w:val="BodyPara"/>
        <w:numPr>
          <w:ilvl w:val="0"/>
          <w:numId w:val="0"/>
        </w:numPr>
      </w:pPr>
      <w:r>
        <w:lastRenderedPageBreak/>
        <w:t xml:space="preserve"> </w:t>
      </w:r>
    </w:p>
    <w:sectPr w:rsidR="003F6F52" w:rsidRPr="00DA182D" w:rsidSect="00B20990">
      <w:headerReference w:type="even" r:id="rId23"/>
      <w:headerReference w:type="default" r:id="rId24"/>
      <w:footerReference w:type="even" r:id="rId25"/>
      <w:footerReference w:type="defaul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F1529" w14:textId="77777777" w:rsidR="00E3484F" w:rsidRDefault="00E3484F" w:rsidP="0048364F">
      <w:pPr>
        <w:spacing w:line="240" w:lineRule="auto"/>
      </w:pPr>
      <w:r>
        <w:separator/>
      </w:r>
    </w:p>
  </w:endnote>
  <w:endnote w:type="continuationSeparator" w:id="0">
    <w:p w14:paraId="023FE1F8" w14:textId="77777777" w:rsidR="00E3484F" w:rsidRDefault="00E3484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71638E4B" w14:textId="77777777" w:rsidTr="0001176A">
      <w:tc>
        <w:tcPr>
          <w:tcW w:w="5000" w:type="pct"/>
        </w:tcPr>
        <w:p w14:paraId="61400DF0" w14:textId="77777777" w:rsidR="009278C1" w:rsidRDefault="009278C1" w:rsidP="0001176A">
          <w:pPr>
            <w:rPr>
              <w:sz w:val="18"/>
            </w:rPr>
          </w:pPr>
        </w:p>
      </w:tc>
    </w:tr>
  </w:tbl>
  <w:p w14:paraId="1356D8D9"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13972D57" w14:textId="77777777" w:rsidTr="00C160A1">
      <w:tc>
        <w:tcPr>
          <w:tcW w:w="5000" w:type="pct"/>
        </w:tcPr>
        <w:p w14:paraId="24BA212B" w14:textId="77777777" w:rsidR="00B20990" w:rsidRDefault="00B20990" w:rsidP="007946FE">
          <w:pPr>
            <w:rPr>
              <w:sz w:val="18"/>
            </w:rPr>
          </w:pPr>
        </w:p>
      </w:tc>
    </w:tr>
  </w:tbl>
  <w:p w14:paraId="29B3175B"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A161D"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39BEB34" w14:textId="77777777" w:rsidTr="00C160A1">
      <w:tc>
        <w:tcPr>
          <w:tcW w:w="5000" w:type="pct"/>
        </w:tcPr>
        <w:p w14:paraId="226F51A5" w14:textId="77777777" w:rsidR="00B20990" w:rsidRDefault="00B20990" w:rsidP="00465764">
          <w:pPr>
            <w:rPr>
              <w:sz w:val="18"/>
            </w:rPr>
          </w:pPr>
        </w:p>
      </w:tc>
    </w:tr>
  </w:tbl>
  <w:p w14:paraId="2F9AEF93"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76BF5"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3AD5CCE3" w14:textId="77777777" w:rsidTr="00C160A1">
      <w:tc>
        <w:tcPr>
          <w:tcW w:w="365" w:type="pct"/>
          <w:tcBorders>
            <w:top w:val="nil"/>
            <w:left w:val="nil"/>
            <w:bottom w:val="nil"/>
            <w:right w:val="nil"/>
          </w:tcBorders>
        </w:tcPr>
        <w:p w14:paraId="08D57C6F"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1136D6B" w14:textId="2AE2882A"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82204">
            <w:rPr>
              <w:i/>
              <w:noProof/>
              <w:sz w:val="18"/>
            </w:rPr>
            <w:t>National Redress Scheme for Institutional Child Sexual Abuse Amendment (2019 Measures No. 10) Declaration 2019</w:t>
          </w:r>
          <w:r w:rsidRPr="00B20990">
            <w:rPr>
              <w:i/>
              <w:sz w:val="18"/>
            </w:rPr>
            <w:fldChar w:fldCharType="end"/>
          </w:r>
        </w:p>
      </w:tc>
      <w:tc>
        <w:tcPr>
          <w:tcW w:w="947" w:type="pct"/>
          <w:tcBorders>
            <w:top w:val="nil"/>
            <w:left w:val="nil"/>
            <w:bottom w:val="nil"/>
            <w:right w:val="nil"/>
          </w:tcBorders>
        </w:tcPr>
        <w:p w14:paraId="61595319" w14:textId="77777777" w:rsidR="00B20990" w:rsidRDefault="00B20990" w:rsidP="00E33C1C">
          <w:pPr>
            <w:spacing w:line="0" w:lineRule="atLeast"/>
            <w:jc w:val="right"/>
            <w:rPr>
              <w:sz w:val="18"/>
            </w:rPr>
          </w:pPr>
        </w:p>
      </w:tc>
    </w:tr>
    <w:tr w:rsidR="00B20990" w14:paraId="2ABAD478"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721E77F" w14:textId="77777777" w:rsidR="00B20990" w:rsidRDefault="00B20990" w:rsidP="007946FE">
          <w:pPr>
            <w:jc w:val="right"/>
            <w:rPr>
              <w:sz w:val="18"/>
            </w:rPr>
          </w:pPr>
        </w:p>
      </w:tc>
    </w:tr>
  </w:tbl>
  <w:p w14:paraId="5C75D78F"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3E0C3"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59A3B039" w14:textId="77777777" w:rsidTr="00C160A1">
      <w:tc>
        <w:tcPr>
          <w:tcW w:w="947" w:type="pct"/>
          <w:tcBorders>
            <w:top w:val="nil"/>
            <w:left w:val="nil"/>
            <w:bottom w:val="nil"/>
            <w:right w:val="nil"/>
          </w:tcBorders>
        </w:tcPr>
        <w:p w14:paraId="4E625DB3" w14:textId="77777777" w:rsidR="00B20990" w:rsidRDefault="00B20990" w:rsidP="00E33C1C">
          <w:pPr>
            <w:spacing w:line="0" w:lineRule="atLeast"/>
            <w:rPr>
              <w:sz w:val="18"/>
            </w:rPr>
          </w:pPr>
        </w:p>
      </w:tc>
      <w:tc>
        <w:tcPr>
          <w:tcW w:w="3688" w:type="pct"/>
          <w:tcBorders>
            <w:top w:val="nil"/>
            <w:left w:val="nil"/>
            <w:bottom w:val="nil"/>
            <w:right w:val="nil"/>
          </w:tcBorders>
        </w:tcPr>
        <w:p w14:paraId="2EB17318" w14:textId="13EADBC1"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55368">
            <w:rPr>
              <w:i/>
              <w:noProof/>
              <w:sz w:val="18"/>
            </w:rPr>
            <w:t>National Redress Scheme for Institutional Child Sexual Abuse Amendment (2019 Measures No. 10) Declaration 2019</w:t>
          </w:r>
          <w:r w:rsidRPr="00B20990">
            <w:rPr>
              <w:i/>
              <w:sz w:val="18"/>
            </w:rPr>
            <w:fldChar w:fldCharType="end"/>
          </w:r>
        </w:p>
      </w:tc>
      <w:tc>
        <w:tcPr>
          <w:tcW w:w="365" w:type="pct"/>
          <w:tcBorders>
            <w:top w:val="nil"/>
            <w:left w:val="nil"/>
            <w:bottom w:val="nil"/>
            <w:right w:val="nil"/>
          </w:tcBorders>
        </w:tcPr>
        <w:p w14:paraId="68993C1A" w14:textId="15D9A709"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55368">
            <w:rPr>
              <w:i/>
              <w:noProof/>
              <w:sz w:val="18"/>
            </w:rPr>
            <w:t>i</w:t>
          </w:r>
          <w:r w:rsidRPr="00ED79B6">
            <w:rPr>
              <w:i/>
              <w:sz w:val="18"/>
            </w:rPr>
            <w:fldChar w:fldCharType="end"/>
          </w:r>
        </w:p>
      </w:tc>
    </w:tr>
    <w:tr w:rsidR="00B20990" w14:paraId="2B22BA4A"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AC616E" w14:textId="77777777" w:rsidR="00B20990" w:rsidRDefault="00B20990" w:rsidP="007946FE">
          <w:pPr>
            <w:rPr>
              <w:sz w:val="18"/>
            </w:rPr>
          </w:pPr>
        </w:p>
      </w:tc>
    </w:tr>
  </w:tbl>
  <w:p w14:paraId="6E517023"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CEB3D"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1932F110" w14:textId="77777777" w:rsidTr="007A6863">
      <w:tc>
        <w:tcPr>
          <w:tcW w:w="709" w:type="dxa"/>
          <w:tcBorders>
            <w:top w:val="nil"/>
            <w:left w:val="nil"/>
            <w:bottom w:val="nil"/>
            <w:right w:val="nil"/>
          </w:tcBorders>
        </w:tcPr>
        <w:p w14:paraId="1A295EA6" w14:textId="39C05D42"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55368">
            <w:rPr>
              <w:i/>
              <w:noProof/>
              <w:sz w:val="18"/>
            </w:rPr>
            <w:t>2</w:t>
          </w:r>
          <w:r w:rsidRPr="00ED79B6">
            <w:rPr>
              <w:i/>
              <w:sz w:val="18"/>
            </w:rPr>
            <w:fldChar w:fldCharType="end"/>
          </w:r>
        </w:p>
      </w:tc>
      <w:tc>
        <w:tcPr>
          <w:tcW w:w="6379" w:type="dxa"/>
          <w:tcBorders>
            <w:top w:val="nil"/>
            <w:left w:val="nil"/>
            <w:bottom w:val="nil"/>
            <w:right w:val="nil"/>
          </w:tcBorders>
        </w:tcPr>
        <w:p w14:paraId="4020D7D4" w14:textId="0F6031EF"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55368">
            <w:rPr>
              <w:i/>
              <w:noProof/>
              <w:sz w:val="18"/>
            </w:rPr>
            <w:t>National Redress Scheme for Institutional Child Sexual Abuse Amendment (2019 Measures No. 10) Declaration 2019</w:t>
          </w:r>
          <w:r w:rsidRPr="00B20990">
            <w:rPr>
              <w:i/>
              <w:sz w:val="18"/>
            </w:rPr>
            <w:fldChar w:fldCharType="end"/>
          </w:r>
        </w:p>
      </w:tc>
      <w:tc>
        <w:tcPr>
          <w:tcW w:w="1383" w:type="dxa"/>
          <w:tcBorders>
            <w:top w:val="nil"/>
            <w:left w:val="nil"/>
            <w:bottom w:val="nil"/>
            <w:right w:val="nil"/>
          </w:tcBorders>
        </w:tcPr>
        <w:p w14:paraId="4704AB78" w14:textId="77777777" w:rsidR="00EE57E8" w:rsidRDefault="00EE57E8" w:rsidP="00EE57E8">
          <w:pPr>
            <w:spacing w:line="0" w:lineRule="atLeast"/>
            <w:jc w:val="right"/>
            <w:rPr>
              <w:sz w:val="18"/>
            </w:rPr>
          </w:pPr>
        </w:p>
      </w:tc>
    </w:tr>
    <w:tr w:rsidR="00EE57E8" w14:paraId="64BCCDF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256BDD1" w14:textId="77777777" w:rsidR="00EE57E8" w:rsidRDefault="00EE57E8" w:rsidP="00EE57E8">
          <w:pPr>
            <w:jc w:val="right"/>
            <w:rPr>
              <w:sz w:val="18"/>
            </w:rPr>
          </w:pPr>
        </w:p>
      </w:tc>
    </w:tr>
  </w:tbl>
  <w:p w14:paraId="3A35A0A5"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00FA"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A83A5A1" w14:textId="77777777" w:rsidTr="00EE57E8">
      <w:tc>
        <w:tcPr>
          <w:tcW w:w="1384" w:type="dxa"/>
          <w:tcBorders>
            <w:top w:val="nil"/>
            <w:left w:val="nil"/>
            <w:bottom w:val="nil"/>
            <w:right w:val="nil"/>
          </w:tcBorders>
        </w:tcPr>
        <w:p w14:paraId="576C5022" w14:textId="77777777" w:rsidR="00EE57E8" w:rsidRDefault="00EE57E8" w:rsidP="00EE57E8">
          <w:pPr>
            <w:spacing w:line="0" w:lineRule="atLeast"/>
            <w:rPr>
              <w:sz w:val="18"/>
            </w:rPr>
          </w:pPr>
        </w:p>
      </w:tc>
      <w:tc>
        <w:tcPr>
          <w:tcW w:w="6379" w:type="dxa"/>
          <w:tcBorders>
            <w:top w:val="nil"/>
            <w:left w:val="nil"/>
            <w:bottom w:val="nil"/>
            <w:right w:val="nil"/>
          </w:tcBorders>
        </w:tcPr>
        <w:p w14:paraId="714B15F8" w14:textId="07013F8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55368">
            <w:rPr>
              <w:i/>
              <w:noProof/>
              <w:sz w:val="18"/>
            </w:rPr>
            <w:t>National Redress Scheme for Institutional Child Sexual Abuse Amendment (2019 Measures No. 10) Declaration 2019</w:t>
          </w:r>
          <w:r w:rsidRPr="00B20990">
            <w:rPr>
              <w:i/>
              <w:sz w:val="18"/>
            </w:rPr>
            <w:fldChar w:fldCharType="end"/>
          </w:r>
        </w:p>
      </w:tc>
      <w:tc>
        <w:tcPr>
          <w:tcW w:w="709" w:type="dxa"/>
          <w:tcBorders>
            <w:top w:val="nil"/>
            <w:left w:val="nil"/>
            <w:bottom w:val="nil"/>
            <w:right w:val="nil"/>
          </w:tcBorders>
        </w:tcPr>
        <w:p w14:paraId="6896C154" w14:textId="4D129A7A"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55368">
            <w:rPr>
              <w:i/>
              <w:noProof/>
              <w:sz w:val="18"/>
            </w:rPr>
            <w:t>1</w:t>
          </w:r>
          <w:r w:rsidRPr="00ED79B6">
            <w:rPr>
              <w:i/>
              <w:sz w:val="18"/>
            </w:rPr>
            <w:fldChar w:fldCharType="end"/>
          </w:r>
        </w:p>
      </w:tc>
    </w:tr>
    <w:tr w:rsidR="00EE57E8" w14:paraId="757DBD0B"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7603D5" w14:textId="77777777" w:rsidR="00EE57E8" w:rsidRDefault="00EE57E8" w:rsidP="00EE57E8">
          <w:pPr>
            <w:rPr>
              <w:sz w:val="18"/>
            </w:rPr>
          </w:pPr>
        </w:p>
      </w:tc>
    </w:tr>
  </w:tbl>
  <w:p w14:paraId="73CA57D0"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B429"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062CE32D" w14:textId="77777777" w:rsidTr="007A6863">
      <w:tc>
        <w:tcPr>
          <w:tcW w:w="1384" w:type="dxa"/>
          <w:tcBorders>
            <w:top w:val="nil"/>
            <w:left w:val="nil"/>
            <w:bottom w:val="nil"/>
            <w:right w:val="nil"/>
          </w:tcBorders>
        </w:tcPr>
        <w:p w14:paraId="29E15A91" w14:textId="77777777" w:rsidR="00EE57E8" w:rsidRDefault="00EE57E8" w:rsidP="00EE57E8">
          <w:pPr>
            <w:spacing w:line="0" w:lineRule="atLeast"/>
            <w:rPr>
              <w:sz w:val="18"/>
            </w:rPr>
          </w:pPr>
        </w:p>
      </w:tc>
      <w:tc>
        <w:tcPr>
          <w:tcW w:w="6379" w:type="dxa"/>
          <w:tcBorders>
            <w:top w:val="nil"/>
            <w:left w:val="nil"/>
            <w:bottom w:val="nil"/>
            <w:right w:val="nil"/>
          </w:tcBorders>
        </w:tcPr>
        <w:p w14:paraId="455C4611" w14:textId="78D61D1A"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2204">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FF8C866"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BC6D01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313DB0A" w14:textId="4109D871"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82204">
            <w:rPr>
              <w:i/>
              <w:noProof/>
              <w:sz w:val="18"/>
            </w:rPr>
            <w:t>\\PRINFNAS002N\Users\MD0090\My Documents\Redress - Drafting\National Redress Scheme for Institutional Child Sexual Abuse Amendment (2019 Measures No 10) Declaration 2019.docx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55368">
            <w:rPr>
              <w:i/>
              <w:noProof/>
              <w:sz w:val="18"/>
            </w:rPr>
            <w:t>23/10/2019 11:43 AM</w:t>
          </w:r>
          <w:r w:rsidRPr="00ED79B6">
            <w:rPr>
              <w:i/>
              <w:sz w:val="18"/>
            </w:rPr>
            <w:fldChar w:fldCharType="end"/>
          </w:r>
        </w:p>
      </w:tc>
    </w:tr>
  </w:tbl>
  <w:p w14:paraId="052B05AB"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F297E" w14:textId="77777777" w:rsidR="00E3484F" w:rsidRDefault="00E3484F" w:rsidP="0048364F">
      <w:pPr>
        <w:spacing w:line="240" w:lineRule="auto"/>
      </w:pPr>
      <w:r>
        <w:separator/>
      </w:r>
    </w:p>
  </w:footnote>
  <w:footnote w:type="continuationSeparator" w:id="0">
    <w:p w14:paraId="0BE5ECB3" w14:textId="77777777" w:rsidR="00E3484F" w:rsidRDefault="00E3484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3790E"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BE67A"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66C82"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451C"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0491B"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73064"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4A726" w14:textId="77777777" w:rsidR="00EE57E8" w:rsidRPr="00A961C4" w:rsidRDefault="00EE57E8" w:rsidP="0048364F">
    <w:pPr>
      <w:rPr>
        <w:b/>
        <w:sz w:val="20"/>
      </w:rPr>
    </w:pPr>
  </w:p>
  <w:p w14:paraId="111D65A0" w14:textId="77777777" w:rsidR="00EE57E8" w:rsidRPr="00A961C4" w:rsidRDefault="00EE57E8" w:rsidP="0048364F">
    <w:pPr>
      <w:rPr>
        <w:b/>
        <w:sz w:val="20"/>
      </w:rPr>
    </w:pPr>
  </w:p>
  <w:p w14:paraId="2FD078AD"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477BD" w14:textId="77777777" w:rsidR="00EE57E8" w:rsidRPr="00A961C4" w:rsidRDefault="00EE57E8" w:rsidP="0048364F">
    <w:pPr>
      <w:jc w:val="right"/>
      <w:rPr>
        <w:sz w:val="20"/>
      </w:rPr>
    </w:pPr>
  </w:p>
  <w:p w14:paraId="3BD26B3F" w14:textId="77777777" w:rsidR="00EE57E8" w:rsidRPr="00A961C4" w:rsidRDefault="00EE57E8" w:rsidP="0048364F">
    <w:pPr>
      <w:jc w:val="right"/>
      <w:rPr>
        <w:b/>
        <w:sz w:val="20"/>
      </w:rPr>
    </w:pPr>
  </w:p>
  <w:p w14:paraId="126924B5"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5A66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801F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A280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0C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CAF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66A9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2698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EE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B24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462B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50319"/>
    <w:multiLevelType w:val="hybridMultilevel"/>
    <w:tmpl w:val="98A2F25C"/>
    <w:lvl w:ilvl="0" w:tplc="FCC243FC">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9C1F14"/>
    <w:multiLevelType w:val="hybridMultilevel"/>
    <w:tmpl w:val="98A2F25C"/>
    <w:lvl w:ilvl="0" w:tplc="FCC243FC">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290453"/>
    <w:multiLevelType w:val="hybridMultilevel"/>
    <w:tmpl w:val="98A2F25C"/>
    <w:lvl w:ilvl="0" w:tplc="FCC243FC">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6521C6E"/>
    <w:multiLevelType w:val="hybridMultilevel"/>
    <w:tmpl w:val="98A2F25C"/>
    <w:lvl w:ilvl="0" w:tplc="FCC243FC">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3"/>
  </w:num>
  <w:num w:numId="14">
    <w:abstractNumId w:val="15"/>
  </w:num>
  <w:num w:numId="15">
    <w:abstractNumId w:val="1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75"/>
    <w:rsid w:val="00000263"/>
    <w:rsid w:val="00002BCC"/>
    <w:rsid w:val="000113BC"/>
    <w:rsid w:val="00012BC4"/>
    <w:rsid w:val="000136AF"/>
    <w:rsid w:val="0004044E"/>
    <w:rsid w:val="0005120E"/>
    <w:rsid w:val="00054577"/>
    <w:rsid w:val="000614BF"/>
    <w:rsid w:val="0007169C"/>
    <w:rsid w:val="00077593"/>
    <w:rsid w:val="00083F48"/>
    <w:rsid w:val="000A479A"/>
    <w:rsid w:val="000A7DF9"/>
    <w:rsid w:val="000C700C"/>
    <w:rsid w:val="000D05EF"/>
    <w:rsid w:val="000D3FB9"/>
    <w:rsid w:val="000D5485"/>
    <w:rsid w:val="000E598E"/>
    <w:rsid w:val="000E5A3D"/>
    <w:rsid w:val="000F0ADA"/>
    <w:rsid w:val="000F21C1"/>
    <w:rsid w:val="0010745C"/>
    <w:rsid w:val="001122FF"/>
    <w:rsid w:val="00160BD7"/>
    <w:rsid w:val="001643C9"/>
    <w:rsid w:val="00165568"/>
    <w:rsid w:val="00166082"/>
    <w:rsid w:val="00166C2F"/>
    <w:rsid w:val="001716C9"/>
    <w:rsid w:val="00184261"/>
    <w:rsid w:val="00193461"/>
    <w:rsid w:val="001936F5"/>
    <w:rsid w:val="001939E1"/>
    <w:rsid w:val="0019452E"/>
    <w:rsid w:val="00195382"/>
    <w:rsid w:val="001A3B9F"/>
    <w:rsid w:val="001A5520"/>
    <w:rsid w:val="001A65C0"/>
    <w:rsid w:val="001B7A5D"/>
    <w:rsid w:val="001C69C4"/>
    <w:rsid w:val="001E0A8D"/>
    <w:rsid w:val="001E3590"/>
    <w:rsid w:val="001E7407"/>
    <w:rsid w:val="001F1A46"/>
    <w:rsid w:val="00201D27"/>
    <w:rsid w:val="0021153A"/>
    <w:rsid w:val="002245A6"/>
    <w:rsid w:val="002302EA"/>
    <w:rsid w:val="00237614"/>
    <w:rsid w:val="00240749"/>
    <w:rsid w:val="002468D7"/>
    <w:rsid w:val="00247E97"/>
    <w:rsid w:val="00256C81"/>
    <w:rsid w:val="00263B66"/>
    <w:rsid w:val="00285CDD"/>
    <w:rsid w:val="00291167"/>
    <w:rsid w:val="0029489E"/>
    <w:rsid w:val="00297ECB"/>
    <w:rsid w:val="002C152A"/>
    <w:rsid w:val="002D043A"/>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1862"/>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02F52"/>
    <w:rsid w:val="00516B8D"/>
    <w:rsid w:val="00520088"/>
    <w:rsid w:val="00523CC0"/>
    <w:rsid w:val="0052756C"/>
    <w:rsid w:val="00530230"/>
    <w:rsid w:val="0053079F"/>
    <w:rsid w:val="00530CC9"/>
    <w:rsid w:val="00531B46"/>
    <w:rsid w:val="00537FBC"/>
    <w:rsid w:val="00541D73"/>
    <w:rsid w:val="00543469"/>
    <w:rsid w:val="00546FA3"/>
    <w:rsid w:val="00557C7A"/>
    <w:rsid w:val="00562A58"/>
    <w:rsid w:val="0056541A"/>
    <w:rsid w:val="00581211"/>
    <w:rsid w:val="00584811"/>
    <w:rsid w:val="00593AA6"/>
    <w:rsid w:val="00594161"/>
    <w:rsid w:val="00594749"/>
    <w:rsid w:val="00594956"/>
    <w:rsid w:val="005B1555"/>
    <w:rsid w:val="005B4067"/>
    <w:rsid w:val="005C061A"/>
    <w:rsid w:val="005C3F41"/>
    <w:rsid w:val="005C4EF0"/>
    <w:rsid w:val="005D5EA1"/>
    <w:rsid w:val="005E098C"/>
    <w:rsid w:val="005E1F8D"/>
    <w:rsid w:val="005E317F"/>
    <w:rsid w:val="005E61D3"/>
    <w:rsid w:val="00600219"/>
    <w:rsid w:val="0060081C"/>
    <w:rsid w:val="006065DA"/>
    <w:rsid w:val="00606AA4"/>
    <w:rsid w:val="00640402"/>
    <w:rsid w:val="00640F78"/>
    <w:rsid w:val="00646D8C"/>
    <w:rsid w:val="00655D6A"/>
    <w:rsid w:val="00656DE9"/>
    <w:rsid w:val="00664C97"/>
    <w:rsid w:val="00672876"/>
    <w:rsid w:val="00677CC2"/>
    <w:rsid w:val="00685F42"/>
    <w:rsid w:val="0069207B"/>
    <w:rsid w:val="006A304E"/>
    <w:rsid w:val="006B19D9"/>
    <w:rsid w:val="006B3F9C"/>
    <w:rsid w:val="006B7006"/>
    <w:rsid w:val="006C7F8C"/>
    <w:rsid w:val="006D7AB9"/>
    <w:rsid w:val="00700547"/>
    <w:rsid w:val="00700B2C"/>
    <w:rsid w:val="00713084"/>
    <w:rsid w:val="00717463"/>
    <w:rsid w:val="00720FC2"/>
    <w:rsid w:val="00722E89"/>
    <w:rsid w:val="0072349D"/>
    <w:rsid w:val="00731E00"/>
    <w:rsid w:val="007339C7"/>
    <w:rsid w:val="007440B7"/>
    <w:rsid w:val="00747993"/>
    <w:rsid w:val="007634AD"/>
    <w:rsid w:val="007715C9"/>
    <w:rsid w:val="00774EDD"/>
    <w:rsid w:val="007757EC"/>
    <w:rsid w:val="00782BA7"/>
    <w:rsid w:val="007A6863"/>
    <w:rsid w:val="007C1165"/>
    <w:rsid w:val="007C78B4"/>
    <w:rsid w:val="007E32B6"/>
    <w:rsid w:val="007E486B"/>
    <w:rsid w:val="007E7D4A"/>
    <w:rsid w:val="007F1916"/>
    <w:rsid w:val="007F48ED"/>
    <w:rsid w:val="007F5E3F"/>
    <w:rsid w:val="00811308"/>
    <w:rsid w:val="00812F45"/>
    <w:rsid w:val="00836FE9"/>
    <w:rsid w:val="0084172C"/>
    <w:rsid w:val="0085175E"/>
    <w:rsid w:val="00855368"/>
    <w:rsid w:val="00856A31"/>
    <w:rsid w:val="008754D0"/>
    <w:rsid w:val="00877C69"/>
    <w:rsid w:val="00877D48"/>
    <w:rsid w:val="0088345B"/>
    <w:rsid w:val="008A16A5"/>
    <w:rsid w:val="008A5C57"/>
    <w:rsid w:val="008C0629"/>
    <w:rsid w:val="008D0EE0"/>
    <w:rsid w:val="008D7A27"/>
    <w:rsid w:val="008E4702"/>
    <w:rsid w:val="008E69AA"/>
    <w:rsid w:val="008F4F1C"/>
    <w:rsid w:val="00904B3A"/>
    <w:rsid w:val="00904E35"/>
    <w:rsid w:val="009069AD"/>
    <w:rsid w:val="00910E64"/>
    <w:rsid w:val="009177AA"/>
    <w:rsid w:val="00922764"/>
    <w:rsid w:val="009278C1"/>
    <w:rsid w:val="00932377"/>
    <w:rsid w:val="009346E3"/>
    <w:rsid w:val="0094523D"/>
    <w:rsid w:val="00976A63"/>
    <w:rsid w:val="009B2490"/>
    <w:rsid w:val="009B50E5"/>
    <w:rsid w:val="009C3431"/>
    <w:rsid w:val="009C5989"/>
    <w:rsid w:val="009C6A32"/>
    <w:rsid w:val="009D08DA"/>
    <w:rsid w:val="00A06860"/>
    <w:rsid w:val="00A136F5"/>
    <w:rsid w:val="00A231E2"/>
    <w:rsid w:val="00A2550D"/>
    <w:rsid w:val="00A26964"/>
    <w:rsid w:val="00A379BB"/>
    <w:rsid w:val="00A4169B"/>
    <w:rsid w:val="00A42A75"/>
    <w:rsid w:val="00A50D55"/>
    <w:rsid w:val="00A52FDA"/>
    <w:rsid w:val="00A64912"/>
    <w:rsid w:val="00A70A74"/>
    <w:rsid w:val="00A81610"/>
    <w:rsid w:val="00A82204"/>
    <w:rsid w:val="00A9231A"/>
    <w:rsid w:val="00A95BC7"/>
    <w:rsid w:val="00A97757"/>
    <w:rsid w:val="00AA0343"/>
    <w:rsid w:val="00AA78CE"/>
    <w:rsid w:val="00AA7B26"/>
    <w:rsid w:val="00AC293E"/>
    <w:rsid w:val="00AC767C"/>
    <w:rsid w:val="00AD3467"/>
    <w:rsid w:val="00AD5641"/>
    <w:rsid w:val="00AF33DB"/>
    <w:rsid w:val="00B032D8"/>
    <w:rsid w:val="00B05D72"/>
    <w:rsid w:val="00B20990"/>
    <w:rsid w:val="00B23A37"/>
    <w:rsid w:val="00B23FAF"/>
    <w:rsid w:val="00B33B3C"/>
    <w:rsid w:val="00B40D74"/>
    <w:rsid w:val="00B42649"/>
    <w:rsid w:val="00B46467"/>
    <w:rsid w:val="00B47423"/>
    <w:rsid w:val="00B52663"/>
    <w:rsid w:val="00B52C75"/>
    <w:rsid w:val="00B56DCB"/>
    <w:rsid w:val="00B61728"/>
    <w:rsid w:val="00B770D2"/>
    <w:rsid w:val="00B93516"/>
    <w:rsid w:val="00B96776"/>
    <w:rsid w:val="00B973E5"/>
    <w:rsid w:val="00BA47A3"/>
    <w:rsid w:val="00BA5026"/>
    <w:rsid w:val="00BA7B5B"/>
    <w:rsid w:val="00BB6E79"/>
    <w:rsid w:val="00BE42C5"/>
    <w:rsid w:val="00BE719A"/>
    <w:rsid w:val="00BE720A"/>
    <w:rsid w:val="00BF0723"/>
    <w:rsid w:val="00BF3226"/>
    <w:rsid w:val="00BF6650"/>
    <w:rsid w:val="00C067E5"/>
    <w:rsid w:val="00C164CA"/>
    <w:rsid w:val="00C24081"/>
    <w:rsid w:val="00C26051"/>
    <w:rsid w:val="00C42BF8"/>
    <w:rsid w:val="00C460AE"/>
    <w:rsid w:val="00C50043"/>
    <w:rsid w:val="00C5015F"/>
    <w:rsid w:val="00C50A0F"/>
    <w:rsid w:val="00C50F4A"/>
    <w:rsid w:val="00C72D10"/>
    <w:rsid w:val="00C7573B"/>
    <w:rsid w:val="00C76CF3"/>
    <w:rsid w:val="00C93205"/>
    <w:rsid w:val="00C945DC"/>
    <w:rsid w:val="00C961F4"/>
    <w:rsid w:val="00CA7844"/>
    <w:rsid w:val="00CB58EF"/>
    <w:rsid w:val="00CE0A93"/>
    <w:rsid w:val="00CF0BB2"/>
    <w:rsid w:val="00D12B0D"/>
    <w:rsid w:val="00D13441"/>
    <w:rsid w:val="00D243A3"/>
    <w:rsid w:val="00D33440"/>
    <w:rsid w:val="00D52EFE"/>
    <w:rsid w:val="00D56A0D"/>
    <w:rsid w:val="00D63EF6"/>
    <w:rsid w:val="00D66518"/>
    <w:rsid w:val="00D70DFB"/>
    <w:rsid w:val="00D71EEA"/>
    <w:rsid w:val="00D735CD"/>
    <w:rsid w:val="00D766DF"/>
    <w:rsid w:val="00D83990"/>
    <w:rsid w:val="00D90841"/>
    <w:rsid w:val="00DA2439"/>
    <w:rsid w:val="00DA6F05"/>
    <w:rsid w:val="00DB1157"/>
    <w:rsid w:val="00DB64FC"/>
    <w:rsid w:val="00DE149E"/>
    <w:rsid w:val="00DF6B0C"/>
    <w:rsid w:val="00E034DB"/>
    <w:rsid w:val="00E05704"/>
    <w:rsid w:val="00E12F1A"/>
    <w:rsid w:val="00E15923"/>
    <w:rsid w:val="00E22935"/>
    <w:rsid w:val="00E26189"/>
    <w:rsid w:val="00E3484F"/>
    <w:rsid w:val="00E54292"/>
    <w:rsid w:val="00E60191"/>
    <w:rsid w:val="00E74DC7"/>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14988"/>
    <w:rsid w:val="00F20B52"/>
    <w:rsid w:val="00F329DC"/>
    <w:rsid w:val="00F32FCB"/>
    <w:rsid w:val="00F33523"/>
    <w:rsid w:val="00F677A9"/>
    <w:rsid w:val="00F8121C"/>
    <w:rsid w:val="00F84CF5"/>
    <w:rsid w:val="00F8612E"/>
    <w:rsid w:val="00F94583"/>
    <w:rsid w:val="00F95182"/>
    <w:rsid w:val="00FA420B"/>
    <w:rsid w:val="00FB6AEE"/>
    <w:rsid w:val="00FC3EAC"/>
    <w:rsid w:val="00FD39BF"/>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52CFCB"/>
  <w15:docId w15:val="{64B7B6DF-4BF8-4299-BFA7-155B3DDC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uiPriority w:val="34"/>
    <w:qFormat/>
    <w:rsid w:val="00B23A37"/>
    <w:pPr>
      <w:ind w:left="720"/>
      <w:contextualSpacing/>
    </w:pPr>
  </w:style>
  <w:style w:type="character" w:styleId="CommentReference">
    <w:name w:val="annotation reference"/>
    <w:basedOn w:val="DefaultParagraphFont"/>
    <w:uiPriority w:val="99"/>
    <w:semiHidden/>
    <w:unhideWhenUsed/>
    <w:rsid w:val="00B23A37"/>
    <w:rPr>
      <w:sz w:val="16"/>
      <w:szCs w:val="16"/>
    </w:rPr>
  </w:style>
  <w:style w:type="paragraph" w:styleId="CommentText">
    <w:name w:val="annotation text"/>
    <w:basedOn w:val="Normal"/>
    <w:link w:val="CommentTextChar"/>
    <w:uiPriority w:val="99"/>
    <w:semiHidden/>
    <w:unhideWhenUsed/>
    <w:rsid w:val="00B23A37"/>
    <w:pPr>
      <w:spacing w:line="240" w:lineRule="auto"/>
    </w:pPr>
    <w:rPr>
      <w:sz w:val="20"/>
    </w:rPr>
  </w:style>
  <w:style w:type="character" w:customStyle="1" w:styleId="CommentTextChar">
    <w:name w:val="Comment Text Char"/>
    <w:basedOn w:val="DefaultParagraphFont"/>
    <w:link w:val="CommentText"/>
    <w:uiPriority w:val="99"/>
    <w:semiHidden/>
    <w:rsid w:val="00B23A37"/>
  </w:style>
  <w:style w:type="paragraph" w:styleId="CommentSubject">
    <w:name w:val="annotation subject"/>
    <w:basedOn w:val="CommentText"/>
    <w:next w:val="CommentText"/>
    <w:link w:val="CommentSubjectChar"/>
    <w:uiPriority w:val="99"/>
    <w:semiHidden/>
    <w:unhideWhenUsed/>
    <w:rsid w:val="00B23A37"/>
    <w:rPr>
      <w:b/>
      <w:bCs/>
    </w:rPr>
  </w:style>
  <w:style w:type="character" w:customStyle="1" w:styleId="CommentSubjectChar">
    <w:name w:val="Comment Subject Char"/>
    <w:basedOn w:val="CommentTextChar"/>
    <w:link w:val="CommentSubject"/>
    <w:uiPriority w:val="99"/>
    <w:semiHidden/>
    <w:rsid w:val="00B23A37"/>
    <w:rPr>
      <w:b/>
      <w:bCs/>
    </w:rPr>
  </w:style>
  <w:style w:type="paragraph" w:customStyle="1" w:styleId="Style1">
    <w:name w:val="Style1"/>
    <w:basedOn w:val="Normal"/>
    <w:rsid w:val="00DF6B0C"/>
    <w:pPr>
      <w:ind w:left="758" w:hanging="758"/>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4837">
      <w:bodyDiv w:val="1"/>
      <w:marLeft w:val="0"/>
      <w:marRight w:val="0"/>
      <w:marTop w:val="0"/>
      <w:marBottom w:val="0"/>
      <w:divBdr>
        <w:top w:val="none" w:sz="0" w:space="0" w:color="auto"/>
        <w:left w:val="none" w:sz="0" w:space="0" w:color="auto"/>
        <w:bottom w:val="none" w:sz="0" w:space="0" w:color="auto"/>
        <w:right w:val="none" w:sz="0" w:space="0" w:color="auto"/>
      </w:divBdr>
    </w:div>
    <w:div w:id="94985390">
      <w:bodyDiv w:val="1"/>
      <w:marLeft w:val="0"/>
      <w:marRight w:val="0"/>
      <w:marTop w:val="0"/>
      <w:marBottom w:val="0"/>
      <w:divBdr>
        <w:top w:val="none" w:sz="0" w:space="0" w:color="auto"/>
        <w:left w:val="none" w:sz="0" w:space="0" w:color="auto"/>
        <w:bottom w:val="none" w:sz="0" w:space="0" w:color="auto"/>
        <w:right w:val="none" w:sz="0" w:space="0" w:color="auto"/>
      </w:divBdr>
    </w:div>
    <w:div w:id="195386093">
      <w:bodyDiv w:val="1"/>
      <w:marLeft w:val="0"/>
      <w:marRight w:val="0"/>
      <w:marTop w:val="0"/>
      <w:marBottom w:val="0"/>
      <w:divBdr>
        <w:top w:val="none" w:sz="0" w:space="0" w:color="auto"/>
        <w:left w:val="none" w:sz="0" w:space="0" w:color="auto"/>
        <w:bottom w:val="none" w:sz="0" w:space="0" w:color="auto"/>
        <w:right w:val="none" w:sz="0" w:space="0" w:color="auto"/>
      </w:divBdr>
    </w:div>
    <w:div w:id="303851718">
      <w:bodyDiv w:val="1"/>
      <w:marLeft w:val="0"/>
      <w:marRight w:val="0"/>
      <w:marTop w:val="0"/>
      <w:marBottom w:val="0"/>
      <w:divBdr>
        <w:top w:val="none" w:sz="0" w:space="0" w:color="auto"/>
        <w:left w:val="none" w:sz="0" w:space="0" w:color="auto"/>
        <w:bottom w:val="none" w:sz="0" w:space="0" w:color="auto"/>
        <w:right w:val="none" w:sz="0" w:space="0" w:color="auto"/>
      </w:divBdr>
    </w:div>
    <w:div w:id="375396362">
      <w:bodyDiv w:val="1"/>
      <w:marLeft w:val="0"/>
      <w:marRight w:val="0"/>
      <w:marTop w:val="0"/>
      <w:marBottom w:val="0"/>
      <w:divBdr>
        <w:top w:val="none" w:sz="0" w:space="0" w:color="auto"/>
        <w:left w:val="none" w:sz="0" w:space="0" w:color="auto"/>
        <w:bottom w:val="none" w:sz="0" w:space="0" w:color="auto"/>
        <w:right w:val="none" w:sz="0" w:space="0" w:color="auto"/>
      </w:divBdr>
    </w:div>
    <w:div w:id="506285027">
      <w:bodyDiv w:val="1"/>
      <w:marLeft w:val="0"/>
      <w:marRight w:val="0"/>
      <w:marTop w:val="0"/>
      <w:marBottom w:val="0"/>
      <w:divBdr>
        <w:top w:val="none" w:sz="0" w:space="0" w:color="auto"/>
        <w:left w:val="none" w:sz="0" w:space="0" w:color="auto"/>
        <w:bottom w:val="none" w:sz="0" w:space="0" w:color="auto"/>
        <w:right w:val="none" w:sz="0" w:space="0" w:color="auto"/>
      </w:divBdr>
    </w:div>
    <w:div w:id="514729499">
      <w:bodyDiv w:val="1"/>
      <w:marLeft w:val="0"/>
      <w:marRight w:val="0"/>
      <w:marTop w:val="0"/>
      <w:marBottom w:val="0"/>
      <w:divBdr>
        <w:top w:val="none" w:sz="0" w:space="0" w:color="auto"/>
        <w:left w:val="none" w:sz="0" w:space="0" w:color="auto"/>
        <w:bottom w:val="none" w:sz="0" w:space="0" w:color="auto"/>
        <w:right w:val="none" w:sz="0" w:space="0" w:color="auto"/>
      </w:divBdr>
    </w:div>
    <w:div w:id="580261492">
      <w:bodyDiv w:val="1"/>
      <w:marLeft w:val="0"/>
      <w:marRight w:val="0"/>
      <w:marTop w:val="0"/>
      <w:marBottom w:val="0"/>
      <w:divBdr>
        <w:top w:val="none" w:sz="0" w:space="0" w:color="auto"/>
        <w:left w:val="none" w:sz="0" w:space="0" w:color="auto"/>
        <w:bottom w:val="none" w:sz="0" w:space="0" w:color="auto"/>
        <w:right w:val="none" w:sz="0" w:space="0" w:color="auto"/>
      </w:divBdr>
    </w:div>
    <w:div w:id="740300277">
      <w:bodyDiv w:val="1"/>
      <w:marLeft w:val="0"/>
      <w:marRight w:val="0"/>
      <w:marTop w:val="0"/>
      <w:marBottom w:val="0"/>
      <w:divBdr>
        <w:top w:val="none" w:sz="0" w:space="0" w:color="auto"/>
        <w:left w:val="none" w:sz="0" w:space="0" w:color="auto"/>
        <w:bottom w:val="none" w:sz="0" w:space="0" w:color="auto"/>
        <w:right w:val="none" w:sz="0" w:space="0" w:color="auto"/>
      </w:divBdr>
    </w:div>
    <w:div w:id="777991907">
      <w:bodyDiv w:val="1"/>
      <w:marLeft w:val="0"/>
      <w:marRight w:val="0"/>
      <w:marTop w:val="0"/>
      <w:marBottom w:val="0"/>
      <w:divBdr>
        <w:top w:val="none" w:sz="0" w:space="0" w:color="auto"/>
        <w:left w:val="none" w:sz="0" w:space="0" w:color="auto"/>
        <w:bottom w:val="none" w:sz="0" w:space="0" w:color="auto"/>
        <w:right w:val="none" w:sz="0" w:space="0" w:color="auto"/>
      </w:divBdr>
    </w:div>
    <w:div w:id="816189153">
      <w:bodyDiv w:val="1"/>
      <w:marLeft w:val="0"/>
      <w:marRight w:val="0"/>
      <w:marTop w:val="0"/>
      <w:marBottom w:val="0"/>
      <w:divBdr>
        <w:top w:val="none" w:sz="0" w:space="0" w:color="auto"/>
        <w:left w:val="none" w:sz="0" w:space="0" w:color="auto"/>
        <w:bottom w:val="none" w:sz="0" w:space="0" w:color="auto"/>
        <w:right w:val="none" w:sz="0" w:space="0" w:color="auto"/>
      </w:divBdr>
    </w:div>
    <w:div w:id="837235159">
      <w:bodyDiv w:val="1"/>
      <w:marLeft w:val="0"/>
      <w:marRight w:val="0"/>
      <w:marTop w:val="0"/>
      <w:marBottom w:val="0"/>
      <w:divBdr>
        <w:top w:val="none" w:sz="0" w:space="0" w:color="auto"/>
        <w:left w:val="none" w:sz="0" w:space="0" w:color="auto"/>
        <w:bottom w:val="none" w:sz="0" w:space="0" w:color="auto"/>
        <w:right w:val="none" w:sz="0" w:space="0" w:color="auto"/>
      </w:divBdr>
    </w:div>
    <w:div w:id="907765982">
      <w:bodyDiv w:val="1"/>
      <w:marLeft w:val="0"/>
      <w:marRight w:val="0"/>
      <w:marTop w:val="0"/>
      <w:marBottom w:val="0"/>
      <w:divBdr>
        <w:top w:val="none" w:sz="0" w:space="0" w:color="auto"/>
        <w:left w:val="none" w:sz="0" w:space="0" w:color="auto"/>
        <w:bottom w:val="none" w:sz="0" w:space="0" w:color="auto"/>
        <w:right w:val="none" w:sz="0" w:space="0" w:color="auto"/>
      </w:divBdr>
    </w:div>
    <w:div w:id="969943642">
      <w:bodyDiv w:val="1"/>
      <w:marLeft w:val="0"/>
      <w:marRight w:val="0"/>
      <w:marTop w:val="0"/>
      <w:marBottom w:val="0"/>
      <w:divBdr>
        <w:top w:val="none" w:sz="0" w:space="0" w:color="auto"/>
        <w:left w:val="none" w:sz="0" w:space="0" w:color="auto"/>
        <w:bottom w:val="none" w:sz="0" w:space="0" w:color="auto"/>
        <w:right w:val="none" w:sz="0" w:space="0" w:color="auto"/>
      </w:divBdr>
    </w:div>
    <w:div w:id="974025832">
      <w:bodyDiv w:val="1"/>
      <w:marLeft w:val="0"/>
      <w:marRight w:val="0"/>
      <w:marTop w:val="0"/>
      <w:marBottom w:val="0"/>
      <w:divBdr>
        <w:top w:val="none" w:sz="0" w:space="0" w:color="auto"/>
        <w:left w:val="none" w:sz="0" w:space="0" w:color="auto"/>
        <w:bottom w:val="none" w:sz="0" w:space="0" w:color="auto"/>
        <w:right w:val="none" w:sz="0" w:space="0" w:color="auto"/>
      </w:divBdr>
    </w:div>
    <w:div w:id="987055516">
      <w:bodyDiv w:val="1"/>
      <w:marLeft w:val="0"/>
      <w:marRight w:val="0"/>
      <w:marTop w:val="0"/>
      <w:marBottom w:val="0"/>
      <w:divBdr>
        <w:top w:val="none" w:sz="0" w:space="0" w:color="auto"/>
        <w:left w:val="none" w:sz="0" w:space="0" w:color="auto"/>
        <w:bottom w:val="none" w:sz="0" w:space="0" w:color="auto"/>
        <w:right w:val="none" w:sz="0" w:space="0" w:color="auto"/>
      </w:divBdr>
    </w:div>
    <w:div w:id="1002271421">
      <w:bodyDiv w:val="1"/>
      <w:marLeft w:val="0"/>
      <w:marRight w:val="0"/>
      <w:marTop w:val="0"/>
      <w:marBottom w:val="0"/>
      <w:divBdr>
        <w:top w:val="none" w:sz="0" w:space="0" w:color="auto"/>
        <w:left w:val="none" w:sz="0" w:space="0" w:color="auto"/>
        <w:bottom w:val="none" w:sz="0" w:space="0" w:color="auto"/>
        <w:right w:val="none" w:sz="0" w:space="0" w:color="auto"/>
      </w:divBdr>
    </w:div>
    <w:div w:id="1003431394">
      <w:bodyDiv w:val="1"/>
      <w:marLeft w:val="0"/>
      <w:marRight w:val="0"/>
      <w:marTop w:val="0"/>
      <w:marBottom w:val="0"/>
      <w:divBdr>
        <w:top w:val="none" w:sz="0" w:space="0" w:color="auto"/>
        <w:left w:val="none" w:sz="0" w:space="0" w:color="auto"/>
        <w:bottom w:val="none" w:sz="0" w:space="0" w:color="auto"/>
        <w:right w:val="none" w:sz="0" w:space="0" w:color="auto"/>
      </w:divBdr>
    </w:div>
    <w:div w:id="1041906712">
      <w:bodyDiv w:val="1"/>
      <w:marLeft w:val="0"/>
      <w:marRight w:val="0"/>
      <w:marTop w:val="0"/>
      <w:marBottom w:val="0"/>
      <w:divBdr>
        <w:top w:val="none" w:sz="0" w:space="0" w:color="auto"/>
        <w:left w:val="none" w:sz="0" w:space="0" w:color="auto"/>
        <w:bottom w:val="none" w:sz="0" w:space="0" w:color="auto"/>
        <w:right w:val="none" w:sz="0" w:space="0" w:color="auto"/>
      </w:divBdr>
    </w:div>
    <w:div w:id="1171916777">
      <w:bodyDiv w:val="1"/>
      <w:marLeft w:val="0"/>
      <w:marRight w:val="0"/>
      <w:marTop w:val="0"/>
      <w:marBottom w:val="0"/>
      <w:divBdr>
        <w:top w:val="none" w:sz="0" w:space="0" w:color="auto"/>
        <w:left w:val="none" w:sz="0" w:space="0" w:color="auto"/>
        <w:bottom w:val="none" w:sz="0" w:space="0" w:color="auto"/>
        <w:right w:val="none" w:sz="0" w:space="0" w:color="auto"/>
      </w:divBdr>
    </w:div>
    <w:div w:id="1184124352">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235313281">
      <w:bodyDiv w:val="1"/>
      <w:marLeft w:val="0"/>
      <w:marRight w:val="0"/>
      <w:marTop w:val="0"/>
      <w:marBottom w:val="0"/>
      <w:divBdr>
        <w:top w:val="none" w:sz="0" w:space="0" w:color="auto"/>
        <w:left w:val="none" w:sz="0" w:space="0" w:color="auto"/>
        <w:bottom w:val="none" w:sz="0" w:space="0" w:color="auto"/>
        <w:right w:val="none" w:sz="0" w:space="0" w:color="auto"/>
      </w:divBdr>
    </w:div>
    <w:div w:id="1350060110">
      <w:bodyDiv w:val="1"/>
      <w:marLeft w:val="0"/>
      <w:marRight w:val="0"/>
      <w:marTop w:val="0"/>
      <w:marBottom w:val="0"/>
      <w:divBdr>
        <w:top w:val="none" w:sz="0" w:space="0" w:color="auto"/>
        <w:left w:val="none" w:sz="0" w:space="0" w:color="auto"/>
        <w:bottom w:val="none" w:sz="0" w:space="0" w:color="auto"/>
        <w:right w:val="none" w:sz="0" w:space="0" w:color="auto"/>
      </w:divBdr>
    </w:div>
    <w:div w:id="1426223613">
      <w:bodyDiv w:val="1"/>
      <w:marLeft w:val="0"/>
      <w:marRight w:val="0"/>
      <w:marTop w:val="0"/>
      <w:marBottom w:val="0"/>
      <w:divBdr>
        <w:top w:val="none" w:sz="0" w:space="0" w:color="auto"/>
        <w:left w:val="none" w:sz="0" w:space="0" w:color="auto"/>
        <w:bottom w:val="none" w:sz="0" w:space="0" w:color="auto"/>
        <w:right w:val="none" w:sz="0" w:space="0" w:color="auto"/>
      </w:divBdr>
    </w:div>
    <w:div w:id="1435976036">
      <w:bodyDiv w:val="1"/>
      <w:marLeft w:val="0"/>
      <w:marRight w:val="0"/>
      <w:marTop w:val="0"/>
      <w:marBottom w:val="0"/>
      <w:divBdr>
        <w:top w:val="none" w:sz="0" w:space="0" w:color="auto"/>
        <w:left w:val="none" w:sz="0" w:space="0" w:color="auto"/>
        <w:bottom w:val="none" w:sz="0" w:space="0" w:color="auto"/>
        <w:right w:val="none" w:sz="0" w:space="0" w:color="auto"/>
      </w:divBdr>
    </w:div>
    <w:div w:id="1473208844">
      <w:bodyDiv w:val="1"/>
      <w:marLeft w:val="0"/>
      <w:marRight w:val="0"/>
      <w:marTop w:val="0"/>
      <w:marBottom w:val="0"/>
      <w:divBdr>
        <w:top w:val="none" w:sz="0" w:space="0" w:color="auto"/>
        <w:left w:val="none" w:sz="0" w:space="0" w:color="auto"/>
        <w:bottom w:val="none" w:sz="0" w:space="0" w:color="auto"/>
        <w:right w:val="none" w:sz="0" w:space="0" w:color="auto"/>
      </w:divBdr>
    </w:div>
    <w:div w:id="1530098400">
      <w:bodyDiv w:val="1"/>
      <w:marLeft w:val="0"/>
      <w:marRight w:val="0"/>
      <w:marTop w:val="0"/>
      <w:marBottom w:val="0"/>
      <w:divBdr>
        <w:top w:val="none" w:sz="0" w:space="0" w:color="auto"/>
        <w:left w:val="none" w:sz="0" w:space="0" w:color="auto"/>
        <w:bottom w:val="none" w:sz="0" w:space="0" w:color="auto"/>
        <w:right w:val="none" w:sz="0" w:space="0" w:color="auto"/>
      </w:divBdr>
    </w:div>
    <w:div w:id="1567453645">
      <w:bodyDiv w:val="1"/>
      <w:marLeft w:val="0"/>
      <w:marRight w:val="0"/>
      <w:marTop w:val="0"/>
      <w:marBottom w:val="0"/>
      <w:divBdr>
        <w:top w:val="none" w:sz="0" w:space="0" w:color="auto"/>
        <w:left w:val="none" w:sz="0" w:space="0" w:color="auto"/>
        <w:bottom w:val="none" w:sz="0" w:space="0" w:color="auto"/>
        <w:right w:val="none" w:sz="0" w:space="0" w:color="auto"/>
      </w:divBdr>
    </w:div>
    <w:div w:id="1579948674">
      <w:bodyDiv w:val="1"/>
      <w:marLeft w:val="0"/>
      <w:marRight w:val="0"/>
      <w:marTop w:val="0"/>
      <w:marBottom w:val="0"/>
      <w:divBdr>
        <w:top w:val="none" w:sz="0" w:space="0" w:color="auto"/>
        <w:left w:val="none" w:sz="0" w:space="0" w:color="auto"/>
        <w:bottom w:val="none" w:sz="0" w:space="0" w:color="auto"/>
        <w:right w:val="none" w:sz="0" w:space="0" w:color="auto"/>
      </w:divBdr>
    </w:div>
    <w:div w:id="1665356132">
      <w:bodyDiv w:val="1"/>
      <w:marLeft w:val="0"/>
      <w:marRight w:val="0"/>
      <w:marTop w:val="0"/>
      <w:marBottom w:val="0"/>
      <w:divBdr>
        <w:top w:val="none" w:sz="0" w:space="0" w:color="auto"/>
        <w:left w:val="none" w:sz="0" w:space="0" w:color="auto"/>
        <w:bottom w:val="none" w:sz="0" w:space="0" w:color="auto"/>
        <w:right w:val="none" w:sz="0" w:space="0" w:color="auto"/>
      </w:divBdr>
    </w:div>
    <w:div w:id="1712799644">
      <w:bodyDiv w:val="1"/>
      <w:marLeft w:val="0"/>
      <w:marRight w:val="0"/>
      <w:marTop w:val="0"/>
      <w:marBottom w:val="0"/>
      <w:divBdr>
        <w:top w:val="none" w:sz="0" w:space="0" w:color="auto"/>
        <w:left w:val="none" w:sz="0" w:space="0" w:color="auto"/>
        <w:bottom w:val="none" w:sz="0" w:space="0" w:color="auto"/>
        <w:right w:val="none" w:sz="0" w:space="0" w:color="auto"/>
      </w:divBdr>
    </w:div>
    <w:div w:id="1873037184">
      <w:bodyDiv w:val="1"/>
      <w:marLeft w:val="0"/>
      <w:marRight w:val="0"/>
      <w:marTop w:val="0"/>
      <w:marBottom w:val="0"/>
      <w:divBdr>
        <w:top w:val="none" w:sz="0" w:space="0" w:color="auto"/>
        <w:left w:val="none" w:sz="0" w:space="0" w:color="auto"/>
        <w:bottom w:val="none" w:sz="0" w:space="0" w:color="auto"/>
        <w:right w:val="none" w:sz="0" w:space="0" w:color="auto"/>
      </w:divBdr>
    </w:div>
    <w:div w:id="1873372599">
      <w:bodyDiv w:val="1"/>
      <w:marLeft w:val="0"/>
      <w:marRight w:val="0"/>
      <w:marTop w:val="0"/>
      <w:marBottom w:val="0"/>
      <w:divBdr>
        <w:top w:val="none" w:sz="0" w:space="0" w:color="auto"/>
        <w:left w:val="none" w:sz="0" w:space="0" w:color="auto"/>
        <w:bottom w:val="none" w:sz="0" w:space="0" w:color="auto"/>
        <w:right w:val="none" w:sz="0" w:space="0" w:color="auto"/>
      </w:divBdr>
    </w:div>
    <w:div w:id="1940989058">
      <w:bodyDiv w:val="1"/>
      <w:marLeft w:val="0"/>
      <w:marRight w:val="0"/>
      <w:marTop w:val="0"/>
      <w:marBottom w:val="0"/>
      <w:divBdr>
        <w:top w:val="none" w:sz="0" w:space="0" w:color="auto"/>
        <w:left w:val="none" w:sz="0" w:space="0" w:color="auto"/>
        <w:bottom w:val="none" w:sz="0" w:space="0" w:color="auto"/>
        <w:right w:val="none" w:sz="0" w:space="0" w:color="auto"/>
      </w:divBdr>
    </w:div>
    <w:div w:id="2036298154">
      <w:bodyDiv w:val="1"/>
      <w:marLeft w:val="0"/>
      <w:marRight w:val="0"/>
      <w:marTop w:val="0"/>
      <w:marBottom w:val="0"/>
      <w:divBdr>
        <w:top w:val="none" w:sz="0" w:space="0" w:color="auto"/>
        <w:left w:val="none" w:sz="0" w:space="0" w:color="auto"/>
        <w:bottom w:val="none" w:sz="0" w:space="0" w:color="auto"/>
        <w:right w:val="none" w:sz="0" w:space="0" w:color="auto"/>
      </w:divBdr>
    </w:div>
    <w:div w:id="2048140255">
      <w:bodyDiv w:val="1"/>
      <w:marLeft w:val="0"/>
      <w:marRight w:val="0"/>
      <w:marTop w:val="0"/>
      <w:marBottom w:val="0"/>
      <w:divBdr>
        <w:top w:val="none" w:sz="0" w:space="0" w:color="auto"/>
        <w:left w:val="none" w:sz="0" w:space="0" w:color="auto"/>
        <w:bottom w:val="none" w:sz="0" w:space="0" w:color="auto"/>
        <w:right w:val="none" w:sz="0" w:space="0" w:color="auto"/>
      </w:divBdr>
    </w:div>
    <w:div w:id="2064911963">
      <w:bodyDiv w:val="1"/>
      <w:marLeft w:val="0"/>
      <w:marRight w:val="0"/>
      <w:marTop w:val="0"/>
      <w:marBottom w:val="0"/>
      <w:divBdr>
        <w:top w:val="none" w:sz="0" w:space="0" w:color="auto"/>
        <w:left w:val="none" w:sz="0" w:space="0" w:color="auto"/>
        <w:bottom w:val="none" w:sz="0" w:space="0" w:color="auto"/>
        <w:right w:val="none" w:sz="0" w:space="0" w:color="auto"/>
      </w:divBdr>
    </w:div>
    <w:div w:id="2126540189">
      <w:bodyDiv w:val="1"/>
      <w:marLeft w:val="0"/>
      <w:marRight w:val="0"/>
      <w:marTop w:val="0"/>
      <w:marBottom w:val="0"/>
      <w:divBdr>
        <w:top w:val="none" w:sz="0" w:space="0" w:color="auto"/>
        <w:left w:val="none" w:sz="0" w:space="0" w:color="auto"/>
        <w:bottom w:val="none" w:sz="0" w:space="0" w:color="auto"/>
        <w:right w:val="none" w:sz="0" w:space="0" w:color="auto"/>
      </w:divBdr>
    </w:div>
    <w:div w:id="21305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0090\AppData\Local\Packages\Microsoft.MicrosoftEdge_8wekyb3d8bbwe\TempState\Downloads\template_-_amending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200381A-FA57-4FA0-86EE-B8B0153474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35A68827400BD4CA0D50A543BDD21C6" ma:contentTypeVersion="" ma:contentTypeDescription="PDMS Document Site Content Type" ma:contentTypeScope="" ma:versionID="3dbe848e087121cd0aa7d7316ee2225e">
  <xsd:schema xmlns:xsd="http://www.w3.org/2001/XMLSchema" xmlns:xs="http://www.w3.org/2001/XMLSchema" xmlns:p="http://schemas.microsoft.com/office/2006/metadata/properties" xmlns:ns2="5200381A-FA57-4FA0-86EE-B8B015347488" targetNamespace="http://schemas.microsoft.com/office/2006/metadata/properties" ma:root="true" ma:fieldsID="61eb2fe4930b0b99c6ceb469e51a0089" ns2:_="">
    <xsd:import namespace="5200381A-FA57-4FA0-86EE-B8B01534748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0381A-FA57-4FA0-86EE-B8B01534748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969B-8C75-491B-AE18-6E2248CD6635}">
  <ds:schemaRefs>
    <ds:schemaRef ds:uri="http://purl.org/dc/elements/1.1/"/>
    <ds:schemaRef ds:uri="5200381A-FA57-4FA0-86EE-B8B015347488"/>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22F614A-4E63-4842-90C1-AA244E3EFF90}">
  <ds:schemaRefs>
    <ds:schemaRef ds:uri="http://schemas.microsoft.com/sharepoint/v3/contenttype/forms"/>
  </ds:schemaRefs>
</ds:datastoreItem>
</file>

<file path=customXml/itemProps3.xml><?xml version="1.0" encoding="utf-8"?>
<ds:datastoreItem xmlns:ds="http://schemas.openxmlformats.org/officeDocument/2006/customXml" ds:itemID="{628424FA-277D-4414-8212-30ABF37FE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0381A-FA57-4FA0-86EE-B8B015347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6D775-6279-45BC-A61F-38750DEC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 (1)</Template>
  <TotalTime>2</TotalTime>
  <Pages>9</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DELANEY, Marcel</dc:creator>
  <cp:lastModifiedBy>BAUTISTA, Bianca</cp:lastModifiedBy>
  <cp:revision>4</cp:revision>
  <cp:lastPrinted>2019-10-01T23:49:00Z</cp:lastPrinted>
  <dcterms:created xsi:type="dcterms:W3CDTF">2019-10-22T22:14:00Z</dcterms:created>
  <dcterms:modified xsi:type="dcterms:W3CDTF">2019-10-23T00:43:00Z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0x010100266966F133664895A6EE3632470D45F500B35A68827400BD4CA0D50A543BDD21C6</vt:lpwstr>
  </property>
</Properties>
</file>