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B723D" w14:textId="77777777" w:rsidR="00A723A0" w:rsidRPr="00830338" w:rsidRDefault="00A723A0" w:rsidP="00A723A0">
      <w:pPr>
        <w:jc w:val="center"/>
        <w:rPr>
          <w:rFonts w:ascii="Times New Roman" w:hAnsi="Times New Roman"/>
          <w:sz w:val="24"/>
          <w:szCs w:val="24"/>
          <w:u w:val="single"/>
        </w:rPr>
      </w:pPr>
      <w:bookmarkStart w:id="0" w:name="_GoBack"/>
      <w:bookmarkEnd w:id="0"/>
      <w:r w:rsidRPr="00830338">
        <w:rPr>
          <w:rFonts w:ascii="Times New Roman" w:hAnsi="Times New Roman"/>
          <w:sz w:val="24"/>
          <w:szCs w:val="24"/>
          <w:u w:val="single"/>
        </w:rPr>
        <w:t>EXPLANATORY STATEMENT</w:t>
      </w:r>
    </w:p>
    <w:p w14:paraId="55BB723E" w14:textId="77777777" w:rsidR="00A723A0" w:rsidRPr="00830338" w:rsidRDefault="00A723A0" w:rsidP="00A723A0">
      <w:pPr>
        <w:jc w:val="center"/>
        <w:rPr>
          <w:rFonts w:ascii="Times New Roman" w:hAnsi="Times New Roman"/>
          <w:sz w:val="24"/>
          <w:szCs w:val="24"/>
        </w:rPr>
      </w:pPr>
      <w:r w:rsidRPr="00830338">
        <w:rPr>
          <w:rFonts w:ascii="Times New Roman" w:hAnsi="Times New Roman"/>
          <w:sz w:val="24"/>
          <w:szCs w:val="24"/>
        </w:rPr>
        <w:t>Issued by the Authority of the Minister for Energy</w:t>
      </w:r>
      <w:r w:rsidR="00E50273" w:rsidRPr="00E50273">
        <w:rPr>
          <w:rFonts w:ascii="Times New Roman" w:hAnsi="Times New Roman"/>
          <w:sz w:val="24"/>
          <w:szCs w:val="24"/>
        </w:rPr>
        <w:t xml:space="preserve"> and Emissions Reduction</w:t>
      </w:r>
    </w:p>
    <w:p w14:paraId="55BB723F" w14:textId="77777777" w:rsidR="00A723A0" w:rsidRPr="00A723A0" w:rsidRDefault="00A723A0" w:rsidP="00A723A0">
      <w:pPr>
        <w:jc w:val="center"/>
        <w:rPr>
          <w:rFonts w:ascii="Times New Roman" w:eastAsiaTheme="minorHAnsi" w:hAnsi="Times New Roman"/>
          <w:i/>
          <w:sz w:val="24"/>
          <w:szCs w:val="24"/>
        </w:rPr>
      </w:pPr>
      <w:r w:rsidRPr="00A723A0">
        <w:rPr>
          <w:rFonts w:ascii="Times New Roman" w:eastAsiaTheme="minorHAnsi" w:hAnsi="Times New Roman"/>
          <w:i/>
          <w:sz w:val="24"/>
          <w:szCs w:val="24"/>
        </w:rPr>
        <w:t>Carbon Credits (Carbon Farming Initiative) Act 2011</w:t>
      </w:r>
    </w:p>
    <w:p w14:paraId="55BB7240" w14:textId="77777777" w:rsidR="00A723A0" w:rsidRPr="00A723A0" w:rsidRDefault="00A723A0" w:rsidP="00A723A0">
      <w:pPr>
        <w:jc w:val="center"/>
        <w:rPr>
          <w:rFonts w:ascii="Times New Roman" w:eastAsiaTheme="minorHAnsi" w:hAnsi="Times New Roman"/>
          <w:i/>
          <w:sz w:val="24"/>
          <w:szCs w:val="24"/>
        </w:rPr>
      </w:pPr>
      <w:r w:rsidRPr="00A723A0">
        <w:rPr>
          <w:rFonts w:ascii="Times New Roman" w:eastAsiaTheme="minorHAnsi" w:hAnsi="Times New Roman"/>
          <w:i/>
          <w:sz w:val="24"/>
          <w:szCs w:val="24"/>
        </w:rPr>
        <w:t>Carbon Credits (Carbon Farming Initiative</w:t>
      </w:r>
      <w:r w:rsidR="00531F79">
        <w:rPr>
          <w:rFonts w:ascii="Times New Roman" w:eastAsiaTheme="minorHAnsi" w:hAnsi="Times New Roman"/>
          <w:i/>
          <w:sz w:val="24"/>
          <w:szCs w:val="24"/>
        </w:rPr>
        <w:t>—</w:t>
      </w:r>
      <w:r w:rsidRPr="00A723A0">
        <w:rPr>
          <w:rFonts w:ascii="Times New Roman" w:eastAsiaTheme="minorHAnsi" w:hAnsi="Times New Roman"/>
          <w:i/>
          <w:sz w:val="24"/>
          <w:szCs w:val="24"/>
        </w:rPr>
        <w:t>Animal</w:t>
      </w:r>
      <w:r w:rsidR="00531F79">
        <w:rPr>
          <w:rFonts w:ascii="Times New Roman" w:eastAsiaTheme="minorHAnsi" w:hAnsi="Times New Roman"/>
          <w:i/>
          <w:sz w:val="24"/>
          <w:szCs w:val="24"/>
        </w:rPr>
        <w:t xml:space="preserve"> </w:t>
      </w:r>
      <w:r w:rsidRPr="00A723A0">
        <w:rPr>
          <w:rFonts w:ascii="Times New Roman" w:eastAsiaTheme="minorHAnsi" w:hAnsi="Times New Roman"/>
          <w:i/>
          <w:sz w:val="24"/>
          <w:szCs w:val="24"/>
        </w:rPr>
        <w:t>Effluent Management) Methodology Determination 201</w:t>
      </w:r>
      <w:r w:rsidR="00F803BB">
        <w:rPr>
          <w:rFonts w:ascii="Times New Roman" w:eastAsiaTheme="minorHAnsi" w:hAnsi="Times New Roman"/>
          <w:i/>
          <w:sz w:val="24"/>
          <w:szCs w:val="24"/>
        </w:rPr>
        <w:t>9</w:t>
      </w:r>
    </w:p>
    <w:p w14:paraId="55BB7241" w14:textId="77777777" w:rsidR="000C4E9F" w:rsidRDefault="000C4E9F" w:rsidP="003D3795">
      <w:pPr>
        <w:spacing w:before="120" w:after="0"/>
        <w:rPr>
          <w:rFonts w:ascii="Times New Roman" w:eastAsiaTheme="minorHAnsi" w:hAnsi="Times New Roman"/>
          <w:b/>
          <w:sz w:val="24"/>
          <w:szCs w:val="24"/>
        </w:rPr>
      </w:pPr>
      <w:r>
        <w:rPr>
          <w:rFonts w:ascii="Times New Roman" w:eastAsiaTheme="minorHAnsi" w:hAnsi="Times New Roman"/>
          <w:b/>
          <w:sz w:val="24"/>
          <w:szCs w:val="24"/>
        </w:rPr>
        <w:t>Purpose</w:t>
      </w:r>
    </w:p>
    <w:p w14:paraId="55BB7242" w14:textId="77777777" w:rsidR="000C4E9F" w:rsidRDefault="000C4E9F" w:rsidP="003D3795">
      <w:pPr>
        <w:spacing w:before="120" w:after="0"/>
        <w:rPr>
          <w:rFonts w:ascii="Times New Roman" w:eastAsiaTheme="minorHAnsi" w:hAnsi="Times New Roman"/>
          <w:b/>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noProof/>
          <w:sz w:val="24"/>
          <w:szCs w:val="24"/>
        </w:rPr>
        <w:t>Carbon Credits (Carbon Farming Initiative—Animal Effluent Management) Methodology Determination 2019</w:t>
      </w:r>
      <w:r w:rsidRPr="00D8263B">
        <w:rPr>
          <w:rFonts w:ascii="Times New Roman" w:hAnsi="Times New Roman"/>
          <w:noProof/>
          <w:sz w:val="24"/>
          <w:szCs w:val="24"/>
        </w:rPr>
        <w:t xml:space="preserve"> </w:t>
      </w:r>
      <w:r w:rsidRPr="00D8263B">
        <w:rPr>
          <w:rFonts w:ascii="Times New Roman" w:hAnsi="Times New Roman"/>
          <w:color w:val="000000" w:themeColor="text1"/>
          <w:sz w:val="24"/>
          <w:szCs w:val="24"/>
        </w:rPr>
        <w:t xml:space="preserve">(this </w:t>
      </w:r>
      <w:r w:rsidRPr="00D8263B">
        <w:rPr>
          <w:rFonts w:ascii="Times New Roman" w:hAnsi="Times New Roman"/>
          <w:b/>
          <w:i/>
          <w:color w:val="000000" w:themeColor="text1"/>
          <w:sz w:val="24"/>
          <w:szCs w:val="24"/>
        </w:rPr>
        <w:t>Determination</w:t>
      </w:r>
      <w:r w:rsidRPr="00D8263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sets out the primary rules for crediting, calculating and reporting on projects </w:t>
      </w:r>
      <w:r w:rsidRPr="00D8263B">
        <w:rPr>
          <w:rFonts w:ascii="Times New Roman" w:hAnsi="Times New Roman"/>
          <w:color w:val="000000" w:themeColor="text1"/>
          <w:sz w:val="24"/>
          <w:szCs w:val="24"/>
        </w:rPr>
        <w:t>to reduce greenhouse gas emissions from the management of animal effluent generated from treatment facilities.</w:t>
      </w:r>
    </w:p>
    <w:p w14:paraId="55BB7243" w14:textId="77777777" w:rsidR="00A723A0" w:rsidRPr="00D8263B" w:rsidRDefault="00A723A0" w:rsidP="003D3795">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rPr>
        <w:t>Background</w:t>
      </w:r>
    </w:p>
    <w:p w14:paraId="55BB7244" w14:textId="77777777" w:rsidR="005F3C2F" w:rsidRPr="00D8263B" w:rsidRDefault="005F3C2F" w:rsidP="003D3795">
      <w:pPr>
        <w:spacing w:before="120" w:after="0"/>
        <w:rPr>
          <w:rFonts w:ascii="Times New Roman" w:hAnsi="Times New Roman"/>
          <w:b/>
          <w:i/>
          <w:sz w:val="24"/>
          <w:szCs w:val="24"/>
        </w:rPr>
      </w:pPr>
      <w:r w:rsidRPr="00D8263B">
        <w:rPr>
          <w:rFonts w:ascii="Times New Roman" w:hAnsi="Times New Roman"/>
          <w:b/>
          <w:i/>
          <w:sz w:val="24"/>
          <w:szCs w:val="24"/>
        </w:rPr>
        <w:t>Emissions Reduction Fund</w:t>
      </w:r>
    </w:p>
    <w:p w14:paraId="55BB7245"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The </w:t>
      </w:r>
      <w:r w:rsidRPr="00D8263B">
        <w:rPr>
          <w:rFonts w:ascii="Times New Roman" w:hAnsi="Times New Roman"/>
          <w:i/>
          <w:sz w:val="24"/>
          <w:szCs w:val="24"/>
        </w:rPr>
        <w:t>Carbon Credits (Carbon Farming Initiative) Act 2011</w:t>
      </w:r>
      <w:r w:rsidRPr="00D8263B">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dioxide from the atmosphere and sequestering carbon in soil or vegetation. </w:t>
      </w:r>
    </w:p>
    <w:p w14:paraId="55BB7246"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In 2014, the Australian Parliament passed the </w:t>
      </w:r>
      <w:r w:rsidRPr="00D8263B">
        <w:rPr>
          <w:rFonts w:ascii="Times New Roman" w:hAnsi="Times New Roman"/>
          <w:i/>
          <w:sz w:val="24"/>
          <w:szCs w:val="24"/>
        </w:rPr>
        <w:t>Carbon Farming Initiative Amendment Act 2014</w:t>
      </w:r>
      <w:r w:rsidRPr="00D8263B">
        <w:rPr>
          <w:rFonts w:ascii="Times New Roman" w:hAnsi="Times New Roman"/>
          <w:sz w:val="24"/>
          <w:szCs w:val="24"/>
        </w:rPr>
        <w:t>, which established the Emissions Reduction Fund (ERF). The ERF has three elements: crediting emissions reductions, purchasing emissions reductions and safeguarding emissions reductions.</w:t>
      </w:r>
    </w:p>
    <w:p w14:paraId="55BB7247"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55BB7248"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Subsection 106(1) of the</w:t>
      </w:r>
      <w:r w:rsidRPr="00D8263B">
        <w:rPr>
          <w:rFonts w:ascii="Times New Roman" w:hAnsi="Times New Roman"/>
          <w:i/>
          <w:sz w:val="24"/>
          <w:szCs w:val="24"/>
        </w:rPr>
        <w:t xml:space="preserve"> </w:t>
      </w:r>
      <w:r w:rsidRPr="00D8263B">
        <w:rPr>
          <w:rFonts w:ascii="Times New Roman" w:hAnsi="Times New Roman"/>
          <w:sz w:val="24"/>
          <w:szCs w:val="24"/>
        </w:rPr>
        <w:t>Act empowers the Minister to make, by legislative instrument, a methodology determination. The purpose of a methodology determination is to establish procedures for estimating abatement (emissions reduction and sequestration) from eligible projects and rules for monitoring, record</w:t>
      </w:r>
      <w:r w:rsidR="00162C9A">
        <w:rPr>
          <w:rFonts w:ascii="Times New Roman" w:hAnsi="Times New Roman"/>
          <w:sz w:val="24"/>
          <w:szCs w:val="24"/>
        </w:rPr>
        <w:t>-</w:t>
      </w:r>
      <w:r w:rsidRPr="00D8263B">
        <w:rPr>
          <w:rFonts w:ascii="Times New Roman" w:hAnsi="Times New Roman"/>
          <w:sz w:val="24"/>
          <w:szCs w:val="24"/>
        </w:rPr>
        <w:t>keeping and reporting. These methodologies will ensure that emissions reductions are genuine—that they are both real and additional to business as usual.</w:t>
      </w:r>
    </w:p>
    <w:p w14:paraId="55BB7249"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14:paraId="55BB724A" w14:textId="77777777" w:rsidR="005F3C2F" w:rsidRPr="00D8263B" w:rsidRDefault="005F3C2F"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Offsets projects that are undertaken in accordance with the methodology determination and approved by the Clean Energy Regulator (the Regulator) can generate Australian carbon credit units (ACCUs), representing emissions reductions from the project. </w:t>
      </w:r>
      <w:r w:rsidRPr="00D8263B">
        <w:rPr>
          <w:rFonts w:ascii="Times New Roman" w:hAnsi="Times New Roman"/>
          <w:sz w:val="24"/>
          <w:szCs w:val="24"/>
          <w:lang w:val="en-US"/>
        </w:rPr>
        <w:t xml:space="preserve">Project proponents can receive funding from the ERF by participating in a competitive auction run by the </w:t>
      </w:r>
      <w:r w:rsidRPr="00D8263B">
        <w:rPr>
          <w:rFonts w:ascii="Times New Roman" w:hAnsi="Times New Roman"/>
          <w:sz w:val="24"/>
          <w:szCs w:val="24"/>
        </w:rPr>
        <w:t>Regulator</w:t>
      </w:r>
      <w:r w:rsidRPr="00D8263B">
        <w:rPr>
          <w:rFonts w:ascii="Times New Roman" w:hAnsi="Times New Roman"/>
          <w:sz w:val="24"/>
          <w:szCs w:val="24"/>
          <w:lang w:val="en-US"/>
        </w:rPr>
        <w:t xml:space="preserve">. </w:t>
      </w:r>
      <w:r w:rsidRPr="00D8263B">
        <w:rPr>
          <w:rFonts w:ascii="Times New Roman" w:hAnsi="Times New Roman"/>
          <w:sz w:val="24"/>
          <w:szCs w:val="24"/>
          <w:lang w:val="en-US"/>
        </w:rPr>
        <w:lastRenderedPageBreak/>
        <w:t>The Government will enter into contracts with successful proponents, which will guarantee the price and payment for the future delivery of emissions reductions.</w:t>
      </w:r>
    </w:p>
    <w:p w14:paraId="55BB724B" w14:textId="77777777" w:rsidR="000C4E9F" w:rsidRPr="00D8263B" w:rsidRDefault="005F3C2F" w:rsidP="003D3795">
      <w:pPr>
        <w:spacing w:before="120" w:after="0"/>
        <w:rPr>
          <w:rStyle w:val="Hyperlink"/>
          <w:rFonts w:ascii="Times New Roman" w:eastAsiaTheme="minorHAnsi" w:hAnsi="Times New Roman"/>
          <w:sz w:val="24"/>
          <w:szCs w:val="24"/>
          <w:lang w:val="en-US"/>
        </w:rPr>
      </w:pPr>
      <w:r w:rsidRPr="00D8263B">
        <w:rPr>
          <w:rFonts w:ascii="Times New Roman" w:hAnsi="Times New Roman"/>
          <w:sz w:val="24"/>
          <w:szCs w:val="24"/>
          <w:lang w:val="en-US"/>
        </w:rPr>
        <w:t xml:space="preserve">Further information on the ERF is available on the Department of the Environment </w:t>
      </w:r>
      <w:r w:rsidR="004F3B0D">
        <w:rPr>
          <w:rFonts w:ascii="Times New Roman" w:hAnsi="Times New Roman"/>
          <w:sz w:val="24"/>
          <w:szCs w:val="24"/>
          <w:lang w:val="en-US"/>
        </w:rPr>
        <w:t>and Energy</w:t>
      </w:r>
      <w:r w:rsidR="00E038FA">
        <w:rPr>
          <w:rFonts w:ascii="Times New Roman" w:hAnsi="Times New Roman"/>
          <w:sz w:val="24"/>
          <w:szCs w:val="24"/>
          <w:lang w:val="en-US"/>
        </w:rPr>
        <w:t>’s</w:t>
      </w:r>
      <w:r w:rsidR="004F3B0D">
        <w:rPr>
          <w:rFonts w:ascii="Times New Roman" w:hAnsi="Times New Roman"/>
          <w:sz w:val="24"/>
          <w:szCs w:val="24"/>
          <w:lang w:val="en-US"/>
        </w:rPr>
        <w:t xml:space="preserve"> </w:t>
      </w:r>
      <w:r w:rsidRPr="00D8263B">
        <w:rPr>
          <w:rFonts w:ascii="Times New Roman" w:hAnsi="Times New Roman"/>
          <w:sz w:val="24"/>
          <w:szCs w:val="24"/>
          <w:lang w:val="en-US"/>
        </w:rPr>
        <w:t xml:space="preserve">website at: </w:t>
      </w:r>
      <w:hyperlink r:id="rId8" w:history="1">
        <w:r w:rsidR="009C7D06" w:rsidRPr="00D8263B">
          <w:rPr>
            <w:rStyle w:val="Hyperlink"/>
            <w:rFonts w:ascii="Times New Roman" w:eastAsiaTheme="minorHAnsi" w:hAnsi="Times New Roman"/>
            <w:sz w:val="24"/>
            <w:szCs w:val="24"/>
            <w:lang w:val="en-US"/>
          </w:rPr>
          <w:t>http://www.environment.gov.au/emissions-reduction-fund</w:t>
        </w:r>
      </w:hyperlink>
      <w:r w:rsidR="009C7D06" w:rsidRPr="00D8263B">
        <w:rPr>
          <w:rStyle w:val="Hyperlink"/>
          <w:rFonts w:ascii="Times New Roman" w:eastAsiaTheme="minorHAnsi" w:hAnsi="Times New Roman"/>
          <w:sz w:val="24"/>
          <w:szCs w:val="24"/>
          <w:lang w:val="en-US"/>
        </w:rPr>
        <w:t>.</w:t>
      </w:r>
    </w:p>
    <w:p w14:paraId="55BB724C" w14:textId="77777777" w:rsidR="000C4E9F" w:rsidRDefault="000C4E9F" w:rsidP="001F4DA5">
      <w:pPr>
        <w:spacing w:before="120" w:after="0"/>
        <w:rPr>
          <w:rFonts w:ascii="Times New Roman" w:hAnsi="Times New Roman"/>
          <w:b/>
          <w:sz w:val="24"/>
          <w:szCs w:val="24"/>
        </w:rPr>
      </w:pPr>
    </w:p>
    <w:p w14:paraId="55BB724D" w14:textId="77777777" w:rsidR="002C5B99" w:rsidRPr="00D8263B" w:rsidRDefault="002C5B99" w:rsidP="003D3795">
      <w:pPr>
        <w:keepNext/>
        <w:keepLines/>
        <w:spacing w:before="120" w:after="0"/>
        <w:rPr>
          <w:rFonts w:ascii="Times New Roman" w:hAnsi="Times New Roman"/>
          <w:i/>
          <w:color w:val="000000" w:themeColor="text1"/>
          <w:sz w:val="24"/>
          <w:szCs w:val="24"/>
        </w:rPr>
      </w:pPr>
      <w:r w:rsidRPr="00D8263B">
        <w:rPr>
          <w:rFonts w:ascii="Times New Roman" w:hAnsi="Times New Roman"/>
          <w:b/>
          <w:sz w:val="24"/>
          <w:szCs w:val="24"/>
        </w:rPr>
        <w:t xml:space="preserve">Background: Animal Effluent </w:t>
      </w:r>
      <w:r w:rsidR="00076630" w:rsidRPr="00D8263B">
        <w:rPr>
          <w:rFonts w:ascii="Times New Roman" w:hAnsi="Times New Roman"/>
          <w:b/>
          <w:color w:val="000000" w:themeColor="text1"/>
          <w:sz w:val="24"/>
          <w:szCs w:val="24"/>
        </w:rPr>
        <w:t>Management</w:t>
      </w:r>
      <w:r w:rsidRPr="00D8263B">
        <w:rPr>
          <w:rFonts w:ascii="Times New Roman" w:hAnsi="Times New Roman"/>
          <w:b/>
          <w:color w:val="000000" w:themeColor="text1"/>
          <w:sz w:val="24"/>
          <w:szCs w:val="24"/>
        </w:rPr>
        <w:t xml:space="preserve"> Methodology Determination</w:t>
      </w:r>
    </w:p>
    <w:p w14:paraId="55BB724E" w14:textId="77777777" w:rsidR="002C5B99" w:rsidRPr="00D8263B" w:rsidRDefault="002C5B99" w:rsidP="003D3795">
      <w:pPr>
        <w:keepNext/>
        <w:keepLines/>
        <w:spacing w:before="120" w:after="0"/>
        <w:rPr>
          <w:rFonts w:ascii="Times New Roman" w:hAnsi="Times New Roman"/>
          <w:color w:val="000000" w:themeColor="text1"/>
          <w:sz w:val="24"/>
          <w:szCs w:val="24"/>
        </w:rPr>
      </w:pPr>
      <w:r w:rsidRPr="00264C0A">
        <w:rPr>
          <w:rFonts w:ascii="Times New Roman" w:hAnsi="Times New Roman"/>
          <w:color w:val="000000" w:themeColor="text1"/>
          <w:sz w:val="24"/>
          <w:szCs w:val="24"/>
        </w:rPr>
        <w:t xml:space="preserve">The </w:t>
      </w:r>
      <w:r w:rsidRPr="001F4DA5">
        <w:rPr>
          <w:rFonts w:ascii="Times New Roman" w:hAnsi="Times New Roman"/>
          <w:color w:val="000000" w:themeColor="text1"/>
          <w:sz w:val="24"/>
          <w:szCs w:val="24"/>
        </w:rPr>
        <w:t>Determination</w:t>
      </w:r>
      <w:r w:rsidRPr="00D8263B">
        <w:rPr>
          <w:rFonts w:ascii="Times New Roman" w:hAnsi="Times New Roman"/>
          <w:color w:val="000000" w:themeColor="text1"/>
          <w:sz w:val="24"/>
          <w:szCs w:val="24"/>
        </w:rPr>
        <w:t xml:space="preserve"> provides an incentive for proponents to reduce </w:t>
      </w:r>
      <w:r w:rsidR="004F26FD" w:rsidRPr="00D8263B">
        <w:rPr>
          <w:rFonts w:ascii="Times New Roman" w:hAnsi="Times New Roman"/>
          <w:color w:val="000000" w:themeColor="text1"/>
          <w:sz w:val="24"/>
          <w:szCs w:val="24"/>
        </w:rPr>
        <w:t xml:space="preserve">greenhouse gas </w:t>
      </w:r>
      <w:r w:rsidRPr="00D8263B">
        <w:rPr>
          <w:rFonts w:ascii="Times New Roman" w:hAnsi="Times New Roman"/>
          <w:color w:val="000000" w:themeColor="text1"/>
          <w:sz w:val="24"/>
          <w:szCs w:val="24"/>
        </w:rPr>
        <w:t xml:space="preserve">emissions from </w:t>
      </w:r>
      <w:r w:rsidR="004F26FD" w:rsidRPr="00D8263B">
        <w:rPr>
          <w:rFonts w:ascii="Times New Roman" w:hAnsi="Times New Roman"/>
          <w:color w:val="000000" w:themeColor="text1"/>
          <w:sz w:val="24"/>
          <w:szCs w:val="24"/>
        </w:rPr>
        <w:t>the management of</w:t>
      </w:r>
      <w:r w:rsidR="009E3BAE" w:rsidRPr="00D8263B">
        <w:rPr>
          <w:rFonts w:ascii="Times New Roman" w:hAnsi="Times New Roman"/>
          <w:color w:val="000000" w:themeColor="text1"/>
          <w:sz w:val="24"/>
          <w:szCs w:val="24"/>
        </w:rPr>
        <w:t xml:space="preserve"> animal effluent generated </w:t>
      </w:r>
      <w:r w:rsidR="001A4E4F">
        <w:rPr>
          <w:rFonts w:ascii="Times New Roman" w:hAnsi="Times New Roman"/>
          <w:color w:val="000000" w:themeColor="text1"/>
          <w:sz w:val="24"/>
          <w:szCs w:val="24"/>
        </w:rPr>
        <w:t>primarily from piggeries and dairies</w:t>
      </w:r>
      <w:r w:rsidR="004F26FD" w:rsidRPr="00D8263B">
        <w:rPr>
          <w:rFonts w:ascii="Times New Roman" w:hAnsi="Times New Roman"/>
          <w:color w:val="000000" w:themeColor="text1"/>
          <w:sz w:val="24"/>
          <w:szCs w:val="24"/>
        </w:rPr>
        <w:t xml:space="preserve">. </w:t>
      </w:r>
      <w:r w:rsidR="004F26FD" w:rsidRPr="00D8263B">
        <w:rPr>
          <w:rFonts w:ascii="Times New Roman" w:hAnsi="Times New Roman"/>
          <w:sz w:val="24"/>
          <w:szCs w:val="24"/>
        </w:rPr>
        <w:t>This Determination applies to an offsets project in which animal effluent, with or without other org</w:t>
      </w:r>
      <w:r w:rsidR="00757E8E" w:rsidRPr="00D8263B">
        <w:rPr>
          <w:rFonts w:ascii="Times New Roman" w:hAnsi="Times New Roman"/>
          <w:sz w:val="24"/>
          <w:szCs w:val="24"/>
        </w:rPr>
        <w:t>anic effluent, is processed in a</w:t>
      </w:r>
      <w:r w:rsidR="004F26FD" w:rsidRPr="00D8263B">
        <w:rPr>
          <w:rFonts w:ascii="Times New Roman" w:hAnsi="Times New Roman"/>
          <w:sz w:val="24"/>
          <w:szCs w:val="24"/>
        </w:rPr>
        <w:t xml:space="preserve"> treatment facility </w:t>
      </w:r>
      <w:r w:rsidR="001A4E4F">
        <w:rPr>
          <w:rFonts w:ascii="Times New Roman" w:hAnsi="Times New Roman"/>
          <w:sz w:val="24"/>
          <w:szCs w:val="24"/>
        </w:rPr>
        <w:t xml:space="preserve">at a piggery or dairy </w:t>
      </w:r>
      <w:r w:rsidR="004F26FD" w:rsidRPr="00D8263B">
        <w:rPr>
          <w:rFonts w:ascii="Times New Roman" w:hAnsi="Times New Roman"/>
          <w:sz w:val="24"/>
          <w:szCs w:val="24"/>
        </w:rPr>
        <w:t>in a way that can be reasonably expected to result in eligible carbon abatement.</w:t>
      </w:r>
      <w:r w:rsidR="004F26FD" w:rsidRPr="00D8263B">
        <w:rPr>
          <w:rFonts w:ascii="Times New Roman" w:hAnsi="Times New Roman"/>
          <w:color w:val="000000" w:themeColor="text1"/>
          <w:sz w:val="24"/>
          <w:szCs w:val="24"/>
        </w:rPr>
        <w:t xml:space="preserve"> These are </w:t>
      </w:r>
      <w:r w:rsidR="004F26FD" w:rsidRPr="00D8263B">
        <w:rPr>
          <w:rFonts w:ascii="Times New Roman" w:hAnsi="Times New Roman"/>
          <w:b/>
          <w:i/>
          <w:color w:val="000000" w:themeColor="text1"/>
          <w:sz w:val="24"/>
          <w:szCs w:val="24"/>
        </w:rPr>
        <w:t>animal effluent</w:t>
      </w:r>
      <w:r w:rsidR="004F26FD" w:rsidRPr="00D8263B">
        <w:rPr>
          <w:rFonts w:ascii="Times New Roman" w:hAnsi="Times New Roman"/>
          <w:color w:val="000000" w:themeColor="text1"/>
          <w:sz w:val="24"/>
          <w:szCs w:val="24"/>
        </w:rPr>
        <w:t xml:space="preserve"> </w:t>
      </w:r>
      <w:r w:rsidR="00757E8E" w:rsidRPr="00D8263B">
        <w:rPr>
          <w:rFonts w:ascii="Times New Roman" w:hAnsi="Times New Roman"/>
          <w:b/>
          <w:i/>
          <w:color w:val="000000" w:themeColor="text1"/>
          <w:sz w:val="24"/>
          <w:szCs w:val="24"/>
        </w:rPr>
        <w:t xml:space="preserve">management </w:t>
      </w:r>
      <w:r w:rsidR="004F26FD" w:rsidRPr="00D8263B">
        <w:rPr>
          <w:rFonts w:ascii="Times New Roman" w:hAnsi="Times New Roman"/>
          <w:b/>
          <w:i/>
          <w:color w:val="000000" w:themeColor="text1"/>
          <w:sz w:val="24"/>
          <w:szCs w:val="24"/>
        </w:rPr>
        <w:t>projects</w:t>
      </w:r>
      <w:r w:rsidR="004F26FD" w:rsidRPr="00D8263B">
        <w:rPr>
          <w:rFonts w:ascii="Times New Roman" w:hAnsi="Times New Roman"/>
          <w:color w:val="000000" w:themeColor="text1"/>
          <w:sz w:val="24"/>
          <w:szCs w:val="24"/>
        </w:rPr>
        <w:t>, as defined in section 7 of this Determination.</w:t>
      </w:r>
    </w:p>
    <w:p w14:paraId="55BB724F" w14:textId="77777777" w:rsidR="00AE2058" w:rsidRPr="00D8263B" w:rsidRDefault="00AE2058" w:rsidP="003D3795">
      <w:pPr>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Emissions destruction</w:t>
      </w:r>
    </w:p>
    <w:p w14:paraId="55BB7250" w14:textId="77777777" w:rsidR="00C17EB4" w:rsidRPr="00D8263B" w:rsidRDefault="00C17EB4"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An emissions destruction offset</w:t>
      </w:r>
      <w:r w:rsidR="00A1447D"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project facility is one that treats animal effluent in </w:t>
      </w:r>
      <w:r w:rsidRPr="00D8263B">
        <w:rPr>
          <w:rFonts w:ascii="Times New Roman" w:hAnsi="Times New Roman"/>
          <w:sz w:val="24"/>
          <w:szCs w:val="24"/>
        </w:rPr>
        <w:t xml:space="preserve">one or more anaerobic </w:t>
      </w:r>
      <w:r w:rsidR="009B5AA5" w:rsidRPr="00D8263B">
        <w:rPr>
          <w:rFonts w:ascii="Times New Roman" w:hAnsi="Times New Roman"/>
          <w:sz w:val="24"/>
          <w:szCs w:val="24"/>
        </w:rPr>
        <w:t>digesters. These anaerobic biodige</w:t>
      </w:r>
      <w:r w:rsidRPr="00D8263B">
        <w:rPr>
          <w:rFonts w:ascii="Times New Roman" w:hAnsi="Times New Roman"/>
          <w:sz w:val="24"/>
          <w:szCs w:val="24"/>
        </w:rPr>
        <w:t>sters generate and capture the biogas. Emissions destruction offset</w:t>
      </w:r>
      <w:r w:rsidR="00A1447D" w:rsidRPr="00D8263B">
        <w:rPr>
          <w:rFonts w:ascii="Times New Roman" w:hAnsi="Times New Roman"/>
          <w:sz w:val="24"/>
          <w:szCs w:val="24"/>
        </w:rPr>
        <w:t>s</w:t>
      </w:r>
      <w:r w:rsidRPr="00D8263B">
        <w:rPr>
          <w:rFonts w:ascii="Times New Roman" w:hAnsi="Times New Roman"/>
          <w:sz w:val="24"/>
          <w:szCs w:val="24"/>
        </w:rPr>
        <w:t xml:space="preserve"> project facilities </w:t>
      </w:r>
      <w:r w:rsidR="000561CE" w:rsidRPr="00D8263B">
        <w:rPr>
          <w:rFonts w:ascii="Times New Roman" w:hAnsi="Times New Roman"/>
          <w:sz w:val="24"/>
          <w:szCs w:val="24"/>
        </w:rPr>
        <w:t xml:space="preserve">must also </w:t>
      </w:r>
      <w:r w:rsidRPr="00D8263B">
        <w:rPr>
          <w:rFonts w:ascii="Times New Roman" w:hAnsi="Times New Roman"/>
          <w:sz w:val="24"/>
          <w:szCs w:val="24"/>
        </w:rPr>
        <w:t>use one or more combustion devices to destroy the proportion of the biogas that is methane (See section 1</w:t>
      </w:r>
      <w:r w:rsidR="00CE0DB4">
        <w:rPr>
          <w:rFonts w:ascii="Times New Roman" w:hAnsi="Times New Roman"/>
          <w:sz w:val="24"/>
          <w:szCs w:val="24"/>
        </w:rPr>
        <w:t>3</w:t>
      </w:r>
      <w:r w:rsidRPr="00D8263B">
        <w:rPr>
          <w:rFonts w:ascii="Times New Roman" w:hAnsi="Times New Roman"/>
          <w:sz w:val="24"/>
          <w:szCs w:val="24"/>
        </w:rPr>
        <w:t xml:space="preserve"> of this Determination)</w:t>
      </w:r>
      <w:r w:rsidR="00A90DB8" w:rsidRPr="00D8263B">
        <w:rPr>
          <w:rFonts w:ascii="Times New Roman" w:hAnsi="Times New Roman"/>
          <w:sz w:val="24"/>
          <w:szCs w:val="24"/>
        </w:rPr>
        <w:t xml:space="preserve">. </w:t>
      </w:r>
      <w:r w:rsidR="00A90DB8" w:rsidRPr="00D8263B">
        <w:rPr>
          <w:rFonts w:ascii="Times New Roman" w:hAnsi="Times New Roman"/>
          <w:color w:val="000000" w:themeColor="text1"/>
          <w:sz w:val="24"/>
          <w:szCs w:val="24"/>
        </w:rPr>
        <w:t xml:space="preserve">Ineligible material </w:t>
      </w:r>
      <w:r w:rsidR="006E2756">
        <w:rPr>
          <w:rFonts w:ascii="Times New Roman" w:hAnsi="Times New Roman"/>
          <w:color w:val="000000" w:themeColor="text1"/>
          <w:sz w:val="24"/>
          <w:szCs w:val="24"/>
        </w:rPr>
        <w:t xml:space="preserve">can </w:t>
      </w:r>
      <w:r w:rsidR="00A90DB8" w:rsidRPr="00D8263B">
        <w:rPr>
          <w:rFonts w:ascii="Times New Roman" w:hAnsi="Times New Roman"/>
          <w:color w:val="000000" w:themeColor="text1"/>
          <w:sz w:val="24"/>
          <w:szCs w:val="24"/>
        </w:rPr>
        <w:t>be used in an emission</w:t>
      </w:r>
      <w:r w:rsidR="00CB48E6" w:rsidRPr="00D8263B">
        <w:rPr>
          <w:rFonts w:ascii="Times New Roman" w:hAnsi="Times New Roman"/>
          <w:color w:val="000000" w:themeColor="text1"/>
          <w:sz w:val="24"/>
          <w:szCs w:val="24"/>
        </w:rPr>
        <w:t>s</w:t>
      </w:r>
      <w:r w:rsidR="00A90DB8" w:rsidRPr="00D8263B">
        <w:rPr>
          <w:rFonts w:ascii="Times New Roman" w:hAnsi="Times New Roman"/>
          <w:color w:val="000000" w:themeColor="text1"/>
          <w:sz w:val="24"/>
          <w:szCs w:val="24"/>
        </w:rPr>
        <w:t xml:space="preserve"> </w:t>
      </w:r>
      <w:r w:rsidR="006E2756">
        <w:rPr>
          <w:rFonts w:ascii="Times New Roman" w:hAnsi="Times New Roman"/>
          <w:color w:val="000000" w:themeColor="text1"/>
          <w:sz w:val="24"/>
          <w:szCs w:val="24"/>
        </w:rPr>
        <w:t xml:space="preserve">destruction </w:t>
      </w:r>
      <w:r w:rsidR="00A90DB8" w:rsidRPr="00D8263B">
        <w:rPr>
          <w:rFonts w:ascii="Times New Roman" w:hAnsi="Times New Roman"/>
          <w:color w:val="000000" w:themeColor="text1"/>
          <w:sz w:val="24"/>
          <w:szCs w:val="24"/>
        </w:rPr>
        <w:t>facility (See section 1</w:t>
      </w:r>
      <w:r w:rsidR="00CE0DB4">
        <w:rPr>
          <w:rFonts w:ascii="Times New Roman" w:hAnsi="Times New Roman"/>
          <w:color w:val="000000" w:themeColor="text1"/>
          <w:sz w:val="24"/>
          <w:szCs w:val="24"/>
        </w:rPr>
        <w:t>6</w:t>
      </w:r>
      <w:r w:rsidR="00A90DB8" w:rsidRPr="00D8263B">
        <w:rPr>
          <w:rFonts w:ascii="Times New Roman" w:hAnsi="Times New Roman"/>
          <w:color w:val="000000" w:themeColor="text1"/>
          <w:sz w:val="24"/>
          <w:szCs w:val="24"/>
        </w:rPr>
        <w:t xml:space="preserve"> of this Determination).</w:t>
      </w:r>
    </w:p>
    <w:p w14:paraId="55BB7251" w14:textId="77777777" w:rsidR="00AE2058" w:rsidRPr="00D8263B" w:rsidRDefault="00AE2058" w:rsidP="003D3795">
      <w:pPr>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Emissions avoidance</w:t>
      </w:r>
    </w:p>
    <w:p w14:paraId="55BB7252" w14:textId="77777777" w:rsidR="009E0A3B" w:rsidRDefault="009E0A3B"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An emissions avoidance offset</w:t>
      </w:r>
      <w:r w:rsidR="00A1447D"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project facility is one that treats animal effluent </w:t>
      </w:r>
      <w:r w:rsidR="00F718E2">
        <w:rPr>
          <w:rFonts w:ascii="Times New Roman" w:hAnsi="Times New Roman"/>
          <w:color w:val="000000" w:themeColor="text1"/>
          <w:sz w:val="24"/>
          <w:szCs w:val="24"/>
        </w:rPr>
        <w:t xml:space="preserve">in a way that reduces the total emissions compared to </w:t>
      </w:r>
      <w:r w:rsidR="003138A8">
        <w:rPr>
          <w:rFonts w:ascii="Times New Roman" w:hAnsi="Times New Roman"/>
          <w:color w:val="000000" w:themeColor="text1"/>
          <w:sz w:val="24"/>
          <w:szCs w:val="24"/>
        </w:rPr>
        <w:t xml:space="preserve">if the effluent had been treated in an anaerobic pond. </w:t>
      </w:r>
      <w:r w:rsidR="00F718E2">
        <w:rPr>
          <w:rFonts w:ascii="Times New Roman" w:hAnsi="Times New Roman"/>
          <w:color w:val="000000" w:themeColor="text1"/>
          <w:sz w:val="24"/>
          <w:szCs w:val="24"/>
        </w:rPr>
        <w:t>When using solid</w:t>
      </w:r>
      <w:r w:rsidR="00D41BF8">
        <w:rPr>
          <w:rFonts w:ascii="Times New Roman" w:hAnsi="Times New Roman"/>
          <w:color w:val="000000" w:themeColor="text1"/>
          <w:sz w:val="24"/>
          <w:szCs w:val="24"/>
        </w:rPr>
        <w:t>s</w:t>
      </w:r>
      <w:r w:rsidR="00F718E2">
        <w:rPr>
          <w:rFonts w:ascii="Times New Roman" w:hAnsi="Times New Roman"/>
          <w:color w:val="000000" w:themeColor="text1"/>
          <w:sz w:val="24"/>
          <w:szCs w:val="24"/>
        </w:rPr>
        <w:t xml:space="preserve"> separation devices to avoid emissions, proponents </w:t>
      </w:r>
      <w:r w:rsidR="004A5274" w:rsidRPr="00D8263B">
        <w:rPr>
          <w:rFonts w:ascii="Times New Roman" w:eastAsia="Times New Roman" w:hAnsi="Times New Roman"/>
          <w:color w:val="000000"/>
          <w:sz w:val="24"/>
          <w:szCs w:val="24"/>
          <w:lang w:eastAsia="en-AU"/>
        </w:rPr>
        <w:t xml:space="preserve">must divert or remove volatile solids from animal effluent and treat the volatile solids in a way that results in fewer emissions of methane than would occur if the volatile solids were only treated in an anaerobic pond. </w:t>
      </w:r>
      <w:r w:rsidR="009B5AA5" w:rsidRPr="00D8263B">
        <w:rPr>
          <w:rFonts w:ascii="Times New Roman" w:eastAsia="Times New Roman" w:hAnsi="Times New Roman"/>
          <w:color w:val="000000"/>
          <w:sz w:val="24"/>
          <w:szCs w:val="24"/>
          <w:lang w:eastAsia="en-AU"/>
        </w:rPr>
        <w:t>The</w:t>
      </w:r>
      <w:r w:rsidR="00460502">
        <w:rPr>
          <w:rFonts w:ascii="Times New Roman" w:eastAsia="Times New Roman" w:hAnsi="Times New Roman"/>
          <w:color w:val="000000"/>
          <w:sz w:val="24"/>
          <w:szCs w:val="24"/>
          <w:lang w:eastAsia="en-AU"/>
        </w:rPr>
        <w:t xml:space="preserve"> Determination specifies that the</w:t>
      </w:r>
      <w:r w:rsidR="009B5AA5" w:rsidRPr="00D8263B">
        <w:rPr>
          <w:rFonts w:ascii="Times New Roman" w:eastAsia="Times New Roman" w:hAnsi="Times New Roman"/>
          <w:color w:val="000000"/>
          <w:sz w:val="24"/>
          <w:szCs w:val="24"/>
          <w:lang w:eastAsia="en-AU"/>
        </w:rPr>
        <w:t>se</w:t>
      </w:r>
      <w:r w:rsidR="004A5274" w:rsidRPr="00D8263B">
        <w:rPr>
          <w:rFonts w:ascii="Times New Roman" w:eastAsia="Times New Roman" w:hAnsi="Times New Roman"/>
          <w:color w:val="000000"/>
          <w:sz w:val="24"/>
          <w:szCs w:val="24"/>
          <w:lang w:eastAsia="en-AU"/>
        </w:rPr>
        <w:t xml:space="preserve"> facilities must use a </w:t>
      </w:r>
      <w:r w:rsidRPr="00D8263B">
        <w:rPr>
          <w:rFonts w:ascii="Times New Roman" w:hAnsi="Times New Roman"/>
          <w:color w:val="000000" w:themeColor="text1"/>
          <w:sz w:val="24"/>
          <w:szCs w:val="24"/>
        </w:rPr>
        <w:t>solid</w:t>
      </w:r>
      <w:r w:rsidR="00D41BF8">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separation</w:t>
      </w:r>
      <w:r w:rsidR="004A5274" w:rsidRPr="00D8263B">
        <w:rPr>
          <w:rFonts w:ascii="Times New Roman" w:hAnsi="Times New Roman"/>
          <w:color w:val="000000" w:themeColor="text1"/>
          <w:sz w:val="24"/>
          <w:szCs w:val="24"/>
        </w:rPr>
        <w:t xml:space="preserve"> method of diversion and apply</w:t>
      </w:r>
      <w:r w:rsidRPr="00D8263B">
        <w:rPr>
          <w:rFonts w:ascii="Times New Roman" w:hAnsi="Times New Roman"/>
          <w:color w:val="000000" w:themeColor="text1"/>
          <w:sz w:val="24"/>
          <w:szCs w:val="24"/>
        </w:rPr>
        <w:t xml:space="preserve"> a post-diversion treatment, in accordance with the</w:t>
      </w:r>
      <w:r w:rsidR="004A5274" w:rsidRPr="00D8263B">
        <w:rPr>
          <w:rFonts w:ascii="Times New Roman" w:hAnsi="Times New Roman"/>
          <w:color w:val="000000" w:themeColor="text1"/>
          <w:sz w:val="24"/>
          <w:szCs w:val="24"/>
        </w:rPr>
        <w:t xml:space="preserve"> Supplement. The post-diversion treatment must store</w:t>
      </w:r>
      <w:r w:rsidRPr="00D8263B">
        <w:rPr>
          <w:rFonts w:ascii="Times New Roman" w:hAnsi="Times New Roman"/>
          <w:color w:val="000000" w:themeColor="text1"/>
          <w:sz w:val="24"/>
          <w:szCs w:val="24"/>
        </w:rPr>
        <w:t xml:space="preserve"> the material in st</w:t>
      </w:r>
      <w:r w:rsidR="002E24E0">
        <w:rPr>
          <w:rFonts w:ascii="Times New Roman" w:hAnsi="Times New Roman"/>
          <w:color w:val="000000" w:themeColor="text1"/>
          <w:sz w:val="24"/>
          <w:szCs w:val="24"/>
        </w:rPr>
        <w:t>ock</w:t>
      </w:r>
      <w:r w:rsidRPr="00D8263B">
        <w:rPr>
          <w:rFonts w:ascii="Times New Roman" w:hAnsi="Times New Roman"/>
          <w:color w:val="000000" w:themeColor="text1"/>
          <w:sz w:val="24"/>
          <w:szCs w:val="24"/>
        </w:rPr>
        <w:t>pil</w:t>
      </w:r>
      <w:r w:rsidR="008639ED" w:rsidRPr="00D8263B">
        <w:rPr>
          <w:rFonts w:ascii="Times New Roman" w:hAnsi="Times New Roman"/>
          <w:color w:val="000000" w:themeColor="text1"/>
          <w:sz w:val="24"/>
          <w:szCs w:val="24"/>
        </w:rPr>
        <w:t>e</w:t>
      </w:r>
      <w:r w:rsidR="004A5274" w:rsidRPr="00D8263B">
        <w:rPr>
          <w:rFonts w:ascii="Times New Roman" w:hAnsi="Times New Roman"/>
          <w:color w:val="000000" w:themeColor="text1"/>
          <w:sz w:val="24"/>
          <w:szCs w:val="24"/>
        </w:rPr>
        <w:t xml:space="preserve">s </w:t>
      </w:r>
      <w:r w:rsidR="002E24E0">
        <w:rPr>
          <w:rFonts w:ascii="Times New Roman" w:hAnsi="Times New Roman"/>
          <w:color w:val="000000" w:themeColor="text1"/>
          <w:sz w:val="24"/>
          <w:szCs w:val="24"/>
        </w:rPr>
        <w:t xml:space="preserve">(solid storage) </w:t>
      </w:r>
      <w:r w:rsidR="004A5274" w:rsidRPr="00D8263B">
        <w:rPr>
          <w:rFonts w:ascii="Times New Roman" w:hAnsi="Times New Roman"/>
          <w:color w:val="000000" w:themeColor="text1"/>
          <w:sz w:val="24"/>
          <w:szCs w:val="24"/>
        </w:rPr>
        <w:t xml:space="preserve">or </w:t>
      </w:r>
      <w:r w:rsidR="002E24E0">
        <w:rPr>
          <w:rFonts w:ascii="Times New Roman" w:hAnsi="Times New Roman"/>
          <w:color w:val="000000" w:themeColor="text1"/>
          <w:sz w:val="24"/>
          <w:szCs w:val="24"/>
        </w:rPr>
        <w:t xml:space="preserve">as </w:t>
      </w:r>
      <w:r w:rsidR="004A5274" w:rsidRPr="00D8263B">
        <w:rPr>
          <w:rFonts w:ascii="Times New Roman" w:hAnsi="Times New Roman"/>
          <w:color w:val="000000" w:themeColor="text1"/>
          <w:sz w:val="24"/>
          <w:szCs w:val="24"/>
        </w:rPr>
        <w:t>compost</w:t>
      </w:r>
      <w:r w:rsidRPr="00D8263B">
        <w:rPr>
          <w:rFonts w:ascii="Times New Roman" w:hAnsi="Times New Roman"/>
          <w:color w:val="000000" w:themeColor="text1"/>
          <w:sz w:val="24"/>
          <w:szCs w:val="24"/>
        </w:rPr>
        <w:t xml:space="preserve"> </w:t>
      </w:r>
      <w:r w:rsidR="002E24E0">
        <w:rPr>
          <w:rFonts w:ascii="Times New Roman" w:hAnsi="Times New Roman"/>
          <w:color w:val="000000" w:themeColor="text1"/>
          <w:sz w:val="24"/>
          <w:szCs w:val="24"/>
        </w:rPr>
        <w:t>that can be used for</w:t>
      </w:r>
      <w:r w:rsidRPr="00D8263B">
        <w:rPr>
          <w:rFonts w:ascii="Times New Roman" w:hAnsi="Times New Roman"/>
          <w:color w:val="000000" w:themeColor="text1"/>
          <w:sz w:val="24"/>
          <w:szCs w:val="24"/>
        </w:rPr>
        <w:t xml:space="preserve"> field application</w:t>
      </w:r>
      <w:r w:rsidR="002E24E0">
        <w:rPr>
          <w:rFonts w:ascii="Times New Roman" w:hAnsi="Times New Roman"/>
          <w:color w:val="000000" w:themeColor="text1"/>
          <w:sz w:val="24"/>
          <w:szCs w:val="24"/>
        </w:rPr>
        <w:t xml:space="preserve"> (e.g. windrows)</w:t>
      </w:r>
      <w:r w:rsidRPr="00D8263B">
        <w:rPr>
          <w:rFonts w:ascii="Times New Roman" w:hAnsi="Times New Roman"/>
          <w:color w:val="000000" w:themeColor="text1"/>
          <w:sz w:val="24"/>
          <w:szCs w:val="24"/>
        </w:rPr>
        <w:t xml:space="preserve"> (See section 1</w:t>
      </w:r>
      <w:r w:rsidR="00296F0B">
        <w:rPr>
          <w:rFonts w:ascii="Times New Roman" w:hAnsi="Times New Roman"/>
          <w:color w:val="000000" w:themeColor="text1"/>
          <w:sz w:val="24"/>
          <w:szCs w:val="24"/>
        </w:rPr>
        <w:t>4</w:t>
      </w:r>
      <w:r w:rsidRPr="00D8263B">
        <w:rPr>
          <w:rFonts w:ascii="Times New Roman" w:hAnsi="Times New Roman"/>
          <w:color w:val="000000" w:themeColor="text1"/>
          <w:sz w:val="24"/>
          <w:szCs w:val="24"/>
        </w:rPr>
        <w:t xml:space="preserve"> of this Determination).</w:t>
      </w:r>
      <w:r w:rsidR="00A90DB8" w:rsidRPr="00D8263B">
        <w:rPr>
          <w:rFonts w:ascii="Times New Roman" w:hAnsi="Times New Roman"/>
          <w:color w:val="000000" w:themeColor="text1"/>
          <w:sz w:val="24"/>
          <w:szCs w:val="24"/>
        </w:rPr>
        <w:t xml:space="preserve"> Ineligible material cannot be used in an </w:t>
      </w:r>
      <w:r w:rsidR="00CB48E6" w:rsidRPr="00D8263B">
        <w:rPr>
          <w:rFonts w:ascii="Times New Roman" w:hAnsi="Times New Roman"/>
          <w:color w:val="000000" w:themeColor="text1"/>
          <w:sz w:val="24"/>
          <w:szCs w:val="24"/>
        </w:rPr>
        <w:t>emissions</w:t>
      </w:r>
      <w:r w:rsidR="00A90DB8" w:rsidRPr="00D8263B">
        <w:rPr>
          <w:rFonts w:ascii="Times New Roman" w:hAnsi="Times New Roman"/>
          <w:color w:val="000000" w:themeColor="text1"/>
          <w:sz w:val="24"/>
          <w:szCs w:val="24"/>
        </w:rPr>
        <w:t xml:space="preserve"> avoidance facility (See section 1</w:t>
      </w:r>
      <w:r w:rsidR="00296F0B">
        <w:rPr>
          <w:rFonts w:ascii="Times New Roman" w:hAnsi="Times New Roman"/>
          <w:color w:val="000000" w:themeColor="text1"/>
          <w:sz w:val="24"/>
          <w:szCs w:val="24"/>
        </w:rPr>
        <w:t>6</w:t>
      </w:r>
      <w:r w:rsidR="00A90DB8" w:rsidRPr="00D8263B">
        <w:rPr>
          <w:rFonts w:ascii="Times New Roman" w:hAnsi="Times New Roman"/>
          <w:color w:val="000000" w:themeColor="text1"/>
          <w:sz w:val="24"/>
          <w:szCs w:val="24"/>
        </w:rPr>
        <w:t xml:space="preserve"> of this Determination). </w:t>
      </w:r>
    </w:p>
    <w:p w14:paraId="55BB7253" w14:textId="77777777" w:rsidR="004938AF" w:rsidRPr="00D8263B" w:rsidRDefault="004938AF" w:rsidP="003D3795">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It is recognised that both type of projects will be ‘emissions avoidance offsets projects’ under the Act.</w:t>
      </w:r>
    </w:p>
    <w:p w14:paraId="55BB7254" w14:textId="77777777" w:rsidR="00AE2058" w:rsidRPr="00D8263B" w:rsidRDefault="00AE2058" w:rsidP="003D3795">
      <w:pPr>
        <w:spacing w:before="120" w:after="0"/>
        <w:rPr>
          <w:rFonts w:ascii="Times New Roman" w:hAnsi="Times New Roman"/>
          <w:i/>
          <w:sz w:val="24"/>
          <w:szCs w:val="24"/>
        </w:rPr>
      </w:pPr>
      <w:r w:rsidRPr="00D8263B">
        <w:rPr>
          <w:rFonts w:ascii="Times New Roman" w:hAnsi="Times New Roman"/>
          <w:i/>
          <w:sz w:val="24"/>
          <w:szCs w:val="24"/>
        </w:rPr>
        <w:t xml:space="preserve">Calculation of net abatement from emissions avoidance </w:t>
      </w:r>
    </w:p>
    <w:p w14:paraId="55BB7255" w14:textId="77777777" w:rsidR="00AE2058" w:rsidRPr="00D8263B" w:rsidRDefault="00AE20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To determine the net abatement amount for an animal effluent project under this Determination, the project proponent sums the net abatement amounts from each</w:t>
      </w:r>
      <w:r w:rsidR="00B011F4" w:rsidRPr="00D8263B">
        <w:rPr>
          <w:rFonts w:ascii="Times New Roman" w:hAnsi="Times New Roman"/>
          <w:color w:val="000000" w:themeColor="text1"/>
          <w:sz w:val="24"/>
          <w:szCs w:val="24"/>
        </w:rPr>
        <w:t xml:space="preserve"> project</w:t>
      </w:r>
      <w:r w:rsidRPr="00D8263B">
        <w:rPr>
          <w:rFonts w:ascii="Times New Roman" w:hAnsi="Times New Roman"/>
          <w:color w:val="000000" w:themeColor="text1"/>
          <w:sz w:val="24"/>
          <w:szCs w:val="24"/>
        </w:rPr>
        <w:t xml:space="preserve"> facility included in the project. </w:t>
      </w:r>
    </w:p>
    <w:p w14:paraId="55BB7256" w14:textId="77777777" w:rsidR="00AE2058" w:rsidRPr="00D8263B" w:rsidRDefault="00AE20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Accordin</w:t>
      </w:r>
      <w:r w:rsidR="00440EBC">
        <w:rPr>
          <w:rFonts w:ascii="Times New Roman" w:hAnsi="Times New Roman"/>
          <w:color w:val="000000" w:themeColor="text1"/>
          <w:sz w:val="24"/>
          <w:szCs w:val="24"/>
        </w:rPr>
        <w:t>g to this Determination, the gross</w:t>
      </w:r>
      <w:r w:rsidRPr="00D8263B">
        <w:rPr>
          <w:rFonts w:ascii="Times New Roman" w:hAnsi="Times New Roman"/>
          <w:color w:val="000000" w:themeColor="text1"/>
          <w:sz w:val="24"/>
          <w:szCs w:val="24"/>
        </w:rPr>
        <w:t xml:space="preserve"> abatement amount from each </w:t>
      </w:r>
      <w:r w:rsidR="00B011F4" w:rsidRPr="00D8263B">
        <w:rPr>
          <w:rFonts w:ascii="Times New Roman" w:hAnsi="Times New Roman"/>
          <w:color w:val="000000" w:themeColor="text1"/>
          <w:sz w:val="24"/>
          <w:szCs w:val="24"/>
        </w:rPr>
        <w:t xml:space="preserve">project </w:t>
      </w:r>
      <w:r w:rsidRPr="00D8263B">
        <w:rPr>
          <w:rFonts w:ascii="Times New Roman" w:hAnsi="Times New Roman"/>
          <w:color w:val="000000" w:themeColor="text1"/>
          <w:sz w:val="24"/>
          <w:szCs w:val="24"/>
        </w:rPr>
        <w:t xml:space="preserve">facility is </w:t>
      </w:r>
      <w:r w:rsidR="00172CD2" w:rsidRPr="00D8263B">
        <w:rPr>
          <w:rFonts w:ascii="Times New Roman" w:hAnsi="Times New Roman"/>
          <w:color w:val="000000" w:themeColor="text1"/>
          <w:sz w:val="24"/>
          <w:szCs w:val="24"/>
        </w:rPr>
        <w:t xml:space="preserve">calculated from </w:t>
      </w:r>
      <w:r w:rsidR="00843B64">
        <w:rPr>
          <w:rFonts w:ascii="Times New Roman" w:hAnsi="Times New Roman"/>
          <w:color w:val="000000" w:themeColor="text1"/>
          <w:sz w:val="24"/>
          <w:szCs w:val="24"/>
        </w:rPr>
        <w:t xml:space="preserve">emissions resulting from </w:t>
      </w:r>
      <w:r w:rsidR="00CB0A1A" w:rsidRPr="00D8263B">
        <w:rPr>
          <w:rFonts w:ascii="Times New Roman" w:hAnsi="Times New Roman"/>
          <w:color w:val="000000" w:themeColor="text1"/>
          <w:sz w:val="24"/>
          <w:szCs w:val="24"/>
        </w:rPr>
        <w:t>emissions</w:t>
      </w:r>
      <w:r w:rsidR="00843B64">
        <w:rPr>
          <w:rFonts w:ascii="Times New Roman" w:hAnsi="Times New Roman"/>
          <w:color w:val="000000" w:themeColor="text1"/>
          <w:sz w:val="24"/>
          <w:szCs w:val="24"/>
        </w:rPr>
        <w:t xml:space="preserve"> avoided and</w:t>
      </w:r>
      <w:r w:rsidRPr="00D8263B">
        <w:rPr>
          <w:rFonts w:ascii="Times New Roman" w:hAnsi="Times New Roman"/>
          <w:color w:val="000000" w:themeColor="text1"/>
          <w:sz w:val="24"/>
          <w:szCs w:val="24"/>
        </w:rPr>
        <w:t xml:space="preserve"> emission</w:t>
      </w:r>
      <w:r w:rsidR="00CB0A1A" w:rsidRPr="00D8263B">
        <w:rPr>
          <w:rFonts w:ascii="Times New Roman" w:hAnsi="Times New Roman"/>
          <w:color w:val="000000" w:themeColor="text1"/>
          <w:sz w:val="24"/>
          <w:szCs w:val="24"/>
        </w:rPr>
        <w:t>s</w:t>
      </w:r>
      <w:r w:rsidR="00440EBC">
        <w:rPr>
          <w:rFonts w:ascii="Times New Roman" w:hAnsi="Times New Roman"/>
          <w:color w:val="000000" w:themeColor="text1"/>
          <w:sz w:val="24"/>
          <w:szCs w:val="24"/>
        </w:rPr>
        <w:t xml:space="preserve"> destroyed. The net abatement amount is determined by deducting </w:t>
      </w:r>
      <w:r w:rsidR="00F153CF">
        <w:rPr>
          <w:rFonts w:ascii="Times New Roman" w:hAnsi="Times New Roman"/>
          <w:color w:val="000000" w:themeColor="text1"/>
          <w:sz w:val="24"/>
          <w:szCs w:val="24"/>
        </w:rPr>
        <w:t xml:space="preserve">from the gross abatement the </w:t>
      </w:r>
      <w:r w:rsidR="00440EBC">
        <w:rPr>
          <w:rFonts w:ascii="Times New Roman" w:hAnsi="Times New Roman"/>
          <w:color w:val="000000" w:themeColor="text1"/>
          <w:sz w:val="24"/>
          <w:szCs w:val="24"/>
        </w:rPr>
        <w:t>emissions generated from the</w:t>
      </w:r>
      <w:r w:rsidRPr="00D8263B">
        <w:rPr>
          <w:rFonts w:ascii="Times New Roman" w:hAnsi="Times New Roman"/>
          <w:color w:val="000000" w:themeColor="text1"/>
          <w:sz w:val="24"/>
          <w:szCs w:val="24"/>
        </w:rPr>
        <w:t xml:space="preserve"> co</w:t>
      </w:r>
      <w:r w:rsidR="00440EBC">
        <w:rPr>
          <w:rFonts w:ascii="Times New Roman" w:hAnsi="Times New Roman"/>
          <w:color w:val="000000" w:themeColor="text1"/>
          <w:sz w:val="24"/>
          <w:szCs w:val="24"/>
        </w:rPr>
        <w:t>mbustion of ineligible material</w:t>
      </w:r>
      <w:r w:rsidRPr="00D8263B">
        <w:rPr>
          <w:rFonts w:ascii="Times New Roman" w:hAnsi="Times New Roman"/>
          <w:color w:val="000000" w:themeColor="text1"/>
          <w:sz w:val="24"/>
          <w:szCs w:val="24"/>
        </w:rPr>
        <w:t xml:space="preserve"> and</w:t>
      </w:r>
      <w:r w:rsidR="00F153CF">
        <w:rPr>
          <w:rFonts w:ascii="Times New Roman" w:hAnsi="Times New Roman"/>
          <w:color w:val="000000" w:themeColor="text1"/>
          <w:sz w:val="24"/>
          <w:szCs w:val="24"/>
        </w:rPr>
        <w:t xml:space="preserve"> the</w:t>
      </w:r>
      <w:r w:rsidRPr="00D8263B">
        <w:rPr>
          <w:rFonts w:ascii="Times New Roman" w:hAnsi="Times New Roman"/>
          <w:color w:val="000000" w:themeColor="text1"/>
          <w:sz w:val="24"/>
          <w:szCs w:val="24"/>
        </w:rPr>
        <w:t xml:space="preserve"> emissions resulting from the operation of the project. Project emissions include emission</w:t>
      </w:r>
      <w:r w:rsidR="008F4A02" w:rsidRPr="00D8263B">
        <w:rPr>
          <w:rFonts w:ascii="Times New Roman" w:hAnsi="Times New Roman"/>
          <w:color w:val="000000" w:themeColor="text1"/>
          <w:sz w:val="24"/>
          <w:szCs w:val="24"/>
        </w:rPr>
        <w:t>s</w:t>
      </w:r>
      <w:r w:rsidRPr="00D8263B">
        <w:rPr>
          <w:rFonts w:ascii="Times New Roman" w:hAnsi="Times New Roman"/>
          <w:color w:val="000000" w:themeColor="text1"/>
          <w:sz w:val="24"/>
          <w:szCs w:val="24"/>
        </w:rPr>
        <w:t xml:space="preserve"> resulting from fuel use, electricity </w:t>
      </w:r>
      <w:r w:rsidRPr="00D8263B">
        <w:rPr>
          <w:rFonts w:ascii="Times New Roman" w:hAnsi="Times New Roman"/>
          <w:color w:val="000000" w:themeColor="text1"/>
          <w:sz w:val="24"/>
          <w:szCs w:val="24"/>
        </w:rPr>
        <w:lastRenderedPageBreak/>
        <w:t>use, and methane and nitro</w:t>
      </w:r>
      <w:r w:rsidR="00B011F4" w:rsidRPr="00D8263B">
        <w:rPr>
          <w:rFonts w:ascii="Times New Roman" w:hAnsi="Times New Roman"/>
          <w:color w:val="000000" w:themeColor="text1"/>
          <w:sz w:val="24"/>
          <w:szCs w:val="24"/>
        </w:rPr>
        <w:t>gen</w:t>
      </w:r>
      <w:r w:rsidRPr="00D8263B">
        <w:rPr>
          <w:rFonts w:ascii="Times New Roman" w:hAnsi="Times New Roman"/>
          <w:color w:val="000000" w:themeColor="text1"/>
          <w:sz w:val="24"/>
          <w:szCs w:val="24"/>
        </w:rPr>
        <w:t xml:space="preserve"> emissions arising from </w:t>
      </w:r>
      <w:r w:rsidRPr="00D8263B">
        <w:rPr>
          <w:rFonts w:ascii="Times New Roman" w:hAnsi="Times New Roman"/>
          <w:sz w:val="24"/>
          <w:szCs w:val="24"/>
        </w:rPr>
        <w:t xml:space="preserve">the post-diversion treatment of material diverted </w:t>
      </w:r>
      <w:r w:rsidR="000561CE" w:rsidRPr="00D8263B">
        <w:rPr>
          <w:rFonts w:ascii="Times New Roman" w:hAnsi="Times New Roman"/>
          <w:sz w:val="24"/>
          <w:szCs w:val="24"/>
        </w:rPr>
        <w:t>from the</w:t>
      </w:r>
      <w:r w:rsidRPr="00D8263B">
        <w:rPr>
          <w:rFonts w:ascii="Times New Roman" w:hAnsi="Times New Roman"/>
          <w:sz w:val="24"/>
          <w:szCs w:val="24"/>
        </w:rPr>
        <w:t xml:space="preserve"> project facility.</w:t>
      </w:r>
    </w:p>
    <w:p w14:paraId="55BB7257" w14:textId="77777777" w:rsidR="00AE2058" w:rsidRPr="00D8263B" w:rsidRDefault="00F339D9" w:rsidP="003D3795">
      <w:pPr>
        <w:keepNext/>
        <w:keepLines/>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Under this Determination, project proponents must complete calculations in accordance with Part 4 of this Determination.</w:t>
      </w:r>
    </w:p>
    <w:p w14:paraId="55BB7258" w14:textId="77777777" w:rsidR="00F339D9" w:rsidRPr="00D8263B" w:rsidRDefault="00F339D9" w:rsidP="003D3795">
      <w:pPr>
        <w:keepNext/>
        <w:spacing w:before="120" w:after="0"/>
        <w:rPr>
          <w:rFonts w:ascii="Times New Roman" w:hAnsi="Times New Roman"/>
          <w:i/>
          <w:color w:val="000000" w:themeColor="text1"/>
          <w:sz w:val="24"/>
          <w:szCs w:val="24"/>
        </w:rPr>
      </w:pPr>
      <w:r w:rsidRPr="00D8263B">
        <w:rPr>
          <w:rFonts w:ascii="Times New Roman" w:hAnsi="Times New Roman"/>
          <w:i/>
          <w:color w:val="000000" w:themeColor="text1"/>
          <w:sz w:val="24"/>
          <w:szCs w:val="24"/>
        </w:rPr>
        <w:t>Transferring projects</w:t>
      </w:r>
      <w:r w:rsidR="0042764F">
        <w:rPr>
          <w:rFonts w:ascii="Times New Roman" w:hAnsi="Times New Roman"/>
          <w:i/>
          <w:color w:val="000000" w:themeColor="text1"/>
          <w:sz w:val="24"/>
          <w:szCs w:val="24"/>
        </w:rPr>
        <w:t xml:space="preserve"> and revocation of existing determinations</w:t>
      </w:r>
      <w:r w:rsidRPr="00D8263B">
        <w:rPr>
          <w:rFonts w:ascii="Times New Roman" w:hAnsi="Times New Roman"/>
          <w:i/>
          <w:color w:val="000000" w:themeColor="text1"/>
          <w:sz w:val="24"/>
          <w:szCs w:val="24"/>
        </w:rPr>
        <w:t xml:space="preserve"> </w:t>
      </w:r>
    </w:p>
    <w:p w14:paraId="55BB7259" w14:textId="77777777" w:rsidR="00F339D9" w:rsidRPr="00D8263B" w:rsidRDefault="00F339D9"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Proponents can transition projects eligible under earlier determinations to this Determination in accordance with section 10 of this Determination. Projects that can be transitioned include projects registered under:</w:t>
      </w:r>
    </w:p>
    <w:p w14:paraId="55BB725A" w14:textId="77777777" w:rsidR="00F339D9" w:rsidRPr="00D8263B" w:rsidRDefault="00F339D9" w:rsidP="003D3795">
      <w:pPr>
        <w:pStyle w:val="ListBullet"/>
        <w:spacing w:before="120" w:after="0"/>
        <w:rPr>
          <w:rFonts w:ascii="Times New Roman" w:hAnsi="Times New Roman"/>
          <w:sz w:val="24"/>
          <w:szCs w:val="24"/>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Farming (Destruction of Methane Generated from Manure in Piggeries) Methodology Determination 2012;</w:t>
      </w:r>
      <w:r w:rsidRPr="00D8263B">
        <w:rPr>
          <w:rFonts w:ascii="Times New Roman" w:hAnsi="Times New Roman"/>
          <w:sz w:val="24"/>
          <w:szCs w:val="24"/>
          <w:lang w:val="en"/>
        </w:rPr>
        <w:t xml:space="preserve"> </w:t>
      </w:r>
    </w:p>
    <w:p w14:paraId="55BB725B" w14:textId="77777777" w:rsidR="00F339D9" w:rsidRPr="00D8263B" w:rsidRDefault="00F339D9" w:rsidP="003D3795">
      <w:pPr>
        <w:pStyle w:val="ListBullet"/>
        <w:spacing w:before="120" w:after="0"/>
        <w:rPr>
          <w:rStyle w:val="Emphasis"/>
          <w:rFonts w:ascii="Times New Roman" w:hAnsi="Times New Roman"/>
          <w:i w:val="0"/>
          <w:iCs w:val="0"/>
          <w:bdr w:val="none" w:sz="0" w:space="0" w:color="auto"/>
        </w:rPr>
      </w:pPr>
      <w:r w:rsidRPr="00D8263B">
        <w:rPr>
          <w:rStyle w:val="Emphasis"/>
          <w:rFonts w:ascii="Times New Roman" w:hAnsi="Times New Roman"/>
          <w:i w:val="0"/>
          <w:lang w:val="en"/>
        </w:rPr>
        <w:t xml:space="preserve">The </w:t>
      </w:r>
      <w:r w:rsidRPr="00D8263B">
        <w:rPr>
          <w:rStyle w:val="Emphasis"/>
          <w:rFonts w:ascii="Times New Roman" w:hAnsi="Times New Roman"/>
          <w:lang w:val="en"/>
        </w:rPr>
        <w:t>Carbon Credits (Carbon Farming Initiative) (Destruction of Methane Generated from Manure in Piggeries—1.1) Methodology Determination 2013;</w:t>
      </w:r>
    </w:p>
    <w:p w14:paraId="55BB725C" w14:textId="77777777" w:rsidR="00F339D9" w:rsidRPr="00D8263B" w:rsidRDefault="00F339D9" w:rsidP="003D3795">
      <w:pPr>
        <w:pStyle w:val="ListBullet"/>
        <w:spacing w:before="120" w:after="0"/>
        <w:rPr>
          <w:rStyle w:val="Emphasis"/>
          <w:rFonts w:ascii="Times New Roman" w:hAnsi="Times New Roman"/>
          <w:i w:val="0"/>
          <w:iCs w:val="0"/>
          <w:bdr w:val="none" w:sz="0" w:space="0" w:color="auto"/>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Credits (Carbon Farming Initiative) (Destruction of Methane from Piggeries Using Engineered Biodigesters) Methodology Determination 2013; or</w:t>
      </w:r>
    </w:p>
    <w:p w14:paraId="55BB725D" w14:textId="77777777" w:rsidR="00F339D9" w:rsidRPr="0042764F" w:rsidRDefault="00F339D9" w:rsidP="003D3795">
      <w:pPr>
        <w:pStyle w:val="ListBullet"/>
        <w:spacing w:before="120" w:after="0"/>
        <w:rPr>
          <w:rStyle w:val="Emphasis"/>
          <w:rFonts w:ascii="Times New Roman" w:hAnsi="Times New Roman"/>
          <w:i w:val="0"/>
          <w:iCs w:val="0"/>
          <w:bdr w:val="none" w:sz="0" w:space="0" w:color="auto"/>
        </w:rPr>
      </w:pPr>
      <w:r w:rsidRPr="00D8263B">
        <w:rPr>
          <w:rFonts w:ascii="Times New Roman" w:hAnsi="Times New Roman"/>
          <w:sz w:val="24"/>
          <w:szCs w:val="24"/>
          <w:lang w:val="en"/>
        </w:rPr>
        <w:t xml:space="preserve">The </w:t>
      </w:r>
      <w:r w:rsidRPr="00D8263B">
        <w:rPr>
          <w:rStyle w:val="Emphasis"/>
          <w:rFonts w:ascii="Times New Roman" w:hAnsi="Times New Roman"/>
          <w:lang w:val="en"/>
        </w:rPr>
        <w:t>Carbon Credits (Carbon Farming Initiative - Destruction of Methane Generated from Dairy Manure in Covered Anaerobic Ponds) Methodology Determination 2012</w:t>
      </w:r>
      <w:r w:rsidR="0042764F">
        <w:rPr>
          <w:rStyle w:val="Emphasis"/>
          <w:rFonts w:ascii="Times New Roman" w:hAnsi="Times New Roman"/>
          <w:lang w:val="en"/>
        </w:rPr>
        <w:t>.</w:t>
      </w:r>
    </w:p>
    <w:p w14:paraId="55BB725E" w14:textId="77777777" w:rsidR="0042764F" w:rsidRPr="0042764F" w:rsidRDefault="00763A7E" w:rsidP="0042764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first of these four methods was revoked in 2015. </w:t>
      </w:r>
      <w:r w:rsidR="00162819">
        <w:rPr>
          <w:rFonts w:ascii="Times New Roman" w:hAnsi="Times New Roman"/>
          <w:color w:val="000000" w:themeColor="text1"/>
          <w:sz w:val="24"/>
          <w:szCs w:val="24"/>
        </w:rPr>
        <w:t xml:space="preserve">The remaining three </w:t>
      </w:r>
      <w:r w:rsidR="0042764F" w:rsidRPr="0042764F">
        <w:rPr>
          <w:rFonts w:ascii="Times New Roman" w:hAnsi="Times New Roman"/>
          <w:color w:val="000000" w:themeColor="text1"/>
          <w:sz w:val="24"/>
          <w:szCs w:val="24"/>
        </w:rPr>
        <w:t xml:space="preserve">methods will be revoked once this </w:t>
      </w:r>
      <w:r w:rsidR="00162819">
        <w:rPr>
          <w:rFonts w:ascii="Times New Roman" w:hAnsi="Times New Roman"/>
          <w:color w:val="000000" w:themeColor="text1"/>
          <w:sz w:val="24"/>
          <w:szCs w:val="24"/>
        </w:rPr>
        <w:t xml:space="preserve">new </w:t>
      </w:r>
      <w:r w:rsidR="0042764F" w:rsidRPr="0042764F">
        <w:rPr>
          <w:rFonts w:ascii="Times New Roman" w:hAnsi="Times New Roman"/>
          <w:color w:val="000000" w:themeColor="text1"/>
          <w:sz w:val="24"/>
          <w:szCs w:val="24"/>
        </w:rPr>
        <w:t xml:space="preserve">method is made. </w:t>
      </w:r>
    </w:p>
    <w:p w14:paraId="55BB725F" w14:textId="77777777" w:rsidR="00CB33DC" w:rsidRDefault="00CB33DC" w:rsidP="003D3795">
      <w:pPr>
        <w:spacing w:before="120" w:after="0"/>
        <w:rPr>
          <w:rFonts w:ascii="Times New Roman" w:hAnsi="Times New Roman"/>
          <w:b/>
          <w:sz w:val="24"/>
          <w:szCs w:val="24"/>
        </w:rPr>
      </w:pPr>
      <w:r>
        <w:rPr>
          <w:rFonts w:ascii="Times New Roman" w:hAnsi="Times New Roman"/>
          <w:b/>
          <w:sz w:val="24"/>
          <w:szCs w:val="24"/>
        </w:rPr>
        <w:t>Project aggregation</w:t>
      </w:r>
    </w:p>
    <w:p w14:paraId="55BB7260" w14:textId="77777777" w:rsidR="00CB33DC" w:rsidRDefault="00CB33DC" w:rsidP="003D3795">
      <w:pPr>
        <w:spacing w:before="120" w:after="0"/>
        <w:rPr>
          <w:rFonts w:ascii="Times New Roman" w:hAnsi="Times New Roman"/>
          <w:sz w:val="24"/>
          <w:szCs w:val="24"/>
        </w:rPr>
      </w:pPr>
      <w:r>
        <w:rPr>
          <w:rFonts w:ascii="Times New Roman" w:hAnsi="Times New Roman"/>
          <w:sz w:val="24"/>
          <w:szCs w:val="24"/>
        </w:rPr>
        <w:t xml:space="preserve">The Emissions Reduction Fund permits projects to aggregate. This allows projects at multiple sites and owned by different people to be brought together and managed as a single project by a project aggregator. More information on aggregating </w:t>
      </w:r>
      <w:r w:rsidR="009D4992">
        <w:rPr>
          <w:rFonts w:ascii="Times New Roman" w:hAnsi="Times New Roman"/>
          <w:sz w:val="24"/>
          <w:szCs w:val="24"/>
        </w:rPr>
        <w:t>projects</w:t>
      </w:r>
      <w:r>
        <w:rPr>
          <w:rFonts w:ascii="Times New Roman" w:hAnsi="Times New Roman"/>
          <w:sz w:val="24"/>
          <w:szCs w:val="24"/>
        </w:rPr>
        <w:t xml:space="preserve"> can be found at </w:t>
      </w:r>
      <w:hyperlink r:id="rId9" w:history="1">
        <w:r w:rsidRPr="00DA60C6">
          <w:rPr>
            <w:rStyle w:val="Hyperlink"/>
            <w:rFonts w:ascii="Times New Roman" w:hAnsi="Times New Roman"/>
            <w:sz w:val="24"/>
            <w:szCs w:val="24"/>
          </w:rPr>
          <w:t>www.environment.gov.au/climate-change/government/emissions-reduction-fund/aggregation-agreement</w:t>
        </w:r>
      </w:hyperlink>
      <w:r>
        <w:rPr>
          <w:rFonts w:ascii="Times New Roman" w:hAnsi="Times New Roman"/>
          <w:sz w:val="24"/>
          <w:szCs w:val="24"/>
        </w:rPr>
        <w:t xml:space="preserve"> </w:t>
      </w:r>
    </w:p>
    <w:p w14:paraId="55BB7261" w14:textId="77777777" w:rsidR="00CB33DC" w:rsidRDefault="00CB33DC" w:rsidP="003D3795">
      <w:pPr>
        <w:spacing w:before="120" w:after="0"/>
        <w:rPr>
          <w:rFonts w:ascii="Times New Roman" w:hAnsi="Times New Roman"/>
          <w:b/>
          <w:sz w:val="24"/>
          <w:szCs w:val="24"/>
        </w:rPr>
      </w:pPr>
      <w:r>
        <w:rPr>
          <w:rFonts w:ascii="Times New Roman" w:hAnsi="Times New Roman"/>
          <w:b/>
          <w:sz w:val="24"/>
          <w:szCs w:val="24"/>
        </w:rPr>
        <w:t>Other emissions avoidance technologies</w:t>
      </w:r>
    </w:p>
    <w:p w14:paraId="55BB7262" w14:textId="77777777" w:rsidR="00CB33DC" w:rsidRDefault="00C518DC" w:rsidP="003D3795">
      <w:pPr>
        <w:spacing w:before="120" w:after="0"/>
        <w:rPr>
          <w:rFonts w:ascii="Times New Roman" w:hAnsi="Times New Roman"/>
          <w:sz w:val="24"/>
          <w:szCs w:val="24"/>
        </w:rPr>
      </w:pPr>
      <w:r>
        <w:rPr>
          <w:rFonts w:ascii="Times New Roman" w:hAnsi="Times New Roman"/>
          <w:sz w:val="24"/>
          <w:szCs w:val="24"/>
        </w:rPr>
        <w:t>A number of</w:t>
      </w:r>
      <w:r w:rsidR="00CB33DC">
        <w:rPr>
          <w:rFonts w:ascii="Times New Roman" w:hAnsi="Times New Roman"/>
          <w:sz w:val="24"/>
          <w:szCs w:val="24"/>
        </w:rPr>
        <w:t xml:space="preserve"> technologies exist that could be used to avoid emissions from animal effluent. </w:t>
      </w:r>
      <w:r w:rsidR="00CF3503">
        <w:rPr>
          <w:rFonts w:ascii="Times New Roman" w:hAnsi="Times New Roman"/>
          <w:sz w:val="24"/>
          <w:szCs w:val="24"/>
        </w:rPr>
        <w:t>Of these only solid</w:t>
      </w:r>
      <w:r w:rsidR="00D41BF8">
        <w:rPr>
          <w:rFonts w:ascii="Times New Roman" w:hAnsi="Times New Roman"/>
          <w:sz w:val="24"/>
          <w:szCs w:val="24"/>
        </w:rPr>
        <w:t>s</w:t>
      </w:r>
      <w:r w:rsidR="00CF3503">
        <w:rPr>
          <w:rFonts w:ascii="Times New Roman" w:hAnsi="Times New Roman"/>
          <w:sz w:val="24"/>
          <w:szCs w:val="24"/>
        </w:rPr>
        <w:t xml:space="preserve"> separation devices are included in the Determination. </w:t>
      </w:r>
      <w:r w:rsidR="00CB33DC">
        <w:rPr>
          <w:rFonts w:ascii="Times New Roman" w:hAnsi="Times New Roman"/>
          <w:sz w:val="24"/>
          <w:szCs w:val="24"/>
        </w:rPr>
        <w:t xml:space="preserve">Both pH modification and hydraulic retention tanks were considered when developing this method. </w:t>
      </w:r>
      <w:r w:rsidR="00CF3503">
        <w:rPr>
          <w:rFonts w:ascii="Times New Roman" w:hAnsi="Times New Roman"/>
          <w:sz w:val="24"/>
          <w:szCs w:val="24"/>
        </w:rPr>
        <w:t>A decision was made to include additional technologies at a later stage, as these activities still required some work to incorporate</w:t>
      </w:r>
      <w:r w:rsidR="00E10621">
        <w:rPr>
          <w:rFonts w:ascii="Times New Roman" w:hAnsi="Times New Roman"/>
          <w:sz w:val="24"/>
          <w:szCs w:val="24"/>
        </w:rPr>
        <w:t xml:space="preserve"> them</w:t>
      </w:r>
      <w:r w:rsidR="00CF3503">
        <w:rPr>
          <w:rFonts w:ascii="Times New Roman" w:hAnsi="Times New Roman"/>
          <w:sz w:val="24"/>
          <w:szCs w:val="24"/>
        </w:rPr>
        <w:t xml:space="preserve"> into a method and needed an assessment as to their viability as an activity under the Emissions Reduction Fund.</w:t>
      </w:r>
    </w:p>
    <w:p w14:paraId="55BB7263" w14:textId="77777777"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b/>
          <w:sz w:val="24"/>
          <w:szCs w:val="24"/>
        </w:rPr>
        <w:t>Application of the determination</w:t>
      </w:r>
    </w:p>
    <w:p w14:paraId="55BB7264" w14:textId="77777777" w:rsidR="004D475B" w:rsidRPr="00D8263B" w:rsidRDefault="004D475B" w:rsidP="003D3795">
      <w:pPr>
        <w:spacing w:before="120" w:after="0"/>
        <w:rPr>
          <w:rFonts w:ascii="Times New Roman" w:hAnsi="Times New Roman"/>
          <w:sz w:val="24"/>
          <w:szCs w:val="24"/>
        </w:rPr>
      </w:pPr>
      <w:r w:rsidRPr="00D8263B">
        <w:rPr>
          <w:rFonts w:ascii="Times New Roman" w:hAnsi="Times New Roman"/>
          <w:sz w:val="24"/>
          <w:szCs w:val="24"/>
        </w:rPr>
        <w:t xml:space="preserve">The </w:t>
      </w:r>
      <w:r w:rsidR="00BF1CC2" w:rsidRPr="00D8263B">
        <w:rPr>
          <w:rFonts w:ascii="Times New Roman" w:hAnsi="Times New Roman"/>
          <w:sz w:val="24"/>
          <w:szCs w:val="24"/>
        </w:rPr>
        <w:t>D</w:t>
      </w:r>
      <w:r w:rsidRPr="00D8263B">
        <w:rPr>
          <w:rFonts w:ascii="Times New Roman" w:hAnsi="Times New Roman"/>
          <w:sz w:val="24"/>
          <w:szCs w:val="24"/>
        </w:rPr>
        <w:t xml:space="preserve">etermination </w:t>
      </w:r>
      <w:r w:rsidR="00BF1CC2" w:rsidRPr="00D8263B">
        <w:rPr>
          <w:rFonts w:ascii="Times New Roman" w:hAnsi="Times New Roman"/>
          <w:color w:val="000000" w:themeColor="text1"/>
          <w:sz w:val="24"/>
          <w:szCs w:val="24"/>
        </w:rPr>
        <w:t xml:space="preserve">sets out a method for estimating abatement from eligible </w:t>
      </w:r>
      <w:r w:rsidR="00944764" w:rsidRPr="00D8263B">
        <w:rPr>
          <w:rFonts w:ascii="Times New Roman" w:hAnsi="Times New Roman"/>
          <w:color w:val="000000" w:themeColor="text1"/>
          <w:sz w:val="24"/>
          <w:szCs w:val="24"/>
        </w:rPr>
        <w:t>animal effluent</w:t>
      </w:r>
      <w:r w:rsidR="00BF1CC2" w:rsidRPr="00D8263B">
        <w:rPr>
          <w:rFonts w:ascii="Times New Roman" w:hAnsi="Times New Roman"/>
          <w:color w:val="000000" w:themeColor="text1"/>
          <w:sz w:val="24"/>
          <w:szCs w:val="24"/>
        </w:rPr>
        <w:t xml:space="preserve"> </w:t>
      </w:r>
      <w:r w:rsidR="00076630" w:rsidRPr="00D8263B">
        <w:rPr>
          <w:rFonts w:ascii="Times New Roman" w:hAnsi="Times New Roman"/>
          <w:color w:val="000000" w:themeColor="text1"/>
          <w:sz w:val="24"/>
          <w:szCs w:val="24"/>
        </w:rPr>
        <w:t>management</w:t>
      </w:r>
      <w:r w:rsidR="00BF1CC2" w:rsidRPr="00D8263B">
        <w:rPr>
          <w:rFonts w:ascii="Times New Roman" w:hAnsi="Times New Roman"/>
          <w:color w:val="000000" w:themeColor="text1"/>
          <w:sz w:val="24"/>
          <w:szCs w:val="24"/>
        </w:rPr>
        <w:t xml:space="preserve"> projects. The project activity will result in a net reduction </w:t>
      </w:r>
      <w:r w:rsidR="00A44652" w:rsidRPr="00D8263B">
        <w:rPr>
          <w:rFonts w:ascii="Times New Roman" w:hAnsi="Times New Roman"/>
          <w:color w:val="000000" w:themeColor="text1"/>
          <w:sz w:val="24"/>
          <w:szCs w:val="24"/>
        </w:rPr>
        <w:t>of greenhouse gas emissions from</w:t>
      </w:r>
      <w:r w:rsidR="00BF1CC2" w:rsidRPr="00D8263B">
        <w:rPr>
          <w:rFonts w:ascii="Times New Roman" w:hAnsi="Times New Roman"/>
          <w:color w:val="000000" w:themeColor="text1"/>
          <w:sz w:val="24"/>
          <w:szCs w:val="24"/>
        </w:rPr>
        <w:t xml:space="preserve"> </w:t>
      </w:r>
      <w:r w:rsidR="00A44652" w:rsidRPr="00D8263B">
        <w:rPr>
          <w:rFonts w:ascii="Times New Roman" w:hAnsi="Times New Roman"/>
          <w:sz w:val="24"/>
          <w:szCs w:val="24"/>
        </w:rPr>
        <w:t xml:space="preserve">the management of animal effluent that results in either emissions avoidance or emissions destruction. </w:t>
      </w:r>
      <w:r w:rsidR="00944764" w:rsidRPr="00D8263B">
        <w:rPr>
          <w:rFonts w:ascii="Times New Roman" w:hAnsi="Times New Roman"/>
          <w:sz w:val="24"/>
          <w:szCs w:val="24"/>
        </w:rPr>
        <w:t xml:space="preserve">The Determination </w:t>
      </w:r>
      <w:r w:rsidRPr="00D8263B">
        <w:rPr>
          <w:rFonts w:ascii="Times New Roman" w:hAnsi="Times New Roman"/>
          <w:sz w:val="24"/>
          <w:szCs w:val="24"/>
        </w:rPr>
        <w:t xml:space="preserve">sets out the detailed rules for implementing and monitoring </w:t>
      </w:r>
      <w:r w:rsidR="00A44652" w:rsidRPr="00D8263B">
        <w:rPr>
          <w:rFonts w:ascii="Times New Roman" w:hAnsi="Times New Roman"/>
          <w:sz w:val="24"/>
          <w:szCs w:val="24"/>
        </w:rPr>
        <w:t xml:space="preserve">animal effluent </w:t>
      </w:r>
      <w:r w:rsidR="008644E3" w:rsidRPr="00D8263B">
        <w:rPr>
          <w:rFonts w:ascii="Times New Roman" w:hAnsi="Times New Roman"/>
          <w:sz w:val="24"/>
          <w:szCs w:val="24"/>
        </w:rPr>
        <w:t xml:space="preserve">management </w:t>
      </w:r>
      <w:r w:rsidRPr="00D8263B">
        <w:rPr>
          <w:rFonts w:ascii="Times New Roman" w:hAnsi="Times New Roman"/>
          <w:sz w:val="24"/>
          <w:szCs w:val="24"/>
        </w:rPr>
        <w:t>offsets projects.</w:t>
      </w:r>
    </w:p>
    <w:p w14:paraId="55BB7265" w14:textId="77777777"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Proponents are encouraged to read this Determination in combination with the </w:t>
      </w:r>
      <w:r w:rsidR="000C48DE" w:rsidRPr="00D8263B">
        <w:rPr>
          <w:rFonts w:ascii="Times New Roman" w:hAnsi="Times New Roman"/>
          <w:color w:val="000000" w:themeColor="text1"/>
          <w:sz w:val="24"/>
          <w:szCs w:val="24"/>
        </w:rPr>
        <w:t>Supplement</w:t>
      </w:r>
      <w:r w:rsidRPr="00D8263B">
        <w:rPr>
          <w:rFonts w:ascii="Times New Roman" w:hAnsi="Times New Roman"/>
          <w:color w:val="000000" w:themeColor="text1"/>
          <w:sz w:val="24"/>
          <w:szCs w:val="24"/>
        </w:rPr>
        <w:t xml:space="preserve">, the </w:t>
      </w:r>
      <w:r w:rsidRPr="00D8263B">
        <w:rPr>
          <w:rFonts w:ascii="Times New Roman" w:hAnsi="Times New Roman"/>
          <w:i/>
          <w:sz w:val="24"/>
          <w:szCs w:val="24"/>
        </w:rPr>
        <w:t>Carbon Credits (Carbon Farming Initiative) Act 2011</w:t>
      </w:r>
      <w:r w:rsidRPr="00D8263B">
        <w:rPr>
          <w:rFonts w:ascii="Times New Roman" w:hAnsi="Times New Roman"/>
          <w:sz w:val="24"/>
          <w:szCs w:val="24"/>
        </w:rPr>
        <w:t xml:space="preserve"> (the </w:t>
      </w:r>
      <w:r w:rsidRPr="00D8263B">
        <w:rPr>
          <w:rFonts w:ascii="Times New Roman" w:hAnsi="Times New Roman"/>
          <w:b/>
          <w:i/>
          <w:sz w:val="24"/>
          <w:szCs w:val="24"/>
        </w:rPr>
        <w:t>Act</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the </w:t>
      </w:r>
      <w:hyperlink r:id="rId10" w:history="1">
        <w:r w:rsidRPr="00D8263B">
          <w:rPr>
            <w:rStyle w:val="Hyperlink"/>
            <w:rFonts w:ascii="Times New Roman" w:hAnsi="Times New Roman"/>
            <w:i/>
            <w:sz w:val="24"/>
            <w:szCs w:val="24"/>
          </w:rPr>
          <w:t>Carbon Credits (Carbon Farming Initiative) Rule 2015</w:t>
        </w:r>
      </w:hyperlink>
      <w:r w:rsidRPr="00D8263B">
        <w:rPr>
          <w:rFonts w:ascii="Times New Roman" w:hAnsi="Times New Roman"/>
          <w:color w:val="000000" w:themeColor="text1"/>
          <w:sz w:val="24"/>
          <w:szCs w:val="24"/>
        </w:rPr>
        <w:t xml:space="preserve"> and the </w:t>
      </w:r>
      <w:hyperlink r:id="rId11" w:history="1">
        <w:r w:rsidRPr="00D8263B">
          <w:rPr>
            <w:rStyle w:val="Hyperlink"/>
            <w:rFonts w:ascii="Times New Roman" w:hAnsi="Times New Roman"/>
            <w:i/>
            <w:sz w:val="24"/>
            <w:szCs w:val="24"/>
          </w:rPr>
          <w:t>Carbon Credits (Carbon Farming Initiative) Regulations 2011</w:t>
        </w:r>
      </w:hyperlink>
      <w:r w:rsidRPr="00D8263B">
        <w:rPr>
          <w:rFonts w:ascii="Times New Roman" w:hAnsi="Times New Roman"/>
          <w:i/>
          <w:color w:val="000000" w:themeColor="text1"/>
          <w:sz w:val="24"/>
          <w:szCs w:val="24"/>
        </w:rPr>
        <w:t xml:space="preserve"> </w:t>
      </w:r>
      <w:r w:rsidRPr="00D8263B">
        <w:rPr>
          <w:rFonts w:ascii="Times New Roman" w:hAnsi="Times New Roman"/>
          <w:color w:val="000000" w:themeColor="text1"/>
          <w:sz w:val="24"/>
          <w:szCs w:val="24"/>
        </w:rPr>
        <w:t xml:space="preserve">(the </w:t>
      </w:r>
      <w:r w:rsidRPr="00D8263B">
        <w:rPr>
          <w:rFonts w:ascii="Times New Roman" w:hAnsi="Times New Roman"/>
          <w:b/>
          <w:i/>
          <w:color w:val="000000" w:themeColor="text1"/>
          <w:sz w:val="24"/>
          <w:szCs w:val="24"/>
        </w:rPr>
        <w:t>Regulations</w:t>
      </w:r>
      <w:r w:rsidRPr="00D8263B">
        <w:rPr>
          <w:rFonts w:ascii="Times New Roman" w:hAnsi="Times New Roman"/>
          <w:color w:val="000000" w:themeColor="text1"/>
          <w:sz w:val="24"/>
          <w:szCs w:val="24"/>
        </w:rPr>
        <w:t>).</w:t>
      </w:r>
    </w:p>
    <w:p w14:paraId="55BB7266" w14:textId="77777777"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This Determination reflects the requirements of the Act’s offsets integrity standards, which aim to ensure carbon abatement is real and additional to business as usual. The offsets integrity standards require that an eligible project results in carbon abatement that is unlikely to occur in the ordinary course of events and is eligible carbon abatement under the Act.  In summary, the </w:t>
      </w:r>
      <w:r w:rsidR="000D7F18">
        <w:rPr>
          <w:rFonts w:ascii="Times New Roman" w:hAnsi="Times New Roman"/>
          <w:color w:val="000000" w:themeColor="text1"/>
          <w:sz w:val="24"/>
          <w:szCs w:val="24"/>
        </w:rPr>
        <w:t>offsets integrity standards</w:t>
      </w:r>
      <w:r w:rsidRPr="00D8263B">
        <w:rPr>
          <w:rFonts w:ascii="Times New Roman" w:hAnsi="Times New Roman"/>
          <w:color w:val="000000" w:themeColor="text1"/>
          <w:sz w:val="24"/>
          <w:szCs w:val="24"/>
        </w:rPr>
        <w:t xml:space="preserve"> require that: </w:t>
      </w:r>
    </w:p>
    <w:p w14:paraId="55BB7267" w14:textId="77777777" w:rsidR="000D7F18" w:rsidRPr="000D7F18" w:rsidRDefault="000D7F18" w:rsidP="003D3795">
      <w:pPr>
        <w:pStyle w:val="ListParagraph"/>
        <w:numPr>
          <w:ilvl w:val="0"/>
          <w:numId w:val="10"/>
        </w:numPr>
        <w:spacing w:before="120" w:after="0"/>
        <w:rPr>
          <w:rFonts w:ascii="Times New Roman" w:hAnsi="Times New Roman"/>
          <w:sz w:val="24"/>
          <w:szCs w:val="24"/>
        </w:rPr>
      </w:pPr>
      <w:r>
        <w:rPr>
          <w:rFonts w:ascii="Times New Roman" w:hAnsi="Times New Roman"/>
          <w:color w:val="000000" w:themeColor="text1"/>
          <w:sz w:val="24"/>
          <w:szCs w:val="24"/>
        </w:rPr>
        <w:t xml:space="preserve">activities are additional to those that would </w:t>
      </w:r>
      <w:r w:rsidRPr="000D7F18">
        <w:rPr>
          <w:rFonts w:ascii="Times New Roman" w:hAnsi="Times New Roman"/>
          <w:sz w:val="24"/>
          <w:szCs w:val="24"/>
        </w:rPr>
        <w:t>normally occur;</w:t>
      </w:r>
    </w:p>
    <w:p w14:paraId="55BB7268" w14:textId="77777777" w:rsidR="000D7F18" w:rsidRPr="000D7F18" w:rsidRDefault="000D7F18" w:rsidP="003D3795">
      <w:pPr>
        <w:pStyle w:val="ListParagraph"/>
        <w:numPr>
          <w:ilvl w:val="0"/>
          <w:numId w:val="10"/>
        </w:numPr>
        <w:spacing w:before="120" w:after="0"/>
        <w:rPr>
          <w:rFonts w:ascii="Times New Roman" w:hAnsi="Times New Roman"/>
          <w:sz w:val="24"/>
          <w:szCs w:val="24"/>
        </w:rPr>
      </w:pPr>
      <w:r w:rsidRPr="000D7F18">
        <w:rPr>
          <w:rFonts w:ascii="Times New Roman" w:hAnsi="Times New Roman"/>
          <w:sz w:val="24"/>
          <w:szCs w:val="24"/>
        </w:rPr>
        <w:t>abatement contributes to meeting Australia’s international mitigation obligations</w:t>
      </w:r>
      <w:r>
        <w:rPr>
          <w:rFonts w:ascii="Times New Roman" w:hAnsi="Times New Roman"/>
          <w:sz w:val="24"/>
          <w:szCs w:val="24"/>
        </w:rPr>
        <w:t>;</w:t>
      </w:r>
    </w:p>
    <w:p w14:paraId="55BB7269" w14:textId="77777777" w:rsidR="005D7B3E" w:rsidRPr="000D7F18" w:rsidRDefault="005D7B3E" w:rsidP="003D3795">
      <w:pPr>
        <w:pStyle w:val="ListParagraph"/>
        <w:numPr>
          <w:ilvl w:val="0"/>
          <w:numId w:val="10"/>
        </w:numPr>
        <w:spacing w:before="120" w:after="0"/>
        <w:rPr>
          <w:rFonts w:ascii="Times New Roman" w:hAnsi="Times New Roman"/>
          <w:sz w:val="24"/>
          <w:szCs w:val="24"/>
        </w:rPr>
      </w:pPr>
      <w:r w:rsidRPr="000D7F18">
        <w:rPr>
          <w:rFonts w:ascii="Times New Roman" w:hAnsi="Times New Roman"/>
          <w:sz w:val="24"/>
          <w:szCs w:val="24"/>
        </w:rPr>
        <w:t>amounts resulting from undertaking the project activity are measurable and capable of being verified;</w:t>
      </w:r>
    </w:p>
    <w:p w14:paraId="55BB726A" w14:textId="77777777" w:rsidR="005D7B3E" w:rsidRPr="00D8263B" w:rsidRDefault="005D7B3E" w:rsidP="003D3795">
      <w:pPr>
        <w:pStyle w:val="ListParagraph"/>
        <w:numPr>
          <w:ilvl w:val="0"/>
          <w:numId w:val="10"/>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the methods used are supported by clear and convincing evidence;</w:t>
      </w:r>
    </w:p>
    <w:p w14:paraId="55BB726B" w14:textId="77777777" w:rsidR="005D7B3E" w:rsidRPr="00D8263B" w:rsidRDefault="005D7B3E" w:rsidP="003D3795">
      <w:pPr>
        <w:pStyle w:val="ListParagraph"/>
        <w:numPr>
          <w:ilvl w:val="0"/>
          <w:numId w:val="10"/>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material emissions, which are a direct consequence of the project, are deducted; and</w:t>
      </w:r>
    </w:p>
    <w:p w14:paraId="55BB726C" w14:textId="77777777" w:rsidR="005D7B3E" w:rsidRPr="00D8263B" w:rsidRDefault="004333AB" w:rsidP="003D3795">
      <w:pPr>
        <w:pStyle w:val="ListParagraph"/>
        <w:numPr>
          <w:ilvl w:val="0"/>
          <w:numId w:val="10"/>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e</w:t>
      </w:r>
      <w:r w:rsidR="000A6582" w:rsidRPr="00D8263B">
        <w:rPr>
          <w:rFonts w:ascii="Times New Roman" w:hAnsi="Times New Roman"/>
          <w:color w:val="000000" w:themeColor="text1"/>
          <w:sz w:val="24"/>
          <w:szCs w:val="24"/>
        </w:rPr>
        <w:t>stimates</w:t>
      </w:r>
      <w:r w:rsidR="00562B37" w:rsidRPr="00D8263B">
        <w:rPr>
          <w:rFonts w:ascii="Times New Roman" w:hAnsi="Times New Roman"/>
          <w:color w:val="000000" w:themeColor="text1"/>
          <w:sz w:val="24"/>
          <w:szCs w:val="24"/>
        </w:rPr>
        <w:t>, assumptions and</w:t>
      </w:r>
      <w:r w:rsidR="005D7B3E" w:rsidRPr="00D8263B">
        <w:rPr>
          <w:rFonts w:ascii="Times New Roman" w:hAnsi="Times New Roman"/>
          <w:color w:val="000000" w:themeColor="text1"/>
          <w:sz w:val="24"/>
          <w:szCs w:val="24"/>
        </w:rPr>
        <w:t xml:space="preserve"> projections used in a methodology determination are conservative.</w:t>
      </w:r>
    </w:p>
    <w:p w14:paraId="55BB726D" w14:textId="77777777" w:rsidR="005D7B3E" w:rsidRPr="00D8263B" w:rsidRDefault="005D7B3E"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Project proponents wishing to implement projects under this Determination must make an application to the Regulator under section 22 of the Act. </w:t>
      </w:r>
      <w:r w:rsidR="00587C8C">
        <w:rPr>
          <w:rFonts w:ascii="Times New Roman" w:hAnsi="Times New Roman"/>
          <w:color w:val="000000" w:themeColor="text1"/>
          <w:sz w:val="24"/>
          <w:szCs w:val="24"/>
        </w:rPr>
        <w:t xml:space="preserve">Project </w:t>
      </w:r>
      <w:r w:rsidR="009D4992">
        <w:rPr>
          <w:rFonts w:ascii="Times New Roman" w:hAnsi="Times New Roman"/>
          <w:color w:val="000000" w:themeColor="text1"/>
          <w:sz w:val="24"/>
          <w:szCs w:val="24"/>
        </w:rPr>
        <w:t>proponents</w:t>
      </w:r>
      <w:r w:rsidR="00587C8C">
        <w:rPr>
          <w:rFonts w:ascii="Times New Roman" w:hAnsi="Times New Roman"/>
          <w:color w:val="000000" w:themeColor="text1"/>
          <w:sz w:val="24"/>
          <w:szCs w:val="24"/>
        </w:rPr>
        <w:t xml:space="preserve"> wishing to transfer their project to this Determination</w:t>
      </w:r>
      <w:r w:rsidR="005867AC">
        <w:rPr>
          <w:rFonts w:ascii="Times New Roman" w:hAnsi="Times New Roman"/>
          <w:color w:val="000000" w:themeColor="text1"/>
          <w:sz w:val="24"/>
          <w:szCs w:val="24"/>
        </w:rPr>
        <w:t xml:space="preserve"> can </w:t>
      </w:r>
      <w:r w:rsidR="00587C8C">
        <w:rPr>
          <w:rFonts w:ascii="Times New Roman" w:hAnsi="Times New Roman"/>
          <w:color w:val="000000" w:themeColor="text1"/>
          <w:sz w:val="24"/>
          <w:szCs w:val="24"/>
        </w:rPr>
        <w:t xml:space="preserve">do so by </w:t>
      </w:r>
      <w:r w:rsidR="009D4992">
        <w:rPr>
          <w:rFonts w:ascii="Times New Roman" w:hAnsi="Times New Roman"/>
          <w:color w:val="000000" w:themeColor="text1"/>
          <w:sz w:val="24"/>
          <w:szCs w:val="24"/>
        </w:rPr>
        <w:t>applying</w:t>
      </w:r>
      <w:r w:rsidR="00587C8C">
        <w:rPr>
          <w:rFonts w:ascii="Times New Roman" w:hAnsi="Times New Roman"/>
          <w:color w:val="000000" w:themeColor="text1"/>
          <w:sz w:val="24"/>
          <w:szCs w:val="24"/>
        </w:rPr>
        <w:t xml:space="preserve"> to the </w:t>
      </w:r>
      <w:r w:rsidR="005867AC">
        <w:rPr>
          <w:rFonts w:ascii="Times New Roman" w:hAnsi="Times New Roman"/>
          <w:color w:val="000000" w:themeColor="text1"/>
          <w:sz w:val="24"/>
          <w:szCs w:val="24"/>
        </w:rPr>
        <w:t xml:space="preserve">Regulator under section 128 of the Act. </w:t>
      </w:r>
      <w:r w:rsidR="00587C8C">
        <w:rPr>
          <w:rFonts w:ascii="Times New Roman" w:hAnsi="Times New Roman"/>
          <w:color w:val="000000" w:themeColor="text1"/>
          <w:sz w:val="24"/>
          <w:szCs w:val="24"/>
        </w:rPr>
        <w:t>Proponents</w:t>
      </w:r>
      <w:r w:rsidRPr="00D8263B">
        <w:rPr>
          <w:rFonts w:ascii="Times New Roman" w:hAnsi="Times New Roman"/>
          <w:color w:val="000000" w:themeColor="text1"/>
          <w:sz w:val="24"/>
          <w:szCs w:val="24"/>
        </w:rPr>
        <w:t xml:space="preserve"> must also meet the general eligibility requirements for an offsets project set out in subsection 27(4) of the Act, which include compliance with </w:t>
      </w:r>
      <w:r w:rsidR="00890F9B" w:rsidRPr="00D8263B">
        <w:rPr>
          <w:rFonts w:ascii="Times New Roman" w:hAnsi="Times New Roman"/>
          <w:color w:val="000000" w:themeColor="text1"/>
          <w:sz w:val="24"/>
          <w:szCs w:val="24"/>
        </w:rPr>
        <w:t xml:space="preserve">any additional </w:t>
      </w:r>
      <w:r w:rsidRPr="00D8263B">
        <w:rPr>
          <w:rFonts w:ascii="Times New Roman" w:hAnsi="Times New Roman"/>
          <w:color w:val="000000" w:themeColor="text1"/>
          <w:sz w:val="24"/>
          <w:szCs w:val="24"/>
        </w:rPr>
        <w:t>requirements set out in this Determination, and the additionality requirements in subsection 27(4A) of the Act. The additionality requirements are:</w:t>
      </w:r>
    </w:p>
    <w:p w14:paraId="55BB726E"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 xml:space="preserve">newness </w:t>
      </w:r>
      <w:r w:rsidRPr="00D8263B">
        <w:rPr>
          <w:rFonts w:ascii="Times New Roman" w:hAnsi="Times New Roman"/>
          <w:color w:val="000000" w:themeColor="text1"/>
          <w:sz w:val="24"/>
          <w:szCs w:val="24"/>
        </w:rPr>
        <w:t xml:space="preserve">requirement; </w:t>
      </w:r>
    </w:p>
    <w:p w14:paraId="55BB726F"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regulatory additionality</w:t>
      </w:r>
      <w:r w:rsidRPr="00D8263B">
        <w:rPr>
          <w:rFonts w:ascii="Times New Roman" w:hAnsi="Times New Roman"/>
          <w:color w:val="000000" w:themeColor="text1"/>
          <w:sz w:val="24"/>
          <w:szCs w:val="24"/>
        </w:rPr>
        <w:t xml:space="preserve"> requirement; and</w:t>
      </w:r>
    </w:p>
    <w:p w14:paraId="55BB7270" w14:textId="77777777" w:rsidR="005D7B3E" w:rsidRPr="00D8263B" w:rsidRDefault="005D7B3E" w:rsidP="003D3795">
      <w:pPr>
        <w:pStyle w:val="ListParagraph"/>
        <w:numPr>
          <w:ilvl w:val="0"/>
          <w:numId w:val="9"/>
        </w:num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the </w:t>
      </w:r>
      <w:r w:rsidRPr="00D8263B">
        <w:rPr>
          <w:rFonts w:ascii="Times New Roman" w:hAnsi="Times New Roman"/>
          <w:i/>
          <w:color w:val="000000" w:themeColor="text1"/>
          <w:sz w:val="24"/>
          <w:szCs w:val="24"/>
        </w:rPr>
        <w:t>government program</w:t>
      </w:r>
      <w:r w:rsidRPr="00D8263B">
        <w:rPr>
          <w:rFonts w:ascii="Times New Roman" w:hAnsi="Times New Roman"/>
          <w:color w:val="000000" w:themeColor="text1"/>
          <w:sz w:val="24"/>
          <w:szCs w:val="24"/>
        </w:rPr>
        <w:t xml:space="preserve"> requirement.</w:t>
      </w:r>
    </w:p>
    <w:p w14:paraId="55BB7271" w14:textId="77777777"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b/>
          <w:sz w:val="24"/>
          <w:szCs w:val="24"/>
        </w:rPr>
        <w:t>Public consultation</w:t>
      </w:r>
    </w:p>
    <w:p w14:paraId="55BB7272" w14:textId="77777777" w:rsidR="004D475B" w:rsidRPr="00D8263B" w:rsidRDefault="004D475B" w:rsidP="003D3795">
      <w:pPr>
        <w:spacing w:before="120" w:after="0"/>
        <w:rPr>
          <w:rFonts w:ascii="Times New Roman" w:hAnsi="Times New Roman"/>
          <w:sz w:val="24"/>
          <w:szCs w:val="24"/>
          <w:lang w:val="en-US"/>
        </w:rPr>
      </w:pPr>
      <w:r w:rsidRPr="00D8263B">
        <w:rPr>
          <w:rFonts w:ascii="Times New Roman" w:hAnsi="Times New Roman"/>
          <w:sz w:val="24"/>
          <w:szCs w:val="24"/>
        </w:rPr>
        <w:t xml:space="preserve">The determination has been developed by the Department in consultation with the Regulator and in accordance with advice from technical experts in the field of </w:t>
      </w:r>
      <w:r w:rsidR="00201D8B" w:rsidRPr="00D8263B">
        <w:rPr>
          <w:rFonts w:ascii="Times New Roman" w:hAnsi="Times New Roman"/>
          <w:sz w:val="24"/>
          <w:szCs w:val="24"/>
        </w:rPr>
        <w:t>animal effluent management and carbon dynamics.</w:t>
      </w:r>
    </w:p>
    <w:p w14:paraId="55BB7273" w14:textId="77777777" w:rsidR="004D475B" w:rsidRDefault="004D475B" w:rsidP="003D3795">
      <w:pPr>
        <w:spacing w:before="120" w:after="0"/>
        <w:rPr>
          <w:rFonts w:ascii="Times New Roman" w:hAnsi="Times New Roman"/>
          <w:sz w:val="24"/>
          <w:szCs w:val="24"/>
        </w:rPr>
      </w:pPr>
      <w:r w:rsidRPr="00D8263B">
        <w:rPr>
          <w:rFonts w:ascii="Times New Roman" w:hAnsi="Times New Roman"/>
          <w:sz w:val="24"/>
          <w:szCs w:val="24"/>
        </w:rPr>
        <w:t xml:space="preserve">The Department held </w:t>
      </w:r>
      <w:r w:rsidR="001422DB">
        <w:rPr>
          <w:rFonts w:ascii="Times New Roman" w:hAnsi="Times New Roman"/>
          <w:sz w:val="24"/>
          <w:szCs w:val="24"/>
        </w:rPr>
        <w:t xml:space="preserve">two </w:t>
      </w:r>
      <w:r w:rsidRPr="00D8263B">
        <w:rPr>
          <w:rFonts w:ascii="Times New Roman" w:hAnsi="Times New Roman"/>
          <w:sz w:val="24"/>
          <w:szCs w:val="24"/>
        </w:rPr>
        <w:t xml:space="preserve">Technical Working Group (TWG) meetings between </w:t>
      </w:r>
      <w:r w:rsidR="001C5945" w:rsidRPr="001422DB">
        <w:rPr>
          <w:rFonts w:ascii="Times New Roman" w:hAnsi="Times New Roman"/>
          <w:sz w:val="24"/>
          <w:szCs w:val="24"/>
        </w:rPr>
        <w:t>June</w:t>
      </w:r>
      <w:r w:rsidR="00F23507" w:rsidRPr="001422DB">
        <w:rPr>
          <w:rFonts w:ascii="Times New Roman" w:hAnsi="Times New Roman"/>
          <w:sz w:val="24"/>
          <w:szCs w:val="24"/>
        </w:rPr>
        <w:t xml:space="preserve">, </w:t>
      </w:r>
      <w:r w:rsidR="001C5945" w:rsidRPr="001422DB">
        <w:rPr>
          <w:rFonts w:ascii="Times New Roman" w:hAnsi="Times New Roman"/>
          <w:sz w:val="24"/>
          <w:szCs w:val="24"/>
        </w:rPr>
        <w:t>2017</w:t>
      </w:r>
      <w:r w:rsidR="00F23507" w:rsidRPr="00D8263B">
        <w:rPr>
          <w:rFonts w:ascii="Times New Roman" w:hAnsi="Times New Roman"/>
          <w:sz w:val="24"/>
          <w:szCs w:val="24"/>
        </w:rPr>
        <w:t xml:space="preserve"> and </w:t>
      </w:r>
      <w:r w:rsidR="001C5945" w:rsidRPr="001422DB">
        <w:rPr>
          <w:rFonts w:ascii="Times New Roman" w:hAnsi="Times New Roman"/>
          <w:sz w:val="24"/>
          <w:szCs w:val="24"/>
        </w:rPr>
        <w:t>January</w:t>
      </w:r>
      <w:r w:rsidR="00F23507" w:rsidRPr="001422DB">
        <w:rPr>
          <w:rFonts w:ascii="Times New Roman" w:hAnsi="Times New Roman"/>
          <w:sz w:val="24"/>
          <w:szCs w:val="24"/>
        </w:rPr>
        <w:t xml:space="preserve">, </w:t>
      </w:r>
      <w:r w:rsidR="001C5945" w:rsidRPr="001422DB">
        <w:rPr>
          <w:rFonts w:ascii="Times New Roman" w:hAnsi="Times New Roman"/>
          <w:sz w:val="24"/>
          <w:szCs w:val="24"/>
        </w:rPr>
        <w:t>2019</w:t>
      </w:r>
      <w:r w:rsidR="001C5945" w:rsidRPr="00D8263B">
        <w:rPr>
          <w:rFonts w:ascii="Times New Roman" w:hAnsi="Times New Roman"/>
          <w:sz w:val="24"/>
          <w:szCs w:val="24"/>
        </w:rPr>
        <w:t xml:space="preserve"> </w:t>
      </w:r>
      <w:r w:rsidRPr="00D8263B">
        <w:rPr>
          <w:rFonts w:ascii="Times New Roman" w:hAnsi="Times New Roman"/>
          <w:sz w:val="24"/>
          <w:szCs w:val="24"/>
        </w:rPr>
        <w:t xml:space="preserve">to provide scientific </w:t>
      </w:r>
      <w:r w:rsidR="0075270A">
        <w:rPr>
          <w:rFonts w:ascii="Times New Roman" w:hAnsi="Times New Roman"/>
          <w:sz w:val="24"/>
          <w:szCs w:val="24"/>
        </w:rPr>
        <w:t xml:space="preserve">and technical </w:t>
      </w:r>
      <w:r w:rsidRPr="00D8263B">
        <w:rPr>
          <w:rFonts w:ascii="Times New Roman" w:hAnsi="Times New Roman"/>
          <w:sz w:val="24"/>
          <w:szCs w:val="24"/>
        </w:rPr>
        <w:t>advice on key aspects of the method, and review draft versions of the determination.</w:t>
      </w:r>
      <w:r w:rsidR="007260A7" w:rsidRPr="00D8263B">
        <w:rPr>
          <w:rFonts w:ascii="Times New Roman" w:hAnsi="Times New Roman"/>
          <w:sz w:val="24"/>
          <w:szCs w:val="24"/>
        </w:rPr>
        <w:t xml:space="preserve"> In addition</w:t>
      </w:r>
      <w:r w:rsidR="006B4055" w:rsidRPr="00D8263B">
        <w:rPr>
          <w:rFonts w:ascii="Times New Roman" w:hAnsi="Times New Roman"/>
          <w:sz w:val="24"/>
          <w:szCs w:val="24"/>
        </w:rPr>
        <w:t>,</w:t>
      </w:r>
      <w:r w:rsidR="007260A7" w:rsidRPr="00D8263B">
        <w:rPr>
          <w:rFonts w:ascii="Times New Roman" w:hAnsi="Times New Roman"/>
          <w:sz w:val="24"/>
          <w:szCs w:val="24"/>
        </w:rPr>
        <w:t xml:space="preserve"> the Department contracted experts to provide ongoing technical </w:t>
      </w:r>
      <w:r w:rsidR="00E620B1" w:rsidRPr="00D8263B">
        <w:rPr>
          <w:rFonts w:ascii="Times New Roman" w:hAnsi="Times New Roman"/>
          <w:sz w:val="24"/>
          <w:szCs w:val="24"/>
        </w:rPr>
        <w:t>advice</w:t>
      </w:r>
      <w:r w:rsidR="007260A7" w:rsidRPr="00D8263B">
        <w:rPr>
          <w:rFonts w:ascii="Times New Roman" w:hAnsi="Times New Roman"/>
          <w:sz w:val="24"/>
          <w:szCs w:val="24"/>
        </w:rPr>
        <w:t xml:space="preserve"> during method development.</w:t>
      </w:r>
    </w:p>
    <w:p w14:paraId="55BB7274" w14:textId="77777777" w:rsidR="007D6A3B" w:rsidRDefault="007D6A3B" w:rsidP="007D6A3B">
      <w:pPr>
        <w:spacing w:before="120" w:after="0"/>
        <w:rPr>
          <w:rFonts w:ascii="Times New Roman" w:hAnsi="Times New Roman"/>
          <w:sz w:val="24"/>
          <w:szCs w:val="24"/>
        </w:rPr>
      </w:pPr>
      <w:r w:rsidRPr="007D6A3B">
        <w:rPr>
          <w:rFonts w:ascii="Times New Roman" w:hAnsi="Times New Roman"/>
          <w:sz w:val="24"/>
          <w:szCs w:val="24"/>
        </w:rPr>
        <w:t xml:space="preserve">Submissions will assist ERAC in providing advice to the Minister for the Environment on whether the draft method meets the </w:t>
      </w:r>
      <w:hyperlink r:id="rId12" w:history="1">
        <w:r w:rsidRPr="007D6A3B">
          <w:rPr>
            <w:rStyle w:val="Hyperlink"/>
            <w:rFonts w:ascii="Times New Roman" w:hAnsi="Times New Roman"/>
            <w:sz w:val="24"/>
            <w:szCs w:val="24"/>
          </w:rPr>
          <w:t>Offsets Integrity Standards</w:t>
        </w:r>
      </w:hyperlink>
      <w:r w:rsidRPr="007D6A3B">
        <w:rPr>
          <w:rFonts w:ascii="Times New Roman" w:hAnsi="Times New Roman"/>
          <w:sz w:val="24"/>
          <w:szCs w:val="24"/>
        </w:rPr>
        <w:t>.</w:t>
      </w:r>
    </w:p>
    <w:p w14:paraId="55BB7275" w14:textId="77777777" w:rsidR="009C7D06" w:rsidRPr="00D8263B" w:rsidRDefault="009C7D06" w:rsidP="003D3795">
      <w:pPr>
        <w:spacing w:before="120" w:after="0"/>
        <w:rPr>
          <w:rFonts w:ascii="Times New Roman" w:hAnsi="Times New Roman"/>
          <w:sz w:val="24"/>
          <w:szCs w:val="24"/>
          <w:lang w:val="en-US"/>
        </w:rPr>
      </w:pPr>
      <w:r w:rsidRPr="00D8263B">
        <w:rPr>
          <w:rFonts w:ascii="Times New Roman" w:hAnsi="Times New Roman"/>
          <w:b/>
          <w:sz w:val="24"/>
          <w:szCs w:val="24"/>
        </w:rPr>
        <w:t>Determination details</w:t>
      </w:r>
    </w:p>
    <w:p w14:paraId="55BB7276" w14:textId="77777777" w:rsidR="00E64D62" w:rsidRPr="00D8263B" w:rsidRDefault="00E64D6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Details of this Determination are at </w:t>
      </w:r>
      <w:r w:rsidRPr="00D8263B">
        <w:rPr>
          <w:rFonts w:ascii="Times New Roman" w:hAnsi="Times New Roman"/>
          <w:color w:val="000000" w:themeColor="text1"/>
          <w:sz w:val="24"/>
          <w:szCs w:val="24"/>
          <w:u w:val="single"/>
        </w:rPr>
        <w:t>Attachment A</w:t>
      </w:r>
      <w:r w:rsidRPr="00D8263B">
        <w:rPr>
          <w:rFonts w:ascii="Times New Roman" w:hAnsi="Times New Roman"/>
          <w:color w:val="000000" w:themeColor="text1"/>
          <w:sz w:val="24"/>
          <w:szCs w:val="24"/>
        </w:rPr>
        <w:t>. Numbered sections in this Explanatory Statement align with the relevant sections of this Determination.</w:t>
      </w:r>
    </w:p>
    <w:p w14:paraId="55BB7277" w14:textId="77777777" w:rsidR="00E64D62" w:rsidRPr="00D8263B" w:rsidRDefault="00E64D6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This Determination, once made, will be a legislative instrument for the purposes of the </w:t>
      </w:r>
      <w:r w:rsidRPr="00D8263B">
        <w:rPr>
          <w:rFonts w:ascii="Times New Roman" w:hAnsi="Times New Roman"/>
          <w:i/>
          <w:color w:val="000000" w:themeColor="text1"/>
          <w:sz w:val="24"/>
          <w:szCs w:val="24"/>
        </w:rPr>
        <w:t>Legislation Act 2003</w:t>
      </w:r>
      <w:r w:rsidRPr="00D8263B">
        <w:rPr>
          <w:rFonts w:ascii="Times New Roman" w:hAnsi="Times New Roman"/>
          <w:color w:val="000000" w:themeColor="text1"/>
          <w:sz w:val="24"/>
          <w:szCs w:val="24"/>
        </w:rPr>
        <w:t>. This Determination would commence on the day after it is registered on the Federal Register of Legislation.</w:t>
      </w:r>
    </w:p>
    <w:p w14:paraId="55BB7278" w14:textId="77777777" w:rsidR="009C7D06" w:rsidRDefault="009C7D06" w:rsidP="003D3795">
      <w:pPr>
        <w:spacing w:before="120" w:after="0"/>
        <w:rPr>
          <w:rFonts w:ascii="Times New Roman" w:hAnsi="Times New Roman"/>
          <w:sz w:val="24"/>
          <w:szCs w:val="24"/>
        </w:rPr>
      </w:pPr>
      <w:r w:rsidRPr="00D8263B">
        <w:rPr>
          <w:rFonts w:ascii="Times New Roman" w:hAnsi="Times New Roman"/>
          <w:sz w:val="24"/>
          <w:szCs w:val="24"/>
        </w:rPr>
        <w:t xml:space="preserve">For the purpose of subsections 106(4), (4A) and (4B) of the Act, in making the </w:t>
      </w:r>
      <w:r w:rsidR="00FF0872" w:rsidRPr="00D8263B">
        <w:rPr>
          <w:rFonts w:ascii="Times New Roman" w:hAnsi="Times New Roman"/>
          <w:sz w:val="24"/>
          <w:szCs w:val="24"/>
        </w:rPr>
        <w:t>D</w:t>
      </w:r>
      <w:r w:rsidRPr="00D8263B">
        <w:rPr>
          <w:rFonts w:ascii="Times New Roman" w:hAnsi="Times New Roman"/>
          <w:sz w:val="24"/>
          <w:szCs w:val="24"/>
        </w:rPr>
        <w:t xml:space="preserve">etermination the Minister has had regard to, and agrees with, the advice of the Emissions Reduction Assurance Committee that the </w:t>
      </w:r>
      <w:r w:rsidR="00FF0872" w:rsidRPr="00D8263B">
        <w:rPr>
          <w:rFonts w:ascii="Times New Roman" w:hAnsi="Times New Roman"/>
          <w:sz w:val="24"/>
          <w:szCs w:val="24"/>
        </w:rPr>
        <w:t>D</w:t>
      </w:r>
      <w:r w:rsidRPr="00D8263B">
        <w:rPr>
          <w:rFonts w:ascii="Times New Roman" w:hAnsi="Times New Roman"/>
          <w:sz w:val="24"/>
          <w:szCs w:val="24"/>
        </w:rPr>
        <w:t xml:space="preserve">etermination complies with the offsets integrity standards and that the </w:t>
      </w:r>
      <w:r w:rsidR="00FF0872" w:rsidRPr="00D8263B">
        <w:rPr>
          <w:rFonts w:ascii="Times New Roman" w:hAnsi="Times New Roman"/>
          <w:sz w:val="24"/>
          <w:szCs w:val="24"/>
        </w:rPr>
        <w:t>D</w:t>
      </w:r>
      <w:r w:rsidRPr="00D8263B">
        <w:rPr>
          <w:rFonts w:ascii="Times New Roman" w:hAnsi="Times New Roman"/>
          <w:sz w:val="24"/>
          <w:szCs w:val="24"/>
        </w:rPr>
        <w:t xml:space="preserve">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sidR="00FF0872" w:rsidRPr="00D8263B">
        <w:rPr>
          <w:rFonts w:ascii="Times New Roman" w:hAnsi="Times New Roman"/>
          <w:sz w:val="24"/>
          <w:szCs w:val="24"/>
        </w:rPr>
        <w:t>D</w:t>
      </w:r>
      <w:r w:rsidRPr="00D8263B">
        <w:rPr>
          <w:rFonts w:ascii="Times New Roman" w:hAnsi="Times New Roman"/>
          <w:sz w:val="24"/>
          <w:szCs w:val="24"/>
        </w:rPr>
        <w:t>etermination applies</w:t>
      </w:r>
      <w:r w:rsidR="00FF0872" w:rsidRPr="00D8263B">
        <w:rPr>
          <w:rFonts w:ascii="Times New Roman" w:hAnsi="Times New Roman"/>
          <w:sz w:val="24"/>
          <w:szCs w:val="24"/>
        </w:rPr>
        <w:t xml:space="preserve"> and other relevant considerations</w:t>
      </w:r>
      <w:r w:rsidRPr="00D8263B">
        <w:rPr>
          <w:rFonts w:ascii="Times New Roman" w:hAnsi="Times New Roman"/>
          <w:sz w:val="24"/>
          <w:szCs w:val="24"/>
        </w:rPr>
        <w:t>.</w:t>
      </w:r>
    </w:p>
    <w:p w14:paraId="55BB7279" w14:textId="77777777" w:rsidR="008622AC" w:rsidRPr="00D8263B" w:rsidRDefault="008622AC" w:rsidP="008622AC">
      <w:pPr>
        <w:spacing w:before="120" w:after="0"/>
        <w:rPr>
          <w:rFonts w:ascii="Times New Roman" w:hAnsi="Times New Roman"/>
          <w:sz w:val="24"/>
          <w:szCs w:val="24"/>
        </w:rPr>
      </w:pPr>
      <w:r w:rsidRPr="008622AC">
        <w:rPr>
          <w:rFonts w:ascii="Times New Roman" w:hAnsi="Times New Roman"/>
          <w:sz w:val="24"/>
          <w:szCs w:val="24"/>
        </w:rPr>
        <w:t>D</w:t>
      </w:r>
      <w:r>
        <w:rPr>
          <w:rFonts w:ascii="Times New Roman" w:hAnsi="Times New Roman"/>
          <w:sz w:val="24"/>
          <w:szCs w:val="24"/>
        </w:rPr>
        <w:t>etails of the</w:t>
      </w:r>
      <w:r w:rsidR="004C1F07">
        <w:rPr>
          <w:rFonts w:ascii="Times New Roman" w:hAnsi="Times New Roman"/>
          <w:sz w:val="24"/>
          <w:szCs w:val="24"/>
        </w:rPr>
        <w:t xml:space="preserve"> operation of the</w:t>
      </w:r>
      <w:r>
        <w:rPr>
          <w:rFonts w:ascii="Times New Roman" w:hAnsi="Times New Roman"/>
          <w:sz w:val="24"/>
          <w:szCs w:val="24"/>
        </w:rPr>
        <w:t xml:space="preserve"> Supplement to the Determination are at </w:t>
      </w:r>
      <w:r w:rsidRPr="004C1F07">
        <w:rPr>
          <w:rFonts w:ascii="Times New Roman" w:hAnsi="Times New Roman"/>
          <w:sz w:val="24"/>
          <w:szCs w:val="24"/>
          <w:u w:val="single"/>
        </w:rPr>
        <w:t>Attachment B</w:t>
      </w:r>
      <w:r>
        <w:rPr>
          <w:rFonts w:ascii="Times New Roman" w:hAnsi="Times New Roman"/>
          <w:sz w:val="24"/>
          <w:szCs w:val="24"/>
        </w:rPr>
        <w:t xml:space="preserve">. The Supplement </w:t>
      </w:r>
      <w:r w:rsidRPr="008622AC">
        <w:rPr>
          <w:rFonts w:ascii="Times New Roman" w:hAnsi="Times New Roman"/>
          <w:sz w:val="24"/>
          <w:szCs w:val="24"/>
        </w:rPr>
        <w:t xml:space="preserve">sets out </w:t>
      </w:r>
      <w:r w:rsidR="004C1F07">
        <w:rPr>
          <w:rFonts w:ascii="Times New Roman" w:hAnsi="Times New Roman"/>
          <w:sz w:val="24"/>
          <w:szCs w:val="24"/>
        </w:rPr>
        <w:t xml:space="preserve">input data and measurement </w:t>
      </w:r>
      <w:r w:rsidRPr="008622AC">
        <w:rPr>
          <w:rFonts w:ascii="Times New Roman" w:hAnsi="Times New Roman"/>
          <w:sz w:val="24"/>
          <w:szCs w:val="24"/>
        </w:rPr>
        <w:t>approach</w:t>
      </w:r>
      <w:r w:rsidR="004C1F07">
        <w:rPr>
          <w:rFonts w:ascii="Times New Roman" w:hAnsi="Times New Roman"/>
          <w:sz w:val="24"/>
          <w:szCs w:val="24"/>
        </w:rPr>
        <w:t>es</w:t>
      </w:r>
      <w:r w:rsidRPr="008622AC">
        <w:rPr>
          <w:rFonts w:ascii="Times New Roman" w:hAnsi="Times New Roman"/>
          <w:sz w:val="24"/>
          <w:szCs w:val="24"/>
        </w:rPr>
        <w:t xml:space="preserve"> required by the Determination. It also provides additional detail of requirements as set out in the Determination. The </w:t>
      </w:r>
      <w:r w:rsidR="00B23A9F">
        <w:rPr>
          <w:rFonts w:ascii="Times New Roman" w:hAnsi="Times New Roman"/>
          <w:sz w:val="24"/>
          <w:szCs w:val="24"/>
        </w:rPr>
        <w:t xml:space="preserve">most current version of the </w:t>
      </w:r>
      <w:r w:rsidRPr="008622AC">
        <w:rPr>
          <w:rFonts w:ascii="Times New Roman" w:hAnsi="Times New Roman"/>
          <w:sz w:val="24"/>
          <w:szCs w:val="24"/>
        </w:rPr>
        <w:t>Supplement</w:t>
      </w:r>
      <w:r w:rsidR="00B23A9F">
        <w:rPr>
          <w:rFonts w:ascii="Times New Roman" w:hAnsi="Times New Roman"/>
          <w:sz w:val="24"/>
          <w:szCs w:val="24"/>
        </w:rPr>
        <w:t xml:space="preserve"> available at the end of the reporting period</w:t>
      </w:r>
      <w:r w:rsidRPr="008622AC">
        <w:rPr>
          <w:rFonts w:ascii="Times New Roman" w:hAnsi="Times New Roman"/>
          <w:sz w:val="24"/>
          <w:szCs w:val="24"/>
        </w:rPr>
        <w:t xml:space="preserve"> must be used by proponents when estimating abatement</w:t>
      </w:r>
      <w:r w:rsidR="00B23A9F">
        <w:rPr>
          <w:rFonts w:ascii="Times New Roman" w:hAnsi="Times New Roman"/>
          <w:sz w:val="24"/>
          <w:szCs w:val="24"/>
        </w:rPr>
        <w:t xml:space="preserve"> for the entire reporting period</w:t>
      </w:r>
      <w:r w:rsidRPr="008622AC">
        <w:rPr>
          <w:rFonts w:ascii="Times New Roman" w:hAnsi="Times New Roman"/>
          <w:sz w:val="24"/>
          <w:szCs w:val="24"/>
        </w:rPr>
        <w:t xml:space="preserve">. </w:t>
      </w:r>
    </w:p>
    <w:p w14:paraId="55BB727A" w14:textId="77777777" w:rsidR="00EF072F" w:rsidRPr="00D8263B" w:rsidRDefault="00EF072F" w:rsidP="003D3795">
      <w:pPr>
        <w:spacing w:before="120" w:after="0"/>
        <w:rPr>
          <w:rFonts w:ascii="Times New Roman" w:hAnsi="Times New Roman"/>
          <w:b/>
          <w:color w:val="000000" w:themeColor="text1"/>
          <w:sz w:val="24"/>
          <w:szCs w:val="24"/>
        </w:rPr>
      </w:pPr>
      <w:r w:rsidRPr="00D8263B">
        <w:rPr>
          <w:rFonts w:ascii="Times New Roman" w:hAnsi="Times New Roman"/>
          <w:sz w:val="24"/>
          <w:szCs w:val="24"/>
        </w:rPr>
        <w:t xml:space="preserve">A Statement of Compatibility with Human Rights prepared in accordance with the </w:t>
      </w:r>
      <w:r w:rsidRPr="00D8263B">
        <w:rPr>
          <w:rFonts w:ascii="Times New Roman" w:hAnsi="Times New Roman"/>
          <w:i/>
          <w:sz w:val="24"/>
          <w:szCs w:val="24"/>
        </w:rPr>
        <w:t>Human Rights (Parliamentary Scrutiny) Act 2011</w:t>
      </w:r>
      <w:r w:rsidRPr="00D8263B">
        <w:rPr>
          <w:rFonts w:ascii="Times New Roman" w:hAnsi="Times New Roman"/>
          <w:sz w:val="24"/>
          <w:szCs w:val="24"/>
        </w:rPr>
        <w:t xml:space="preserve"> is at </w:t>
      </w:r>
      <w:r w:rsidRPr="00D8263B">
        <w:rPr>
          <w:rFonts w:ascii="Times New Roman" w:hAnsi="Times New Roman"/>
          <w:sz w:val="24"/>
          <w:szCs w:val="24"/>
          <w:u w:val="single"/>
        </w:rPr>
        <w:t xml:space="preserve">Attachment </w:t>
      </w:r>
      <w:r w:rsidR="008622AC">
        <w:rPr>
          <w:rFonts w:ascii="Times New Roman" w:hAnsi="Times New Roman"/>
          <w:sz w:val="24"/>
          <w:szCs w:val="24"/>
          <w:u w:val="single"/>
        </w:rPr>
        <w:t>C</w:t>
      </w:r>
      <w:r w:rsidRPr="00E038FA">
        <w:rPr>
          <w:rFonts w:ascii="Times New Roman" w:hAnsi="Times New Roman"/>
          <w:sz w:val="24"/>
          <w:szCs w:val="24"/>
        </w:rPr>
        <w:t xml:space="preserve"> </w:t>
      </w:r>
      <w:r w:rsidRPr="00D8263B">
        <w:rPr>
          <w:rFonts w:ascii="Times New Roman" w:hAnsi="Times New Roman"/>
          <w:sz w:val="24"/>
          <w:szCs w:val="24"/>
        </w:rPr>
        <w:t xml:space="preserve">to this </w:t>
      </w:r>
      <w:r w:rsidR="008622AC">
        <w:rPr>
          <w:rFonts w:ascii="Times New Roman" w:hAnsi="Times New Roman"/>
          <w:sz w:val="24"/>
          <w:szCs w:val="24"/>
        </w:rPr>
        <w:t>E</w:t>
      </w:r>
      <w:r w:rsidRPr="00D8263B">
        <w:rPr>
          <w:rFonts w:ascii="Times New Roman" w:hAnsi="Times New Roman"/>
          <w:sz w:val="24"/>
          <w:szCs w:val="24"/>
        </w:rPr>
        <w:t xml:space="preserve">xplanatory </w:t>
      </w:r>
      <w:r w:rsidR="008622AC">
        <w:rPr>
          <w:rFonts w:ascii="Times New Roman" w:hAnsi="Times New Roman"/>
          <w:sz w:val="24"/>
          <w:szCs w:val="24"/>
        </w:rPr>
        <w:t>S</w:t>
      </w:r>
      <w:r w:rsidRPr="00D8263B">
        <w:rPr>
          <w:rFonts w:ascii="Times New Roman" w:hAnsi="Times New Roman"/>
          <w:sz w:val="24"/>
          <w:szCs w:val="24"/>
        </w:rPr>
        <w:t>tatement</w:t>
      </w:r>
      <w:r w:rsidRPr="00D8263B">
        <w:rPr>
          <w:rFonts w:ascii="Times New Roman" w:hAnsi="Times New Roman"/>
          <w:b/>
          <w:color w:val="000000" w:themeColor="text1"/>
          <w:sz w:val="24"/>
          <w:szCs w:val="24"/>
        </w:rPr>
        <w:t>.</w:t>
      </w:r>
    </w:p>
    <w:p w14:paraId="55BB727B" w14:textId="77777777" w:rsidR="009C7D06" w:rsidRPr="00D8263B" w:rsidRDefault="009C7D06" w:rsidP="003D3795">
      <w:pPr>
        <w:spacing w:before="120" w:after="0"/>
        <w:rPr>
          <w:rFonts w:ascii="Times New Roman" w:hAnsi="Times New Roman"/>
          <w:sz w:val="24"/>
          <w:szCs w:val="24"/>
        </w:rPr>
      </w:pPr>
      <w:r w:rsidRPr="00D8263B">
        <w:rPr>
          <w:rFonts w:ascii="Times New Roman" w:hAnsi="Times New Roman"/>
          <w:sz w:val="24"/>
          <w:szCs w:val="24"/>
        </w:rPr>
        <w:t>Th</w:t>
      </w:r>
      <w:r w:rsidR="0076714C" w:rsidRPr="00D8263B">
        <w:rPr>
          <w:rFonts w:ascii="Times New Roman" w:hAnsi="Times New Roman"/>
          <w:sz w:val="24"/>
          <w:szCs w:val="24"/>
        </w:rPr>
        <w:t>is</w:t>
      </w:r>
      <w:r w:rsidRPr="00D8263B">
        <w:rPr>
          <w:rFonts w:ascii="Times New Roman" w:hAnsi="Times New Roman"/>
          <w:sz w:val="24"/>
          <w:szCs w:val="24"/>
        </w:rPr>
        <w:t xml:space="preserve"> </w:t>
      </w:r>
      <w:r w:rsidR="0076714C" w:rsidRPr="00D8263B">
        <w:rPr>
          <w:rFonts w:ascii="Times New Roman" w:hAnsi="Times New Roman"/>
          <w:sz w:val="24"/>
          <w:szCs w:val="24"/>
        </w:rPr>
        <w:t>D</w:t>
      </w:r>
      <w:r w:rsidRPr="00D8263B">
        <w:rPr>
          <w:rFonts w:ascii="Times New Roman" w:hAnsi="Times New Roman"/>
          <w:sz w:val="24"/>
          <w:szCs w:val="24"/>
        </w:rPr>
        <w:t xml:space="preserve">etermination expires when it is either revoked under section 123 of the Act, or on the day before it would otherwise be repealed under the Legislation Act 2003, whichever happens first. Under subsection 50(1) of that Act, a legislative instrument such as the </w:t>
      </w:r>
      <w:r w:rsidR="0076714C" w:rsidRPr="00D8263B">
        <w:rPr>
          <w:rFonts w:ascii="Times New Roman" w:hAnsi="Times New Roman"/>
          <w:sz w:val="24"/>
          <w:szCs w:val="24"/>
        </w:rPr>
        <w:t>D</w:t>
      </w:r>
      <w:r w:rsidRPr="00D8263B">
        <w:rPr>
          <w:rFonts w:ascii="Times New Roman" w:hAnsi="Times New Roman"/>
          <w:sz w:val="24"/>
          <w:szCs w:val="24"/>
        </w:rPr>
        <w:t xml:space="preserve">etermination is repealed on the first 1 April or 1 October falling on or after the tenth anniversary of registration of the instrument. For example, if the </w:t>
      </w:r>
      <w:r w:rsidR="0076714C" w:rsidRPr="00D8263B">
        <w:rPr>
          <w:rFonts w:ascii="Times New Roman" w:hAnsi="Times New Roman"/>
          <w:sz w:val="24"/>
          <w:szCs w:val="24"/>
        </w:rPr>
        <w:t>D</w:t>
      </w:r>
      <w:r w:rsidRPr="00D8263B">
        <w:rPr>
          <w:rFonts w:ascii="Times New Roman" w:hAnsi="Times New Roman"/>
          <w:sz w:val="24"/>
          <w:szCs w:val="24"/>
        </w:rPr>
        <w:t>etermination is registered on a day in the month of February 201</w:t>
      </w:r>
      <w:r w:rsidR="001A4E4F">
        <w:rPr>
          <w:rFonts w:ascii="Times New Roman" w:hAnsi="Times New Roman"/>
          <w:sz w:val="24"/>
          <w:szCs w:val="24"/>
        </w:rPr>
        <w:t>9</w:t>
      </w:r>
      <w:r w:rsidRPr="00D8263B">
        <w:rPr>
          <w:rFonts w:ascii="Times New Roman" w:hAnsi="Times New Roman"/>
          <w:sz w:val="24"/>
          <w:szCs w:val="24"/>
        </w:rPr>
        <w:t>, it would expire on 31 March 202</w:t>
      </w:r>
      <w:r w:rsidR="001A4E4F">
        <w:rPr>
          <w:rFonts w:ascii="Times New Roman" w:hAnsi="Times New Roman"/>
          <w:sz w:val="24"/>
          <w:szCs w:val="24"/>
        </w:rPr>
        <w:t>9</w:t>
      </w:r>
      <w:r w:rsidRPr="00D8263B">
        <w:rPr>
          <w:rFonts w:ascii="Times New Roman" w:hAnsi="Times New Roman"/>
          <w:sz w:val="24"/>
          <w:szCs w:val="24"/>
        </w:rPr>
        <w:t>.</w:t>
      </w:r>
    </w:p>
    <w:p w14:paraId="55BB727C" w14:textId="77777777" w:rsidR="00B561F9" w:rsidRPr="00D8263B" w:rsidRDefault="00B561F9" w:rsidP="003D3795">
      <w:pPr>
        <w:spacing w:before="120" w:after="0"/>
        <w:rPr>
          <w:rStyle w:val="Hyperlink"/>
          <w:rFonts w:ascii="Times New Roman" w:eastAsiaTheme="minorHAnsi" w:hAnsi="Times New Roman"/>
          <w:sz w:val="24"/>
          <w:szCs w:val="24"/>
          <w:lang w:val="en-US"/>
        </w:rPr>
      </w:pPr>
      <w:r w:rsidRPr="00D8263B">
        <w:rPr>
          <w:rStyle w:val="Hyperlink"/>
          <w:rFonts w:ascii="Times New Roman" w:eastAsiaTheme="minorHAnsi" w:hAnsi="Times New Roman"/>
          <w:sz w:val="24"/>
          <w:szCs w:val="24"/>
          <w:lang w:val="en-US"/>
        </w:rPr>
        <w:br w:type="page"/>
      </w:r>
    </w:p>
    <w:p w14:paraId="55BB727D" w14:textId="77777777" w:rsidR="00B561F9" w:rsidRPr="00D8263B" w:rsidRDefault="00B561F9" w:rsidP="00D8263B">
      <w:pPr>
        <w:spacing w:before="120" w:after="0"/>
        <w:jc w:val="right"/>
        <w:rPr>
          <w:rFonts w:ascii="Times New Roman" w:eastAsiaTheme="minorHAnsi" w:hAnsi="Times New Roman"/>
          <w:sz w:val="24"/>
          <w:szCs w:val="24"/>
          <w:u w:val="single"/>
        </w:rPr>
      </w:pPr>
      <w:r w:rsidRPr="00D8263B">
        <w:rPr>
          <w:rFonts w:ascii="Times New Roman" w:eastAsiaTheme="minorHAnsi" w:hAnsi="Times New Roman"/>
          <w:sz w:val="24"/>
          <w:szCs w:val="24"/>
          <w:u w:val="single"/>
        </w:rPr>
        <w:t>Attachment A</w:t>
      </w:r>
    </w:p>
    <w:p w14:paraId="55BB727E" w14:textId="77777777" w:rsidR="00B561F9" w:rsidRPr="003D3795" w:rsidRDefault="00B561F9" w:rsidP="00D8263B">
      <w:pPr>
        <w:spacing w:before="120" w:after="0"/>
        <w:jc w:val="center"/>
        <w:rPr>
          <w:rFonts w:ascii="Times New Roman" w:eastAsiaTheme="minorHAnsi" w:hAnsi="Times New Roman"/>
          <w:b/>
          <w:sz w:val="28"/>
          <w:szCs w:val="28"/>
        </w:rPr>
      </w:pPr>
      <w:r w:rsidRPr="003D3795">
        <w:rPr>
          <w:rFonts w:ascii="Times New Roman" w:eastAsiaTheme="minorHAnsi" w:hAnsi="Times New Roman"/>
          <w:b/>
          <w:sz w:val="28"/>
          <w:szCs w:val="28"/>
        </w:rPr>
        <w:t>Details of the Methodology Determination</w:t>
      </w:r>
    </w:p>
    <w:p w14:paraId="55BB727F" w14:textId="77777777" w:rsidR="00B561F9" w:rsidRPr="003D3795" w:rsidRDefault="00B561F9"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 xml:space="preserve">Part 1 - Preliminary </w:t>
      </w:r>
    </w:p>
    <w:p w14:paraId="55BB7280" w14:textId="77777777" w:rsidR="005B152D" w:rsidRPr="00D8263B" w:rsidRDefault="005B152D" w:rsidP="003D3795">
      <w:pPr>
        <w:pStyle w:val="ListNumber"/>
        <w:numPr>
          <w:ilvl w:val="0"/>
          <w:numId w:val="0"/>
        </w:numPr>
        <w:spacing w:before="120" w:after="0"/>
        <w:rPr>
          <w:rFonts w:ascii="Times New Roman" w:hAnsi="Times New Roman"/>
          <w:b/>
          <w:sz w:val="24"/>
          <w:szCs w:val="24"/>
          <w:u w:val="single"/>
        </w:rPr>
      </w:pPr>
      <w:r w:rsidRPr="00D8263B">
        <w:rPr>
          <w:rFonts w:ascii="Times New Roman" w:eastAsiaTheme="minorHAnsi" w:hAnsi="Times New Roman"/>
          <w:b/>
          <w:sz w:val="24"/>
          <w:szCs w:val="24"/>
          <w:u w:val="single"/>
        </w:rPr>
        <w:t>1</w:t>
      </w:r>
      <w:r w:rsidRPr="00D8263B">
        <w:rPr>
          <w:rFonts w:ascii="Times New Roman" w:eastAsiaTheme="minorHAnsi" w:hAnsi="Times New Roman"/>
          <w:b/>
          <w:sz w:val="24"/>
          <w:szCs w:val="24"/>
          <w:u w:val="single"/>
        </w:rPr>
        <w:tab/>
      </w:r>
      <w:r w:rsidRPr="00D8263B">
        <w:rPr>
          <w:rFonts w:ascii="Times New Roman" w:hAnsi="Times New Roman"/>
          <w:b/>
          <w:sz w:val="24"/>
          <w:szCs w:val="24"/>
          <w:u w:val="single"/>
        </w:rPr>
        <w:t>Name</w:t>
      </w:r>
    </w:p>
    <w:p w14:paraId="55BB7281" w14:textId="77777777"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Section 1 sets out the full name of th</w:t>
      </w:r>
      <w:r w:rsidR="00FB2D93" w:rsidRPr="00D8263B">
        <w:rPr>
          <w:rFonts w:ascii="Times New Roman" w:eastAsiaTheme="minorHAnsi" w:hAnsi="Times New Roman"/>
          <w:sz w:val="24"/>
          <w:szCs w:val="24"/>
        </w:rPr>
        <w:t>is</w:t>
      </w:r>
      <w:r w:rsidRPr="00D8263B">
        <w:rPr>
          <w:rFonts w:ascii="Times New Roman" w:eastAsiaTheme="minorHAnsi" w:hAnsi="Times New Roman"/>
          <w:sz w:val="24"/>
          <w:szCs w:val="24"/>
        </w:rPr>
        <w:t xml:space="preserve"> </w:t>
      </w:r>
      <w:r w:rsidR="00FB2D93"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which is the </w:t>
      </w:r>
      <w:r w:rsidRPr="00D8263B">
        <w:rPr>
          <w:rFonts w:ascii="Times New Roman" w:eastAsiaTheme="minorHAnsi" w:hAnsi="Times New Roman"/>
          <w:i/>
          <w:sz w:val="24"/>
          <w:szCs w:val="24"/>
        </w:rPr>
        <w:t xml:space="preserve">Carbon Credits </w:t>
      </w:r>
      <w:r w:rsidR="00356608" w:rsidRPr="00D8263B">
        <w:rPr>
          <w:rFonts w:ascii="Times New Roman" w:eastAsiaTheme="minorHAnsi" w:hAnsi="Times New Roman"/>
          <w:i/>
          <w:sz w:val="24"/>
          <w:szCs w:val="24"/>
        </w:rPr>
        <w:t>(Carbon Farming Initiative – Animal Effluent Management) Methodology Determination 2019</w:t>
      </w:r>
      <w:r w:rsidR="006B4055" w:rsidRPr="00D8263B">
        <w:rPr>
          <w:rFonts w:ascii="Times New Roman" w:eastAsiaTheme="minorHAnsi" w:hAnsi="Times New Roman"/>
          <w:sz w:val="24"/>
          <w:szCs w:val="24"/>
        </w:rPr>
        <w:t>)</w:t>
      </w:r>
    </w:p>
    <w:p w14:paraId="55BB7282" w14:textId="77777777"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2</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Commencement</w:t>
      </w:r>
    </w:p>
    <w:p w14:paraId="55BB7283" w14:textId="77777777"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Section 2 provides that the determination commences on the day after it is registered on the Federal Register of Legislation</w:t>
      </w:r>
      <w:r w:rsidR="009D4992" w:rsidRPr="00D8263B">
        <w:rPr>
          <w:rFonts w:ascii="Times New Roman" w:eastAsiaTheme="minorHAnsi" w:hAnsi="Times New Roman"/>
          <w:sz w:val="24"/>
          <w:szCs w:val="24"/>
        </w:rPr>
        <w:t>.</w:t>
      </w:r>
    </w:p>
    <w:p w14:paraId="55BB7284" w14:textId="77777777"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3</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Authority</w:t>
      </w:r>
    </w:p>
    <w:p w14:paraId="55BB7285" w14:textId="77777777"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Section 3 provides that the determination is made under subsection 106(1) of the Carbon Credits (Carbon Farming Initiative) Act 2011 (the </w:t>
      </w:r>
      <w:r w:rsidRPr="00D8263B">
        <w:rPr>
          <w:rFonts w:ascii="Times New Roman" w:eastAsiaTheme="minorHAnsi" w:hAnsi="Times New Roman"/>
          <w:b/>
          <w:sz w:val="24"/>
          <w:szCs w:val="24"/>
        </w:rPr>
        <w:t>Act</w:t>
      </w:r>
      <w:r w:rsidRPr="00D8263B">
        <w:rPr>
          <w:rFonts w:ascii="Times New Roman" w:eastAsiaTheme="minorHAnsi" w:hAnsi="Times New Roman"/>
          <w:sz w:val="24"/>
          <w:szCs w:val="24"/>
        </w:rPr>
        <w:t>).</w:t>
      </w:r>
    </w:p>
    <w:p w14:paraId="55BB7286" w14:textId="77777777" w:rsidR="00B561F9" w:rsidRPr="00D8263B" w:rsidRDefault="00B561F9"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Subsection 106(1) of the Act provides that the Minister may, by legislative instrument, make a certain type of determination. Subsection 106(2) of the Act specifies that the determination is to be known as a </w:t>
      </w:r>
      <w:r w:rsidRPr="00D8263B">
        <w:rPr>
          <w:rFonts w:ascii="Times New Roman" w:eastAsiaTheme="minorHAnsi" w:hAnsi="Times New Roman"/>
          <w:b/>
          <w:sz w:val="24"/>
          <w:szCs w:val="24"/>
        </w:rPr>
        <w:t>methodology determination</w:t>
      </w:r>
      <w:r w:rsidRPr="00D8263B">
        <w:rPr>
          <w:rFonts w:ascii="Times New Roman" w:eastAsiaTheme="minorHAnsi" w:hAnsi="Times New Roman"/>
          <w:sz w:val="24"/>
          <w:szCs w:val="24"/>
        </w:rPr>
        <w:t xml:space="preserve">. </w:t>
      </w:r>
      <w:r w:rsidR="000C4E9F">
        <w:rPr>
          <w:rFonts w:ascii="Times New Roman" w:eastAsiaTheme="minorHAnsi" w:hAnsi="Times New Roman"/>
          <w:sz w:val="24"/>
          <w:szCs w:val="24"/>
        </w:rPr>
        <w:t>Subsection 106(8) of the Act allows the instrument to incorporate other instruments or writing as in force from time to time.</w:t>
      </w:r>
    </w:p>
    <w:p w14:paraId="55BB7287" w14:textId="77777777" w:rsidR="00B561F9" w:rsidRPr="00D8263B" w:rsidRDefault="005B152D"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4</w:t>
      </w:r>
      <w:r w:rsidRPr="00D8263B">
        <w:rPr>
          <w:rFonts w:ascii="Times New Roman" w:eastAsiaTheme="minorHAnsi" w:hAnsi="Times New Roman"/>
          <w:b/>
          <w:sz w:val="24"/>
          <w:szCs w:val="24"/>
          <w:u w:val="single"/>
        </w:rPr>
        <w:tab/>
      </w:r>
      <w:r w:rsidR="00B561F9" w:rsidRPr="00D8263B">
        <w:rPr>
          <w:rFonts w:ascii="Times New Roman" w:eastAsiaTheme="minorHAnsi" w:hAnsi="Times New Roman"/>
          <w:b/>
          <w:sz w:val="24"/>
          <w:szCs w:val="24"/>
          <w:u w:val="single"/>
        </w:rPr>
        <w:t>Duration</w:t>
      </w:r>
    </w:p>
    <w:p w14:paraId="55BB7288" w14:textId="77777777" w:rsidR="00154534"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Under subparagraph 122(1)(b)(i) of the Act, a methodology determination remains in force for the period specified in the </w:t>
      </w:r>
      <w:r w:rsidR="000938CE"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t>
      </w:r>
    </w:p>
    <w:p w14:paraId="55BB7289" w14:textId="77777777" w:rsidR="0022230E" w:rsidRPr="00D8263B" w:rsidRDefault="00154534" w:rsidP="003D3795">
      <w:pPr>
        <w:spacing w:before="120" w:after="0"/>
        <w:rPr>
          <w:rFonts w:ascii="Times New Roman" w:eastAsiaTheme="minorHAnsi" w:hAnsi="Times New Roman"/>
          <w:sz w:val="24"/>
          <w:szCs w:val="24"/>
          <w:lang w:val="en-US"/>
        </w:rPr>
      </w:pPr>
      <w:r w:rsidRPr="00D8263B">
        <w:rPr>
          <w:rFonts w:ascii="Times New Roman" w:hAnsi="Times New Roman"/>
          <w:color w:val="000000" w:themeColor="text1"/>
          <w:sz w:val="24"/>
          <w:szCs w:val="24"/>
        </w:rPr>
        <w:t xml:space="preserve">This section provides that this Determination would remain in force from commencement until the day before it would otherwise be repealed under subsection 50(1) of the </w:t>
      </w:r>
      <w:r w:rsidRPr="00D8263B">
        <w:rPr>
          <w:rFonts w:ascii="Times New Roman" w:hAnsi="Times New Roman"/>
          <w:i/>
          <w:color w:val="000000" w:themeColor="text1"/>
          <w:sz w:val="24"/>
          <w:szCs w:val="24"/>
        </w:rPr>
        <w:t>Legislation Act 2003</w:t>
      </w:r>
      <w:r w:rsidRPr="00D8263B">
        <w:rPr>
          <w:rFonts w:ascii="Times New Roman" w:hAnsi="Times New Roman"/>
          <w:color w:val="000000" w:themeColor="text1"/>
          <w:sz w:val="24"/>
          <w:szCs w:val="24"/>
        </w:rPr>
        <w:t xml:space="preserve">. </w:t>
      </w:r>
    </w:p>
    <w:p w14:paraId="55BB728A" w14:textId="77777777" w:rsidR="00BD6683" w:rsidRPr="00D8263B" w:rsidRDefault="00BD6683"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Instruments are repealed under that provision on either 1 April or 1 October following the tenth anniversary of registration on the Federal Register of Legislation. Paragraph 4(b) ensures that this Determination, once made, would expire in accordance with subparagraph 122(1)(b)(i) of the Act.</w:t>
      </w:r>
    </w:p>
    <w:p w14:paraId="55BB728B" w14:textId="77777777" w:rsidR="0022230E" w:rsidRPr="00D8263B" w:rsidRDefault="0022230E" w:rsidP="003D3795">
      <w:pPr>
        <w:spacing w:before="120" w:after="0"/>
        <w:rPr>
          <w:rFonts w:ascii="Times New Roman" w:eastAsiaTheme="minorHAnsi" w:hAnsi="Times New Roman"/>
          <w:sz w:val="24"/>
          <w:szCs w:val="24"/>
          <w:lang w:val="en-US"/>
        </w:rPr>
      </w:pPr>
      <w:r w:rsidRPr="00D8263B">
        <w:rPr>
          <w:rFonts w:ascii="Times New Roman" w:eastAsiaTheme="minorHAnsi" w:hAnsi="Times New Roman"/>
          <w:sz w:val="24"/>
          <w:szCs w:val="24"/>
        </w:rPr>
        <w:t xml:space="preserve">If the </w:t>
      </w:r>
      <w:r w:rsidR="00E454EB"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expires in accordance with section 122 of the Act or is revoked in accordance with section 123 during a crediting period for a project to which the </w:t>
      </w:r>
      <w:r w:rsidR="00E454EB" w:rsidRPr="00D8263B">
        <w:rPr>
          <w:rFonts w:ascii="Times New Roman" w:eastAsiaTheme="minorHAnsi" w:hAnsi="Times New Roman"/>
          <w:sz w:val="24"/>
          <w:szCs w:val="24"/>
        </w:rPr>
        <w:t>D</w:t>
      </w:r>
      <w:r w:rsidRPr="00D8263B">
        <w:rPr>
          <w:rFonts w:ascii="Times New Roman" w:eastAsiaTheme="minorHAnsi" w:hAnsi="Times New Roman"/>
          <w:sz w:val="24"/>
          <w:szCs w:val="24"/>
        </w:rPr>
        <w:t>etermination applies, it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14:paraId="55BB728C" w14:textId="77777777" w:rsidR="00F40DB7"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Under section 27A of the Act, the ERAC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w:t>
      </w:r>
      <w:r w:rsidR="00A1447D" w:rsidRPr="00D8263B">
        <w:rPr>
          <w:rFonts w:ascii="Times New Roman" w:eastAsiaTheme="minorHAnsi" w:hAnsi="Times New Roman"/>
          <w:sz w:val="24"/>
          <w:szCs w:val="24"/>
        </w:rPr>
        <w:t>s</w:t>
      </w:r>
      <w:r w:rsidRPr="00D8263B">
        <w:rPr>
          <w:rFonts w:ascii="Times New Roman" w:eastAsiaTheme="minorHAnsi" w:hAnsi="Times New Roman"/>
          <w:sz w:val="24"/>
          <w:szCs w:val="24"/>
        </w:rPr>
        <w:t xml:space="preserve"> projects which apply the determination. </w:t>
      </w:r>
    </w:p>
    <w:p w14:paraId="55BB728D" w14:textId="77777777" w:rsidR="00DC7AEC" w:rsidRDefault="00DC7AEC">
      <w:pPr>
        <w:spacing w:after="0" w:line="240" w:lineRule="auto"/>
        <w:rPr>
          <w:rFonts w:ascii="Times New Roman" w:eastAsiaTheme="minorHAnsi" w:hAnsi="Times New Roman"/>
          <w:b/>
          <w:sz w:val="24"/>
          <w:szCs w:val="24"/>
          <w:u w:val="single"/>
        </w:rPr>
      </w:pPr>
      <w:r>
        <w:rPr>
          <w:rFonts w:ascii="Times New Roman" w:eastAsiaTheme="minorHAnsi" w:hAnsi="Times New Roman"/>
          <w:b/>
          <w:sz w:val="24"/>
          <w:szCs w:val="24"/>
          <w:u w:val="single"/>
        </w:rPr>
        <w:br w:type="page"/>
      </w:r>
    </w:p>
    <w:p w14:paraId="55BB728E" w14:textId="77777777" w:rsidR="0022230E" w:rsidRPr="00D8263B" w:rsidRDefault="00F40DB7" w:rsidP="003D3795">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u w:val="single"/>
        </w:rPr>
        <w:t>5</w:t>
      </w:r>
      <w:r w:rsidRPr="00D8263B">
        <w:rPr>
          <w:rFonts w:ascii="Times New Roman" w:eastAsiaTheme="minorHAnsi" w:hAnsi="Times New Roman"/>
          <w:b/>
          <w:sz w:val="24"/>
          <w:szCs w:val="24"/>
          <w:u w:val="single"/>
        </w:rPr>
        <w:tab/>
      </w:r>
      <w:r w:rsidR="0022230E" w:rsidRPr="00D8263B">
        <w:rPr>
          <w:rFonts w:ascii="Times New Roman" w:eastAsiaTheme="minorHAnsi" w:hAnsi="Times New Roman"/>
          <w:b/>
          <w:sz w:val="24"/>
          <w:szCs w:val="24"/>
          <w:u w:val="single"/>
        </w:rPr>
        <w:t>Definitions</w:t>
      </w:r>
    </w:p>
    <w:p w14:paraId="55BB728F" w14:textId="77777777" w:rsidR="00356608" w:rsidRPr="00D8263B" w:rsidRDefault="00356608" w:rsidP="003D3795">
      <w:pPr>
        <w:spacing w:before="120" w:after="0"/>
        <w:rPr>
          <w:rFonts w:ascii="Times New Roman" w:hAnsi="Times New Roman"/>
          <w:color w:val="000000" w:themeColor="text1"/>
          <w:sz w:val="24"/>
          <w:szCs w:val="24"/>
        </w:rPr>
      </w:pPr>
      <w:r w:rsidRPr="00D8263B">
        <w:rPr>
          <w:rFonts w:ascii="Times New Roman" w:eastAsiaTheme="minorHAnsi" w:hAnsi="Times New Roman"/>
          <w:sz w:val="24"/>
          <w:szCs w:val="24"/>
        </w:rPr>
        <w:t xml:space="preserve">Section 5 defines a number of terms used in the </w:t>
      </w:r>
      <w:r w:rsidR="00106A25" w:rsidRPr="00D8263B">
        <w:rPr>
          <w:rFonts w:ascii="Times New Roman" w:eastAsiaTheme="minorHAnsi" w:hAnsi="Times New Roman"/>
          <w:sz w:val="24"/>
          <w:szCs w:val="24"/>
        </w:rPr>
        <w:t>D</w:t>
      </w:r>
      <w:r w:rsidRPr="00D8263B">
        <w:rPr>
          <w:rFonts w:ascii="Times New Roman" w:eastAsiaTheme="minorHAnsi" w:hAnsi="Times New Roman"/>
          <w:sz w:val="24"/>
          <w:szCs w:val="24"/>
        </w:rPr>
        <w:t xml:space="preserve">etermination. </w:t>
      </w:r>
      <w:r w:rsidR="00106A25" w:rsidRPr="00D8263B">
        <w:rPr>
          <w:rFonts w:ascii="Times New Roman" w:hAnsi="Times New Roman"/>
          <w:color w:val="000000" w:themeColor="text1"/>
          <w:sz w:val="24"/>
          <w:szCs w:val="24"/>
        </w:rPr>
        <w:t>A number of terms not defined in section 5 (but used in this Determination) are defined in the Act.</w:t>
      </w:r>
    </w:p>
    <w:p w14:paraId="55BB7290" w14:textId="77777777" w:rsidR="004B0144" w:rsidRPr="00E213D2" w:rsidRDefault="004B0144"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Under paragraph 13(1)(b) of the </w:t>
      </w:r>
      <w:r w:rsidRPr="00D8263B">
        <w:rPr>
          <w:rFonts w:ascii="Times New Roman" w:hAnsi="Times New Roman"/>
          <w:i/>
          <w:color w:val="000000" w:themeColor="text1"/>
          <w:sz w:val="24"/>
          <w:szCs w:val="24"/>
        </w:rPr>
        <w:t xml:space="preserve">Legislation Act </w:t>
      </w:r>
      <w:r w:rsidRPr="00D8263B">
        <w:rPr>
          <w:rFonts w:ascii="Times New Roman" w:hAnsi="Times New Roman"/>
          <w:color w:val="000000" w:themeColor="text1"/>
          <w:sz w:val="24"/>
          <w:szCs w:val="24"/>
        </w:rPr>
        <w:t xml:space="preserve">2003 and section 23 of the </w:t>
      </w:r>
      <w:r w:rsidRPr="00D8263B">
        <w:rPr>
          <w:rFonts w:ascii="Times New Roman" w:hAnsi="Times New Roman"/>
          <w:i/>
          <w:color w:val="000000" w:themeColor="text1"/>
          <w:sz w:val="24"/>
          <w:szCs w:val="24"/>
        </w:rPr>
        <w:t>Acts Interpretation Act 1901</w:t>
      </w:r>
      <w:r w:rsidRPr="00D8263B">
        <w:rPr>
          <w:rFonts w:ascii="Times New Roman" w:hAnsi="Times New Roman"/>
          <w:color w:val="000000" w:themeColor="text1"/>
          <w:sz w:val="24"/>
          <w:szCs w:val="24"/>
        </w:rPr>
        <w:t xml:space="preserve">, unless the </w:t>
      </w:r>
      <w:r w:rsidRPr="00E213D2">
        <w:rPr>
          <w:rFonts w:ascii="Times New Roman" w:hAnsi="Times New Roman"/>
          <w:color w:val="000000" w:themeColor="text1"/>
          <w:sz w:val="24"/>
          <w:szCs w:val="24"/>
        </w:rPr>
        <w:t>contrary intention appears, words in this Determination in the singular number include the plural and words in the plural number include the singular.</w:t>
      </w:r>
    </w:p>
    <w:p w14:paraId="55BB7291" w14:textId="77777777" w:rsidR="00356608" w:rsidRPr="00E213D2" w:rsidRDefault="00356608" w:rsidP="003D3795">
      <w:pPr>
        <w:spacing w:before="120" w:after="0"/>
        <w:rPr>
          <w:rFonts w:ascii="Times New Roman" w:eastAsiaTheme="minorHAnsi" w:hAnsi="Times New Roman"/>
          <w:sz w:val="24"/>
          <w:szCs w:val="24"/>
        </w:rPr>
      </w:pPr>
      <w:r w:rsidRPr="00E213D2">
        <w:rPr>
          <w:rFonts w:ascii="Times New Roman" w:eastAsiaTheme="minorHAnsi" w:hAnsi="Times New Roman"/>
          <w:sz w:val="24"/>
          <w:szCs w:val="24"/>
        </w:rPr>
        <w:t xml:space="preserve">The following should be noted about certain defined terms in the </w:t>
      </w:r>
      <w:r w:rsidR="00DB118B" w:rsidRPr="00E213D2">
        <w:rPr>
          <w:rFonts w:ascii="Times New Roman" w:eastAsiaTheme="minorHAnsi" w:hAnsi="Times New Roman"/>
          <w:sz w:val="24"/>
          <w:szCs w:val="24"/>
        </w:rPr>
        <w:t>D</w:t>
      </w:r>
      <w:r w:rsidRPr="00E213D2">
        <w:rPr>
          <w:rFonts w:ascii="Times New Roman" w:eastAsiaTheme="minorHAnsi" w:hAnsi="Times New Roman"/>
          <w:sz w:val="24"/>
          <w:szCs w:val="24"/>
        </w:rPr>
        <w:t>etermination:</w:t>
      </w:r>
      <w:r w:rsidR="009C3D2E" w:rsidRPr="00E213D2">
        <w:rPr>
          <w:rFonts w:ascii="Times New Roman" w:eastAsiaTheme="minorHAnsi" w:hAnsi="Times New Roman"/>
          <w:sz w:val="24"/>
          <w:szCs w:val="24"/>
        </w:rPr>
        <w:tab/>
      </w:r>
    </w:p>
    <w:p w14:paraId="55BB7292" w14:textId="77777777" w:rsidR="00E213D2" w:rsidRPr="00E213D2" w:rsidRDefault="00E213D2" w:rsidP="003D379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section 5 of this Determination, a</w:t>
      </w:r>
      <w:r w:rsidRPr="00E213D2">
        <w:rPr>
          <w:rFonts w:ascii="Times New Roman" w:hAnsi="Times New Roman"/>
          <w:color w:val="000000" w:themeColor="text1"/>
          <w:sz w:val="24"/>
          <w:szCs w:val="24"/>
        </w:rPr>
        <w:t xml:space="preserve"> </w:t>
      </w:r>
      <w:r w:rsidRPr="00E213D2">
        <w:rPr>
          <w:rFonts w:ascii="Times New Roman" w:hAnsi="Times New Roman"/>
          <w:i/>
          <w:color w:val="000000" w:themeColor="text1"/>
          <w:sz w:val="24"/>
          <w:szCs w:val="24"/>
        </w:rPr>
        <w:t>project facility</w:t>
      </w:r>
      <w:r w:rsidRPr="00E213D2">
        <w:rPr>
          <w:rFonts w:ascii="Times New Roman" w:hAnsi="Times New Roman"/>
          <w:color w:val="000000" w:themeColor="text1"/>
          <w:sz w:val="24"/>
          <w:szCs w:val="24"/>
        </w:rPr>
        <w:t xml:space="preserve"> is defined as a treatment facility that has been registered under the project.</w:t>
      </w:r>
      <w:r>
        <w:rPr>
          <w:rFonts w:ascii="Times New Roman" w:hAnsi="Times New Roman"/>
          <w:color w:val="000000" w:themeColor="text1"/>
          <w:sz w:val="24"/>
          <w:szCs w:val="24"/>
        </w:rPr>
        <w:t xml:space="preserve"> An eligible </w:t>
      </w:r>
      <w:r>
        <w:rPr>
          <w:rFonts w:ascii="Times New Roman" w:hAnsi="Times New Roman"/>
          <w:i/>
          <w:color w:val="000000" w:themeColor="text1"/>
          <w:sz w:val="24"/>
          <w:szCs w:val="24"/>
        </w:rPr>
        <w:t>animal facility</w:t>
      </w:r>
      <w:r>
        <w:rPr>
          <w:rFonts w:ascii="Times New Roman" w:hAnsi="Times New Roman"/>
          <w:color w:val="000000" w:themeColor="text1"/>
          <w:sz w:val="24"/>
          <w:szCs w:val="24"/>
        </w:rPr>
        <w:t xml:space="preserve"> is defined as being either a piggery or a dairy.</w:t>
      </w:r>
      <w:r w:rsidRPr="00E213D2">
        <w:rPr>
          <w:rFonts w:ascii="Times New Roman" w:hAnsi="Times New Roman"/>
          <w:color w:val="000000" w:themeColor="text1"/>
          <w:sz w:val="24"/>
          <w:szCs w:val="24"/>
        </w:rPr>
        <w:t xml:space="preserve"> </w:t>
      </w:r>
      <w:r w:rsidRPr="00E213D2">
        <w:rPr>
          <w:rFonts w:ascii="Times New Roman" w:hAnsi="Times New Roman"/>
          <w:i/>
          <w:color w:val="000000" w:themeColor="text1"/>
          <w:sz w:val="24"/>
          <w:szCs w:val="24"/>
        </w:rPr>
        <w:t xml:space="preserve">Treatment </w:t>
      </w:r>
      <w:r w:rsidR="009D4992" w:rsidRPr="00E213D2">
        <w:rPr>
          <w:rFonts w:ascii="Times New Roman" w:hAnsi="Times New Roman"/>
          <w:i/>
          <w:color w:val="000000" w:themeColor="text1"/>
          <w:sz w:val="24"/>
          <w:szCs w:val="24"/>
        </w:rPr>
        <w:t>facilities</w:t>
      </w:r>
      <w:r w:rsidRPr="00E213D2">
        <w:rPr>
          <w:rFonts w:ascii="Times New Roman" w:hAnsi="Times New Roman"/>
          <w:color w:val="000000" w:themeColor="text1"/>
          <w:sz w:val="24"/>
          <w:szCs w:val="24"/>
        </w:rPr>
        <w:t xml:space="preserve"> are defined in section 7 of this Determination as any animal effluent waste</w:t>
      </w:r>
      <w:r w:rsidRPr="00E213D2">
        <w:rPr>
          <w:rFonts w:ascii="Times New Roman" w:hAnsi="Times New Roman"/>
          <w:sz w:val="24"/>
          <w:szCs w:val="24"/>
        </w:rPr>
        <w:t xml:space="preserve"> facility that treats organic effluent by emissions destruction, emissions avoidance or both</w:t>
      </w:r>
      <w:r w:rsidR="00972BBC">
        <w:rPr>
          <w:rFonts w:ascii="Times New Roman" w:hAnsi="Times New Roman"/>
          <w:sz w:val="24"/>
          <w:szCs w:val="24"/>
        </w:rPr>
        <w:t>.</w:t>
      </w:r>
      <w:r w:rsidR="001E4D05">
        <w:rPr>
          <w:rFonts w:ascii="Times New Roman" w:hAnsi="Times New Roman"/>
          <w:sz w:val="24"/>
          <w:szCs w:val="24"/>
        </w:rPr>
        <w:t xml:space="preserve"> Accordingly, the boundary of the ‘treatment facility’ which becomes a ‘project facility’ when part of the project may not include the eligible animal facilities which supply effluent to be treated.</w:t>
      </w:r>
      <w:r w:rsidR="004938AF">
        <w:rPr>
          <w:rFonts w:ascii="Times New Roman" w:hAnsi="Times New Roman"/>
          <w:sz w:val="24"/>
          <w:szCs w:val="24"/>
        </w:rPr>
        <w:t xml:space="preserve"> </w:t>
      </w:r>
    </w:p>
    <w:p w14:paraId="55BB7293" w14:textId="77777777" w:rsidR="00CA37B6" w:rsidRPr="00D8263B" w:rsidRDefault="00CA37B6" w:rsidP="003D3795">
      <w:pPr>
        <w:spacing w:before="120" w:after="0"/>
        <w:rPr>
          <w:rFonts w:ascii="Times New Roman" w:hAnsi="Times New Roman"/>
          <w:sz w:val="24"/>
          <w:szCs w:val="24"/>
        </w:rPr>
      </w:pPr>
      <w:r w:rsidRPr="00E213D2">
        <w:rPr>
          <w:rFonts w:ascii="Times New Roman" w:hAnsi="Times New Roman"/>
          <w:color w:val="000000" w:themeColor="text1"/>
          <w:sz w:val="24"/>
          <w:szCs w:val="24"/>
        </w:rPr>
        <w:t>The</w:t>
      </w:r>
      <w:r w:rsidR="008F523E" w:rsidRPr="00E213D2">
        <w:rPr>
          <w:rFonts w:ascii="Times New Roman" w:hAnsi="Times New Roman"/>
          <w:color w:val="000000" w:themeColor="text1"/>
          <w:sz w:val="24"/>
          <w:szCs w:val="24"/>
        </w:rPr>
        <w:t xml:space="preserve"> </w:t>
      </w:r>
      <w:r w:rsidR="008F523E" w:rsidRPr="00E213D2">
        <w:rPr>
          <w:rFonts w:ascii="Times New Roman" w:hAnsi="Times New Roman"/>
          <w:i/>
          <w:sz w:val="24"/>
          <w:szCs w:val="24"/>
        </w:rPr>
        <w:t>Supplement to the Carbon Credits (Carbon Farming Initiative—Animal Effluent Management) Methodology Determination 2019</w:t>
      </w:r>
      <w:r w:rsidRPr="00E213D2">
        <w:rPr>
          <w:rFonts w:ascii="Times New Roman" w:hAnsi="Times New Roman"/>
          <w:b/>
          <w:i/>
          <w:color w:val="000000" w:themeColor="text1"/>
          <w:sz w:val="24"/>
          <w:szCs w:val="24"/>
        </w:rPr>
        <w:t xml:space="preserve"> </w:t>
      </w:r>
      <w:r w:rsidR="008F523E" w:rsidRPr="00E213D2">
        <w:rPr>
          <w:rFonts w:ascii="Times New Roman" w:hAnsi="Times New Roman"/>
          <w:color w:val="000000" w:themeColor="text1"/>
          <w:sz w:val="24"/>
          <w:szCs w:val="24"/>
        </w:rPr>
        <w:t xml:space="preserve">(The </w:t>
      </w:r>
      <w:r w:rsidRPr="00E213D2">
        <w:rPr>
          <w:rFonts w:ascii="Times New Roman" w:hAnsi="Times New Roman"/>
          <w:b/>
          <w:i/>
          <w:color w:val="000000" w:themeColor="text1"/>
          <w:sz w:val="24"/>
          <w:szCs w:val="24"/>
        </w:rPr>
        <w:t>Supplement</w:t>
      </w:r>
      <w:r w:rsidR="008F523E" w:rsidRPr="00E213D2">
        <w:rPr>
          <w:rFonts w:ascii="Times New Roman" w:hAnsi="Times New Roman"/>
          <w:color w:val="000000" w:themeColor="text1"/>
          <w:sz w:val="24"/>
          <w:szCs w:val="24"/>
        </w:rPr>
        <w:t>)</w:t>
      </w:r>
      <w:r w:rsidRPr="00E213D2">
        <w:rPr>
          <w:rFonts w:ascii="Times New Roman" w:hAnsi="Times New Roman"/>
          <w:b/>
          <w:i/>
          <w:color w:val="000000" w:themeColor="text1"/>
          <w:sz w:val="24"/>
          <w:szCs w:val="24"/>
        </w:rPr>
        <w:t xml:space="preserve"> </w:t>
      </w:r>
      <w:r w:rsidRPr="00E213D2">
        <w:rPr>
          <w:rFonts w:ascii="Times New Roman" w:hAnsi="Times New Roman"/>
          <w:color w:val="000000" w:themeColor="text1"/>
          <w:sz w:val="24"/>
          <w:szCs w:val="24"/>
        </w:rPr>
        <w:t>accompanies this Determination</w:t>
      </w:r>
      <w:r w:rsidRPr="00E213D2">
        <w:rPr>
          <w:rFonts w:ascii="Times New Roman" w:hAnsi="Times New Roman"/>
          <w:i/>
          <w:sz w:val="24"/>
          <w:szCs w:val="24"/>
        </w:rPr>
        <w:t xml:space="preserve">. </w:t>
      </w:r>
      <w:r w:rsidRPr="00E213D2">
        <w:rPr>
          <w:rFonts w:ascii="Times New Roman" w:hAnsi="Times New Roman"/>
          <w:sz w:val="24"/>
          <w:szCs w:val="24"/>
        </w:rPr>
        <w:t>This</w:t>
      </w:r>
      <w:r w:rsidRPr="00D8263B">
        <w:rPr>
          <w:rFonts w:ascii="Times New Roman" w:hAnsi="Times New Roman"/>
          <w:sz w:val="24"/>
          <w:szCs w:val="24"/>
        </w:rPr>
        <w:t xml:space="preserve"> document must be used by proponents when estimating abatement. This document includes:</w:t>
      </w:r>
    </w:p>
    <w:p w14:paraId="55BB7294" w14:textId="77777777"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f</w:t>
      </w:r>
      <w:r w:rsidR="00CA37B6" w:rsidRPr="00D8263B">
        <w:rPr>
          <w:rFonts w:ascii="Times New Roman" w:hAnsi="Times New Roman"/>
          <w:sz w:val="24"/>
          <w:szCs w:val="24"/>
        </w:rPr>
        <w:t>urther definitions of factors and parameters referred to in the Determination;</w:t>
      </w:r>
    </w:p>
    <w:p w14:paraId="55BB7295" w14:textId="77777777"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CA37B6" w:rsidRPr="00D8263B">
        <w:rPr>
          <w:rFonts w:ascii="Times New Roman" w:hAnsi="Times New Roman"/>
          <w:sz w:val="24"/>
          <w:szCs w:val="24"/>
        </w:rPr>
        <w:t xml:space="preserve">etails of how to calculate input parameters referred to in the </w:t>
      </w:r>
      <w:r w:rsidR="005E6C02" w:rsidRPr="00D8263B">
        <w:rPr>
          <w:rFonts w:ascii="Times New Roman" w:hAnsi="Times New Roman"/>
          <w:sz w:val="24"/>
          <w:szCs w:val="24"/>
        </w:rPr>
        <w:t>Determination</w:t>
      </w:r>
      <w:r w:rsidR="00CA37B6" w:rsidRPr="00D8263B">
        <w:rPr>
          <w:rFonts w:ascii="Times New Roman" w:hAnsi="Times New Roman"/>
          <w:sz w:val="24"/>
          <w:szCs w:val="24"/>
        </w:rPr>
        <w:t>;</w:t>
      </w:r>
    </w:p>
    <w:p w14:paraId="55BB7296" w14:textId="77777777" w:rsidR="00485F70" w:rsidRDefault="00972BBC" w:rsidP="003D3795">
      <w:pPr>
        <w:pStyle w:val="ListBullet"/>
        <w:spacing w:before="120" w:after="0"/>
        <w:rPr>
          <w:rFonts w:ascii="Times New Roman" w:hAnsi="Times New Roman"/>
          <w:sz w:val="24"/>
          <w:szCs w:val="24"/>
        </w:rPr>
      </w:pPr>
      <w:r>
        <w:rPr>
          <w:rFonts w:ascii="Times New Roman" w:hAnsi="Times New Roman"/>
          <w:sz w:val="24"/>
          <w:szCs w:val="24"/>
        </w:rPr>
        <w:t>r</w:t>
      </w:r>
      <w:r w:rsidR="00485F70" w:rsidRPr="00D8263B">
        <w:rPr>
          <w:rFonts w:ascii="Times New Roman" w:hAnsi="Times New Roman"/>
          <w:sz w:val="24"/>
          <w:szCs w:val="24"/>
        </w:rPr>
        <w:t>equirements for measuring factors relevant to the estimation of the net abatement amount;</w:t>
      </w:r>
    </w:p>
    <w:p w14:paraId="55BB7297" w14:textId="77777777" w:rsidR="00162C9A"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162C9A">
        <w:rPr>
          <w:rFonts w:ascii="Times New Roman" w:hAnsi="Times New Roman"/>
          <w:sz w:val="24"/>
          <w:szCs w:val="24"/>
        </w:rPr>
        <w:t xml:space="preserve">etails of record-keeping and </w:t>
      </w:r>
      <w:r w:rsidR="001C0B63">
        <w:rPr>
          <w:rFonts w:ascii="Times New Roman" w:hAnsi="Times New Roman"/>
          <w:sz w:val="24"/>
          <w:szCs w:val="24"/>
        </w:rPr>
        <w:t>monitoring</w:t>
      </w:r>
      <w:r w:rsidR="00162C9A">
        <w:rPr>
          <w:rFonts w:ascii="Times New Roman" w:hAnsi="Times New Roman"/>
          <w:sz w:val="24"/>
          <w:szCs w:val="24"/>
        </w:rPr>
        <w:t xml:space="preserve"> requirements</w:t>
      </w:r>
      <w:r>
        <w:rPr>
          <w:rFonts w:ascii="Times New Roman" w:hAnsi="Times New Roman"/>
          <w:sz w:val="24"/>
          <w:szCs w:val="24"/>
        </w:rPr>
        <w:t>;</w:t>
      </w:r>
    </w:p>
    <w:p w14:paraId="55BB7298" w14:textId="77777777" w:rsidR="00485F70"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d</w:t>
      </w:r>
      <w:r w:rsidR="00485F70" w:rsidRPr="00D8263B">
        <w:rPr>
          <w:rFonts w:ascii="Times New Roman" w:hAnsi="Times New Roman"/>
          <w:sz w:val="24"/>
          <w:szCs w:val="24"/>
        </w:rPr>
        <w:t>efault methane-producing capacities for different types of</w:t>
      </w:r>
      <w:r w:rsidR="000277A0" w:rsidRPr="00D8263B">
        <w:rPr>
          <w:rFonts w:ascii="Times New Roman" w:hAnsi="Times New Roman"/>
          <w:sz w:val="24"/>
          <w:szCs w:val="24"/>
        </w:rPr>
        <w:t xml:space="preserve"> eligible and</w:t>
      </w:r>
      <w:r w:rsidR="00485F70" w:rsidRPr="00D8263B">
        <w:rPr>
          <w:rFonts w:ascii="Times New Roman" w:hAnsi="Times New Roman"/>
          <w:sz w:val="24"/>
          <w:szCs w:val="24"/>
        </w:rPr>
        <w:t xml:space="preserve"> ineligible material</w:t>
      </w:r>
      <w:r w:rsidR="00162C9A">
        <w:rPr>
          <w:rFonts w:ascii="Times New Roman" w:hAnsi="Times New Roman"/>
          <w:sz w:val="24"/>
          <w:szCs w:val="24"/>
        </w:rPr>
        <w:t>;</w:t>
      </w:r>
    </w:p>
    <w:p w14:paraId="55BB7299" w14:textId="77777777" w:rsidR="001C0B63" w:rsidRDefault="00972BBC" w:rsidP="003D3795">
      <w:pPr>
        <w:pStyle w:val="ListBullet"/>
        <w:spacing w:before="120" w:after="0"/>
        <w:rPr>
          <w:rFonts w:ascii="Times New Roman" w:hAnsi="Times New Roman"/>
          <w:sz w:val="24"/>
          <w:szCs w:val="24"/>
        </w:rPr>
      </w:pPr>
      <w:r>
        <w:rPr>
          <w:rFonts w:ascii="Times New Roman" w:hAnsi="Times New Roman"/>
          <w:sz w:val="24"/>
          <w:szCs w:val="24"/>
        </w:rPr>
        <w:t>i</w:t>
      </w:r>
      <w:r w:rsidR="001C0B63">
        <w:rPr>
          <w:rFonts w:ascii="Times New Roman" w:hAnsi="Times New Roman"/>
          <w:sz w:val="24"/>
          <w:szCs w:val="24"/>
        </w:rPr>
        <w:t>nformation on solids separation technologies</w:t>
      </w:r>
      <w:r>
        <w:rPr>
          <w:rFonts w:ascii="Times New Roman" w:hAnsi="Times New Roman"/>
          <w:sz w:val="24"/>
          <w:szCs w:val="24"/>
        </w:rPr>
        <w:t>; and</w:t>
      </w:r>
    </w:p>
    <w:p w14:paraId="55BB729A" w14:textId="77777777" w:rsidR="00CA37B6" w:rsidRPr="00D8263B" w:rsidRDefault="00972BBC" w:rsidP="003D3795">
      <w:pPr>
        <w:pStyle w:val="ListBullet"/>
        <w:spacing w:before="120" w:after="0"/>
        <w:rPr>
          <w:rFonts w:ascii="Times New Roman" w:hAnsi="Times New Roman"/>
          <w:sz w:val="24"/>
          <w:szCs w:val="24"/>
        </w:rPr>
      </w:pPr>
      <w:r>
        <w:rPr>
          <w:rFonts w:ascii="Times New Roman" w:hAnsi="Times New Roman"/>
          <w:sz w:val="24"/>
          <w:szCs w:val="24"/>
        </w:rPr>
        <w:t>the p</w:t>
      </w:r>
      <w:r w:rsidR="001C0B63">
        <w:rPr>
          <w:rFonts w:ascii="Times New Roman" w:hAnsi="Times New Roman"/>
          <w:sz w:val="24"/>
          <w:szCs w:val="24"/>
        </w:rPr>
        <w:t>rocess for updating the Supplement</w:t>
      </w:r>
      <w:r>
        <w:rPr>
          <w:rFonts w:ascii="Times New Roman" w:hAnsi="Times New Roman"/>
          <w:sz w:val="24"/>
          <w:szCs w:val="24"/>
        </w:rPr>
        <w:t>.</w:t>
      </w:r>
    </w:p>
    <w:p w14:paraId="55BB729B" w14:textId="77777777" w:rsidR="00592997" w:rsidRDefault="00B16392"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 xml:space="preserve">Project proponents must ensure they always use the latest version of the Supplement document, as in force at the end of the offsets reporting period, in accordance with section 6 of the Determination, subsection 106(8) of the Act and subsection 14(2) of the </w:t>
      </w:r>
      <w:r w:rsidRPr="00D8263B">
        <w:rPr>
          <w:rFonts w:ascii="Times New Roman" w:hAnsi="Times New Roman"/>
          <w:i/>
          <w:color w:val="000000" w:themeColor="text1"/>
          <w:sz w:val="24"/>
          <w:szCs w:val="24"/>
        </w:rPr>
        <w:t>Legislation Act 200</w:t>
      </w:r>
      <w:r w:rsidR="00972BBC">
        <w:rPr>
          <w:rFonts w:ascii="Times New Roman" w:hAnsi="Times New Roman"/>
          <w:i/>
          <w:color w:val="000000" w:themeColor="text1"/>
          <w:sz w:val="24"/>
          <w:szCs w:val="24"/>
        </w:rPr>
        <w:t xml:space="preserve">3. </w:t>
      </w:r>
      <w:r w:rsidR="00231E10" w:rsidRPr="00D8263B">
        <w:rPr>
          <w:rFonts w:ascii="Times New Roman" w:hAnsi="Times New Roman"/>
          <w:color w:val="000000" w:themeColor="text1"/>
          <w:sz w:val="24"/>
          <w:szCs w:val="24"/>
        </w:rPr>
        <w:t xml:space="preserve">The </w:t>
      </w:r>
      <w:r w:rsidR="00BE036C" w:rsidRPr="00D8263B">
        <w:rPr>
          <w:rFonts w:ascii="Times New Roman" w:hAnsi="Times New Roman"/>
          <w:i/>
          <w:color w:val="000000" w:themeColor="text1"/>
          <w:sz w:val="24"/>
          <w:szCs w:val="24"/>
        </w:rPr>
        <w:t>Supplement</w:t>
      </w:r>
      <w:r w:rsidR="00231E10" w:rsidRPr="00D8263B">
        <w:rPr>
          <w:rFonts w:ascii="Times New Roman" w:hAnsi="Times New Roman"/>
          <w:color w:val="000000" w:themeColor="text1"/>
          <w:sz w:val="24"/>
          <w:szCs w:val="24"/>
        </w:rPr>
        <w:t xml:space="preserve"> can be accessed at </w:t>
      </w:r>
      <w:hyperlink r:id="rId13" w:history="1">
        <w:r w:rsidR="00231E10" w:rsidRPr="00D8263B">
          <w:rPr>
            <w:rStyle w:val="Hyperlink"/>
            <w:rFonts w:ascii="Times New Roman" w:hAnsi="Times New Roman"/>
            <w:sz w:val="24"/>
            <w:szCs w:val="24"/>
          </w:rPr>
          <w:t>http://environment.gov.au</w:t>
        </w:r>
      </w:hyperlink>
      <w:r w:rsidR="00231E10" w:rsidRPr="00D8263B">
        <w:rPr>
          <w:rFonts w:ascii="Times New Roman" w:hAnsi="Times New Roman"/>
          <w:color w:val="000000" w:themeColor="text1"/>
          <w:sz w:val="24"/>
          <w:szCs w:val="24"/>
        </w:rPr>
        <w:t>.</w:t>
      </w:r>
      <w:r w:rsidR="00BE036C" w:rsidRPr="00D8263B">
        <w:rPr>
          <w:rFonts w:ascii="Times New Roman" w:hAnsi="Times New Roman"/>
          <w:color w:val="000000" w:themeColor="text1"/>
          <w:sz w:val="24"/>
          <w:szCs w:val="24"/>
        </w:rPr>
        <w:t xml:space="preserve"> </w:t>
      </w:r>
    </w:p>
    <w:p w14:paraId="55BB729C" w14:textId="77777777" w:rsidR="009159BF" w:rsidRPr="009159BF" w:rsidRDefault="009159BF" w:rsidP="009159B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determination also incorporates the </w:t>
      </w:r>
      <w:r w:rsidRPr="009159BF">
        <w:rPr>
          <w:rFonts w:ascii="Times New Roman" w:hAnsi="Times New Roman"/>
          <w:color w:val="000000" w:themeColor="text1"/>
          <w:sz w:val="24"/>
          <w:szCs w:val="24"/>
        </w:rPr>
        <w:t xml:space="preserve">National Inventory Report </w:t>
      </w:r>
      <w:r>
        <w:rPr>
          <w:rFonts w:ascii="Times New Roman" w:hAnsi="Times New Roman"/>
          <w:color w:val="000000" w:themeColor="text1"/>
          <w:sz w:val="24"/>
          <w:szCs w:val="24"/>
        </w:rPr>
        <w:t xml:space="preserve">and NGA Factors document as in force from time to time similar to other methodology determinations. These are available on the Department’s website </w:t>
      </w:r>
      <w:hyperlink r:id="rId14" w:history="1">
        <w:r w:rsidR="00531F79" w:rsidRPr="009D6019">
          <w:rPr>
            <w:rStyle w:val="Hyperlink"/>
            <w:rFonts w:ascii="Times New Roman" w:hAnsi="Times New Roman"/>
            <w:sz w:val="24"/>
            <w:szCs w:val="24"/>
          </w:rPr>
          <w:t>http://www.environment.gov.au</w:t>
        </w:r>
      </w:hyperlink>
      <w:r w:rsidR="00531F79">
        <w:rPr>
          <w:rFonts w:ascii="Times New Roman" w:hAnsi="Times New Roman"/>
          <w:color w:val="000000" w:themeColor="text1"/>
          <w:sz w:val="24"/>
          <w:szCs w:val="24"/>
        </w:rPr>
        <w:t xml:space="preserve"> and are explained further in section 6</w:t>
      </w:r>
      <w:r w:rsidRPr="009159BF">
        <w:rPr>
          <w:rFonts w:ascii="Times New Roman" w:hAnsi="Times New Roman"/>
          <w:color w:val="000000" w:themeColor="text1"/>
          <w:sz w:val="24"/>
          <w:szCs w:val="24"/>
        </w:rPr>
        <w:t>.</w:t>
      </w:r>
    </w:p>
    <w:p w14:paraId="55BB729D" w14:textId="77777777" w:rsidR="009159BF" w:rsidRPr="00D8263B" w:rsidRDefault="009159BF" w:rsidP="009159B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C946BF">
        <w:rPr>
          <w:rFonts w:ascii="Times New Roman" w:hAnsi="Times New Roman"/>
          <w:i/>
          <w:color w:val="000000" w:themeColor="text1"/>
          <w:sz w:val="24"/>
          <w:szCs w:val="24"/>
        </w:rPr>
        <w:t>National Greenhouse and Energy Reporting (Measurement) Determination 2008</w:t>
      </w:r>
      <w:r>
        <w:rPr>
          <w:rFonts w:ascii="Times New Roman" w:hAnsi="Times New Roman"/>
          <w:color w:val="000000" w:themeColor="text1"/>
          <w:sz w:val="24"/>
          <w:szCs w:val="24"/>
        </w:rPr>
        <w:t xml:space="preserve"> and</w:t>
      </w:r>
      <w:r w:rsidRPr="009159BF">
        <w:rPr>
          <w:rFonts w:ascii="Times New Roman" w:hAnsi="Times New Roman"/>
          <w:color w:val="000000" w:themeColor="text1"/>
          <w:sz w:val="24"/>
          <w:szCs w:val="24"/>
        </w:rPr>
        <w:t xml:space="preserve"> </w:t>
      </w:r>
      <w:r w:rsidRPr="00C946BF">
        <w:rPr>
          <w:rFonts w:ascii="Times New Roman" w:hAnsi="Times New Roman"/>
          <w:i/>
          <w:color w:val="000000" w:themeColor="text1"/>
          <w:sz w:val="24"/>
          <w:szCs w:val="24"/>
        </w:rPr>
        <w:t>National Greenhouse and Energy Reporting Regulations 2008</w:t>
      </w:r>
      <w:r>
        <w:rPr>
          <w:rFonts w:ascii="Times New Roman" w:hAnsi="Times New Roman"/>
          <w:color w:val="000000" w:themeColor="text1"/>
          <w:sz w:val="24"/>
          <w:szCs w:val="24"/>
        </w:rPr>
        <w:t xml:space="preserve"> are also incorporated from time to time and available from </w:t>
      </w:r>
      <w:r w:rsidRPr="009159BF">
        <w:rPr>
          <w:rFonts w:ascii="Times New Roman" w:hAnsi="Times New Roman"/>
          <w:color w:val="000000" w:themeColor="text1"/>
          <w:sz w:val="24"/>
          <w:szCs w:val="24"/>
        </w:rPr>
        <w:t>http://</w:t>
      </w:r>
      <w:r>
        <w:rPr>
          <w:rFonts w:ascii="Times New Roman" w:hAnsi="Times New Roman"/>
          <w:color w:val="000000" w:themeColor="text1"/>
          <w:sz w:val="24"/>
          <w:szCs w:val="24"/>
        </w:rPr>
        <w:t>www.legislation.gov.au</w:t>
      </w:r>
      <w:r w:rsidRPr="009159BF">
        <w:rPr>
          <w:rFonts w:ascii="Times New Roman" w:hAnsi="Times New Roman"/>
          <w:color w:val="000000" w:themeColor="text1"/>
          <w:sz w:val="24"/>
          <w:szCs w:val="24"/>
        </w:rPr>
        <w:t>.</w:t>
      </w:r>
    </w:p>
    <w:p w14:paraId="55BB729E" w14:textId="77777777" w:rsidR="0022230E" w:rsidRPr="00D8263B" w:rsidRDefault="0022230E"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6</w:t>
      </w:r>
      <w:r w:rsidRPr="00D8263B">
        <w:rPr>
          <w:rFonts w:ascii="Times New Roman" w:eastAsiaTheme="minorHAnsi" w:hAnsi="Times New Roman"/>
          <w:b/>
          <w:sz w:val="24"/>
          <w:szCs w:val="24"/>
          <w:u w:val="single"/>
        </w:rPr>
        <w:tab/>
        <w:t>References to factors and parameters from external sources</w:t>
      </w:r>
    </w:p>
    <w:p w14:paraId="55BB729F" w14:textId="44B8824F" w:rsidR="00505F5D" w:rsidRPr="00D8263B" w:rsidRDefault="00505F5D" w:rsidP="003D3795">
      <w:pPr>
        <w:keepNext/>
        <w:keepLines/>
        <w:spacing w:before="120" w:after="0"/>
        <w:rPr>
          <w:rFonts w:ascii="Times New Roman" w:hAnsi="Times New Roman"/>
          <w:sz w:val="24"/>
          <w:szCs w:val="24"/>
        </w:rPr>
      </w:pPr>
      <w:r w:rsidRPr="00D8263B">
        <w:rPr>
          <w:rFonts w:ascii="Times New Roman" w:hAnsi="Times New Roman"/>
          <w:color w:val="000000" w:themeColor="text1"/>
          <w:sz w:val="24"/>
          <w:szCs w:val="24"/>
        </w:rPr>
        <w:t xml:space="preserve">Subsection 6(1) provides that factors and parameters referred to in </w:t>
      </w:r>
      <w:r w:rsidR="002B1C16" w:rsidRPr="00D8263B">
        <w:rPr>
          <w:rFonts w:ascii="Times New Roman" w:hAnsi="Times New Roman"/>
          <w:color w:val="000000" w:themeColor="text1"/>
          <w:sz w:val="24"/>
          <w:szCs w:val="24"/>
        </w:rPr>
        <w:t>the</w:t>
      </w:r>
      <w:r w:rsidR="002A07A8" w:rsidRPr="00D8263B">
        <w:rPr>
          <w:rFonts w:ascii="Times New Roman" w:hAnsi="Times New Roman"/>
          <w:color w:val="000000" w:themeColor="text1"/>
          <w:sz w:val="24"/>
          <w:szCs w:val="24"/>
        </w:rPr>
        <w:t xml:space="preserve"> Determination and</w:t>
      </w:r>
      <w:r w:rsidRPr="00D8263B">
        <w:rPr>
          <w:rFonts w:ascii="Times New Roman" w:hAnsi="Times New Roman"/>
          <w:color w:val="000000" w:themeColor="text1"/>
          <w:sz w:val="24"/>
          <w:szCs w:val="24"/>
        </w:rPr>
        <w:t xml:space="preserve"> </w:t>
      </w:r>
      <w:r w:rsidR="002B1C16" w:rsidRPr="00D8263B">
        <w:rPr>
          <w:rFonts w:ascii="Times New Roman" w:hAnsi="Times New Roman"/>
          <w:color w:val="000000" w:themeColor="text1"/>
          <w:sz w:val="24"/>
          <w:szCs w:val="24"/>
        </w:rPr>
        <w:t>the Supplement accompanying the Determination that</w:t>
      </w:r>
      <w:r w:rsidRPr="00D8263B">
        <w:rPr>
          <w:rFonts w:ascii="Times New Roman" w:hAnsi="Times New Roman"/>
          <w:color w:val="000000" w:themeColor="text1"/>
          <w:sz w:val="24"/>
          <w:szCs w:val="24"/>
        </w:rPr>
        <w:t xml:space="preserve"> are required to be sourced from external documents, must be taken from the version of the relevant external document that is in force on the last day of the relevant </w:t>
      </w:r>
      <w:r w:rsidR="00A33644" w:rsidRPr="00D8263B">
        <w:rPr>
          <w:rFonts w:ascii="Times New Roman" w:hAnsi="Times New Roman"/>
          <w:color w:val="000000" w:themeColor="text1"/>
          <w:sz w:val="24"/>
          <w:szCs w:val="24"/>
        </w:rPr>
        <w:t>offset</w:t>
      </w:r>
      <w:r w:rsidR="00A1447D" w:rsidRPr="00D8263B">
        <w:rPr>
          <w:rFonts w:ascii="Times New Roman" w:hAnsi="Times New Roman"/>
          <w:color w:val="000000" w:themeColor="text1"/>
          <w:sz w:val="24"/>
          <w:szCs w:val="24"/>
        </w:rPr>
        <w:t>s</w:t>
      </w:r>
      <w:r w:rsidR="00A33644" w:rsidRPr="00D8263B">
        <w:rPr>
          <w:rFonts w:ascii="Times New Roman" w:hAnsi="Times New Roman"/>
          <w:color w:val="000000" w:themeColor="text1"/>
          <w:sz w:val="24"/>
          <w:szCs w:val="24"/>
        </w:rPr>
        <w:t xml:space="preserve"> </w:t>
      </w:r>
      <w:r w:rsidRPr="00D8263B">
        <w:rPr>
          <w:rFonts w:ascii="Times New Roman" w:hAnsi="Times New Roman"/>
          <w:color w:val="000000" w:themeColor="text1"/>
          <w:sz w:val="24"/>
          <w:szCs w:val="24"/>
        </w:rPr>
        <w:t xml:space="preserve">reporting period for the project. At the time of publication this included the version of </w:t>
      </w:r>
      <w:r w:rsidRPr="00D8263B">
        <w:rPr>
          <w:rFonts w:ascii="Times New Roman" w:hAnsi="Times New Roman"/>
          <w:sz w:val="24"/>
          <w:szCs w:val="24"/>
        </w:rPr>
        <w:t xml:space="preserve">the </w:t>
      </w:r>
      <w:r w:rsidR="00220A7F" w:rsidRPr="00D8263B">
        <w:rPr>
          <w:rFonts w:ascii="Times New Roman" w:hAnsi="Times New Roman"/>
          <w:sz w:val="24"/>
          <w:szCs w:val="24"/>
        </w:rPr>
        <w:t>Supplement</w:t>
      </w:r>
      <w:r w:rsidRPr="00D8263B">
        <w:rPr>
          <w:rFonts w:ascii="Times New Roman" w:hAnsi="Times New Roman"/>
          <w:sz w:val="24"/>
          <w:szCs w:val="24"/>
        </w:rPr>
        <w:t>, National Inventory Report,</w:t>
      </w:r>
      <w:r w:rsidR="009159BF">
        <w:rPr>
          <w:rFonts w:ascii="Times New Roman" w:hAnsi="Times New Roman"/>
          <w:sz w:val="24"/>
          <w:szCs w:val="24"/>
        </w:rPr>
        <w:t xml:space="preserve"> the NGA Factors document, </w:t>
      </w:r>
      <w:r w:rsidR="009159BF" w:rsidRPr="00A63AFE">
        <w:rPr>
          <w:rFonts w:ascii="Times New Roman" w:hAnsi="Times New Roman"/>
          <w:i/>
          <w:color w:val="000000" w:themeColor="text1"/>
          <w:sz w:val="24"/>
          <w:szCs w:val="24"/>
        </w:rPr>
        <w:t>National Greenhouse and Energy Reporting (Measurement) Determination 2008</w:t>
      </w:r>
      <w:r w:rsidR="009159BF">
        <w:rPr>
          <w:rFonts w:ascii="Times New Roman" w:hAnsi="Times New Roman"/>
          <w:color w:val="000000" w:themeColor="text1"/>
          <w:sz w:val="24"/>
          <w:szCs w:val="24"/>
        </w:rPr>
        <w:t xml:space="preserve"> </w:t>
      </w:r>
      <w:r w:rsidR="00220A7F" w:rsidRPr="00D8263B">
        <w:rPr>
          <w:rFonts w:ascii="Times New Roman" w:hAnsi="Times New Roman"/>
          <w:sz w:val="24"/>
          <w:szCs w:val="24"/>
        </w:rPr>
        <w:t xml:space="preserve">and </w:t>
      </w:r>
      <w:r w:rsidRPr="00D8263B">
        <w:rPr>
          <w:rFonts w:ascii="Times New Roman" w:hAnsi="Times New Roman"/>
          <w:i/>
          <w:sz w:val="24"/>
          <w:szCs w:val="24"/>
        </w:rPr>
        <w:t>National Greenhouse and Energy Reporting Regulations 2008</w:t>
      </w:r>
      <w:r w:rsidR="00480047" w:rsidRPr="00D8263B">
        <w:rPr>
          <w:rFonts w:ascii="Times New Roman" w:hAnsi="Times New Roman"/>
          <w:sz w:val="24"/>
          <w:szCs w:val="24"/>
        </w:rPr>
        <w:t xml:space="preserve"> that are</w:t>
      </w:r>
      <w:r w:rsidRPr="00D8263B">
        <w:rPr>
          <w:rFonts w:ascii="Times New Roman" w:hAnsi="Times New Roman"/>
          <w:sz w:val="24"/>
          <w:szCs w:val="24"/>
        </w:rPr>
        <w:t xml:space="preserve"> in force at that time. The</w:t>
      </w:r>
      <w:r w:rsidR="00531F79">
        <w:rPr>
          <w:rFonts w:ascii="Times New Roman" w:hAnsi="Times New Roman"/>
          <w:sz w:val="24"/>
          <w:szCs w:val="24"/>
        </w:rPr>
        <w:t xml:space="preserve"> latter two</w:t>
      </w:r>
      <w:r w:rsidRPr="00D8263B">
        <w:rPr>
          <w:rFonts w:ascii="Times New Roman" w:hAnsi="Times New Roman"/>
          <w:sz w:val="24"/>
          <w:szCs w:val="24"/>
        </w:rPr>
        <w:t xml:space="preserve"> are available from the Federal Register of Legislation</w:t>
      </w:r>
      <w:r w:rsidR="00531F79">
        <w:rPr>
          <w:rFonts w:ascii="Times New Roman" w:hAnsi="Times New Roman"/>
          <w:sz w:val="24"/>
          <w:szCs w:val="24"/>
        </w:rPr>
        <w:t>, the first three from the Department’s website</w:t>
      </w:r>
      <w:r w:rsidRPr="00D8263B">
        <w:rPr>
          <w:rFonts w:ascii="Times New Roman" w:hAnsi="Times New Roman"/>
          <w:sz w:val="24"/>
          <w:szCs w:val="24"/>
        </w:rPr>
        <w:t>.</w:t>
      </w:r>
    </w:p>
    <w:p w14:paraId="55BB72A0" w14:textId="77777777" w:rsidR="00175363"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The effect of subsection 6(1) is that if those instruments are amended during a project’s </w:t>
      </w:r>
      <w:r w:rsidR="003941D7" w:rsidRPr="00D8263B">
        <w:rPr>
          <w:rFonts w:ascii="Times New Roman" w:eastAsiaTheme="minorHAnsi" w:hAnsi="Times New Roman"/>
          <w:sz w:val="24"/>
          <w:szCs w:val="24"/>
        </w:rPr>
        <w:t xml:space="preserve">offsets </w:t>
      </w:r>
      <w:r w:rsidRPr="00D8263B">
        <w:rPr>
          <w:rFonts w:ascii="Times New Roman" w:eastAsiaTheme="minorHAnsi" w:hAnsi="Times New Roman"/>
          <w:sz w:val="24"/>
          <w:szCs w:val="24"/>
        </w:rPr>
        <w:t>reporting period, then the project proponent will be required to use the factor or parameter prescribed in the instrument that is in force at the end of the reporting period.</w:t>
      </w:r>
    </w:p>
    <w:p w14:paraId="55BB72A1" w14:textId="77777777" w:rsidR="0022230E" w:rsidRPr="00D8263B" w:rsidRDefault="0061529E" w:rsidP="003D3795">
      <w:pPr>
        <w:spacing w:before="120" w:after="0"/>
        <w:rPr>
          <w:rFonts w:ascii="Times New Roman" w:eastAsiaTheme="minorHAnsi" w:hAnsi="Times New Roman"/>
          <w:sz w:val="24"/>
          <w:szCs w:val="24"/>
        </w:rPr>
      </w:pPr>
      <w:r w:rsidRPr="00D8263B">
        <w:rPr>
          <w:rFonts w:ascii="Times New Roman" w:hAnsi="Times New Roman"/>
          <w:sz w:val="24"/>
          <w:szCs w:val="24"/>
        </w:rPr>
        <w:t xml:space="preserve">Subsection 6(2) states that subsection 6(1) does not apply if this Determination stipulates </w:t>
      </w:r>
      <w:r w:rsidRPr="00D8263B">
        <w:rPr>
          <w:rFonts w:ascii="Times New Roman" w:hAnsi="Times New Roman"/>
          <w:color w:val="000000" w:themeColor="text1"/>
          <w:sz w:val="24"/>
          <w:szCs w:val="24"/>
        </w:rPr>
        <w:t xml:space="preserve">otherwise, or if it is not possible to define or calculate these parameters by reference to the relevant external </w:t>
      </w:r>
      <w:r w:rsidR="0072635B" w:rsidRPr="00D8263B">
        <w:rPr>
          <w:rFonts w:ascii="Times New Roman" w:hAnsi="Times New Roman"/>
          <w:color w:val="000000" w:themeColor="text1"/>
          <w:sz w:val="24"/>
          <w:szCs w:val="24"/>
        </w:rPr>
        <w:t>documents. An</w:t>
      </w:r>
      <w:r w:rsidR="0022230E" w:rsidRPr="00D8263B">
        <w:rPr>
          <w:rFonts w:ascii="Times New Roman" w:eastAsiaTheme="minorHAnsi" w:hAnsi="Times New Roman"/>
          <w:sz w:val="24"/>
          <w:szCs w:val="24"/>
        </w:rPr>
        <w:t xml:space="preserve"> example of circumstances where this may occur is where the m</w:t>
      </w:r>
      <w:r w:rsidR="00F50B0F">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approach defined in an external source is amended to require additional or different m</w:t>
      </w:r>
      <w:r w:rsidR="00F50B0F">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practices after the reporting period has commenced. In this circumstance it is not possible to undertake </w:t>
      </w:r>
      <w:r w:rsidR="009D4992" w:rsidRPr="00D8263B">
        <w:rPr>
          <w:rFonts w:ascii="Times New Roman" w:eastAsiaTheme="minorHAnsi" w:hAnsi="Times New Roman"/>
          <w:sz w:val="24"/>
          <w:szCs w:val="24"/>
        </w:rPr>
        <w:t>m</w:t>
      </w:r>
      <w:r w:rsidR="009D4992">
        <w:rPr>
          <w:rFonts w:ascii="Times New Roman" w:eastAsiaTheme="minorHAnsi" w:hAnsi="Times New Roman"/>
          <w:sz w:val="24"/>
          <w:szCs w:val="24"/>
        </w:rPr>
        <w:t>easurement</w:t>
      </w:r>
      <w:r w:rsidR="0022230E" w:rsidRPr="00D8263B">
        <w:rPr>
          <w:rFonts w:ascii="Times New Roman" w:eastAsiaTheme="minorHAnsi" w:hAnsi="Times New Roman"/>
          <w:sz w:val="24"/>
          <w:szCs w:val="24"/>
        </w:rPr>
        <w:t xml:space="preserve"> activities retrospectively in accordance with the new requirement.</w:t>
      </w:r>
    </w:p>
    <w:p w14:paraId="55BB72A2" w14:textId="77777777" w:rsidR="0022230E" w:rsidRPr="00D8263B" w:rsidRDefault="0022230E" w:rsidP="003D3795">
      <w:pPr>
        <w:spacing w:before="120" w:after="0"/>
        <w:rPr>
          <w:rFonts w:ascii="Times New Roman" w:eastAsiaTheme="minorHAnsi" w:hAnsi="Times New Roman"/>
          <w:sz w:val="24"/>
          <w:szCs w:val="24"/>
        </w:rPr>
      </w:pPr>
      <w:r w:rsidRPr="00D8263B">
        <w:rPr>
          <w:rFonts w:ascii="Times New Roman" w:eastAsiaTheme="minorHAnsi" w:hAnsi="Times New Roman"/>
          <w:sz w:val="24"/>
          <w:szCs w:val="24"/>
        </w:rPr>
        <w:t xml:space="preserve">As provided for by section 10 of the </w:t>
      </w:r>
      <w:r w:rsidRPr="00D8263B">
        <w:rPr>
          <w:rFonts w:ascii="Times New Roman" w:eastAsiaTheme="minorHAnsi" w:hAnsi="Times New Roman"/>
          <w:i/>
          <w:sz w:val="24"/>
          <w:szCs w:val="24"/>
        </w:rPr>
        <w:t>Acts Interpretation Act 1901</w:t>
      </w:r>
      <w:r w:rsidRPr="00D8263B">
        <w:rPr>
          <w:rFonts w:ascii="Times New Roman" w:eastAsiaTheme="minorHAnsi" w:hAnsi="Times New Roman"/>
          <w:sz w:val="24"/>
          <w:szCs w:val="24"/>
        </w:rPr>
        <w:t xml:space="preserve"> and section 13 of the </w:t>
      </w:r>
      <w:r w:rsidRPr="00D8263B">
        <w:rPr>
          <w:rFonts w:ascii="Times New Roman" w:eastAsiaTheme="minorHAnsi" w:hAnsi="Times New Roman"/>
          <w:i/>
          <w:sz w:val="24"/>
          <w:szCs w:val="24"/>
        </w:rPr>
        <w:t>Legislation Act 2003</w:t>
      </w:r>
      <w:r w:rsidRPr="00D8263B">
        <w:rPr>
          <w:rFonts w:ascii="Times New Roman" w:eastAsiaTheme="minorHAnsi" w:hAnsi="Times New Roman"/>
          <w:sz w:val="24"/>
          <w:szCs w:val="24"/>
        </w:rPr>
        <w:t xml:space="preserve">, references to external documents which are legislative instruments (such as the </w:t>
      </w:r>
      <w:r w:rsidR="006D55F6" w:rsidRPr="00D8263B">
        <w:rPr>
          <w:rFonts w:ascii="Times New Roman" w:hAnsi="Times New Roman"/>
          <w:i/>
          <w:sz w:val="24"/>
          <w:szCs w:val="24"/>
        </w:rPr>
        <w:t xml:space="preserve">National Greenhouse and Energy Reporting Regulations </w:t>
      </w:r>
      <w:r w:rsidR="00E620B1" w:rsidRPr="00D8263B">
        <w:rPr>
          <w:rFonts w:ascii="Times New Roman" w:hAnsi="Times New Roman"/>
          <w:i/>
          <w:sz w:val="24"/>
          <w:szCs w:val="24"/>
        </w:rPr>
        <w:t>2008</w:t>
      </w:r>
      <w:r w:rsidR="00E620B1" w:rsidRPr="00D8263B">
        <w:rPr>
          <w:rFonts w:ascii="Times New Roman" w:hAnsi="Times New Roman"/>
          <w:sz w:val="24"/>
          <w:szCs w:val="24"/>
        </w:rPr>
        <w:t>)</w:t>
      </w:r>
      <w:r w:rsidRPr="00D8263B">
        <w:rPr>
          <w:rFonts w:ascii="Times New Roman" w:eastAsiaTheme="minorHAnsi" w:hAnsi="Times New Roman"/>
          <w:sz w:val="24"/>
          <w:szCs w:val="24"/>
        </w:rPr>
        <w:t xml:space="preserve"> are to versions of those instruments as in force from time to time. In circumstances where paragraph 6(2)(b) of the determination applies, it is expected that project proponents will use the version of instruments in force at the time at which m</w:t>
      </w:r>
      <w:r w:rsidR="008534E6">
        <w:rPr>
          <w:rFonts w:ascii="Times New Roman" w:eastAsiaTheme="minorHAnsi" w:hAnsi="Times New Roman"/>
          <w:sz w:val="24"/>
          <w:szCs w:val="24"/>
        </w:rPr>
        <w:t>easurement</w:t>
      </w:r>
      <w:r w:rsidRPr="00D8263B">
        <w:rPr>
          <w:rFonts w:ascii="Times New Roman" w:eastAsiaTheme="minorHAnsi" w:hAnsi="Times New Roman"/>
          <w:sz w:val="24"/>
          <w:szCs w:val="24"/>
        </w:rPr>
        <w:t xml:space="preserve"> or other actions were conducted. </w:t>
      </w:r>
    </w:p>
    <w:p w14:paraId="55BB72A3" w14:textId="77777777" w:rsidR="00104D71" w:rsidRPr="00D8263B" w:rsidRDefault="00104D71" w:rsidP="00D8263B">
      <w:pPr>
        <w:spacing w:before="120" w:after="0"/>
        <w:rPr>
          <w:rFonts w:ascii="Times New Roman" w:hAnsi="Times New Roman"/>
          <w:b/>
          <w:sz w:val="24"/>
          <w:szCs w:val="24"/>
        </w:rPr>
      </w:pPr>
      <w:r w:rsidRPr="00D8263B">
        <w:rPr>
          <w:rFonts w:ascii="Times New Roman" w:hAnsi="Times New Roman"/>
          <w:color w:val="000000" w:themeColor="text1"/>
          <w:sz w:val="24"/>
          <w:szCs w:val="24"/>
        </w:rPr>
        <w:t xml:space="preserve">  </w:t>
      </w:r>
    </w:p>
    <w:p w14:paraId="55BB72A4" w14:textId="77777777" w:rsidR="004300BB" w:rsidRPr="003D3795" w:rsidRDefault="004300BB"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Part 2</w:t>
      </w:r>
      <w:r w:rsidR="005F7CAF" w:rsidRPr="003D3795">
        <w:rPr>
          <w:rFonts w:ascii="Times New Roman" w:eastAsiaTheme="minorHAnsi" w:hAnsi="Times New Roman"/>
          <w:b/>
          <w:sz w:val="28"/>
          <w:szCs w:val="28"/>
        </w:rPr>
        <w:tab/>
      </w:r>
      <w:r w:rsidRPr="003D3795">
        <w:rPr>
          <w:rFonts w:ascii="Times New Roman" w:eastAsiaTheme="minorHAnsi" w:hAnsi="Times New Roman"/>
          <w:b/>
          <w:sz w:val="28"/>
          <w:szCs w:val="28"/>
        </w:rPr>
        <w:t>Animal effluent management projects</w:t>
      </w:r>
    </w:p>
    <w:p w14:paraId="55BB72A5" w14:textId="77777777" w:rsidR="00B561F9" w:rsidRPr="00D8263B" w:rsidRDefault="007A397E" w:rsidP="003D3795">
      <w:pPr>
        <w:spacing w:before="120" w:after="0"/>
        <w:rPr>
          <w:rFonts w:ascii="Times New Roman" w:eastAsiaTheme="minorHAnsi" w:hAnsi="Times New Roman"/>
          <w:b/>
          <w:sz w:val="24"/>
          <w:szCs w:val="24"/>
          <w:u w:val="single"/>
        </w:rPr>
      </w:pPr>
      <w:r w:rsidRPr="00D8263B">
        <w:rPr>
          <w:rFonts w:ascii="Times New Roman" w:eastAsiaTheme="minorHAnsi" w:hAnsi="Times New Roman"/>
          <w:b/>
          <w:sz w:val="24"/>
          <w:szCs w:val="24"/>
          <w:u w:val="single"/>
        </w:rPr>
        <w:t>7</w:t>
      </w:r>
      <w:r w:rsidRPr="00D8263B">
        <w:rPr>
          <w:rFonts w:ascii="Times New Roman" w:eastAsiaTheme="minorHAnsi" w:hAnsi="Times New Roman"/>
          <w:b/>
          <w:sz w:val="24"/>
          <w:szCs w:val="24"/>
          <w:u w:val="single"/>
        </w:rPr>
        <w:tab/>
      </w:r>
      <w:r w:rsidR="004300BB" w:rsidRPr="00D8263B">
        <w:rPr>
          <w:rFonts w:ascii="Times New Roman" w:eastAsiaTheme="minorHAnsi" w:hAnsi="Times New Roman"/>
          <w:b/>
          <w:sz w:val="24"/>
          <w:szCs w:val="24"/>
          <w:u w:val="single"/>
        </w:rPr>
        <w:t>Animal effluent management projects</w:t>
      </w:r>
    </w:p>
    <w:p w14:paraId="55BB72A6" w14:textId="77777777" w:rsidR="00AD1858" w:rsidRPr="00D8263B" w:rsidRDefault="00AD18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Paragraph 27(4)(b) of the Act provides that the Regulator must not declare that an offsets project is an eligible offsets project unless satisfied that it is covered by a methodology determination. Paragraph 106(1)(a) of the Act provides for methodology determinations to specify the kind of offsets projects to which they apply.</w:t>
      </w:r>
    </w:p>
    <w:p w14:paraId="55BB72A7" w14:textId="77777777" w:rsidR="00AD1858" w:rsidRDefault="00AD1858" w:rsidP="003D3795">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Subsection 7</w:t>
      </w:r>
      <w:r w:rsidR="00661385" w:rsidRPr="00D8263B">
        <w:rPr>
          <w:rFonts w:ascii="Times New Roman" w:hAnsi="Times New Roman"/>
          <w:color w:val="000000" w:themeColor="text1"/>
          <w:sz w:val="24"/>
          <w:szCs w:val="24"/>
        </w:rPr>
        <w:t>(5)</w:t>
      </w:r>
      <w:r w:rsidRPr="00D8263B">
        <w:rPr>
          <w:rFonts w:ascii="Times New Roman" w:hAnsi="Times New Roman"/>
          <w:color w:val="000000" w:themeColor="text1"/>
          <w:sz w:val="24"/>
          <w:szCs w:val="24"/>
        </w:rPr>
        <w:t xml:space="preserve"> provides that the Determination applies to an offsets project that satisfies each of </w:t>
      </w:r>
      <w:r w:rsidR="00661385" w:rsidRPr="00D8263B">
        <w:rPr>
          <w:rFonts w:ascii="Times New Roman" w:hAnsi="Times New Roman"/>
          <w:color w:val="000000" w:themeColor="text1"/>
          <w:sz w:val="24"/>
          <w:szCs w:val="24"/>
        </w:rPr>
        <w:t>subsections 7(1), (2), (3) and (4</w:t>
      </w:r>
      <w:r w:rsidRPr="00D8263B">
        <w:rPr>
          <w:rFonts w:ascii="Times New Roman" w:hAnsi="Times New Roman"/>
          <w:color w:val="000000" w:themeColor="text1"/>
          <w:sz w:val="24"/>
          <w:szCs w:val="24"/>
        </w:rPr>
        <w:t xml:space="preserve">). An offsets project that satisfies each of these is </w:t>
      </w:r>
      <w:r w:rsidR="00661385" w:rsidRPr="00D8263B">
        <w:rPr>
          <w:rFonts w:ascii="Times New Roman" w:hAnsi="Times New Roman"/>
          <w:sz w:val="24"/>
          <w:szCs w:val="24"/>
        </w:rPr>
        <w:t xml:space="preserve">an </w:t>
      </w:r>
      <w:r w:rsidR="00661385" w:rsidRPr="00D8263B">
        <w:rPr>
          <w:rFonts w:ascii="Times New Roman" w:hAnsi="Times New Roman"/>
          <w:b/>
          <w:i/>
          <w:sz w:val="24"/>
          <w:szCs w:val="24"/>
        </w:rPr>
        <w:t>animal effluent management project</w:t>
      </w:r>
      <w:r w:rsidRPr="00D8263B">
        <w:rPr>
          <w:rFonts w:ascii="Times New Roman" w:hAnsi="Times New Roman"/>
          <w:color w:val="000000" w:themeColor="text1"/>
          <w:sz w:val="24"/>
          <w:szCs w:val="24"/>
        </w:rPr>
        <w:t>.</w:t>
      </w:r>
    </w:p>
    <w:p w14:paraId="55BB72A8" w14:textId="77777777" w:rsidR="001A4E4F" w:rsidRPr="00D8263B" w:rsidRDefault="001A4E4F" w:rsidP="003D379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7(1) provides that </w:t>
      </w:r>
      <w:r>
        <w:rPr>
          <w:rFonts w:ascii="Times New Roman" w:hAnsi="Times New Roman"/>
          <w:sz w:val="24"/>
          <w:szCs w:val="24"/>
        </w:rPr>
        <w:t>the</w:t>
      </w:r>
      <w:r w:rsidRPr="00D8263B">
        <w:rPr>
          <w:rFonts w:ascii="Times New Roman" w:hAnsi="Times New Roman"/>
          <w:sz w:val="24"/>
          <w:szCs w:val="24"/>
        </w:rPr>
        <w:t xml:space="preserve"> Determination applies to an offsets project in which animal effluent, with or without other organic effluent, is processed in a treatment facility </w:t>
      </w:r>
      <w:r>
        <w:rPr>
          <w:rFonts w:ascii="Times New Roman" w:hAnsi="Times New Roman"/>
          <w:sz w:val="24"/>
          <w:szCs w:val="24"/>
        </w:rPr>
        <w:t xml:space="preserve">at a piggery or dairy (eligible animal facility) </w:t>
      </w:r>
      <w:r w:rsidRPr="00D8263B">
        <w:rPr>
          <w:rFonts w:ascii="Times New Roman" w:hAnsi="Times New Roman"/>
          <w:sz w:val="24"/>
          <w:szCs w:val="24"/>
        </w:rPr>
        <w:t>in a way that can be reasonably expected to result in eligible carbon abatement.</w:t>
      </w:r>
      <w:r>
        <w:rPr>
          <w:rFonts w:ascii="Times New Roman" w:hAnsi="Times New Roman"/>
          <w:sz w:val="24"/>
          <w:szCs w:val="24"/>
        </w:rPr>
        <w:t xml:space="preserve"> The project may include more than one treatment facility and more than one eligible animal facility.</w:t>
      </w:r>
    </w:p>
    <w:p w14:paraId="55BB72A9" w14:textId="676E6626" w:rsidR="00907EC3" w:rsidRPr="00907EC3" w:rsidRDefault="00E620B1" w:rsidP="003D3795">
      <w:pPr>
        <w:shd w:val="clear" w:color="auto" w:fill="FFFFFF"/>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w:t>
      </w:r>
      <w:r w:rsidR="00146033" w:rsidRPr="00D8263B">
        <w:rPr>
          <w:rFonts w:ascii="Times New Roman" w:eastAsia="Times New Roman" w:hAnsi="Times New Roman"/>
          <w:color w:val="000000"/>
          <w:sz w:val="24"/>
          <w:szCs w:val="24"/>
          <w:lang w:eastAsia="en-AU"/>
        </w:rPr>
        <w:t xml:space="preserve"> 7(2) </w:t>
      </w:r>
      <w:r w:rsidR="005806A9" w:rsidRPr="00D8263B">
        <w:rPr>
          <w:rFonts w:ascii="Times New Roman" w:eastAsia="Times New Roman" w:hAnsi="Times New Roman"/>
          <w:color w:val="000000"/>
          <w:sz w:val="24"/>
          <w:szCs w:val="24"/>
          <w:lang w:eastAsia="en-AU"/>
        </w:rPr>
        <w:t xml:space="preserve">defines a </w:t>
      </w:r>
      <w:r w:rsidR="005806A9" w:rsidRPr="00D8263B">
        <w:rPr>
          <w:rFonts w:ascii="Times New Roman" w:eastAsia="Times New Roman" w:hAnsi="Times New Roman"/>
          <w:b/>
          <w:i/>
          <w:color w:val="000000"/>
          <w:sz w:val="24"/>
          <w:szCs w:val="24"/>
          <w:lang w:eastAsia="en-AU"/>
        </w:rPr>
        <w:t>treatment facility</w:t>
      </w:r>
      <w:r w:rsidR="005806A9" w:rsidRPr="00D8263B">
        <w:rPr>
          <w:rFonts w:ascii="Times New Roman" w:eastAsia="Times New Roman" w:hAnsi="Times New Roman"/>
          <w:color w:val="000000"/>
          <w:sz w:val="24"/>
          <w:szCs w:val="24"/>
          <w:lang w:eastAsia="en-AU"/>
        </w:rPr>
        <w:t xml:space="preserve"> as </w:t>
      </w:r>
      <w:r w:rsidR="005806A9" w:rsidRPr="00D8263B">
        <w:rPr>
          <w:rFonts w:ascii="Times New Roman" w:hAnsi="Times New Roman"/>
          <w:sz w:val="24"/>
          <w:szCs w:val="24"/>
        </w:rPr>
        <w:t xml:space="preserve">a facility that treats organic effluent either by emissions </w:t>
      </w:r>
      <w:r w:rsidR="005806A9" w:rsidRPr="00907EC3">
        <w:rPr>
          <w:rFonts w:ascii="Times New Roman" w:hAnsi="Times New Roman"/>
          <w:sz w:val="24"/>
          <w:szCs w:val="24"/>
        </w:rPr>
        <w:t xml:space="preserve">destruction, emissions avoidance or through both these </w:t>
      </w:r>
      <w:r w:rsidR="00635F58" w:rsidRPr="00907EC3">
        <w:rPr>
          <w:rFonts w:ascii="Times New Roman" w:hAnsi="Times New Roman"/>
          <w:sz w:val="24"/>
          <w:szCs w:val="24"/>
        </w:rPr>
        <w:t>mechanisms</w:t>
      </w:r>
      <w:r w:rsidR="005806A9" w:rsidRPr="00907EC3">
        <w:rPr>
          <w:rFonts w:ascii="Times New Roman" w:hAnsi="Times New Roman"/>
          <w:sz w:val="24"/>
          <w:szCs w:val="24"/>
        </w:rPr>
        <w:t xml:space="preserve">. </w:t>
      </w:r>
      <w:r w:rsidR="005806A9" w:rsidRPr="00907EC3">
        <w:rPr>
          <w:rFonts w:ascii="Times New Roman" w:eastAsia="Times New Roman" w:hAnsi="Times New Roman"/>
          <w:color w:val="000000"/>
          <w:sz w:val="24"/>
          <w:szCs w:val="24"/>
          <w:lang w:eastAsia="en-AU"/>
        </w:rPr>
        <w:t xml:space="preserve">A </w:t>
      </w:r>
      <w:r w:rsidR="002C023A" w:rsidRPr="00907EC3">
        <w:rPr>
          <w:rFonts w:ascii="Times New Roman" w:eastAsia="Times New Roman" w:hAnsi="Times New Roman"/>
          <w:color w:val="000000"/>
          <w:sz w:val="24"/>
          <w:szCs w:val="24"/>
          <w:lang w:eastAsia="en-AU"/>
        </w:rPr>
        <w:t>treatment</w:t>
      </w:r>
      <w:r w:rsidR="005806A9" w:rsidRPr="00907EC3">
        <w:rPr>
          <w:rFonts w:ascii="Times New Roman" w:eastAsia="Times New Roman" w:hAnsi="Times New Roman"/>
          <w:color w:val="000000"/>
          <w:sz w:val="24"/>
          <w:szCs w:val="24"/>
          <w:lang w:eastAsia="en-AU"/>
        </w:rPr>
        <w:t xml:space="preserve"> facility</w:t>
      </w:r>
      <w:r w:rsidR="00CC5A90" w:rsidRPr="00907EC3">
        <w:rPr>
          <w:rFonts w:ascii="Times New Roman" w:eastAsia="Times New Roman" w:hAnsi="Times New Roman"/>
          <w:color w:val="000000"/>
          <w:sz w:val="24"/>
          <w:szCs w:val="24"/>
          <w:lang w:eastAsia="en-AU"/>
        </w:rPr>
        <w:t xml:space="preserve"> must</w:t>
      </w:r>
      <w:r w:rsidR="005806A9" w:rsidRPr="00907EC3">
        <w:rPr>
          <w:rFonts w:ascii="Times New Roman" w:eastAsia="Times New Roman" w:hAnsi="Times New Roman"/>
          <w:color w:val="000000"/>
          <w:sz w:val="24"/>
          <w:szCs w:val="24"/>
          <w:lang w:eastAsia="en-AU"/>
        </w:rPr>
        <w:t xml:space="preserve"> undertake one or both of these activities</w:t>
      </w:r>
      <w:r w:rsidR="00FF15C9" w:rsidRPr="00907EC3">
        <w:rPr>
          <w:rFonts w:ascii="Times New Roman" w:eastAsia="Times New Roman" w:hAnsi="Times New Roman"/>
          <w:color w:val="000000"/>
          <w:sz w:val="24"/>
          <w:szCs w:val="24"/>
          <w:lang w:eastAsia="en-AU"/>
        </w:rPr>
        <w:t xml:space="preserve">. </w:t>
      </w:r>
      <w:r w:rsidR="00FC43B1">
        <w:rPr>
          <w:rFonts w:ascii="Times New Roman" w:eastAsia="Times New Roman" w:hAnsi="Times New Roman"/>
          <w:color w:val="000000"/>
          <w:sz w:val="24"/>
          <w:szCs w:val="24"/>
          <w:lang w:eastAsia="en-AU"/>
        </w:rPr>
        <w:t xml:space="preserve">Accordingly, it is possible for a facility to combine emissions avoidance and emissions destruction. </w:t>
      </w:r>
      <w:r w:rsidR="001A4E4F">
        <w:rPr>
          <w:rFonts w:ascii="Times New Roman" w:eastAsia="Times New Roman" w:hAnsi="Times New Roman"/>
          <w:color w:val="000000"/>
          <w:sz w:val="24"/>
          <w:szCs w:val="24"/>
          <w:lang w:eastAsia="en-AU"/>
        </w:rPr>
        <w:t>Each treatment facility must treat animal effluent and may also treat other effluent consistent with the requirements of the Determination.</w:t>
      </w:r>
    </w:p>
    <w:p w14:paraId="55BB72AA" w14:textId="77777777" w:rsidR="00907EC3" w:rsidRPr="00907EC3" w:rsidRDefault="00907EC3" w:rsidP="003D3795">
      <w:pPr>
        <w:shd w:val="clear" w:color="auto" w:fill="FFFFFF"/>
        <w:spacing w:before="120" w:after="0"/>
        <w:rPr>
          <w:rFonts w:ascii="Times New Roman" w:eastAsia="Times New Roman" w:hAnsi="Times New Roman"/>
          <w:color w:val="000000"/>
          <w:sz w:val="24"/>
          <w:szCs w:val="24"/>
          <w:lang w:eastAsia="en-AU"/>
        </w:rPr>
      </w:pPr>
      <w:r w:rsidRPr="00907EC3">
        <w:rPr>
          <w:rFonts w:ascii="Times New Roman" w:eastAsia="Times New Roman" w:hAnsi="Times New Roman"/>
          <w:color w:val="000000"/>
          <w:sz w:val="24"/>
          <w:szCs w:val="24"/>
          <w:lang w:eastAsia="en-AU"/>
        </w:rPr>
        <w:t xml:space="preserve">A note to this subsection explains that </w:t>
      </w:r>
      <w:r>
        <w:rPr>
          <w:rFonts w:ascii="Times New Roman" w:eastAsia="Times New Roman" w:hAnsi="Times New Roman"/>
          <w:color w:val="000000"/>
          <w:sz w:val="24"/>
          <w:szCs w:val="24"/>
          <w:lang w:eastAsia="en-AU"/>
        </w:rPr>
        <w:t>when a treatment facility is used to fulfil a</w:t>
      </w:r>
      <w:r w:rsidR="00972BBC">
        <w:rPr>
          <w:rFonts w:ascii="Times New Roman" w:eastAsia="Times New Roman" w:hAnsi="Times New Roman"/>
          <w:color w:val="000000"/>
          <w:sz w:val="24"/>
          <w:szCs w:val="24"/>
          <w:lang w:eastAsia="en-AU"/>
        </w:rPr>
        <w:t>n</w:t>
      </w:r>
      <w:r>
        <w:rPr>
          <w:rFonts w:ascii="Times New Roman" w:eastAsia="Times New Roman" w:hAnsi="Times New Roman"/>
          <w:color w:val="000000"/>
          <w:sz w:val="24"/>
          <w:szCs w:val="24"/>
          <w:lang w:eastAsia="en-AU"/>
        </w:rPr>
        <w:t xml:space="preserve"> eligible activity under an </w:t>
      </w:r>
      <w:r w:rsidRPr="00907EC3">
        <w:rPr>
          <w:rFonts w:ascii="Times New Roman" w:hAnsi="Times New Roman"/>
          <w:sz w:val="24"/>
          <w:szCs w:val="24"/>
        </w:rPr>
        <w:t xml:space="preserve">animal effluent management </w:t>
      </w:r>
      <w:r>
        <w:rPr>
          <w:rFonts w:ascii="Times New Roman" w:hAnsi="Times New Roman"/>
          <w:sz w:val="24"/>
          <w:szCs w:val="24"/>
        </w:rPr>
        <w:t xml:space="preserve">project the facility becomes known as a project facility, as </w:t>
      </w:r>
      <w:r w:rsidR="009D4992">
        <w:rPr>
          <w:rFonts w:ascii="Times New Roman" w:hAnsi="Times New Roman"/>
          <w:sz w:val="24"/>
          <w:szCs w:val="24"/>
        </w:rPr>
        <w:t>defined</w:t>
      </w:r>
      <w:r>
        <w:rPr>
          <w:rFonts w:ascii="Times New Roman" w:hAnsi="Times New Roman"/>
          <w:sz w:val="24"/>
          <w:szCs w:val="24"/>
        </w:rPr>
        <w:t xml:space="preserve"> in section 5.</w:t>
      </w:r>
    </w:p>
    <w:p w14:paraId="55BB72AB" w14:textId="77777777" w:rsidR="00E67F43" w:rsidRPr="00D8263B" w:rsidRDefault="00E620B1" w:rsidP="003D3795">
      <w:pPr>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w:t>
      </w:r>
      <w:r w:rsidR="00E67F43" w:rsidRPr="00D8263B">
        <w:rPr>
          <w:rFonts w:ascii="Times New Roman" w:eastAsia="Times New Roman" w:hAnsi="Times New Roman"/>
          <w:color w:val="000000"/>
          <w:sz w:val="24"/>
          <w:szCs w:val="24"/>
          <w:lang w:eastAsia="en-AU"/>
        </w:rPr>
        <w:t xml:space="preserve"> 7(3) specifies that emissions destruction treatment facilities must generate biogas from animal effluent and capture and destroy the </w:t>
      </w:r>
      <w:r w:rsidR="008B036B" w:rsidRPr="00D8263B">
        <w:rPr>
          <w:rFonts w:ascii="Times New Roman" w:eastAsia="Times New Roman" w:hAnsi="Times New Roman"/>
          <w:color w:val="000000"/>
          <w:sz w:val="24"/>
          <w:szCs w:val="24"/>
          <w:lang w:eastAsia="en-AU"/>
        </w:rPr>
        <w:t>methane</w:t>
      </w:r>
      <w:r w:rsidR="00E67F43" w:rsidRPr="00D8263B">
        <w:rPr>
          <w:rFonts w:ascii="Times New Roman" w:eastAsia="Times New Roman" w:hAnsi="Times New Roman"/>
          <w:color w:val="000000"/>
          <w:sz w:val="24"/>
          <w:szCs w:val="24"/>
          <w:lang w:eastAsia="en-AU"/>
        </w:rPr>
        <w:t xml:space="preserve"> present in the biogas</w:t>
      </w:r>
      <w:r w:rsidR="00972BBC">
        <w:rPr>
          <w:rFonts w:ascii="Times New Roman" w:eastAsia="Times New Roman" w:hAnsi="Times New Roman"/>
          <w:color w:val="000000"/>
          <w:sz w:val="24"/>
          <w:szCs w:val="24"/>
          <w:lang w:eastAsia="en-AU"/>
        </w:rPr>
        <w:t>.</w:t>
      </w:r>
    </w:p>
    <w:p w14:paraId="55BB72AC" w14:textId="77777777" w:rsidR="00E67F43" w:rsidRPr="00D8263B" w:rsidRDefault="00E67F43" w:rsidP="003D3795">
      <w:pPr>
        <w:spacing w:before="120" w:after="0"/>
        <w:rPr>
          <w:rFonts w:ascii="Times New Roman" w:eastAsia="Times New Roman" w:hAnsi="Times New Roman"/>
          <w:color w:val="000000"/>
          <w:sz w:val="24"/>
          <w:szCs w:val="24"/>
          <w:lang w:eastAsia="en-AU"/>
        </w:rPr>
      </w:pPr>
      <w:r w:rsidRPr="00D8263B">
        <w:rPr>
          <w:rFonts w:ascii="Times New Roman" w:eastAsia="Times New Roman" w:hAnsi="Times New Roman"/>
          <w:color w:val="000000"/>
          <w:sz w:val="24"/>
          <w:szCs w:val="24"/>
          <w:lang w:eastAsia="en-AU"/>
        </w:rPr>
        <w:t>Subsection 7(4) specifies that emissions avoidance treatment facilities must divert or remove volatile solids from animal effluent and treat the volatile solids</w:t>
      </w:r>
      <w:r w:rsidR="00FC43B1">
        <w:rPr>
          <w:rFonts w:ascii="Times New Roman" w:eastAsia="Times New Roman" w:hAnsi="Times New Roman"/>
          <w:color w:val="000000"/>
          <w:sz w:val="24"/>
          <w:szCs w:val="24"/>
          <w:lang w:eastAsia="en-AU"/>
        </w:rPr>
        <w:t xml:space="preserve"> aerobically</w:t>
      </w:r>
      <w:r w:rsidRPr="00D8263B">
        <w:rPr>
          <w:rFonts w:ascii="Times New Roman" w:eastAsia="Times New Roman" w:hAnsi="Times New Roman"/>
          <w:color w:val="000000"/>
          <w:sz w:val="24"/>
          <w:szCs w:val="24"/>
          <w:lang w:eastAsia="en-AU"/>
        </w:rPr>
        <w:t xml:space="preserve"> in a way that results in </w:t>
      </w:r>
      <w:r w:rsidR="009159BF">
        <w:rPr>
          <w:rFonts w:ascii="Times New Roman" w:eastAsia="Times New Roman" w:hAnsi="Times New Roman"/>
          <w:color w:val="000000"/>
          <w:sz w:val="24"/>
          <w:szCs w:val="24"/>
          <w:lang w:eastAsia="en-AU"/>
        </w:rPr>
        <w:t xml:space="preserve">materially </w:t>
      </w:r>
      <w:r w:rsidRPr="00D8263B">
        <w:rPr>
          <w:rFonts w:ascii="Times New Roman" w:eastAsia="Times New Roman" w:hAnsi="Times New Roman"/>
          <w:color w:val="000000"/>
          <w:sz w:val="24"/>
          <w:szCs w:val="24"/>
          <w:lang w:eastAsia="en-AU"/>
        </w:rPr>
        <w:t xml:space="preserve">fewer emissions of methane </w:t>
      </w:r>
      <w:r w:rsidR="009159BF">
        <w:rPr>
          <w:rFonts w:ascii="Times New Roman" w:eastAsia="Times New Roman" w:hAnsi="Times New Roman"/>
          <w:color w:val="000000"/>
          <w:sz w:val="24"/>
          <w:szCs w:val="24"/>
          <w:lang w:eastAsia="en-AU"/>
        </w:rPr>
        <w:t xml:space="preserve">and nitrous oxide </w:t>
      </w:r>
      <w:r w:rsidRPr="00D8263B">
        <w:rPr>
          <w:rFonts w:ascii="Times New Roman" w:eastAsia="Times New Roman" w:hAnsi="Times New Roman"/>
          <w:color w:val="000000"/>
          <w:sz w:val="24"/>
          <w:szCs w:val="24"/>
          <w:lang w:eastAsia="en-AU"/>
        </w:rPr>
        <w:t xml:space="preserve">than would occur if the volatile solids were only treated in an anaerobic pond </w:t>
      </w:r>
      <w:r w:rsidRPr="00D8263B">
        <w:rPr>
          <w:rFonts w:ascii="Times New Roman" w:hAnsi="Times New Roman"/>
          <w:sz w:val="24"/>
          <w:szCs w:val="24"/>
        </w:rPr>
        <w:t xml:space="preserve">(a </w:t>
      </w:r>
      <w:r w:rsidRPr="00D8263B">
        <w:rPr>
          <w:rFonts w:ascii="Times New Roman" w:hAnsi="Times New Roman"/>
          <w:b/>
          <w:i/>
          <w:sz w:val="24"/>
          <w:szCs w:val="24"/>
        </w:rPr>
        <w:t>post-diversion treatment</w:t>
      </w:r>
      <w:r w:rsidRPr="00D8263B">
        <w:rPr>
          <w:rFonts w:ascii="Times New Roman" w:hAnsi="Times New Roman"/>
          <w:sz w:val="24"/>
          <w:szCs w:val="24"/>
        </w:rPr>
        <w:t>)</w:t>
      </w:r>
      <w:r w:rsidRPr="00D8263B">
        <w:rPr>
          <w:rFonts w:ascii="Times New Roman" w:eastAsia="Times New Roman" w:hAnsi="Times New Roman"/>
          <w:color w:val="000000"/>
          <w:sz w:val="24"/>
          <w:szCs w:val="24"/>
          <w:lang w:eastAsia="en-AU"/>
        </w:rPr>
        <w:t xml:space="preserve">. </w:t>
      </w:r>
      <w:r w:rsidR="00FC43B1">
        <w:rPr>
          <w:rFonts w:ascii="Times New Roman" w:eastAsia="Times New Roman" w:hAnsi="Times New Roman"/>
          <w:color w:val="000000"/>
          <w:sz w:val="24"/>
          <w:szCs w:val="24"/>
          <w:lang w:eastAsia="en-AU"/>
        </w:rPr>
        <w:t>Accordingly, if the post diversion treatment, such as composting by passive windrow, is conducted in a way that results in anaerobic creation of methane it would not be eligible under the Determination.</w:t>
      </w:r>
      <w:r w:rsidR="009159BF">
        <w:rPr>
          <w:rFonts w:ascii="Times New Roman" w:eastAsia="Times New Roman" w:hAnsi="Times New Roman"/>
          <w:color w:val="000000"/>
          <w:sz w:val="24"/>
          <w:szCs w:val="24"/>
          <w:lang w:eastAsia="en-AU"/>
        </w:rPr>
        <w:t xml:space="preserve"> It is expected that the change in emissions from anaerobic to aerobic treatment would reflect the change in emissions calculated under the Determination in relation to the diverted material.</w:t>
      </w:r>
    </w:p>
    <w:p w14:paraId="55BB72AD" w14:textId="77777777" w:rsidR="0065465E" w:rsidRPr="00D8263B" w:rsidRDefault="0065465E" w:rsidP="00D8263B">
      <w:pPr>
        <w:spacing w:before="120" w:after="0"/>
        <w:rPr>
          <w:rFonts w:ascii="Times New Roman" w:eastAsiaTheme="minorHAnsi" w:hAnsi="Times New Roman"/>
          <w:b/>
          <w:sz w:val="24"/>
          <w:szCs w:val="24"/>
        </w:rPr>
      </w:pPr>
      <w:r w:rsidRPr="00D8263B">
        <w:rPr>
          <w:rFonts w:ascii="Times New Roman" w:eastAsiaTheme="minorHAnsi" w:hAnsi="Times New Roman"/>
          <w:b/>
          <w:sz w:val="24"/>
          <w:szCs w:val="24"/>
        </w:rPr>
        <w:br w:type="page"/>
      </w:r>
    </w:p>
    <w:p w14:paraId="55BB72AE" w14:textId="77777777" w:rsidR="00CF2022" w:rsidRPr="003D3795" w:rsidRDefault="00CF2022" w:rsidP="00D8263B">
      <w:pPr>
        <w:spacing w:before="120" w:after="0"/>
        <w:rPr>
          <w:rFonts w:ascii="Times New Roman" w:eastAsiaTheme="minorHAnsi" w:hAnsi="Times New Roman"/>
          <w:b/>
          <w:sz w:val="28"/>
          <w:szCs w:val="28"/>
        </w:rPr>
      </w:pPr>
      <w:r w:rsidRPr="003D3795">
        <w:rPr>
          <w:rFonts w:ascii="Times New Roman" w:eastAsiaTheme="minorHAnsi" w:hAnsi="Times New Roman"/>
          <w:b/>
          <w:sz w:val="28"/>
          <w:szCs w:val="28"/>
        </w:rPr>
        <w:t>Part 3 – Project requirements</w:t>
      </w:r>
    </w:p>
    <w:p w14:paraId="55BB72AF" w14:textId="77777777" w:rsidR="00030F31" w:rsidRPr="003D3795" w:rsidRDefault="00030F31" w:rsidP="003D3795">
      <w:pPr>
        <w:spacing w:before="120" w:after="0"/>
        <w:rPr>
          <w:rFonts w:ascii="Times New Roman" w:hAnsi="Times New Roman"/>
          <w:b/>
          <w:color w:val="000000"/>
          <w:sz w:val="24"/>
          <w:szCs w:val="24"/>
          <w:u w:val="single"/>
        </w:rPr>
      </w:pPr>
      <w:r w:rsidRPr="003D3795">
        <w:rPr>
          <w:rFonts w:ascii="Times New Roman" w:hAnsi="Times New Roman"/>
          <w:b/>
          <w:color w:val="000000"/>
          <w:sz w:val="24"/>
          <w:szCs w:val="24"/>
          <w:u w:val="single"/>
        </w:rPr>
        <w:t xml:space="preserve">8 </w:t>
      </w:r>
      <w:r w:rsidRPr="003D3795">
        <w:rPr>
          <w:rFonts w:ascii="Times New Roman" w:hAnsi="Times New Roman"/>
          <w:b/>
          <w:color w:val="000000"/>
          <w:sz w:val="24"/>
          <w:szCs w:val="24"/>
          <w:u w:val="single"/>
        </w:rPr>
        <w:tab/>
        <w:t>Operation of this Part</w:t>
      </w:r>
    </w:p>
    <w:p w14:paraId="55BB72B0" w14:textId="77777777" w:rsidR="005019BA" w:rsidRPr="003D3795" w:rsidRDefault="004C01D7" w:rsidP="003D3795">
      <w:pPr>
        <w:spacing w:before="120" w:after="0"/>
        <w:rPr>
          <w:rFonts w:ascii="Times New Roman" w:hAnsi="Times New Roman"/>
          <w:color w:val="000000" w:themeColor="text1"/>
          <w:sz w:val="24"/>
          <w:szCs w:val="24"/>
        </w:rPr>
      </w:pPr>
      <w:r w:rsidRPr="003D3795">
        <w:rPr>
          <w:rFonts w:ascii="Times New Roman" w:hAnsi="Times New Roman"/>
          <w:color w:val="000000" w:themeColor="text1"/>
          <w:sz w:val="24"/>
          <w:szCs w:val="24"/>
        </w:rPr>
        <w:t>The effect of paragraph 106(1)(b) of the Act is that a methodology determination must set out requirements that must be met for a project to be an eligible offsets project. Under paragraph 27(4)(c) of the Act, the Regulator must not declare that a project is an eligible offsets project unless the Regulator is satisfied that the project meets these requirements. Section 8 provides that Part 3 of this Determination sets out requirements for the purpose of paragraph 106(1)(b) of the Act.</w:t>
      </w:r>
    </w:p>
    <w:p w14:paraId="55BB72B1" w14:textId="77777777" w:rsidR="00030F31" w:rsidRPr="003D3795" w:rsidRDefault="00030F31" w:rsidP="003D3795">
      <w:pPr>
        <w:spacing w:before="120" w:after="0"/>
        <w:rPr>
          <w:rFonts w:ascii="Times New Roman" w:hAnsi="Times New Roman"/>
          <w:b/>
          <w:color w:val="000000"/>
          <w:sz w:val="24"/>
          <w:szCs w:val="24"/>
          <w:u w:val="single"/>
        </w:rPr>
      </w:pPr>
      <w:r w:rsidRPr="003D3795">
        <w:rPr>
          <w:rFonts w:ascii="Times New Roman" w:hAnsi="Times New Roman"/>
          <w:color w:val="000000"/>
          <w:sz w:val="24"/>
          <w:szCs w:val="24"/>
          <w:u w:val="single"/>
        </w:rPr>
        <w:t xml:space="preserve">9 </w:t>
      </w:r>
      <w:r w:rsidRPr="003D3795">
        <w:rPr>
          <w:rFonts w:ascii="Times New Roman" w:hAnsi="Times New Roman"/>
          <w:color w:val="000000"/>
          <w:sz w:val="24"/>
          <w:szCs w:val="24"/>
          <w:u w:val="single"/>
        </w:rPr>
        <w:tab/>
      </w:r>
      <w:r w:rsidR="005019BA" w:rsidRPr="003D3795">
        <w:rPr>
          <w:rFonts w:ascii="Times New Roman" w:hAnsi="Times New Roman"/>
          <w:b/>
          <w:color w:val="000000"/>
          <w:sz w:val="24"/>
          <w:szCs w:val="24"/>
          <w:u w:val="single"/>
        </w:rPr>
        <w:t>Project facility must be identified in section 22 application</w:t>
      </w:r>
    </w:p>
    <w:p w14:paraId="55BB72B2" w14:textId="77777777" w:rsidR="009C4906" w:rsidRDefault="005019BA"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Section 9 specifies </w:t>
      </w:r>
      <w:r w:rsidR="00EF2944" w:rsidRPr="003D3795">
        <w:rPr>
          <w:rFonts w:ascii="Times New Roman" w:hAnsi="Times New Roman"/>
          <w:color w:val="000000"/>
          <w:sz w:val="24"/>
          <w:szCs w:val="24"/>
        </w:rPr>
        <w:t xml:space="preserve">details regarding </w:t>
      </w:r>
      <w:r w:rsidRPr="003D3795">
        <w:rPr>
          <w:rFonts w:ascii="Times New Roman" w:hAnsi="Times New Roman"/>
          <w:color w:val="000000"/>
          <w:sz w:val="24"/>
          <w:szCs w:val="24"/>
        </w:rPr>
        <w:t xml:space="preserve">the project facility </w:t>
      </w:r>
      <w:r w:rsidR="00EF2944" w:rsidRPr="003D3795">
        <w:rPr>
          <w:rFonts w:ascii="Times New Roman" w:hAnsi="Times New Roman"/>
          <w:color w:val="000000"/>
          <w:sz w:val="24"/>
          <w:szCs w:val="24"/>
        </w:rPr>
        <w:t>that are</w:t>
      </w:r>
      <w:r w:rsidRPr="003D3795">
        <w:rPr>
          <w:rFonts w:ascii="Times New Roman" w:hAnsi="Times New Roman"/>
          <w:color w:val="000000"/>
          <w:sz w:val="24"/>
          <w:szCs w:val="24"/>
        </w:rPr>
        <w:t xml:space="preserve"> required for the section 22 application</w:t>
      </w:r>
      <w:r w:rsidR="00EF2944" w:rsidRPr="003D3795">
        <w:rPr>
          <w:rFonts w:ascii="Times New Roman" w:hAnsi="Times New Roman"/>
          <w:color w:val="000000"/>
          <w:sz w:val="24"/>
          <w:szCs w:val="24"/>
        </w:rPr>
        <w:t>.</w:t>
      </w:r>
      <w:r w:rsidR="004F40A0" w:rsidRPr="003D3795">
        <w:rPr>
          <w:rFonts w:ascii="Times New Roman" w:hAnsi="Times New Roman"/>
          <w:color w:val="000000"/>
          <w:sz w:val="24"/>
          <w:szCs w:val="24"/>
        </w:rPr>
        <w:t xml:space="preserve"> </w:t>
      </w:r>
      <w:r w:rsidR="009C4906">
        <w:rPr>
          <w:rFonts w:ascii="Times New Roman" w:hAnsi="Times New Roman"/>
          <w:color w:val="000000"/>
          <w:sz w:val="24"/>
          <w:szCs w:val="24"/>
        </w:rPr>
        <w:t>Provisions in this section do not apply to projects that are transferring, and have used a section 128 application to transfer to this Determination</w:t>
      </w:r>
      <w:r w:rsidR="00E50273">
        <w:rPr>
          <w:rFonts w:ascii="Times New Roman" w:hAnsi="Times New Roman"/>
          <w:color w:val="000000"/>
          <w:sz w:val="24"/>
          <w:szCs w:val="24"/>
        </w:rPr>
        <w:t>.</w:t>
      </w:r>
    </w:p>
    <w:p w14:paraId="55BB72B3" w14:textId="77777777" w:rsidR="005019BA" w:rsidRPr="003D3795" w:rsidRDefault="004F40A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The section 22 application must specify one or more facilities to be included as eligible </w:t>
      </w:r>
      <w:r w:rsidR="00425060" w:rsidRPr="003D3795">
        <w:rPr>
          <w:rFonts w:ascii="Times New Roman" w:hAnsi="Times New Roman"/>
          <w:color w:val="000000"/>
          <w:sz w:val="24"/>
          <w:szCs w:val="24"/>
        </w:rPr>
        <w:t>project</w:t>
      </w:r>
      <w:r w:rsidRPr="003D3795">
        <w:rPr>
          <w:rFonts w:ascii="Times New Roman" w:hAnsi="Times New Roman"/>
          <w:color w:val="000000"/>
          <w:sz w:val="24"/>
          <w:szCs w:val="24"/>
        </w:rPr>
        <w:t xml:space="preserve"> facilities </w:t>
      </w:r>
      <w:r w:rsidR="00425060" w:rsidRPr="003D3795">
        <w:rPr>
          <w:rFonts w:ascii="Times New Roman" w:hAnsi="Times New Roman"/>
          <w:color w:val="000000"/>
          <w:sz w:val="24"/>
          <w:szCs w:val="24"/>
        </w:rPr>
        <w:t>(s</w:t>
      </w:r>
      <w:r w:rsidR="005C6C0A">
        <w:rPr>
          <w:rFonts w:ascii="Times New Roman" w:hAnsi="Times New Roman"/>
          <w:color w:val="000000"/>
          <w:sz w:val="24"/>
          <w:szCs w:val="24"/>
        </w:rPr>
        <w:t>ee section 5</w:t>
      </w:r>
      <w:r w:rsidRPr="003D3795">
        <w:rPr>
          <w:rFonts w:ascii="Times New Roman" w:hAnsi="Times New Roman"/>
          <w:color w:val="000000"/>
          <w:sz w:val="24"/>
          <w:szCs w:val="24"/>
        </w:rPr>
        <w:t xml:space="preserve">) under the project. </w:t>
      </w:r>
    </w:p>
    <w:p w14:paraId="55BB72B4" w14:textId="77777777" w:rsidR="004F40A0" w:rsidRPr="003D3795" w:rsidRDefault="004F40A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Details of each facility that must be included in the section 22 application include:</w:t>
      </w:r>
    </w:p>
    <w:p w14:paraId="55BB72B5" w14:textId="77777777"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Pr>
          <w:rFonts w:ascii="Times New Roman" w:eastAsia="Times New Roman" w:hAnsi="Times New Roman"/>
          <w:color w:val="000000"/>
          <w:sz w:val="24"/>
          <w:szCs w:val="24"/>
          <w:lang w:eastAsia="en-AU"/>
        </w:rPr>
        <w:t xml:space="preserve"> </w:t>
      </w:r>
      <w:r w:rsidR="005019BA" w:rsidRPr="003D3795">
        <w:rPr>
          <w:rFonts w:ascii="Times New Roman" w:eastAsia="Times New Roman" w:hAnsi="Times New Roman"/>
          <w:color w:val="000000"/>
          <w:sz w:val="24"/>
          <w:szCs w:val="24"/>
          <w:lang w:eastAsia="en-AU"/>
        </w:rPr>
        <w:t xml:space="preserve">9(a) </w:t>
      </w:r>
      <w:r w:rsidR="004F40A0" w:rsidRPr="003D3795">
        <w:rPr>
          <w:rFonts w:ascii="Times New Roman" w:eastAsia="Times New Roman" w:hAnsi="Times New Roman"/>
          <w:color w:val="000000"/>
          <w:sz w:val="24"/>
          <w:szCs w:val="24"/>
          <w:lang w:eastAsia="en-AU"/>
        </w:rPr>
        <w:t xml:space="preserve">requires </w:t>
      </w:r>
      <w:r w:rsidR="005019BA" w:rsidRPr="003D3795">
        <w:rPr>
          <w:rFonts w:ascii="Times New Roman" w:eastAsia="Times New Roman" w:hAnsi="Times New Roman"/>
          <w:color w:val="000000"/>
          <w:sz w:val="24"/>
          <w:szCs w:val="24"/>
          <w:lang w:eastAsia="en-AU"/>
        </w:rPr>
        <w:t xml:space="preserve">a brief description of </w:t>
      </w:r>
      <w:r w:rsidR="00AC7EA4" w:rsidRPr="003D3795">
        <w:rPr>
          <w:rFonts w:ascii="Times New Roman" w:eastAsia="Times New Roman" w:hAnsi="Times New Roman"/>
          <w:color w:val="000000"/>
          <w:sz w:val="24"/>
          <w:szCs w:val="24"/>
          <w:lang w:eastAsia="en-AU"/>
        </w:rPr>
        <w:t>each</w:t>
      </w:r>
      <w:r w:rsidR="005019BA" w:rsidRPr="003D3795">
        <w:rPr>
          <w:rFonts w:ascii="Times New Roman" w:eastAsia="Times New Roman" w:hAnsi="Times New Roman"/>
          <w:color w:val="000000"/>
          <w:sz w:val="24"/>
          <w:szCs w:val="24"/>
          <w:lang w:eastAsia="en-AU"/>
        </w:rPr>
        <w:t xml:space="preserve"> facility</w:t>
      </w:r>
      <w:r w:rsidR="004368CF" w:rsidRPr="003D3795">
        <w:rPr>
          <w:rFonts w:ascii="Times New Roman" w:eastAsia="Times New Roman" w:hAnsi="Times New Roman"/>
          <w:color w:val="000000"/>
          <w:sz w:val="24"/>
          <w:szCs w:val="24"/>
          <w:lang w:eastAsia="en-AU"/>
        </w:rPr>
        <w:t>. This must include the type of facility and</w:t>
      </w:r>
      <w:r w:rsidR="005019BA" w:rsidRPr="003D3795">
        <w:rPr>
          <w:rFonts w:ascii="Times New Roman" w:eastAsia="Times New Roman" w:hAnsi="Times New Roman"/>
          <w:color w:val="000000"/>
          <w:sz w:val="24"/>
          <w:szCs w:val="24"/>
          <w:lang w:eastAsia="en-AU"/>
        </w:rPr>
        <w:t xml:space="preserve"> detail</w:t>
      </w:r>
      <w:r w:rsidR="004368CF" w:rsidRPr="003D3795">
        <w:rPr>
          <w:rFonts w:ascii="Times New Roman" w:eastAsia="Times New Roman" w:hAnsi="Times New Roman"/>
          <w:color w:val="000000"/>
          <w:sz w:val="24"/>
          <w:szCs w:val="24"/>
          <w:lang w:eastAsia="en-AU"/>
        </w:rPr>
        <w:t>s</w:t>
      </w:r>
      <w:r w:rsidR="005019BA" w:rsidRPr="003D3795">
        <w:rPr>
          <w:rFonts w:ascii="Times New Roman" w:eastAsia="Times New Roman" w:hAnsi="Times New Roman"/>
          <w:color w:val="000000"/>
          <w:sz w:val="24"/>
          <w:szCs w:val="24"/>
          <w:lang w:eastAsia="en-AU"/>
        </w:rPr>
        <w:t xml:space="preserve"> of how animal effluent is treated at the facility</w:t>
      </w:r>
      <w:r w:rsidR="004D4143" w:rsidRPr="003D3795">
        <w:rPr>
          <w:rFonts w:ascii="Times New Roman" w:eastAsia="Times New Roman" w:hAnsi="Times New Roman"/>
          <w:color w:val="000000"/>
          <w:sz w:val="24"/>
          <w:szCs w:val="24"/>
          <w:lang w:eastAsia="en-AU"/>
        </w:rPr>
        <w:t xml:space="preserve"> to either avoid emissions or destroy emissions.</w:t>
      </w:r>
    </w:p>
    <w:p w14:paraId="55BB72B6" w14:textId="77777777"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5019BA" w:rsidRPr="003D3795">
        <w:rPr>
          <w:rFonts w:ascii="Times New Roman" w:eastAsia="Times New Roman" w:hAnsi="Times New Roman"/>
          <w:color w:val="000000"/>
          <w:sz w:val="24"/>
          <w:szCs w:val="24"/>
          <w:lang w:eastAsia="en-AU"/>
        </w:rPr>
        <w:t xml:space="preserve">9(b) </w:t>
      </w:r>
      <w:r w:rsidR="004368CF" w:rsidRPr="003D3795">
        <w:rPr>
          <w:rFonts w:ascii="Times New Roman" w:eastAsia="Times New Roman" w:hAnsi="Times New Roman"/>
          <w:color w:val="000000"/>
          <w:sz w:val="24"/>
          <w:szCs w:val="24"/>
          <w:lang w:eastAsia="en-AU"/>
        </w:rPr>
        <w:t xml:space="preserve">requires </w:t>
      </w:r>
      <w:r w:rsidR="00A03029" w:rsidRPr="003D3795">
        <w:rPr>
          <w:rFonts w:ascii="Times New Roman" w:eastAsia="Times New Roman" w:hAnsi="Times New Roman"/>
          <w:color w:val="000000"/>
          <w:sz w:val="24"/>
          <w:szCs w:val="24"/>
          <w:lang w:eastAsia="en-AU"/>
        </w:rPr>
        <w:t xml:space="preserve">that the </w:t>
      </w:r>
      <w:r w:rsidR="004368CF" w:rsidRPr="003D3795">
        <w:rPr>
          <w:rFonts w:ascii="Times New Roman" w:eastAsia="Times New Roman" w:hAnsi="Times New Roman"/>
          <w:color w:val="000000"/>
          <w:sz w:val="24"/>
          <w:szCs w:val="24"/>
          <w:lang w:eastAsia="en-AU"/>
        </w:rPr>
        <w:t xml:space="preserve">geographic </w:t>
      </w:r>
      <w:r w:rsidR="00A03029" w:rsidRPr="003D3795">
        <w:rPr>
          <w:rFonts w:ascii="Times New Roman" w:eastAsia="Times New Roman" w:hAnsi="Times New Roman"/>
          <w:color w:val="000000"/>
          <w:sz w:val="24"/>
          <w:szCs w:val="24"/>
          <w:lang w:eastAsia="en-AU"/>
        </w:rPr>
        <w:t xml:space="preserve">location of </w:t>
      </w:r>
      <w:r w:rsidR="00AC7EA4" w:rsidRPr="003D3795">
        <w:rPr>
          <w:rFonts w:ascii="Times New Roman" w:eastAsia="Times New Roman" w:hAnsi="Times New Roman"/>
          <w:color w:val="000000"/>
          <w:sz w:val="24"/>
          <w:szCs w:val="24"/>
          <w:lang w:eastAsia="en-AU"/>
        </w:rPr>
        <w:t>each</w:t>
      </w:r>
      <w:r w:rsidR="00A03029" w:rsidRPr="003D3795">
        <w:rPr>
          <w:rFonts w:ascii="Times New Roman" w:eastAsia="Times New Roman" w:hAnsi="Times New Roman"/>
          <w:color w:val="000000"/>
          <w:sz w:val="24"/>
          <w:szCs w:val="24"/>
          <w:lang w:eastAsia="en-AU"/>
        </w:rPr>
        <w:t xml:space="preserve"> facility must be </w:t>
      </w:r>
      <w:r w:rsidR="00014B8A" w:rsidRPr="003D3795">
        <w:rPr>
          <w:rFonts w:ascii="Times New Roman" w:eastAsia="Times New Roman" w:hAnsi="Times New Roman"/>
          <w:color w:val="000000"/>
          <w:sz w:val="24"/>
          <w:szCs w:val="24"/>
          <w:lang w:eastAsia="en-AU"/>
        </w:rPr>
        <w:t>provided</w:t>
      </w:r>
      <w:r w:rsidR="00A03029" w:rsidRPr="003D3795">
        <w:rPr>
          <w:rFonts w:ascii="Times New Roman" w:eastAsia="Times New Roman" w:hAnsi="Times New Roman"/>
          <w:color w:val="000000"/>
          <w:sz w:val="24"/>
          <w:szCs w:val="24"/>
          <w:lang w:eastAsia="en-AU"/>
        </w:rPr>
        <w:t xml:space="preserve">. </w:t>
      </w:r>
    </w:p>
    <w:p w14:paraId="55BB72B7" w14:textId="77777777" w:rsidR="005019BA" w:rsidRPr="003D3795"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A03029" w:rsidRPr="003D3795">
        <w:rPr>
          <w:rFonts w:ascii="Times New Roman" w:eastAsia="Times New Roman" w:hAnsi="Times New Roman"/>
          <w:color w:val="000000"/>
          <w:sz w:val="24"/>
          <w:szCs w:val="24"/>
          <w:lang w:eastAsia="en-AU"/>
        </w:rPr>
        <w:t xml:space="preserve">9(c) </w:t>
      </w:r>
      <w:r w:rsidR="00014B8A" w:rsidRPr="003D3795">
        <w:rPr>
          <w:rFonts w:ascii="Times New Roman" w:eastAsia="Times New Roman" w:hAnsi="Times New Roman"/>
          <w:color w:val="000000"/>
          <w:sz w:val="24"/>
          <w:szCs w:val="24"/>
          <w:lang w:eastAsia="en-AU"/>
        </w:rPr>
        <w:t xml:space="preserve">requires </w:t>
      </w:r>
      <w:r w:rsidR="00A03029" w:rsidRPr="003D3795">
        <w:rPr>
          <w:rFonts w:ascii="Times New Roman" w:eastAsia="Times New Roman" w:hAnsi="Times New Roman"/>
          <w:color w:val="000000"/>
          <w:sz w:val="24"/>
          <w:szCs w:val="24"/>
          <w:lang w:eastAsia="en-AU"/>
        </w:rPr>
        <w:t xml:space="preserve">that the capacity of </w:t>
      </w:r>
      <w:r w:rsidR="00AC7EA4" w:rsidRPr="003D3795">
        <w:rPr>
          <w:rFonts w:ascii="Times New Roman" w:eastAsia="Times New Roman" w:hAnsi="Times New Roman"/>
          <w:color w:val="000000"/>
          <w:sz w:val="24"/>
          <w:szCs w:val="24"/>
          <w:lang w:eastAsia="en-AU"/>
        </w:rPr>
        <w:t>each</w:t>
      </w:r>
      <w:r w:rsidR="00A03029" w:rsidRPr="003D3795">
        <w:rPr>
          <w:rFonts w:ascii="Times New Roman" w:eastAsia="Times New Roman" w:hAnsi="Times New Roman"/>
          <w:color w:val="000000"/>
          <w:sz w:val="24"/>
          <w:szCs w:val="24"/>
          <w:lang w:eastAsia="en-AU"/>
        </w:rPr>
        <w:t xml:space="preserve"> facility must be </w:t>
      </w:r>
      <w:r w:rsidR="00014B8A" w:rsidRPr="003D3795">
        <w:rPr>
          <w:rFonts w:ascii="Times New Roman" w:eastAsia="Times New Roman" w:hAnsi="Times New Roman"/>
          <w:color w:val="000000"/>
          <w:sz w:val="24"/>
          <w:szCs w:val="24"/>
          <w:lang w:eastAsia="en-AU"/>
        </w:rPr>
        <w:t xml:space="preserve">provided, including </w:t>
      </w:r>
      <w:r w:rsidR="00CC0031" w:rsidRPr="003D3795">
        <w:rPr>
          <w:rFonts w:ascii="Times New Roman" w:eastAsia="Times New Roman" w:hAnsi="Times New Roman"/>
          <w:color w:val="000000"/>
          <w:sz w:val="24"/>
          <w:szCs w:val="24"/>
          <w:lang w:eastAsia="en-AU"/>
        </w:rPr>
        <w:t>any metrics</w:t>
      </w:r>
      <w:r w:rsidR="00CC0031" w:rsidRPr="003D3795">
        <w:rPr>
          <w:rFonts w:ascii="Times New Roman" w:hAnsi="Times New Roman"/>
          <w:sz w:val="24"/>
          <w:szCs w:val="24"/>
        </w:rPr>
        <w:t xml:space="preserve"> related to the facility</w:t>
      </w:r>
      <w:r w:rsidR="008F0F97" w:rsidRPr="003D3795">
        <w:rPr>
          <w:rFonts w:ascii="Times New Roman" w:hAnsi="Times New Roman"/>
          <w:sz w:val="24"/>
          <w:szCs w:val="24"/>
        </w:rPr>
        <w:t>. The Supplement provides</w:t>
      </w:r>
      <w:r w:rsidR="0057780D">
        <w:rPr>
          <w:rFonts w:ascii="Times New Roman" w:hAnsi="Times New Roman"/>
          <w:sz w:val="24"/>
          <w:szCs w:val="24"/>
        </w:rPr>
        <w:t xml:space="preserve"> details of the metrics that must</w:t>
      </w:r>
      <w:r w:rsidR="008F0F97" w:rsidRPr="003D3795">
        <w:rPr>
          <w:rFonts w:ascii="Times New Roman" w:hAnsi="Times New Roman"/>
          <w:sz w:val="24"/>
          <w:szCs w:val="24"/>
        </w:rPr>
        <w:t xml:space="preserve"> be used </w:t>
      </w:r>
      <w:r w:rsidR="00E620B1" w:rsidRPr="003D3795">
        <w:rPr>
          <w:rFonts w:ascii="Times New Roman" w:hAnsi="Times New Roman"/>
          <w:sz w:val="24"/>
          <w:szCs w:val="24"/>
        </w:rPr>
        <w:t>and how</w:t>
      </w:r>
      <w:r w:rsidR="00014B8A" w:rsidRPr="003D3795">
        <w:rPr>
          <w:rFonts w:ascii="Times New Roman" w:eastAsia="Times New Roman" w:hAnsi="Times New Roman"/>
          <w:color w:val="000000"/>
          <w:sz w:val="24"/>
          <w:szCs w:val="24"/>
          <w:lang w:eastAsia="en-AU"/>
        </w:rPr>
        <w:t xml:space="preserve"> to define the capacity of different facilities. </w:t>
      </w:r>
      <w:r w:rsidR="00A03029" w:rsidRPr="003D3795">
        <w:rPr>
          <w:rFonts w:ascii="Times New Roman" w:eastAsia="Times New Roman" w:hAnsi="Times New Roman"/>
          <w:color w:val="000000"/>
          <w:sz w:val="24"/>
          <w:szCs w:val="24"/>
          <w:lang w:eastAsia="en-AU"/>
        </w:rPr>
        <w:t xml:space="preserve"> </w:t>
      </w:r>
    </w:p>
    <w:p w14:paraId="55BB72B8" w14:textId="77777777" w:rsidR="00EE1076"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RPr="003D3795" w:rsidDel="000C4E9F">
        <w:rPr>
          <w:rFonts w:ascii="Times New Roman" w:eastAsia="Times New Roman" w:hAnsi="Times New Roman"/>
          <w:color w:val="000000"/>
          <w:sz w:val="24"/>
          <w:szCs w:val="24"/>
          <w:lang w:eastAsia="en-AU"/>
        </w:rPr>
        <w:t xml:space="preserve"> </w:t>
      </w:r>
      <w:r w:rsidR="000B6A3A">
        <w:rPr>
          <w:rFonts w:ascii="Times New Roman" w:eastAsia="Times New Roman" w:hAnsi="Times New Roman"/>
          <w:color w:val="000000"/>
          <w:sz w:val="24"/>
          <w:szCs w:val="24"/>
          <w:lang w:eastAsia="en-AU"/>
        </w:rPr>
        <w:t>9</w:t>
      </w:r>
      <w:r w:rsidR="00EE1076" w:rsidRPr="003D3795">
        <w:rPr>
          <w:rFonts w:ascii="Times New Roman" w:eastAsia="Times New Roman" w:hAnsi="Times New Roman"/>
          <w:color w:val="000000"/>
          <w:sz w:val="24"/>
          <w:szCs w:val="24"/>
          <w:lang w:eastAsia="en-AU"/>
        </w:rPr>
        <w:t xml:space="preserve">(d) provides that the </w:t>
      </w:r>
      <w:r w:rsidR="00C80376" w:rsidRPr="003D3795">
        <w:rPr>
          <w:rFonts w:ascii="Times New Roman" w:eastAsia="Times New Roman" w:hAnsi="Times New Roman"/>
          <w:color w:val="000000"/>
          <w:sz w:val="24"/>
          <w:szCs w:val="24"/>
          <w:lang w:eastAsia="en-AU"/>
        </w:rPr>
        <w:t xml:space="preserve">project </w:t>
      </w:r>
      <w:r w:rsidR="00EE1076" w:rsidRPr="003D3795">
        <w:rPr>
          <w:rFonts w:ascii="Times New Roman" w:eastAsia="Times New Roman" w:hAnsi="Times New Roman"/>
          <w:color w:val="000000"/>
          <w:sz w:val="24"/>
          <w:szCs w:val="24"/>
          <w:lang w:eastAsia="en-AU"/>
        </w:rPr>
        <w:t xml:space="preserve">proponent also must include </w:t>
      </w:r>
      <w:r w:rsidR="00EE1076" w:rsidRPr="003D3795">
        <w:rPr>
          <w:rFonts w:ascii="Times New Roman" w:hAnsi="Times New Roman"/>
          <w:sz w:val="24"/>
          <w:szCs w:val="24"/>
        </w:rPr>
        <w:t xml:space="preserve">any </w:t>
      </w:r>
      <w:r w:rsidR="007A31F9" w:rsidRPr="003D3795">
        <w:rPr>
          <w:rFonts w:ascii="Times New Roman" w:hAnsi="Times New Roman"/>
          <w:sz w:val="24"/>
          <w:szCs w:val="24"/>
        </w:rPr>
        <w:t xml:space="preserve">known </w:t>
      </w:r>
      <w:r w:rsidR="00EE1076" w:rsidRPr="003D3795">
        <w:rPr>
          <w:rFonts w:ascii="Times New Roman" w:hAnsi="Times New Roman"/>
          <w:sz w:val="24"/>
          <w:szCs w:val="24"/>
        </w:rPr>
        <w:t>proposals for the expansion of the facility over the course of the project</w:t>
      </w:r>
      <w:r w:rsidR="00EE1076" w:rsidRPr="003D3795">
        <w:rPr>
          <w:rFonts w:ascii="Times New Roman" w:eastAsia="Times New Roman" w:hAnsi="Times New Roman"/>
          <w:color w:val="000000"/>
          <w:sz w:val="24"/>
          <w:szCs w:val="24"/>
          <w:lang w:eastAsia="en-AU"/>
        </w:rPr>
        <w:t xml:space="preserve"> in their section 22 application</w:t>
      </w:r>
      <w:r w:rsidR="00461DD9" w:rsidRPr="003D3795">
        <w:rPr>
          <w:rFonts w:ascii="Times New Roman" w:eastAsia="Times New Roman" w:hAnsi="Times New Roman"/>
          <w:color w:val="000000"/>
          <w:sz w:val="24"/>
          <w:szCs w:val="24"/>
          <w:lang w:eastAsia="en-AU"/>
        </w:rPr>
        <w:t>.</w:t>
      </w:r>
    </w:p>
    <w:p w14:paraId="55BB72B9" w14:textId="77777777" w:rsidR="0057780D"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w:t>
      </w:r>
      <w:r w:rsidDel="000C4E9F">
        <w:rPr>
          <w:rFonts w:ascii="Times New Roman" w:eastAsia="Times New Roman" w:hAnsi="Times New Roman"/>
          <w:color w:val="000000"/>
          <w:sz w:val="24"/>
          <w:szCs w:val="24"/>
          <w:lang w:eastAsia="en-AU"/>
        </w:rPr>
        <w:t xml:space="preserve"> </w:t>
      </w:r>
      <w:r w:rsidR="0057780D">
        <w:rPr>
          <w:rFonts w:ascii="Times New Roman" w:eastAsia="Times New Roman" w:hAnsi="Times New Roman"/>
          <w:color w:val="000000"/>
          <w:sz w:val="24"/>
          <w:szCs w:val="24"/>
          <w:lang w:eastAsia="en-AU"/>
        </w:rPr>
        <w:t>9</w:t>
      </w:r>
      <w:r w:rsidR="006F58D0">
        <w:rPr>
          <w:rFonts w:ascii="Times New Roman" w:eastAsia="Times New Roman" w:hAnsi="Times New Roman"/>
          <w:color w:val="000000"/>
          <w:sz w:val="24"/>
          <w:szCs w:val="24"/>
          <w:lang w:eastAsia="en-AU"/>
        </w:rPr>
        <w:t>(e)</w:t>
      </w:r>
      <w:r w:rsidR="0057780D">
        <w:rPr>
          <w:rFonts w:ascii="Times New Roman" w:eastAsia="Times New Roman" w:hAnsi="Times New Roman"/>
          <w:color w:val="000000"/>
          <w:sz w:val="24"/>
          <w:szCs w:val="24"/>
          <w:lang w:eastAsia="en-AU"/>
        </w:rPr>
        <w:t xml:space="preserve"> requires the proponent to describe how they expect that the use of the facility during the project period will comply with the requirements under this Determination. This provision demonstrates to the Regulator that the proponent is able to comply with the </w:t>
      </w:r>
      <w:r w:rsidR="009D4992">
        <w:rPr>
          <w:rFonts w:ascii="Times New Roman" w:eastAsia="Times New Roman" w:hAnsi="Times New Roman"/>
          <w:color w:val="000000"/>
          <w:sz w:val="24"/>
          <w:szCs w:val="24"/>
          <w:lang w:eastAsia="en-AU"/>
        </w:rPr>
        <w:t>requirements</w:t>
      </w:r>
      <w:r w:rsidR="0057780D">
        <w:rPr>
          <w:rFonts w:ascii="Times New Roman" w:eastAsia="Times New Roman" w:hAnsi="Times New Roman"/>
          <w:color w:val="000000"/>
          <w:sz w:val="24"/>
          <w:szCs w:val="24"/>
          <w:lang w:eastAsia="en-AU"/>
        </w:rPr>
        <w:t xml:space="preserve"> of this Determination.</w:t>
      </w:r>
    </w:p>
    <w:p w14:paraId="55BB72BA" w14:textId="77777777" w:rsidR="000C4E9F" w:rsidRDefault="000C4E9F"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9(f) requires avoidance projects to describe the proposed solid separation devices to be used and the post-diversion treatments to be applied. </w:t>
      </w:r>
      <w:r w:rsidR="003C683F">
        <w:rPr>
          <w:rFonts w:ascii="Times New Roman" w:eastAsia="Times New Roman" w:hAnsi="Times New Roman"/>
          <w:color w:val="000000"/>
          <w:sz w:val="24"/>
          <w:szCs w:val="24"/>
          <w:lang w:eastAsia="en-AU"/>
        </w:rPr>
        <w:t>This will allow the Regulator to assess whether such approaches are likely to comply with subsection 7(4).</w:t>
      </w:r>
    </w:p>
    <w:p w14:paraId="55BB72BB" w14:textId="77777777" w:rsidR="0026143B" w:rsidRDefault="0026143B"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Paragraph 9(g) requires a description of how the project, taken as a whole, is expected to result in eligible carbon abatement as calculated in accordance with the Determination.</w:t>
      </w:r>
    </w:p>
    <w:p w14:paraId="55BB72BC" w14:textId="77777777" w:rsidR="007D7411" w:rsidRPr="003D3795" w:rsidRDefault="00014B8A"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A note </w:t>
      </w:r>
      <w:r w:rsidR="00C80376" w:rsidRPr="003D3795">
        <w:rPr>
          <w:rFonts w:ascii="Times New Roman" w:eastAsia="Times New Roman" w:hAnsi="Times New Roman"/>
          <w:color w:val="000000"/>
          <w:sz w:val="24"/>
          <w:szCs w:val="24"/>
          <w:lang w:eastAsia="en-AU"/>
        </w:rPr>
        <w:t>to</w:t>
      </w:r>
      <w:r w:rsidRPr="003D3795">
        <w:rPr>
          <w:rFonts w:ascii="Times New Roman" w:eastAsia="Times New Roman" w:hAnsi="Times New Roman"/>
          <w:color w:val="000000"/>
          <w:sz w:val="24"/>
          <w:szCs w:val="24"/>
          <w:lang w:eastAsia="en-AU"/>
        </w:rPr>
        <w:t xml:space="preserve"> this section clarifies that </w:t>
      </w:r>
      <w:r w:rsidR="007D7411" w:rsidRPr="003D3795">
        <w:rPr>
          <w:rFonts w:ascii="Times New Roman" w:eastAsia="Times New Roman" w:hAnsi="Times New Roman"/>
          <w:color w:val="000000"/>
          <w:sz w:val="24"/>
          <w:szCs w:val="24"/>
          <w:lang w:eastAsia="en-AU"/>
        </w:rPr>
        <w:t xml:space="preserve">after the project has commenced, it is possible to add further project facilities </w:t>
      </w:r>
      <w:r w:rsidR="004863D1">
        <w:rPr>
          <w:rFonts w:ascii="Times New Roman" w:eastAsia="Times New Roman" w:hAnsi="Times New Roman"/>
          <w:color w:val="000000"/>
          <w:sz w:val="24"/>
          <w:szCs w:val="24"/>
          <w:lang w:eastAsia="en-AU"/>
        </w:rPr>
        <w:t>during the project period</w:t>
      </w:r>
      <w:r w:rsidR="007D7411" w:rsidRPr="003D3795">
        <w:rPr>
          <w:rFonts w:ascii="Times New Roman" w:eastAsia="Times New Roman" w:hAnsi="Times New Roman"/>
          <w:color w:val="000000"/>
          <w:sz w:val="24"/>
          <w:szCs w:val="24"/>
          <w:lang w:eastAsia="en-AU"/>
        </w:rPr>
        <w:t>. Any project facilities added after the commenceme</w:t>
      </w:r>
      <w:r w:rsidR="00C80376" w:rsidRPr="003D3795">
        <w:rPr>
          <w:rFonts w:ascii="Times New Roman" w:eastAsia="Times New Roman" w:hAnsi="Times New Roman"/>
          <w:color w:val="000000"/>
          <w:sz w:val="24"/>
          <w:szCs w:val="24"/>
          <w:lang w:eastAsia="en-AU"/>
        </w:rPr>
        <w:t xml:space="preserve">nt of the project must </w:t>
      </w:r>
      <w:r w:rsidR="007A31F9" w:rsidRPr="003D3795">
        <w:rPr>
          <w:rFonts w:ascii="Times New Roman" w:eastAsia="Times New Roman" w:hAnsi="Times New Roman"/>
          <w:color w:val="000000"/>
          <w:sz w:val="24"/>
          <w:szCs w:val="24"/>
          <w:lang w:eastAsia="en-AU"/>
        </w:rPr>
        <w:t xml:space="preserve">meet the eligibility requirements set out in Part 3 of this Determination, and must </w:t>
      </w:r>
      <w:r w:rsidR="00C80376" w:rsidRPr="003D3795">
        <w:rPr>
          <w:rFonts w:ascii="Times New Roman" w:eastAsia="Times New Roman" w:hAnsi="Times New Roman"/>
          <w:color w:val="000000"/>
          <w:sz w:val="24"/>
          <w:szCs w:val="24"/>
          <w:lang w:eastAsia="en-AU"/>
        </w:rPr>
        <w:t>comply with</w:t>
      </w:r>
      <w:r w:rsidR="007D7411" w:rsidRPr="003D3795">
        <w:rPr>
          <w:rFonts w:ascii="Times New Roman" w:eastAsia="Times New Roman" w:hAnsi="Times New Roman"/>
          <w:color w:val="000000"/>
          <w:sz w:val="24"/>
          <w:szCs w:val="24"/>
          <w:lang w:eastAsia="en-AU"/>
        </w:rPr>
        <w:t xml:space="preserve"> the provisions in Part 5 of this Determination.</w:t>
      </w:r>
      <w:r w:rsidR="007A31F9" w:rsidRPr="003D3795">
        <w:rPr>
          <w:rFonts w:ascii="Times New Roman" w:eastAsia="Times New Roman" w:hAnsi="Times New Roman"/>
          <w:color w:val="000000"/>
          <w:sz w:val="24"/>
          <w:szCs w:val="24"/>
          <w:lang w:eastAsia="en-AU"/>
        </w:rPr>
        <w:t xml:space="preserve"> Abatement generated from project </w:t>
      </w:r>
      <w:r w:rsidR="00897DA6" w:rsidRPr="003D3795">
        <w:rPr>
          <w:rFonts w:ascii="Times New Roman" w:eastAsia="Times New Roman" w:hAnsi="Times New Roman"/>
          <w:color w:val="000000"/>
          <w:sz w:val="24"/>
          <w:szCs w:val="24"/>
          <w:lang w:eastAsia="en-AU"/>
        </w:rPr>
        <w:t>facilities</w:t>
      </w:r>
      <w:r w:rsidR="007A31F9" w:rsidRPr="003D3795">
        <w:rPr>
          <w:rFonts w:ascii="Times New Roman" w:eastAsia="Times New Roman" w:hAnsi="Times New Roman"/>
          <w:color w:val="000000"/>
          <w:sz w:val="24"/>
          <w:szCs w:val="24"/>
          <w:lang w:eastAsia="en-AU"/>
        </w:rPr>
        <w:t xml:space="preserve"> added after the commencement of the project will onl</w:t>
      </w:r>
      <w:r w:rsidR="000A463B" w:rsidRPr="003D3795">
        <w:rPr>
          <w:rFonts w:ascii="Times New Roman" w:eastAsia="Times New Roman" w:hAnsi="Times New Roman"/>
          <w:color w:val="000000"/>
          <w:sz w:val="24"/>
          <w:szCs w:val="24"/>
          <w:lang w:eastAsia="en-AU"/>
        </w:rPr>
        <w:t xml:space="preserve">y be credited from the date </w:t>
      </w:r>
      <w:r w:rsidR="007A31F9" w:rsidRPr="003D3795">
        <w:rPr>
          <w:rFonts w:ascii="Times New Roman" w:eastAsia="Times New Roman" w:hAnsi="Times New Roman"/>
          <w:color w:val="000000"/>
          <w:sz w:val="24"/>
          <w:szCs w:val="24"/>
          <w:lang w:eastAsia="en-AU"/>
        </w:rPr>
        <w:t>on which the facility was declared as having been added to the project.</w:t>
      </w:r>
    </w:p>
    <w:p w14:paraId="55BB72BD" w14:textId="77777777" w:rsidR="00A03029" w:rsidRPr="003D3795" w:rsidRDefault="004103B7" w:rsidP="003D3795">
      <w:pPr>
        <w:pStyle w:val="h5Section"/>
        <w:spacing w:before="120" w:line="276" w:lineRule="auto"/>
        <w:rPr>
          <w:szCs w:val="24"/>
          <w:u w:val="single"/>
        </w:rPr>
      </w:pPr>
      <w:bookmarkStart w:id="1" w:name="_Toc498294019"/>
      <w:bookmarkStart w:id="2" w:name="_Toc523225772"/>
      <w:r w:rsidRPr="003D3795">
        <w:rPr>
          <w:szCs w:val="24"/>
          <w:u w:val="single"/>
        </w:rPr>
        <w:t>1</w:t>
      </w:r>
      <w:r w:rsidR="00083427" w:rsidRPr="003D3795">
        <w:rPr>
          <w:szCs w:val="24"/>
          <w:u w:val="single"/>
        </w:rPr>
        <w:t>0</w:t>
      </w:r>
      <w:r w:rsidR="00083427" w:rsidRPr="003D3795">
        <w:rPr>
          <w:szCs w:val="24"/>
          <w:u w:val="single"/>
        </w:rPr>
        <w:tab/>
      </w:r>
      <w:r w:rsidR="00A03029" w:rsidRPr="003D3795">
        <w:rPr>
          <w:szCs w:val="24"/>
          <w:u w:val="single"/>
        </w:rPr>
        <w:t>Project facilities must not be pre-existing</w:t>
      </w:r>
      <w:bookmarkEnd w:id="1"/>
      <w:bookmarkEnd w:id="2"/>
    </w:p>
    <w:p w14:paraId="55BB72BE" w14:textId="77777777" w:rsidR="006C64AD" w:rsidRDefault="00EF778E"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9C6B78" w:rsidRPr="003D3795">
        <w:rPr>
          <w:rFonts w:ascii="Times New Roman" w:hAnsi="Times New Roman"/>
          <w:color w:val="000000"/>
          <w:sz w:val="24"/>
          <w:szCs w:val="24"/>
        </w:rPr>
        <w:t>ubs</w:t>
      </w:r>
      <w:r w:rsidRPr="003D3795">
        <w:rPr>
          <w:rFonts w:ascii="Times New Roman" w:hAnsi="Times New Roman"/>
          <w:color w:val="000000"/>
          <w:sz w:val="24"/>
          <w:szCs w:val="24"/>
        </w:rPr>
        <w:t>ection 10</w:t>
      </w:r>
      <w:r w:rsidR="009C6B78" w:rsidRPr="003D3795">
        <w:rPr>
          <w:rFonts w:ascii="Times New Roman" w:hAnsi="Times New Roman"/>
          <w:color w:val="000000"/>
          <w:sz w:val="24"/>
          <w:szCs w:val="24"/>
        </w:rPr>
        <w:t>(1)</w:t>
      </w:r>
      <w:r w:rsidRPr="003D3795">
        <w:rPr>
          <w:rFonts w:ascii="Times New Roman" w:hAnsi="Times New Roman"/>
          <w:color w:val="000000"/>
          <w:sz w:val="24"/>
          <w:szCs w:val="24"/>
        </w:rPr>
        <w:t xml:space="preserve"> precludes pre-existi</w:t>
      </w:r>
      <w:r w:rsidR="00F476E3" w:rsidRPr="003D3795">
        <w:rPr>
          <w:rFonts w:ascii="Times New Roman" w:hAnsi="Times New Roman"/>
          <w:color w:val="000000"/>
          <w:sz w:val="24"/>
          <w:szCs w:val="24"/>
        </w:rPr>
        <w:t>ng</w:t>
      </w:r>
      <w:r w:rsidRPr="003D3795">
        <w:rPr>
          <w:rFonts w:ascii="Times New Roman" w:hAnsi="Times New Roman"/>
          <w:color w:val="000000"/>
          <w:sz w:val="24"/>
          <w:szCs w:val="24"/>
        </w:rPr>
        <w:t xml:space="preserve"> projects from being</w:t>
      </w:r>
      <w:r w:rsidR="00F476E3" w:rsidRPr="003D3795">
        <w:rPr>
          <w:rFonts w:ascii="Times New Roman" w:hAnsi="Times New Roman"/>
          <w:color w:val="000000"/>
          <w:sz w:val="24"/>
          <w:szCs w:val="24"/>
        </w:rPr>
        <w:t xml:space="preserve"> eligible under this Determination.</w:t>
      </w:r>
      <w:r w:rsidRPr="003D3795">
        <w:rPr>
          <w:rFonts w:ascii="Times New Roman" w:hAnsi="Times New Roman"/>
          <w:color w:val="000000"/>
          <w:sz w:val="24"/>
          <w:szCs w:val="24"/>
        </w:rPr>
        <w:t xml:space="preserve"> </w:t>
      </w:r>
      <w:r w:rsidR="00007871" w:rsidRPr="003D3795">
        <w:rPr>
          <w:rFonts w:ascii="Times New Roman" w:hAnsi="Times New Roman"/>
          <w:color w:val="000000"/>
          <w:sz w:val="24"/>
          <w:szCs w:val="24"/>
        </w:rPr>
        <w:t xml:space="preserve">Subsection 10(1) requires that each project facility included in the project must not have been operating prior to the date of the section 22 application. </w:t>
      </w:r>
      <w:r w:rsidR="006C64AD" w:rsidRPr="003D3795">
        <w:rPr>
          <w:rFonts w:ascii="Times New Roman" w:hAnsi="Times New Roman"/>
          <w:color w:val="000000"/>
          <w:sz w:val="24"/>
          <w:szCs w:val="24"/>
        </w:rPr>
        <w:t xml:space="preserve">This provision ensures that net abatement calculated from projects under this Determination is only crediting new abatement that has occurred </w:t>
      </w:r>
      <w:r w:rsidR="006C64AD">
        <w:rPr>
          <w:rFonts w:ascii="Times New Roman" w:hAnsi="Times New Roman"/>
          <w:color w:val="000000"/>
          <w:sz w:val="24"/>
          <w:szCs w:val="24"/>
        </w:rPr>
        <w:t>as a result of undertaking the project.</w:t>
      </w:r>
    </w:p>
    <w:p w14:paraId="55BB72BF" w14:textId="77777777" w:rsidR="00EC114C" w:rsidRDefault="006C64AD"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A note </w:t>
      </w:r>
      <w:r w:rsidRPr="006C64AD">
        <w:rPr>
          <w:rFonts w:ascii="Times New Roman" w:hAnsi="Times New Roman"/>
          <w:color w:val="000000"/>
          <w:sz w:val="24"/>
          <w:szCs w:val="24"/>
        </w:rPr>
        <w:t xml:space="preserve">under this subsection provides that </w:t>
      </w:r>
      <w:r w:rsidR="00EC114C" w:rsidRPr="006C64AD">
        <w:rPr>
          <w:rFonts w:ascii="Times New Roman" w:hAnsi="Times New Roman"/>
          <w:color w:val="000000"/>
          <w:sz w:val="24"/>
          <w:szCs w:val="24"/>
        </w:rPr>
        <w:t xml:space="preserve">each project facility in the project </w:t>
      </w:r>
      <w:r w:rsidR="00EC114C">
        <w:rPr>
          <w:rFonts w:ascii="Times New Roman" w:hAnsi="Times New Roman"/>
          <w:color w:val="000000"/>
          <w:sz w:val="24"/>
          <w:szCs w:val="24"/>
        </w:rPr>
        <w:t xml:space="preserve">must meet the </w:t>
      </w:r>
      <w:r w:rsidR="00EC114C" w:rsidRPr="006C64AD">
        <w:rPr>
          <w:rFonts w:ascii="Times New Roman" w:hAnsi="Times New Roman"/>
          <w:color w:val="000000"/>
          <w:sz w:val="24"/>
          <w:szCs w:val="24"/>
        </w:rPr>
        <w:t>newness requirements as specified in subparagraph 27(4A)(a)(i) of the Act</w:t>
      </w:r>
      <w:r w:rsidR="0042764F">
        <w:rPr>
          <w:rFonts w:ascii="Times New Roman" w:hAnsi="Times New Roman"/>
          <w:color w:val="000000"/>
          <w:sz w:val="24"/>
          <w:szCs w:val="24"/>
        </w:rPr>
        <w:t xml:space="preserve"> as varied by section </w:t>
      </w:r>
      <w:r w:rsidR="00391518">
        <w:rPr>
          <w:rFonts w:ascii="Times New Roman" w:hAnsi="Times New Roman"/>
          <w:color w:val="000000"/>
          <w:sz w:val="24"/>
          <w:szCs w:val="24"/>
        </w:rPr>
        <w:t>11</w:t>
      </w:r>
      <w:r w:rsidR="00EC114C" w:rsidRPr="006C64AD">
        <w:rPr>
          <w:rFonts w:ascii="Times New Roman" w:hAnsi="Times New Roman"/>
          <w:color w:val="000000"/>
          <w:sz w:val="24"/>
          <w:szCs w:val="24"/>
        </w:rPr>
        <w:t>.</w:t>
      </w:r>
    </w:p>
    <w:p w14:paraId="55BB72C0" w14:textId="77777777" w:rsidR="00F476E3" w:rsidRPr="003D3795" w:rsidRDefault="00EF778E" w:rsidP="003D3795">
      <w:pPr>
        <w:spacing w:before="120" w:after="0"/>
        <w:rPr>
          <w:rFonts w:ascii="Times New Roman" w:hAnsi="Times New Roman"/>
          <w:color w:val="000000"/>
          <w:sz w:val="24"/>
          <w:szCs w:val="24"/>
        </w:rPr>
      </w:pPr>
      <w:r w:rsidRPr="006C64AD">
        <w:rPr>
          <w:rFonts w:ascii="Times New Roman" w:hAnsi="Times New Roman"/>
          <w:color w:val="000000"/>
          <w:sz w:val="24"/>
          <w:szCs w:val="24"/>
        </w:rPr>
        <w:t>Exceptions to this</w:t>
      </w:r>
      <w:r w:rsidRPr="003D3795">
        <w:rPr>
          <w:rFonts w:ascii="Times New Roman" w:hAnsi="Times New Roman"/>
          <w:color w:val="000000"/>
          <w:sz w:val="24"/>
          <w:szCs w:val="24"/>
        </w:rPr>
        <w:t xml:space="preserve"> provision are </w:t>
      </w:r>
      <w:r w:rsidR="00AF1211" w:rsidRPr="003D3795">
        <w:rPr>
          <w:rFonts w:ascii="Times New Roman" w:hAnsi="Times New Roman"/>
          <w:color w:val="000000"/>
          <w:sz w:val="24"/>
          <w:szCs w:val="24"/>
        </w:rPr>
        <w:t>provided for</w:t>
      </w:r>
      <w:r w:rsidRPr="003D3795">
        <w:rPr>
          <w:rFonts w:ascii="Times New Roman" w:hAnsi="Times New Roman"/>
          <w:color w:val="000000"/>
          <w:sz w:val="24"/>
          <w:szCs w:val="24"/>
        </w:rPr>
        <w:t xml:space="preserve"> in subsections 10(2) and 10(3).</w:t>
      </w:r>
    </w:p>
    <w:p w14:paraId="55BB72C1" w14:textId="77777777" w:rsidR="0074551B" w:rsidRDefault="00EF778E"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Subsection 10(2) provides an exception to the provision in subsection 10(1). </w:t>
      </w:r>
    </w:p>
    <w:p w14:paraId="55BB72C2" w14:textId="77777777" w:rsidR="00EF778E" w:rsidRPr="00B60538" w:rsidRDefault="0042764F" w:rsidP="003D3795">
      <w:pPr>
        <w:spacing w:before="120" w:after="0"/>
        <w:rPr>
          <w:rFonts w:ascii="Times New Roman" w:hAnsi="Times New Roman"/>
          <w:color w:val="000000"/>
          <w:sz w:val="24"/>
          <w:szCs w:val="24"/>
        </w:rPr>
      </w:pPr>
      <w:r>
        <w:rPr>
          <w:rFonts w:ascii="Times New Roman" w:hAnsi="Times New Roman"/>
          <w:color w:val="000000"/>
          <w:sz w:val="24"/>
          <w:szCs w:val="24"/>
        </w:rPr>
        <w:t>Paragraph 10</w:t>
      </w:r>
      <w:r w:rsidR="00FE1C1F">
        <w:rPr>
          <w:rFonts w:ascii="Times New Roman" w:hAnsi="Times New Roman"/>
          <w:color w:val="000000"/>
          <w:sz w:val="24"/>
          <w:szCs w:val="24"/>
        </w:rPr>
        <w:t>(2)(a) permits the inclusion in a project of a</w:t>
      </w:r>
      <w:r w:rsidR="00414107" w:rsidRPr="003D3795">
        <w:rPr>
          <w:rFonts w:ascii="Times New Roman" w:hAnsi="Times New Roman"/>
          <w:color w:val="000000"/>
          <w:sz w:val="24"/>
          <w:szCs w:val="24"/>
        </w:rPr>
        <w:t xml:space="preserve"> f</w:t>
      </w:r>
      <w:r w:rsidR="006C6BDC" w:rsidRPr="003D3795">
        <w:rPr>
          <w:rFonts w:ascii="Times New Roman" w:hAnsi="Times New Roman"/>
          <w:color w:val="000000"/>
          <w:sz w:val="24"/>
          <w:szCs w:val="24"/>
        </w:rPr>
        <w:t>acility</w:t>
      </w:r>
      <w:r w:rsidR="00EF778E" w:rsidRPr="003D3795">
        <w:rPr>
          <w:rFonts w:ascii="Times New Roman" w:hAnsi="Times New Roman"/>
          <w:color w:val="000000"/>
          <w:sz w:val="24"/>
          <w:szCs w:val="24"/>
        </w:rPr>
        <w:t>, or parts of a facility, that was operational prior to the date on</w:t>
      </w:r>
      <w:r w:rsidR="00107F33" w:rsidRPr="003D3795">
        <w:rPr>
          <w:rFonts w:ascii="Times New Roman" w:hAnsi="Times New Roman"/>
          <w:color w:val="000000"/>
          <w:sz w:val="24"/>
          <w:szCs w:val="24"/>
        </w:rPr>
        <w:t xml:space="preserve"> the section 22 application, </w:t>
      </w:r>
      <w:r w:rsidR="0032747C" w:rsidRPr="003D3795">
        <w:rPr>
          <w:rFonts w:ascii="Times New Roman" w:hAnsi="Times New Roman"/>
          <w:color w:val="000000"/>
          <w:sz w:val="24"/>
          <w:szCs w:val="24"/>
        </w:rPr>
        <w:t>only if it</w:t>
      </w:r>
      <w:r w:rsidR="00EF778E" w:rsidRPr="003D3795">
        <w:rPr>
          <w:rFonts w:ascii="Times New Roman" w:hAnsi="Times New Roman"/>
          <w:color w:val="000000"/>
          <w:sz w:val="24"/>
          <w:szCs w:val="24"/>
        </w:rPr>
        <w:t xml:space="preserve"> formed part of a pilot or trial project. </w:t>
      </w:r>
      <w:r w:rsidR="00B60538" w:rsidRPr="000F4AB4">
        <w:rPr>
          <w:rFonts w:ascii="Times New Roman" w:hAnsi="Times New Roman"/>
          <w:sz w:val="24"/>
          <w:szCs w:val="24"/>
        </w:rPr>
        <w:t>This includes a facility that treats material by emissions avoidance or emissions destruction.</w:t>
      </w:r>
    </w:p>
    <w:p w14:paraId="55BB72C3" w14:textId="77777777" w:rsidR="0074551B" w:rsidRDefault="0074551B" w:rsidP="003D3795">
      <w:pPr>
        <w:spacing w:before="120" w:after="0"/>
        <w:rPr>
          <w:rFonts w:ascii="Times New Roman" w:hAnsi="Times New Roman"/>
          <w:sz w:val="24"/>
          <w:szCs w:val="24"/>
        </w:rPr>
      </w:pPr>
      <w:r>
        <w:rPr>
          <w:rFonts w:ascii="Times New Roman" w:hAnsi="Times New Roman"/>
          <w:color w:val="000000"/>
          <w:sz w:val="24"/>
          <w:szCs w:val="24"/>
        </w:rPr>
        <w:t xml:space="preserve">Paragraph 10(2)(b) provides for some circumstances when a facility or part of a facility can be considered as eligible, if it uses pre-existing </w:t>
      </w:r>
      <w:r w:rsidRPr="0074551B">
        <w:rPr>
          <w:rFonts w:ascii="Times New Roman" w:hAnsi="Times New Roman"/>
          <w:color w:val="000000"/>
          <w:sz w:val="24"/>
          <w:szCs w:val="24"/>
        </w:rPr>
        <w:t xml:space="preserve">solids separation devices. </w:t>
      </w:r>
      <w:r>
        <w:rPr>
          <w:rFonts w:ascii="Times New Roman" w:hAnsi="Times New Roman"/>
          <w:color w:val="000000"/>
          <w:sz w:val="24"/>
          <w:szCs w:val="24"/>
        </w:rPr>
        <w:t>P</w:t>
      </w:r>
      <w:r w:rsidRPr="0074551B">
        <w:rPr>
          <w:rFonts w:ascii="Times New Roman" w:hAnsi="Times New Roman"/>
          <w:color w:val="000000"/>
          <w:sz w:val="24"/>
          <w:szCs w:val="24"/>
        </w:rPr>
        <w:t>aragraph 10(2)(b)(i) requires that</w:t>
      </w:r>
      <w:r>
        <w:rPr>
          <w:rFonts w:ascii="Times New Roman" w:hAnsi="Times New Roman"/>
          <w:color w:val="000000"/>
          <w:sz w:val="24"/>
          <w:szCs w:val="24"/>
        </w:rPr>
        <w:t>, to be eligible</w:t>
      </w:r>
      <w:r w:rsidR="00D41BF8">
        <w:rPr>
          <w:rFonts w:ascii="Times New Roman" w:hAnsi="Times New Roman"/>
          <w:color w:val="000000"/>
          <w:sz w:val="24"/>
          <w:szCs w:val="24"/>
        </w:rPr>
        <w:t>,</w:t>
      </w:r>
      <w:r>
        <w:rPr>
          <w:rFonts w:ascii="Times New Roman" w:hAnsi="Times New Roman"/>
          <w:color w:val="000000"/>
          <w:sz w:val="24"/>
          <w:szCs w:val="24"/>
        </w:rPr>
        <w:t xml:space="preserve"> the provisions in both subparagraphs 10(2</w:t>
      </w:r>
      <w:r w:rsidR="007A2F3B">
        <w:rPr>
          <w:rFonts w:ascii="Times New Roman" w:hAnsi="Times New Roman"/>
          <w:color w:val="000000"/>
          <w:sz w:val="24"/>
          <w:szCs w:val="24"/>
        </w:rPr>
        <w:t>)</w:t>
      </w:r>
      <w:r>
        <w:rPr>
          <w:rFonts w:ascii="Times New Roman" w:hAnsi="Times New Roman"/>
          <w:color w:val="000000"/>
          <w:sz w:val="24"/>
          <w:szCs w:val="24"/>
        </w:rPr>
        <w:t>(b)(i) and 10(2)(b)(ii) must have been met.</w:t>
      </w:r>
      <w:r w:rsidRPr="0074551B">
        <w:rPr>
          <w:rFonts w:ascii="Times New Roman" w:hAnsi="Times New Roman"/>
          <w:color w:val="000000"/>
          <w:sz w:val="24"/>
          <w:szCs w:val="24"/>
        </w:rPr>
        <w:t xml:space="preserve"> </w:t>
      </w:r>
      <w:r>
        <w:rPr>
          <w:rFonts w:ascii="Times New Roman" w:hAnsi="Times New Roman"/>
          <w:color w:val="000000"/>
          <w:sz w:val="24"/>
          <w:szCs w:val="24"/>
        </w:rPr>
        <w:t xml:space="preserve">Subparagraph 10(2)(b)(i) </w:t>
      </w:r>
      <w:r w:rsidR="0091686D">
        <w:rPr>
          <w:rFonts w:ascii="Times New Roman" w:hAnsi="Times New Roman"/>
          <w:color w:val="000000"/>
          <w:sz w:val="24"/>
          <w:szCs w:val="24"/>
        </w:rPr>
        <w:t>requi</w:t>
      </w:r>
      <w:r w:rsidR="00D41BF8">
        <w:rPr>
          <w:rFonts w:ascii="Times New Roman" w:hAnsi="Times New Roman"/>
          <w:color w:val="000000"/>
          <w:sz w:val="24"/>
          <w:szCs w:val="24"/>
        </w:rPr>
        <w:t>re</w:t>
      </w:r>
      <w:r w:rsidR="0091686D">
        <w:rPr>
          <w:rFonts w:ascii="Times New Roman" w:hAnsi="Times New Roman"/>
          <w:color w:val="000000"/>
          <w:sz w:val="24"/>
          <w:szCs w:val="24"/>
        </w:rPr>
        <w:t>s</w:t>
      </w:r>
      <w:r>
        <w:rPr>
          <w:rFonts w:ascii="Times New Roman" w:hAnsi="Times New Roman"/>
          <w:color w:val="000000"/>
          <w:sz w:val="24"/>
          <w:szCs w:val="24"/>
        </w:rPr>
        <w:t xml:space="preserve"> that pre-existing solids separation devices </w:t>
      </w:r>
      <w:r w:rsidRPr="0074551B">
        <w:rPr>
          <w:rFonts w:ascii="Times New Roman" w:hAnsi="Times New Roman"/>
          <w:color w:val="000000"/>
          <w:sz w:val="24"/>
          <w:szCs w:val="24"/>
        </w:rPr>
        <w:t xml:space="preserve">cannot have been used at any time during the three years prior to the date that the </w:t>
      </w:r>
      <w:r w:rsidRPr="0074551B">
        <w:rPr>
          <w:rFonts w:ascii="Times New Roman" w:hAnsi="Times New Roman"/>
          <w:sz w:val="24"/>
          <w:szCs w:val="24"/>
        </w:rPr>
        <w:t xml:space="preserve">section 22 application was made. </w:t>
      </w:r>
      <w:r>
        <w:rPr>
          <w:rFonts w:ascii="Times New Roman" w:hAnsi="Times New Roman"/>
          <w:sz w:val="24"/>
          <w:szCs w:val="24"/>
        </w:rPr>
        <w:t>Subparagraph 10(2)(b)(ii) requires that any pre-</w:t>
      </w:r>
      <w:r w:rsidR="009D4992">
        <w:rPr>
          <w:rFonts w:ascii="Times New Roman" w:hAnsi="Times New Roman"/>
          <w:sz w:val="24"/>
          <w:szCs w:val="24"/>
        </w:rPr>
        <w:t>existing</w:t>
      </w:r>
      <w:r>
        <w:rPr>
          <w:rFonts w:ascii="Times New Roman" w:hAnsi="Times New Roman"/>
          <w:sz w:val="24"/>
          <w:szCs w:val="24"/>
        </w:rPr>
        <w:t xml:space="preserve"> solid</w:t>
      </w:r>
      <w:r w:rsidR="00D41BF8">
        <w:rPr>
          <w:rFonts w:ascii="Times New Roman" w:hAnsi="Times New Roman"/>
          <w:sz w:val="24"/>
          <w:szCs w:val="24"/>
        </w:rPr>
        <w:t>s</w:t>
      </w:r>
      <w:r>
        <w:rPr>
          <w:rFonts w:ascii="Times New Roman" w:hAnsi="Times New Roman"/>
          <w:sz w:val="24"/>
          <w:szCs w:val="24"/>
        </w:rPr>
        <w:t xml:space="preserve"> separation devices cannot have been used since 1 January 2019.</w:t>
      </w:r>
    </w:p>
    <w:p w14:paraId="55BB72C4" w14:textId="77777777" w:rsidR="00A96C24" w:rsidRDefault="0091686D" w:rsidP="003D3795">
      <w:pPr>
        <w:spacing w:before="120" w:after="0"/>
        <w:rPr>
          <w:rFonts w:ascii="Times New Roman" w:hAnsi="Times New Roman"/>
          <w:sz w:val="24"/>
          <w:szCs w:val="24"/>
        </w:rPr>
      </w:pPr>
      <w:r>
        <w:rPr>
          <w:rFonts w:ascii="Times New Roman" w:hAnsi="Times New Roman"/>
          <w:sz w:val="24"/>
          <w:szCs w:val="24"/>
        </w:rPr>
        <w:t xml:space="preserve">Subsection 10(3) </w:t>
      </w:r>
      <w:r w:rsidR="00136B70">
        <w:rPr>
          <w:rFonts w:ascii="Times New Roman" w:hAnsi="Times New Roman"/>
          <w:sz w:val="24"/>
          <w:szCs w:val="24"/>
        </w:rPr>
        <w:t xml:space="preserve">sets out </w:t>
      </w:r>
      <w:r w:rsidR="00136B70" w:rsidRPr="00A96C24">
        <w:rPr>
          <w:rFonts w:ascii="Times New Roman" w:hAnsi="Times New Roman"/>
          <w:sz w:val="24"/>
          <w:szCs w:val="24"/>
        </w:rPr>
        <w:t>requirements that must be fulfilled as part of the section 22 application</w:t>
      </w:r>
      <w:r w:rsidR="00A96C24">
        <w:rPr>
          <w:rFonts w:ascii="Times New Roman" w:hAnsi="Times New Roman"/>
          <w:sz w:val="24"/>
          <w:szCs w:val="24"/>
        </w:rPr>
        <w:t xml:space="preserve"> </w:t>
      </w:r>
      <w:r w:rsidR="00136B70" w:rsidRPr="00A96C24">
        <w:rPr>
          <w:rFonts w:ascii="Times New Roman" w:hAnsi="Times New Roman"/>
          <w:sz w:val="24"/>
          <w:szCs w:val="24"/>
        </w:rPr>
        <w:t xml:space="preserve">if the project facility includes pre-existing solids separation devices. </w:t>
      </w:r>
      <w:r w:rsidR="00A96C24">
        <w:rPr>
          <w:rFonts w:ascii="Times New Roman" w:hAnsi="Times New Roman"/>
          <w:sz w:val="24"/>
          <w:szCs w:val="24"/>
        </w:rPr>
        <w:t xml:space="preserve">If the facility was added after the project commenced, </w:t>
      </w:r>
      <w:r w:rsidR="00A96C24" w:rsidRPr="00A96C24">
        <w:rPr>
          <w:rFonts w:ascii="Times New Roman" w:hAnsi="Times New Roman"/>
          <w:sz w:val="24"/>
          <w:szCs w:val="24"/>
        </w:rPr>
        <w:t xml:space="preserve">then this information must be provided in the first offsets report after the facility was added to the project. In these situations, subsection 10(3) requires that a signed statement from the owner of the device </w:t>
      </w:r>
      <w:r w:rsidR="009D4992" w:rsidRPr="00A96C24">
        <w:rPr>
          <w:rFonts w:ascii="Times New Roman" w:hAnsi="Times New Roman"/>
          <w:sz w:val="24"/>
          <w:szCs w:val="24"/>
        </w:rPr>
        <w:t>must</w:t>
      </w:r>
      <w:r w:rsidR="00A96C24" w:rsidRPr="00A96C24">
        <w:rPr>
          <w:rFonts w:ascii="Times New Roman" w:hAnsi="Times New Roman"/>
          <w:sz w:val="24"/>
          <w:szCs w:val="24"/>
        </w:rPr>
        <w:t xml:space="preserve"> be provided that verifies that the device has not been used during the 3 years before the date the section 22 application was made</w:t>
      </w:r>
      <w:r w:rsidR="00A96C24">
        <w:rPr>
          <w:rFonts w:ascii="Times New Roman" w:hAnsi="Times New Roman"/>
          <w:sz w:val="24"/>
          <w:szCs w:val="24"/>
        </w:rPr>
        <w:t xml:space="preserve"> (</w:t>
      </w:r>
      <w:r w:rsidR="00CA57A7">
        <w:rPr>
          <w:rFonts w:ascii="Times New Roman" w:hAnsi="Times New Roman"/>
          <w:sz w:val="24"/>
          <w:szCs w:val="24"/>
        </w:rPr>
        <w:t>sub</w:t>
      </w:r>
      <w:r w:rsidR="00B66097">
        <w:rPr>
          <w:rFonts w:ascii="Times New Roman" w:hAnsi="Times New Roman"/>
          <w:sz w:val="24"/>
          <w:szCs w:val="24"/>
        </w:rPr>
        <w:t>paragraph 10(3)(b</w:t>
      </w:r>
      <w:r w:rsidR="00A96C24">
        <w:rPr>
          <w:rFonts w:ascii="Times New Roman" w:hAnsi="Times New Roman"/>
          <w:sz w:val="24"/>
          <w:szCs w:val="24"/>
        </w:rPr>
        <w:t>)(i)) and sinc</w:t>
      </w:r>
      <w:r w:rsidR="00CA57A7">
        <w:rPr>
          <w:rFonts w:ascii="Times New Roman" w:hAnsi="Times New Roman"/>
          <w:sz w:val="24"/>
          <w:szCs w:val="24"/>
        </w:rPr>
        <w:t>e 1 J</w:t>
      </w:r>
      <w:r w:rsidR="00A96C24">
        <w:rPr>
          <w:rFonts w:ascii="Times New Roman" w:hAnsi="Times New Roman"/>
          <w:sz w:val="24"/>
          <w:szCs w:val="24"/>
        </w:rPr>
        <w:t>anuary 2019 (</w:t>
      </w:r>
      <w:r w:rsidR="00CA57A7">
        <w:rPr>
          <w:rFonts w:ascii="Times New Roman" w:hAnsi="Times New Roman"/>
          <w:sz w:val="24"/>
          <w:szCs w:val="24"/>
        </w:rPr>
        <w:t>sub</w:t>
      </w:r>
      <w:r w:rsidR="00B66097">
        <w:rPr>
          <w:rFonts w:ascii="Times New Roman" w:hAnsi="Times New Roman"/>
          <w:sz w:val="24"/>
          <w:szCs w:val="24"/>
        </w:rPr>
        <w:t>paragraph 10(3)(b</w:t>
      </w:r>
      <w:r w:rsidR="00A96C24">
        <w:rPr>
          <w:rFonts w:ascii="Times New Roman" w:hAnsi="Times New Roman"/>
          <w:sz w:val="24"/>
          <w:szCs w:val="24"/>
        </w:rPr>
        <w:t>)(ii)).</w:t>
      </w:r>
      <w:r w:rsidR="00B66097">
        <w:rPr>
          <w:rFonts w:ascii="Times New Roman" w:hAnsi="Times New Roman"/>
          <w:sz w:val="24"/>
          <w:szCs w:val="24"/>
        </w:rPr>
        <w:t xml:space="preserve"> The device must also have been present at the site of the project on 1 January 2019</w:t>
      </w:r>
      <w:r w:rsidR="005A07B7">
        <w:rPr>
          <w:rFonts w:ascii="Times New Roman" w:hAnsi="Times New Roman"/>
          <w:sz w:val="24"/>
          <w:szCs w:val="24"/>
        </w:rPr>
        <w:t xml:space="preserve"> (paragraph 10(3)(a))</w:t>
      </w:r>
      <w:r w:rsidR="00B66097">
        <w:rPr>
          <w:rFonts w:ascii="Times New Roman" w:hAnsi="Times New Roman"/>
          <w:sz w:val="24"/>
          <w:szCs w:val="24"/>
        </w:rPr>
        <w:t>.</w:t>
      </w:r>
      <w:r w:rsidR="00A96C24">
        <w:rPr>
          <w:rFonts w:ascii="Times New Roman" w:hAnsi="Times New Roman"/>
          <w:sz w:val="24"/>
          <w:szCs w:val="24"/>
        </w:rPr>
        <w:t xml:space="preserve"> </w:t>
      </w:r>
      <w:r w:rsidR="00C50567">
        <w:rPr>
          <w:rFonts w:ascii="Times New Roman" w:hAnsi="Times New Roman"/>
          <w:sz w:val="24"/>
          <w:szCs w:val="24"/>
        </w:rPr>
        <w:t>The owner must also provide a statement that, in the absence of the project, the device would continue</w:t>
      </w:r>
      <w:r w:rsidR="00B66097">
        <w:rPr>
          <w:rFonts w:ascii="Times New Roman" w:hAnsi="Times New Roman"/>
          <w:sz w:val="24"/>
          <w:szCs w:val="24"/>
        </w:rPr>
        <w:t xml:space="preserve"> to be unused (paragraph 10(3)(c</w:t>
      </w:r>
      <w:r w:rsidR="00C50567">
        <w:rPr>
          <w:rFonts w:ascii="Times New Roman" w:hAnsi="Times New Roman"/>
          <w:sz w:val="24"/>
          <w:szCs w:val="24"/>
        </w:rPr>
        <w:t xml:space="preserve">)). </w:t>
      </w:r>
      <w:r w:rsidR="00CA57A7">
        <w:rPr>
          <w:rFonts w:ascii="Times New Roman" w:hAnsi="Times New Roman"/>
          <w:sz w:val="24"/>
          <w:szCs w:val="24"/>
        </w:rPr>
        <w:t>Paragraph 1</w:t>
      </w:r>
      <w:r w:rsidR="00391518">
        <w:rPr>
          <w:rFonts w:ascii="Times New Roman" w:hAnsi="Times New Roman"/>
          <w:sz w:val="24"/>
          <w:szCs w:val="24"/>
        </w:rPr>
        <w:t>0</w:t>
      </w:r>
      <w:r w:rsidR="00CA57A7">
        <w:rPr>
          <w:rFonts w:ascii="Times New Roman" w:hAnsi="Times New Roman"/>
          <w:sz w:val="24"/>
          <w:szCs w:val="24"/>
        </w:rPr>
        <w:t>(3)(</w:t>
      </w:r>
      <w:r w:rsidR="00B66097">
        <w:rPr>
          <w:rFonts w:ascii="Times New Roman" w:hAnsi="Times New Roman"/>
          <w:sz w:val="24"/>
          <w:szCs w:val="24"/>
        </w:rPr>
        <w:t>d</w:t>
      </w:r>
      <w:r w:rsidR="00CA57A7">
        <w:rPr>
          <w:rFonts w:ascii="Times New Roman" w:hAnsi="Times New Roman"/>
          <w:sz w:val="24"/>
          <w:szCs w:val="24"/>
        </w:rPr>
        <w:t xml:space="preserve">) </w:t>
      </w:r>
      <w:r w:rsidR="009D4992">
        <w:rPr>
          <w:rFonts w:ascii="Times New Roman" w:hAnsi="Times New Roman"/>
          <w:sz w:val="24"/>
          <w:szCs w:val="24"/>
        </w:rPr>
        <w:t>requires</w:t>
      </w:r>
      <w:r w:rsidR="00CA57A7">
        <w:rPr>
          <w:rFonts w:ascii="Times New Roman" w:hAnsi="Times New Roman"/>
          <w:sz w:val="24"/>
          <w:szCs w:val="24"/>
        </w:rPr>
        <w:t xml:space="preserve"> that this statement must also set out the reasons as to why the solid</w:t>
      </w:r>
      <w:r w:rsidR="00D41BF8">
        <w:rPr>
          <w:rFonts w:ascii="Times New Roman" w:hAnsi="Times New Roman"/>
          <w:sz w:val="24"/>
          <w:szCs w:val="24"/>
        </w:rPr>
        <w:t>s</w:t>
      </w:r>
      <w:r w:rsidR="00CA57A7">
        <w:rPr>
          <w:rFonts w:ascii="Times New Roman" w:hAnsi="Times New Roman"/>
          <w:sz w:val="24"/>
          <w:szCs w:val="24"/>
        </w:rPr>
        <w:t xml:space="preserve"> separation device has not been used</w:t>
      </w:r>
      <w:r w:rsidR="00C50567">
        <w:rPr>
          <w:rFonts w:ascii="Times New Roman" w:hAnsi="Times New Roman"/>
          <w:sz w:val="24"/>
          <w:szCs w:val="24"/>
        </w:rPr>
        <w:t xml:space="preserve"> and </w:t>
      </w:r>
      <w:r w:rsidR="00391518">
        <w:rPr>
          <w:rFonts w:ascii="Times New Roman" w:hAnsi="Times New Roman"/>
          <w:sz w:val="24"/>
          <w:szCs w:val="24"/>
        </w:rPr>
        <w:t>why</w:t>
      </w:r>
      <w:r w:rsidR="00AB2A1D">
        <w:rPr>
          <w:rFonts w:ascii="Times New Roman" w:hAnsi="Times New Roman"/>
          <w:sz w:val="24"/>
          <w:szCs w:val="24"/>
        </w:rPr>
        <w:t>, in the absence of the project,</w:t>
      </w:r>
      <w:r w:rsidR="00391518">
        <w:rPr>
          <w:rFonts w:ascii="Times New Roman" w:hAnsi="Times New Roman"/>
          <w:sz w:val="24"/>
          <w:szCs w:val="24"/>
        </w:rPr>
        <w:t xml:space="preserve"> the solids separation device</w:t>
      </w:r>
      <w:r w:rsidR="00AB2A1D">
        <w:rPr>
          <w:rFonts w:ascii="Times New Roman" w:hAnsi="Times New Roman"/>
          <w:sz w:val="24"/>
          <w:szCs w:val="24"/>
        </w:rPr>
        <w:t xml:space="preserve"> would continue to be unused</w:t>
      </w:r>
      <w:r w:rsidR="00C50567">
        <w:rPr>
          <w:rFonts w:ascii="Times New Roman" w:hAnsi="Times New Roman"/>
          <w:sz w:val="24"/>
          <w:szCs w:val="24"/>
        </w:rPr>
        <w:t xml:space="preserve"> during the project’s anticipated crediting period</w:t>
      </w:r>
      <w:r w:rsidR="00391518">
        <w:rPr>
          <w:rFonts w:ascii="Times New Roman" w:hAnsi="Times New Roman"/>
          <w:sz w:val="24"/>
          <w:szCs w:val="24"/>
        </w:rPr>
        <w:t xml:space="preserve">. </w:t>
      </w:r>
      <w:r w:rsidR="001E4D05">
        <w:rPr>
          <w:rFonts w:ascii="Times New Roman" w:hAnsi="Times New Roman"/>
          <w:sz w:val="24"/>
          <w:szCs w:val="24"/>
        </w:rPr>
        <w:t xml:space="preserve">Owners making such statements should be aware of the potential consequences of making false or misleading statements </w:t>
      </w:r>
      <w:r w:rsidR="00FF5D41">
        <w:rPr>
          <w:rFonts w:ascii="Times New Roman" w:hAnsi="Times New Roman"/>
          <w:sz w:val="24"/>
          <w:szCs w:val="24"/>
        </w:rPr>
        <w:t xml:space="preserve">and documents </w:t>
      </w:r>
      <w:r w:rsidR="001E4D05">
        <w:rPr>
          <w:rFonts w:ascii="Times New Roman" w:hAnsi="Times New Roman"/>
          <w:sz w:val="24"/>
          <w:szCs w:val="24"/>
        </w:rPr>
        <w:t>under sections 137.1 and 137.2 of the Criminal Code</w:t>
      </w:r>
      <w:r w:rsidR="00FF5D41">
        <w:rPr>
          <w:rFonts w:ascii="Times New Roman" w:hAnsi="Times New Roman"/>
          <w:sz w:val="24"/>
          <w:szCs w:val="24"/>
        </w:rPr>
        <w:t xml:space="preserve"> which are in addition to the consequences for the project proponent of providing false or misleading information under </w:t>
      </w:r>
      <w:r w:rsidR="00C50567">
        <w:rPr>
          <w:rFonts w:ascii="Times New Roman" w:hAnsi="Times New Roman"/>
          <w:sz w:val="24"/>
          <w:szCs w:val="24"/>
        </w:rPr>
        <w:t xml:space="preserve">section 88 of </w:t>
      </w:r>
      <w:r w:rsidR="00FF5D41">
        <w:rPr>
          <w:rFonts w:ascii="Times New Roman" w:hAnsi="Times New Roman"/>
          <w:sz w:val="24"/>
          <w:szCs w:val="24"/>
        </w:rPr>
        <w:t>the Act</w:t>
      </w:r>
      <w:r w:rsidR="001E4D05">
        <w:rPr>
          <w:rFonts w:ascii="Times New Roman" w:hAnsi="Times New Roman"/>
          <w:sz w:val="24"/>
          <w:szCs w:val="24"/>
        </w:rPr>
        <w:t xml:space="preserve">. </w:t>
      </w:r>
    </w:p>
    <w:p w14:paraId="55BB72C5" w14:textId="77777777" w:rsidR="00A508BE" w:rsidRDefault="00A508BE" w:rsidP="003D3795">
      <w:pPr>
        <w:spacing w:before="120" w:after="0"/>
        <w:rPr>
          <w:rFonts w:ascii="Times New Roman" w:hAnsi="Times New Roman"/>
          <w:sz w:val="24"/>
          <w:szCs w:val="24"/>
        </w:rPr>
      </w:pPr>
      <w:r>
        <w:rPr>
          <w:rFonts w:ascii="Times New Roman" w:hAnsi="Times New Roman"/>
          <w:sz w:val="24"/>
          <w:szCs w:val="24"/>
        </w:rPr>
        <w:t xml:space="preserve">These provisions do not allow proponents to purchase solids separation devices prior to project application and after 1 January 2019, as </w:t>
      </w:r>
      <w:r w:rsidR="00480927">
        <w:rPr>
          <w:rFonts w:ascii="Times New Roman" w:hAnsi="Times New Roman"/>
          <w:sz w:val="24"/>
          <w:szCs w:val="24"/>
        </w:rPr>
        <w:t>provisions in the method</w:t>
      </w:r>
      <w:r>
        <w:rPr>
          <w:rFonts w:ascii="Times New Roman" w:hAnsi="Times New Roman"/>
          <w:sz w:val="24"/>
          <w:szCs w:val="24"/>
        </w:rPr>
        <w:t xml:space="preserve"> will make the</w:t>
      </w:r>
      <w:r w:rsidR="00480927">
        <w:rPr>
          <w:rFonts w:ascii="Times New Roman" w:hAnsi="Times New Roman"/>
          <w:sz w:val="24"/>
          <w:szCs w:val="24"/>
        </w:rPr>
        <w:t>se</w:t>
      </w:r>
      <w:r w:rsidDel="00480927">
        <w:rPr>
          <w:rFonts w:ascii="Times New Roman" w:hAnsi="Times New Roman"/>
          <w:sz w:val="24"/>
          <w:szCs w:val="24"/>
        </w:rPr>
        <w:t xml:space="preserve"> </w:t>
      </w:r>
      <w:r w:rsidR="00480927">
        <w:rPr>
          <w:rFonts w:ascii="Times New Roman" w:hAnsi="Times New Roman"/>
          <w:sz w:val="24"/>
          <w:szCs w:val="24"/>
        </w:rPr>
        <w:t xml:space="preserve">projects </w:t>
      </w:r>
      <w:r w:rsidR="00417C49">
        <w:rPr>
          <w:rFonts w:ascii="Times New Roman" w:hAnsi="Times New Roman"/>
          <w:sz w:val="24"/>
          <w:szCs w:val="24"/>
        </w:rPr>
        <w:t>ineligible</w:t>
      </w:r>
      <w:r>
        <w:rPr>
          <w:rFonts w:ascii="Times New Roman" w:hAnsi="Times New Roman"/>
          <w:sz w:val="24"/>
          <w:szCs w:val="24"/>
        </w:rPr>
        <w:t>.</w:t>
      </w:r>
    </w:p>
    <w:p w14:paraId="55BB72C6" w14:textId="77777777" w:rsidR="003C5FF2" w:rsidRDefault="00903839" w:rsidP="003D3795">
      <w:pPr>
        <w:spacing w:before="120" w:after="0"/>
        <w:rPr>
          <w:rFonts w:ascii="Times New Roman" w:hAnsi="Times New Roman"/>
          <w:color w:val="000000"/>
          <w:sz w:val="24"/>
          <w:szCs w:val="24"/>
        </w:rPr>
      </w:pPr>
      <w:r>
        <w:rPr>
          <w:rFonts w:ascii="Times New Roman" w:hAnsi="Times New Roman"/>
          <w:color w:val="000000"/>
          <w:sz w:val="24"/>
          <w:szCs w:val="24"/>
        </w:rPr>
        <w:t>Subsection 10(4</w:t>
      </w:r>
      <w:r w:rsidR="004D7C1C" w:rsidRPr="003D3795">
        <w:rPr>
          <w:rFonts w:ascii="Times New Roman" w:hAnsi="Times New Roman"/>
          <w:color w:val="000000"/>
          <w:sz w:val="24"/>
          <w:szCs w:val="24"/>
        </w:rPr>
        <w:t xml:space="preserve">) </w:t>
      </w:r>
      <w:r w:rsidR="00F415C6" w:rsidRPr="003D3795">
        <w:rPr>
          <w:rFonts w:ascii="Times New Roman" w:hAnsi="Times New Roman"/>
          <w:color w:val="000000"/>
          <w:sz w:val="24"/>
          <w:szCs w:val="24"/>
        </w:rPr>
        <w:t>sets out requirements for</w:t>
      </w:r>
      <w:r w:rsidR="00EF778E" w:rsidRPr="003D3795">
        <w:rPr>
          <w:rFonts w:ascii="Times New Roman" w:hAnsi="Times New Roman"/>
          <w:color w:val="000000"/>
          <w:sz w:val="24"/>
          <w:szCs w:val="24"/>
        </w:rPr>
        <w:t xml:space="preserve"> projects that are</w:t>
      </w:r>
      <w:r w:rsidR="004D7C1C" w:rsidRPr="003D3795">
        <w:rPr>
          <w:rFonts w:ascii="Times New Roman" w:hAnsi="Times New Roman"/>
          <w:color w:val="000000"/>
          <w:sz w:val="24"/>
          <w:szCs w:val="24"/>
        </w:rPr>
        <w:t xml:space="preserve"> transitioning from </w:t>
      </w:r>
      <w:r w:rsidR="00EF778E" w:rsidRPr="003D3795">
        <w:rPr>
          <w:rFonts w:ascii="Times New Roman" w:hAnsi="Times New Roman"/>
          <w:color w:val="000000"/>
          <w:sz w:val="24"/>
          <w:szCs w:val="24"/>
        </w:rPr>
        <w:t>a</w:t>
      </w:r>
      <w:r w:rsidR="004D7C1C" w:rsidRPr="003D3795">
        <w:rPr>
          <w:rFonts w:ascii="Times New Roman" w:hAnsi="Times New Roman"/>
          <w:color w:val="000000"/>
          <w:sz w:val="24"/>
          <w:szCs w:val="24"/>
        </w:rPr>
        <w:t xml:space="preserve"> </w:t>
      </w:r>
      <w:r w:rsidR="00F05D4A" w:rsidRPr="003D3795">
        <w:rPr>
          <w:rFonts w:ascii="Times New Roman" w:hAnsi="Times New Roman"/>
          <w:color w:val="000000"/>
          <w:sz w:val="24"/>
          <w:szCs w:val="24"/>
        </w:rPr>
        <w:t>former</w:t>
      </w:r>
      <w:r w:rsidR="00F05D4A" w:rsidRPr="003D3795">
        <w:rPr>
          <w:rStyle w:val="CommentReference"/>
          <w:rFonts w:ascii="Times New Roman" w:hAnsi="Times New Roman"/>
          <w:sz w:val="24"/>
          <w:szCs w:val="24"/>
        </w:rPr>
        <w:t xml:space="preserve"> </w:t>
      </w:r>
      <w:r w:rsidR="00F05D4A" w:rsidRPr="003D3795">
        <w:rPr>
          <w:rFonts w:ascii="Times New Roman" w:hAnsi="Times New Roman"/>
          <w:color w:val="000000"/>
          <w:sz w:val="24"/>
          <w:szCs w:val="24"/>
        </w:rPr>
        <w:t xml:space="preserve">determination </w:t>
      </w:r>
      <w:r w:rsidR="00F415C6" w:rsidRPr="003D3795">
        <w:rPr>
          <w:rFonts w:ascii="Times New Roman" w:hAnsi="Times New Roman"/>
          <w:color w:val="000000"/>
          <w:sz w:val="24"/>
          <w:szCs w:val="24"/>
        </w:rPr>
        <w:t>to th</w:t>
      </w:r>
      <w:r w:rsidR="002118A5" w:rsidRPr="003D3795">
        <w:rPr>
          <w:rFonts w:ascii="Times New Roman" w:hAnsi="Times New Roman"/>
          <w:color w:val="000000"/>
          <w:sz w:val="24"/>
          <w:szCs w:val="24"/>
        </w:rPr>
        <w:t xml:space="preserve">is Determination. </w:t>
      </w:r>
      <w:r w:rsidR="003C5FF2" w:rsidRPr="003D3795">
        <w:rPr>
          <w:rFonts w:ascii="Times New Roman" w:hAnsi="Times New Roman"/>
          <w:color w:val="000000"/>
          <w:sz w:val="24"/>
          <w:szCs w:val="24"/>
        </w:rPr>
        <w:t xml:space="preserve">In this situation, </w:t>
      </w:r>
      <w:r w:rsidR="000F4AB4" w:rsidRPr="000F4AB4">
        <w:rPr>
          <w:rFonts w:ascii="Times New Roman" w:hAnsi="Times New Roman"/>
          <w:sz w:val="24"/>
          <w:szCs w:val="24"/>
        </w:rPr>
        <w:t xml:space="preserve">subsection 10(1) does not apply, </w:t>
      </w:r>
      <w:r w:rsidR="000F4AB4">
        <w:rPr>
          <w:rFonts w:ascii="Times New Roman" w:hAnsi="Times New Roman"/>
          <w:sz w:val="24"/>
          <w:szCs w:val="24"/>
        </w:rPr>
        <w:t xml:space="preserve">and a </w:t>
      </w:r>
      <w:r w:rsidR="000D779B">
        <w:rPr>
          <w:rFonts w:ascii="Times New Roman" w:hAnsi="Times New Roman"/>
          <w:color w:val="000000"/>
          <w:sz w:val="24"/>
          <w:szCs w:val="24"/>
        </w:rPr>
        <w:t xml:space="preserve">transferring </w:t>
      </w:r>
      <w:r w:rsidR="003C5FF2" w:rsidRPr="003D3795">
        <w:rPr>
          <w:rFonts w:ascii="Times New Roman" w:hAnsi="Times New Roman"/>
          <w:color w:val="000000"/>
          <w:sz w:val="24"/>
          <w:szCs w:val="24"/>
        </w:rPr>
        <w:t>project</w:t>
      </w:r>
      <w:r w:rsidR="000F4AB4" w:rsidRPr="000F4AB4">
        <w:rPr>
          <w:rFonts w:ascii="Times New Roman" w:hAnsi="Times New Roman"/>
          <w:sz w:val="24"/>
          <w:szCs w:val="24"/>
        </w:rPr>
        <w:t xml:space="preserve"> that was undertaking an animal effluent activity and was declared an eligible offsets project under a former determination may be an eligible offsets project under this determination if the Regulator approves an application of this Determination to the project under section 130 of the Act</w:t>
      </w:r>
      <w:r w:rsidR="000F4AB4">
        <w:rPr>
          <w:rFonts w:ascii="Times New Roman" w:hAnsi="Times New Roman"/>
          <w:sz w:val="24"/>
          <w:szCs w:val="24"/>
        </w:rPr>
        <w:t xml:space="preserve">. </w:t>
      </w:r>
      <w:r w:rsidR="0072651E" w:rsidRPr="003D3795">
        <w:rPr>
          <w:rFonts w:ascii="Times New Roman" w:hAnsi="Times New Roman"/>
          <w:color w:val="000000"/>
          <w:sz w:val="24"/>
          <w:szCs w:val="24"/>
        </w:rPr>
        <w:t>If one or both of the</w:t>
      </w:r>
      <w:r w:rsidR="003C5FF2" w:rsidRPr="003D3795">
        <w:rPr>
          <w:rFonts w:ascii="Times New Roman" w:hAnsi="Times New Roman"/>
          <w:color w:val="000000"/>
          <w:sz w:val="24"/>
          <w:szCs w:val="24"/>
        </w:rPr>
        <w:t xml:space="preserve"> </w:t>
      </w:r>
      <w:r w:rsidR="00B267C6" w:rsidRPr="003D3795">
        <w:rPr>
          <w:rFonts w:ascii="Times New Roman" w:hAnsi="Times New Roman"/>
          <w:color w:val="000000"/>
          <w:sz w:val="24"/>
          <w:szCs w:val="24"/>
        </w:rPr>
        <w:t>provisions</w:t>
      </w:r>
      <w:r w:rsidR="00357865">
        <w:rPr>
          <w:rFonts w:ascii="Times New Roman" w:hAnsi="Times New Roman"/>
          <w:color w:val="000000"/>
          <w:sz w:val="24"/>
          <w:szCs w:val="24"/>
        </w:rPr>
        <w:t xml:space="preserve"> in subsection 10(4</w:t>
      </w:r>
      <w:r w:rsidR="0072651E" w:rsidRPr="003D3795">
        <w:rPr>
          <w:rFonts w:ascii="Times New Roman" w:hAnsi="Times New Roman"/>
          <w:color w:val="000000"/>
          <w:sz w:val="24"/>
          <w:szCs w:val="24"/>
        </w:rPr>
        <w:t>)</w:t>
      </w:r>
      <w:r w:rsidR="00B267C6" w:rsidRPr="003D3795">
        <w:rPr>
          <w:rFonts w:ascii="Times New Roman" w:hAnsi="Times New Roman"/>
          <w:color w:val="000000"/>
          <w:sz w:val="24"/>
          <w:szCs w:val="24"/>
        </w:rPr>
        <w:t xml:space="preserve"> is</w:t>
      </w:r>
      <w:r w:rsidR="003C5FF2" w:rsidRPr="003D3795">
        <w:rPr>
          <w:rFonts w:ascii="Times New Roman" w:hAnsi="Times New Roman"/>
          <w:color w:val="000000"/>
          <w:sz w:val="24"/>
          <w:szCs w:val="24"/>
        </w:rPr>
        <w:t xml:space="preserve"> not met, then the transitioning project is not an eligible offset</w:t>
      </w:r>
      <w:r w:rsidR="00A1447D" w:rsidRPr="003D3795">
        <w:rPr>
          <w:rFonts w:ascii="Times New Roman" w:hAnsi="Times New Roman"/>
          <w:color w:val="000000"/>
          <w:sz w:val="24"/>
          <w:szCs w:val="24"/>
        </w:rPr>
        <w:t>s</w:t>
      </w:r>
      <w:r w:rsidR="003C5FF2" w:rsidRPr="003D3795">
        <w:rPr>
          <w:rFonts w:ascii="Times New Roman" w:hAnsi="Times New Roman"/>
          <w:color w:val="000000"/>
          <w:sz w:val="24"/>
          <w:szCs w:val="24"/>
        </w:rPr>
        <w:t xml:space="preserve"> project.</w:t>
      </w:r>
    </w:p>
    <w:p w14:paraId="55BB72C7" w14:textId="77777777" w:rsidR="00FC6B72" w:rsidRPr="003D3795" w:rsidRDefault="00FC6B72" w:rsidP="00FC6B72">
      <w:pPr>
        <w:pStyle w:val="h5Section"/>
        <w:spacing w:before="120" w:line="276" w:lineRule="auto"/>
        <w:rPr>
          <w:szCs w:val="24"/>
          <w:u w:val="single"/>
        </w:rPr>
      </w:pPr>
      <w:r w:rsidRPr="003D3795">
        <w:rPr>
          <w:szCs w:val="24"/>
          <w:u w:val="single"/>
        </w:rPr>
        <w:t>1</w:t>
      </w:r>
      <w:r w:rsidR="00AB2A1D">
        <w:rPr>
          <w:szCs w:val="24"/>
          <w:u w:val="single"/>
        </w:rPr>
        <w:t>1</w:t>
      </w:r>
      <w:r w:rsidRPr="003D3795">
        <w:rPr>
          <w:szCs w:val="24"/>
          <w:u w:val="single"/>
        </w:rPr>
        <w:tab/>
      </w:r>
      <w:r>
        <w:rPr>
          <w:szCs w:val="24"/>
          <w:u w:val="single"/>
        </w:rPr>
        <w:t>Requirements in lieu of newness for certain projects</w:t>
      </w:r>
    </w:p>
    <w:p w14:paraId="55BB72C8" w14:textId="77777777" w:rsidR="00FC6B72" w:rsidRDefault="00FC6B72" w:rsidP="003D3795">
      <w:pPr>
        <w:spacing w:before="120" w:after="0"/>
        <w:rPr>
          <w:rFonts w:ascii="Times New Roman" w:hAnsi="Times New Roman"/>
          <w:color w:val="000000"/>
          <w:sz w:val="24"/>
          <w:szCs w:val="24"/>
        </w:rPr>
      </w:pPr>
      <w:r>
        <w:rPr>
          <w:rFonts w:ascii="Times New Roman" w:hAnsi="Times New Roman"/>
          <w:color w:val="000000"/>
          <w:sz w:val="24"/>
          <w:szCs w:val="24"/>
        </w:rPr>
        <w:t>Section 1</w:t>
      </w:r>
      <w:r w:rsidR="00EC469A">
        <w:rPr>
          <w:rFonts w:ascii="Times New Roman" w:hAnsi="Times New Roman"/>
          <w:color w:val="000000"/>
          <w:sz w:val="24"/>
          <w:szCs w:val="24"/>
        </w:rPr>
        <w:t>1</w:t>
      </w:r>
      <w:r>
        <w:rPr>
          <w:rFonts w:ascii="Times New Roman" w:hAnsi="Times New Roman"/>
          <w:color w:val="000000"/>
          <w:sz w:val="24"/>
          <w:szCs w:val="24"/>
        </w:rPr>
        <w:t xml:space="preserve"> specifies a requirement in lieu of newness for emissions avoidance project facilities that operate one or more solids separation devices that pre-existed prior to </w:t>
      </w:r>
      <w:r w:rsidR="009900DA">
        <w:rPr>
          <w:rFonts w:ascii="Times New Roman" w:hAnsi="Times New Roman"/>
          <w:color w:val="000000"/>
          <w:sz w:val="24"/>
          <w:szCs w:val="24"/>
        </w:rPr>
        <w:t xml:space="preserve">a </w:t>
      </w:r>
      <w:r w:rsidR="00FA5D37">
        <w:rPr>
          <w:rFonts w:ascii="Times New Roman" w:hAnsi="Times New Roman"/>
          <w:color w:val="000000"/>
          <w:sz w:val="24"/>
          <w:szCs w:val="24"/>
        </w:rPr>
        <w:t>section 22 application</w:t>
      </w:r>
      <w:r>
        <w:rPr>
          <w:rFonts w:ascii="Times New Roman" w:hAnsi="Times New Roman"/>
          <w:color w:val="000000"/>
          <w:sz w:val="24"/>
          <w:szCs w:val="24"/>
        </w:rPr>
        <w:t xml:space="preserve">. </w:t>
      </w:r>
      <w:r w:rsidR="00DA7998">
        <w:rPr>
          <w:rFonts w:ascii="Times New Roman" w:hAnsi="Times New Roman"/>
          <w:color w:val="000000"/>
          <w:sz w:val="24"/>
          <w:szCs w:val="24"/>
        </w:rPr>
        <w:t>T</w:t>
      </w:r>
      <w:r>
        <w:rPr>
          <w:rFonts w:ascii="Times New Roman" w:hAnsi="Times New Roman"/>
          <w:color w:val="000000"/>
          <w:sz w:val="24"/>
          <w:szCs w:val="24"/>
        </w:rPr>
        <w:t>hese project facilities</w:t>
      </w:r>
      <w:r w:rsidR="00DA7998">
        <w:rPr>
          <w:rFonts w:ascii="Times New Roman" w:hAnsi="Times New Roman"/>
          <w:color w:val="000000"/>
          <w:sz w:val="24"/>
          <w:szCs w:val="24"/>
        </w:rPr>
        <w:t xml:space="preserve"> are considered new, provided that the solids separation device has not been used during the three years prior to the section 22 application </w:t>
      </w:r>
      <w:r w:rsidR="004858C4">
        <w:rPr>
          <w:rFonts w:ascii="Times New Roman" w:hAnsi="Times New Roman"/>
          <w:sz w:val="24"/>
          <w:szCs w:val="24"/>
        </w:rPr>
        <w:t xml:space="preserve">(subparagraph 10(3)(a)(i)) </w:t>
      </w:r>
      <w:r w:rsidR="00DA7998">
        <w:rPr>
          <w:rFonts w:ascii="Times New Roman" w:hAnsi="Times New Roman"/>
          <w:color w:val="000000"/>
          <w:sz w:val="24"/>
          <w:szCs w:val="24"/>
        </w:rPr>
        <w:t xml:space="preserve">and since 1 January 2019 </w:t>
      </w:r>
      <w:r w:rsidR="004858C4" w:rsidRPr="004858C4">
        <w:rPr>
          <w:rFonts w:ascii="Times New Roman" w:hAnsi="Times New Roman"/>
          <w:color w:val="000000"/>
          <w:sz w:val="24"/>
          <w:szCs w:val="24"/>
        </w:rPr>
        <w:t>(subparagraph 10(3)(a)(i</w:t>
      </w:r>
      <w:r w:rsidR="004858C4">
        <w:rPr>
          <w:rFonts w:ascii="Times New Roman" w:hAnsi="Times New Roman"/>
          <w:color w:val="000000"/>
          <w:sz w:val="24"/>
          <w:szCs w:val="24"/>
        </w:rPr>
        <w:t>i</w:t>
      </w:r>
      <w:r w:rsidR="004858C4" w:rsidRPr="004858C4">
        <w:rPr>
          <w:rFonts w:ascii="Times New Roman" w:hAnsi="Times New Roman"/>
          <w:color w:val="000000"/>
          <w:sz w:val="24"/>
          <w:szCs w:val="24"/>
        </w:rPr>
        <w:t>))</w:t>
      </w:r>
      <w:r w:rsidR="004858C4">
        <w:rPr>
          <w:rFonts w:ascii="Times New Roman" w:hAnsi="Times New Roman"/>
          <w:color w:val="000000"/>
          <w:sz w:val="24"/>
          <w:szCs w:val="24"/>
        </w:rPr>
        <w:t>.</w:t>
      </w:r>
      <w:r w:rsidR="004858C4" w:rsidRPr="004858C4">
        <w:rPr>
          <w:rFonts w:ascii="Times New Roman" w:hAnsi="Times New Roman"/>
          <w:color w:val="000000"/>
          <w:sz w:val="24"/>
          <w:szCs w:val="24"/>
        </w:rPr>
        <w:t xml:space="preserve"> </w:t>
      </w:r>
      <w:r w:rsidR="00B66097">
        <w:rPr>
          <w:rFonts w:ascii="Times New Roman" w:hAnsi="Times New Roman"/>
          <w:color w:val="000000"/>
          <w:sz w:val="24"/>
          <w:szCs w:val="24"/>
        </w:rPr>
        <w:t xml:space="preserve">These devices must also have been present at the site of the project on 1 January 2019. </w:t>
      </w:r>
      <w:r w:rsidR="0042764F">
        <w:rPr>
          <w:rFonts w:ascii="Times New Roman" w:hAnsi="Times New Roman"/>
          <w:color w:val="000000"/>
          <w:sz w:val="24"/>
          <w:szCs w:val="24"/>
        </w:rPr>
        <w:t>Note that projects can include both emissions avoidance and emissions destruction and this section applies to any project including emissions avoidance (whether or not it also does emissions destruction).</w:t>
      </w:r>
    </w:p>
    <w:p w14:paraId="55BB72C9" w14:textId="77777777" w:rsidR="00613BC0" w:rsidRPr="003D3795" w:rsidRDefault="002A0BCD" w:rsidP="003D3795">
      <w:pPr>
        <w:pStyle w:val="h5Section"/>
        <w:spacing w:before="120" w:line="276" w:lineRule="auto"/>
        <w:rPr>
          <w:szCs w:val="24"/>
          <w:u w:val="single"/>
        </w:rPr>
      </w:pPr>
      <w:bookmarkStart w:id="3" w:name="_Toc498294020"/>
      <w:bookmarkStart w:id="4" w:name="_Toc523225773"/>
      <w:r w:rsidRPr="003D3795">
        <w:rPr>
          <w:szCs w:val="24"/>
          <w:u w:val="single"/>
        </w:rPr>
        <w:t>1</w:t>
      </w:r>
      <w:r w:rsidR="00AB2A1D">
        <w:rPr>
          <w:szCs w:val="24"/>
          <w:u w:val="single"/>
        </w:rPr>
        <w:t>2</w:t>
      </w:r>
      <w:r w:rsidRPr="003D3795">
        <w:rPr>
          <w:szCs w:val="24"/>
          <w:u w:val="single"/>
        </w:rPr>
        <w:tab/>
      </w:r>
      <w:r w:rsidR="00613BC0" w:rsidRPr="003D3795">
        <w:rPr>
          <w:szCs w:val="24"/>
          <w:u w:val="single"/>
        </w:rPr>
        <w:t>Project source must be identified in section 22</w:t>
      </w:r>
      <w:r w:rsidR="00734EC6">
        <w:rPr>
          <w:szCs w:val="24"/>
          <w:u w:val="single"/>
        </w:rPr>
        <w:t xml:space="preserve"> or 128</w:t>
      </w:r>
      <w:r w:rsidR="00613BC0" w:rsidRPr="003D3795">
        <w:rPr>
          <w:szCs w:val="24"/>
          <w:u w:val="single"/>
        </w:rPr>
        <w:t xml:space="preserve"> application</w:t>
      </w:r>
      <w:bookmarkEnd w:id="3"/>
      <w:bookmarkEnd w:id="4"/>
    </w:p>
    <w:p w14:paraId="55BB72CA" w14:textId="77777777" w:rsidR="008871CB" w:rsidRDefault="00466D87"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414107" w:rsidRPr="003D3795">
        <w:rPr>
          <w:rFonts w:ascii="Times New Roman" w:hAnsi="Times New Roman"/>
          <w:color w:val="000000"/>
          <w:sz w:val="24"/>
          <w:szCs w:val="24"/>
        </w:rPr>
        <w:t>ection 1</w:t>
      </w:r>
      <w:r w:rsidR="004858C4">
        <w:rPr>
          <w:rFonts w:ascii="Times New Roman" w:hAnsi="Times New Roman"/>
          <w:color w:val="000000"/>
          <w:sz w:val="24"/>
          <w:szCs w:val="24"/>
        </w:rPr>
        <w:t>2</w:t>
      </w:r>
      <w:r w:rsidR="00414107" w:rsidRPr="003D3795">
        <w:rPr>
          <w:rFonts w:ascii="Times New Roman" w:hAnsi="Times New Roman"/>
          <w:color w:val="000000"/>
          <w:sz w:val="24"/>
          <w:szCs w:val="24"/>
        </w:rPr>
        <w:t xml:space="preserve"> specifies </w:t>
      </w:r>
      <w:r w:rsidR="008871CB">
        <w:rPr>
          <w:rFonts w:ascii="Times New Roman" w:hAnsi="Times New Roman"/>
          <w:color w:val="000000"/>
          <w:sz w:val="24"/>
          <w:szCs w:val="24"/>
        </w:rPr>
        <w:t xml:space="preserve">that the section 22 application or the section 128 application must provide details regarding each of the eligible animal facilities that are anticipated to provide eligible material for the project. </w:t>
      </w:r>
      <w:r w:rsidR="00CD73CB">
        <w:rPr>
          <w:rFonts w:ascii="Times New Roman" w:hAnsi="Times New Roman"/>
          <w:color w:val="000000"/>
          <w:sz w:val="24"/>
          <w:szCs w:val="24"/>
        </w:rPr>
        <w:t xml:space="preserve">Effluent </w:t>
      </w:r>
      <w:r w:rsidR="004B4BCB">
        <w:rPr>
          <w:rFonts w:ascii="Times New Roman" w:hAnsi="Times New Roman"/>
          <w:color w:val="000000"/>
          <w:sz w:val="24"/>
          <w:szCs w:val="24"/>
        </w:rPr>
        <w:t xml:space="preserve">may be </w:t>
      </w:r>
      <w:r w:rsidR="004B4BCB" w:rsidRPr="004B4BCB">
        <w:rPr>
          <w:rFonts w:ascii="Times New Roman" w:hAnsi="Times New Roman"/>
          <w:sz w:val="24"/>
          <w:szCs w:val="24"/>
        </w:rPr>
        <w:t>source</w:t>
      </w:r>
      <w:r w:rsidR="004B4BCB">
        <w:rPr>
          <w:rFonts w:ascii="Times New Roman" w:hAnsi="Times New Roman"/>
          <w:sz w:val="24"/>
          <w:szCs w:val="24"/>
        </w:rPr>
        <w:t>d</w:t>
      </w:r>
      <w:r w:rsidR="004B4BCB" w:rsidRPr="004B4BCB">
        <w:rPr>
          <w:rFonts w:ascii="Times New Roman" w:hAnsi="Times New Roman"/>
          <w:sz w:val="24"/>
          <w:szCs w:val="24"/>
        </w:rPr>
        <w:t xml:space="preserve"> from the facility that is treating the effluent </w:t>
      </w:r>
      <w:r w:rsidR="004B4BCB">
        <w:rPr>
          <w:rFonts w:ascii="Times New Roman" w:hAnsi="Times New Roman"/>
          <w:sz w:val="24"/>
          <w:szCs w:val="24"/>
        </w:rPr>
        <w:t xml:space="preserve">by emissions destruction or emissions avoidance, </w:t>
      </w:r>
      <w:r w:rsidR="004B4BCB" w:rsidRPr="004B4BCB">
        <w:rPr>
          <w:rFonts w:ascii="Times New Roman" w:hAnsi="Times New Roman"/>
          <w:sz w:val="24"/>
          <w:szCs w:val="24"/>
        </w:rPr>
        <w:t>or</w:t>
      </w:r>
      <w:r w:rsidR="004B4BCB">
        <w:rPr>
          <w:rFonts w:ascii="Times New Roman" w:hAnsi="Times New Roman"/>
          <w:sz w:val="24"/>
          <w:szCs w:val="24"/>
        </w:rPr>
        <w:t xml:space="preserve"> be </w:t>
      </w:r>
      <w:r w:rsidR="00E50273">
        <w:rPr>
          <w:rFonts w:ascii="Times New Roman" w:hAnsi="Times New Roman"/>
          <w:sz w:val="24"/>
          <w:szCs w:val="24"/>
        </w:rPr>
        <w:t>sourced</w:t>
      </w:r>
      <w:r w:rsidR="004B4BCB">
        <w:rPr>
          <w:rFonts w:ascii="Times New Roman" w:hAnsi="Times New Roman"/>
          <w:sz w:val="24"/>
          <w:szCs w:val="24"/>
        </w:rPr>
        <w:t xml:space="preserve"> from a different</w:t>
      </w:r>
      <w:r w:rsidR="004B4BCB" w:rsidRPr="004B4BCB">
        <w:rPr>
          <w:rFonts w:ascii="Times New Roman" w:hAnsi="Times New Roman"/>
          <w:sz w:val="24"/>
          <w:szCs w:val="24"/>
        </w:rPr>
        <w:t xml:space="preserve"> facility</w:t>
      </w:r>
      <w:r w:rsidR="004B4BCB">
        <w:rPr>
          <w:rFonts w:ascii="Times New Roman" w:hAnsi="Times New Roman"/>
          <w:sz w:val="24"/>
          <w:szCs w:val="24"/>
        </w:rPr>
        <w:t>.</w:t>
      </w:r>
    </w:p>
    <w:p w14:paraId="55BB72CB" w14:textId="77777777" w:rsidR="00D818F8" w:rsidRDefault="00D818F8" w:rsidP="003D3795">
      <w:pPr>
        <w:spacing w:before="120" w:after="0"/>
        <w:rPr>
          <w:rFonts w:ascii="Times New Roman" w:hAnsi="Times New Roman"/>
          <w:color w:val="000000"/>
          <w:sz w:val="24"/>
          <w:szCs w:val="24"/>
        </w:rPr>
      </w:pPr>
      <w:r>
        <w:rPr>
          <w:rFonts w:ascii="Times New Roman" w:hAnsi="Times New Roman"/>
          <w:color w:val="000000"/>
          <w:sz w:val="24"/>
          <w:szCs w:val="24"/>
        </w:rPr>
        <w:t>Section 1</w:t>
      </w:r>
      <w:r w:rsidR="004858C4">
        <w:rPr>
          <w:rFonts w:ascii="Times New Roman" w:hAnsi="Times New Roman"/>
          <w:color w:val="000000"/>
          <w:sz w:val="24"/>
          <w:szCs w:val="24"/>
        </w:rPr>
        <w:t>2</w:t>
      </w:r>
      <w:r>
        <w:rPr>
          <w:rFonts w:ascii="Times New Roman" w:hAnsi="Times New Roman"/>
          <w:color w:val="000000"/>
          <w:sz w:val="24"/>
          <w:szCs w:val="24"/>
        </w:rPr>
        <w:t xml:space="preserve"> </w:t>
      </w:r>
      <w:r w:rsidR="009D4992">
        <w:rPr>
          <w:rFonts w:ascii="Times New Roman" w:hAnsi="Times New Roman"/>
          <w:color w:val="000000"/>
          <w:sz w:val="24"/>
          <w:szCs w:val="24"/>
        </w:rPr>
        <w:t>requires</w:t>
      </w:r>
      <w:r>
        <w:rPr>
          <w:rFonts w:ascii="Times New Roman" w:hAnsi="Times New Roman"/>
          <w:color w:val="000000"/>
          <w:sz w:val="24"/>
          <w:szCs w:val="24"/>
        </w:rPr>
        <w:t xml:space="preserve"> the following information be provided in either the section 22 application or the section 128 application </w:t>
      </w:r>
      <w:r w:rsidR="009D4992">
        <w:rPr>
          <w:rFonts w:ascii="Times New Roman" w:hAnsi="Times New Roman"/>
          <w:color w:val="000000"/>
          <w:sz w:val="24"/>
          <w:szCs w:val="24"/>
        </w:rPr>
        <w:t>regarding</w:t>
      </w:r>
      <w:r>
        <w:rPr>
          <w:rFonts w:ascii="Times New Roman" w:hAnsi="Times New Roman"/>
          <w:color w:val="000000"/>
          <w:sz w:val="24"/>
          <w:szCs w:val="24"/>
        </w:rPr>
        <w:t xml:space="preserve"> the facility from which material has been </w:t>
      </w:r>
      <w:r w:rsidR="009D4992">
        <w:rPr>
          <w:rFonts w:ascii="Times New Roman" w:hAnsi="Times New Roman"/>
          <w:color w:val="000000"/>
          <w:sz w:val="24"/>
          <w:szCs w:val="24"/>
        </w:rPr>
        <w:t>sourced</w:t>
      </w:r>
      <w:r>
        <w:rPr>
          <w:rFonts w:ascii="Times New Roman" w:hAnsi="Times New Roman"/>
          <w:color w:val="000000"/>
          <w:sz w:val="24"/>
          <w:szCs w:val="24"/>
        </w:rPr>
        <w:t xml:space="preserve"> and used in the project.</w:t>
      </w:r>
    </w:p>
    <w:p w14:paraId="55BB72CC" w14:textId="77777777" w:rsidR="00D818F8" w:rsidRPr="003D3795" w:rsidRDefault="003C683F" w:rsidP="00D818F8">
      <w:pPr>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D818F8" w:rsidRPr="003D3795">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D818F8" w:rsidRPr="003D3795">
        <w:rPr>
          <w:rFonts w:ascii="Times New Roman" w:eastAsia="Times New Roman" w:hAnsi="Times New Roman"/>
          <w:color w:val="000000"/>
          <w:sz w:val="24"/>
          <w:szCs w:val="24"/>
          <w:lang w:eastAsia="en-AU"/>
        </w:rPr>
        <w:t>(a) requires that the</w:t>
      </w:r>
      <w:r w:rsidR="00D818F8">
        <w:rPr>
          <w:rFonts w:ascii="Times New Roman" w:eastAsia="Times New Roman" w:hAnsi="Times New Roman"/>
          <w:color w:val="000000"/>
          <w:sz w:val="24"/>
          <w:szCs w:val="24"/>
          <w:lang w:eastAsia="en-AU"/>
        </w:rPr>
        <w:t xml:space="preserve"> section 22 or section 128 application include the</w:t>
      </w:r>
      <w:r w:rsidR="00D818F8" w:rsidRPr="003D3795">
        <w:rPr>
          <w:rFonts w:ascii="Times New Roman" w:eastAsia="Times New Roman" w:hAnsi="Times New Roman"/>
          <w:color w:val="000000"/>
          <w:sz w:val="24"/>
          <w:szCs w:val="24"/>
          <w:lang w:eastAsia="en-AU"/>
        </w:rPr>
        <w:t xml:space="preserve"> </w:t>
      </w:r>
      <w:r w:rsidR="009D4992">
        <w:rPr>
          <w:rFonts w:ascii="Times New Roman" w:eastAsia="Times New Roman" w:hAnsi="Times New Roman"/>
          <w:color w:val="000000"/>
          <w:sz w:val="24"/>
          <w:szCs w:val="24"/>
          <w:lang w:eastAsia="en-AU"/>
        </w:rPr>
        <w:t>address</w:t>
      </w:r>
      <w:r w:rsidR="00D818F8">
        <w:rPr>
          <w:rFonts w:ascii="Times New Roman" w:eastAsia="Times New Roman" w:hAnsi="Times New Roman"/>
          <w:color w:val="000000"/>
          <w:sz w:val="24"/>
          <w:szCs w:val="24"/>
          <w:lang w:eastAsia="en-AU"/>
        </w:rPr>
        <w:t xml:space="preserve"> and a brief description of each facility from which material will be sourced and used in the project facility.</w:t>
      </w:r>
      <w:r w:rsidR="009640D7">
        <w:rPr>
          <w:rFonts w:ascii="Times New Roman" w:eastAsia="Times New Roman" w:hAnsi="Times New Roman"/>
          <w:color w:val="000000"/>
          <w:sz w:val="24"/>
          <w:szCs w:val="24"/>
          <w:lang w:eastAsia="en-AU"/>
        </w:rPr>
        <w:t xml:space="preserve"> The brief</w:t>
      </w:r>
      <w:r w:rsidR="009640D7" w:rsidRPr="003D3795">
        <w:rPr>
          <w:rFonts w:ascii="Times New Roman" w:eastAsia="Times New Roman" w:hAnsi="Times New Roman"/>
          <w:color w:val="000000"/>
          <w:sz w:val="24"/>
          <w:szCs w:val="24"/>
          <w:lang w:eastAsia="en-AU"/>
        </w:rPr>
        <w:t xml:space="preserve"> description </w:t>
      </w:r>
      <w:r w:rsidR="009640D7">
        <w:rPr>
          <w:rFonts w:ascii="Times New Roman" w:eastAsia="Times New Roman" w:hAnsi="Times New Roman"/>
          <w:color w:val="000000"/>
          <w:sz w:val="24"/>
          <w:szCs w:val="24"/>
          <w:lang w:eastAsia="en-AU"/>
        </w:rPr>
        <w:t xml:space="preserve">of the </w:t>
      </w:r>
      <w:r w:rsidR="007D5FDC">
        <w:rPr>
          <w:rFonts w:ascii="Times New Roman" w:eastAsia="Times New Roman" w:hAnsi="Times New Roman"/>
          <w:color w:val="000000"/>
          <w:sz w:val="24"/>
          <w:szCs w:val="24"/>
          <w:lang w:eastAsia="en-AU"/>
        </w:rPr>
        <w:t>source</w:t>
      </w:r>
      <w:r w:rsidR="009640D7">
        <w:rPr>
          <w:rFonts w:ascii="Times New Roman" w:eastAsia="Times New Roman" w:hAnsi="Times New Roman"/>
          <w:color w:val="000000"/>
          <w:sz w:val="24"/>
          <w:szCs w:val="24"/>
          <w:lang w:eastAsia="en-AU"/>
        </w:rPr>
        <w:t xml:space="preserve"> facility </w:t>
      </w:r>
      <w:r w:rsidR="009640D7" w:rsidRPr="003D3795">
        <w:rPr>
          <w:rFonts w:ascii="Times New Roman" w:eastAsia="Times New Roman" w:hAnsi="Times New Roman"/>
          <w:color w:val="000000"/>
          <w:sz w:val="24"/>
          <w:szCs w:val="24"/>
          <w:lang w:eastAsia="en-AU"/>
        </w:rPr>
        <w:t>should include the type of facility and the nature of the organic material that is being sourced from</w:t>
      </w:r>
      <w:r w:rsidR="009640D7">
        <w:rPr>
          <w:rFonts w:ascii="Times New Roman" w:eastAsia="Times New Roman" w:hAnsi="Times New Roman"/>
          <w:color w:val="000000"/>
          <w:sz w:val="24"/>
          <w:szCs w:val="24"/>
          <w:lang w:eastAsia="en-AU"/>
        </w:rPr>
        <w:t xml:space="preserve"> the</w:t>
      </w:r>
      <w:r w:rsidR="009640D7" w:rsidRPr="003D3795">
        <w:rPr>
          <w:rFonts w:ascii="Times New Roman" w:eastAsia="Times New Roman" w:hAnsi="Times New Roman"/>
          <w:color w:val="000000"/>
          <w:sz w:val="24"/>
          <w:szCs w:val="24"/>
          <w:lang w:eastAsia="en-AU"/>
        </w:rPr>
        <w:t xml:space="preserve"> facility and being treated in the project facility.</w:t>
      </w:r>
      <w:r w:rsidR="009640D7">
        <w:rPr>
          <w:rFonts w:ascii="Times New Roman" w:eastAsia="Times New Roman" w:hAnsi="Times New Roman"/>
          <w:color w:val="000000"/>
          <w:sz w:val="24"/>
          <w:szCs w:val="24"/>
          <w:lang w:eastAsia="en-AU"/>
        </w:rPr>
        <w:t xml:space="preserve"> The </w:t>
      </w:r>
      <w:r w:rsidR="007D5FDC">
        <w:rPr>
          <w:rFonts w:ascii="Times New Roman" w:eastAsia="Times New Roman" w:hAnsi="Times New Roman"/>
          <w:color w:val="000000"/>
          <w:sz w:val="24"/>
          <w:szCs w:val="24"/>
          <w:lang w:eastAsia="en-AU"/>
        </w:rPr>
        <w:t>source</w:t>
      </w:r>
      <w:r w:rsidR="009640D7">
        <w:rPr>
          <w:rFonts w:ascii="Times New Roman" w:eastAsia="Times New Roman" w:hAnsi="Times New Roman"/>
          <w:color w:val="000000"/>
          <w:sz w:val="24"/>
          <w:szCs w:val="24"/>
          <w:lang w:eastAsia="en-AU"/>
        </w:rPr>
        <w:t xml:space="preserve"> </w:t>
      </w:r>
      <w:r w:rsidR="00D818F8" w:rsidRPr="003D3795">
        <w:rPr>
          <w:rFonts w:ascii="Times New Roman" w:eastAsia="Times New Roman" w:hAnsi="Times New Roman"/>
          <w:color w:val="000000"/>
          <w:sz w:val="24"/>
          <w:szCs w:val="24"/>
          <w:lang w:eastAsia="en-AU"/>
        </w:rPr>
        <w:t xml:space="preserve">may be </w:t>
      </w:r>
      <w:r w:rsidR="009640D7">
        <w:rPr>
          <w:rFonts w:ascii="Times New Roman" w:eastAsia="Times New Roman" w:hAnsi="Times New Roman"/>
          <w:color w:val="000000"/>
          <w:sz w:val="24"/>
          <w:szCs w:val="24"/>
          <w:lang w:eastAsia="en-AU"/>
        </w:rPr>
        <w:t xml:space="preserve">located at </w:t>
      </w:r>
      <w:r w:rsidR="00D818F8" w:rsidRPr="003D3795">
        <w:rPr>
          <w:rFonts w:ascii="Times New Roman" w:eastAsia="Times New Roman" w:hAnsi="Times New Roman"/>
          <w:color w:val="000000"/>
          <w:sz w:val="24"/>
          <w:szCs w:val="24"/>
          <w:lang w:eastAsia="en-AU"/>
        </w:rPr>
        <w:t xml:space="preserve">the same facility as the project facility, or </w:t>
      </w:r>
      <w:r w:rsidR="009640D7">
        <w:rPr>
          <w:rFonts w:ascii="Times New Roman" w:eastAsia="Times New Roman" w:hAnsi="Times New Roman"/>
          <w:color w:val="000000"/>
          <w:sz w:val="24"/>
          <w:szCs w:val="24"/>
          <w:lang w:eastAsia="en-AU"/>
        </w:rPr>
        <w:t xml:space="preserve">may be </w:t>
      </w:r>
      <w:r w:rsidR="00D818F8" w:rsidRPr="003D3795">
        <w:rPr>
          <w:rFonts w:ascii="Times New Roman" w:eastAsia="Times New Roman" w:hAnsi="Times New Roman"/>
          <w:color w:val="000000"/>
          <w:sz w:val="24"/>
          <w:szCs w:val="24"/>
          <w:lang w:eastAsia="en-AU"/>
        </w:rPr>
        <w:t xml:space="preserve">a facility remote from the project facility. </w:t>
      </w:r>
    </w:p>
    <w:p w14:paraId="55BB72CD" w14:textId="77777777" w:rsidR="009640D7" w:rsidRPr="003D3795" w:rsidRDefault="003C683F" w:rsidP="009640D7">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9640D7">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9640D7">
        <w:rPr>
          <w:rFonts w:ascii="Times New Roman" w:eastAsia="Times New Roman" w:hAnsi="Times New Roman"/>
          <w:color w:val="000000"/>
          <w:sz w:val="24"/>
          <w:szCs w:val="24"/>
          <w:lang w:eastAsia="en-AU"/>
        </w:rPr>
        <w:t>(b)</w:t>
      </w:r>
      <w:r w:rsidR="009640D7" w:rsidRPr="003D3795">
        <w:rPr>
          <w:rFonts w:ascii="Times New Roman" w:eastAsia="Times New Roman" w:hAnsi="Times New Roman"/>
          <w:color w:val="000000"/>
          <w:sz w:val="24"/>
          <w:szCs w:val="24"/>
          <w:lang w:eastAsia="en-AU"/>
        </w:rPr>
        <w:t xml:space="preserve"> requires that the section 22 </w:t>
      </w:r>
      <w:r w:rsidR="00010B05">
        <w:rPr>
          <w:rFonts w:ascii="Times New Roman" w:eastAsia="Times New Roman" w:hAnsi="Times New Roman"/>
          <w:color w:val="000000"/>
          <w:sz w:val="24"/>
          <w:szCs w:val="24"/>
          <w:lang w:eastAsia="en-AU"/>
        </w:rPr>
        <w:t xml:space="preserve">or section 128 </w:t>
      </w:r>
      <w:r w:rsidR="009640D7" w:rsidRPr="003D3795">
        <w:rPr>
          <w:rFonts w:ascii="Times New Roman" w:eastAsia="Times New Roman" w:hAnsi="Times New Roman"/>
          <w:color w:val="000000"/>
          <w:sz w:val="24"/>
          <w:szCs w:val="24"/>
          <w:lang w:eastAsia="en-AU"/>
        </w:rPr>
        <w:t xml:space="preserve">application must include sufficient detail that demonstrates that the organic material from the source facility </w:t>
      </w:r>
      <w:r w:rsidR="00010B05">
        <w:rPr>
          <w:rFonts w:ascii="Times New Roman" w:eastAsia="Times New Roman" w:hAnsi="Times New Roman"/>
          <w:color w:val="000000"/>
          <w:sz w:val="24"/>
          <w:szCs w:val="24"/>
          <w:lang w:eastAsia="en-AU"/>
        </w:rPr>
        <w:t xml:space="preserve">is expected to be eligible material that </w:t>
      </w:r>
      <w:r w:rsidR="009640D7" w:rsidRPr="003D3795">
        <w:rPr>
          <w:rFonts w:ascii="Times New Roman" w:eastAsia="Times New Roman" w:hAnsi="Times New Roman"/>
          <w:color w:val="000000"/>
          <w:sz w:val="24"/>
          <w:szCs w:val="24"/>
          <w:lang w:eastAsia="en-AU"/>
        </w:rPr>
        <w:t>meet</w:t>
      </w:r>
      <w:r w:rsidR="009E645B">
        <w:rPr>
          <w:rFonts w:ascii="Times New Roman" w:eastAsia="Times New Roman" w:hAnsi="Times New Roman"/>
          <w:color w:val="000000"/>
          <w:sz w:val="24"/>
          <w:szCs w:val="24"/>
          <w:lang w:eastAsia="en-AU"/>
        </w:rPr>
        <w:t>s</w:t>
      </w:r>
      <w:r w:rsidR="009640D7" w:rsidRPr="003D3795">
        <w:rPr>
          <w:rFonts w:ascii="Times New Roman" w:eastAsia="Times New Roman" w:hAnsi="Times New Roman"/>
          <w:color w:val="000000"/>
          <w:sz w:val="24"/>
          <w:szCs w:val="24"/>
          <w:lang w:eastAsia="en-AU"/>
        </w:rPr>
        <w:t xml:space="preserve"> the eligibility requirements as set out in section 1</w:t>
      </w:r>
      <w:r w:rsidR="0034387C">
        <w:rPr>
          <w:rFonts w:ascii="Times New Roman" w:eastAsia="Times New Roman" w:hAnsi="Times New Roman"/>
          <w:color w:val="000000"/>
          <w:sz w:val="24"/>
          <w:szCs w:val="24"/>
          <w:lang w:eastAsia="en-AU"/>
        </w:rPr>
        <w:t>5</w:t>
      </w:r>
      <w:r w:rsidR="009640D7" w:rsidRPr="003D3795">
        <w:rPr>
          <w:rFonts w:ascii="Times New Roman" w:eastAsia="Times New Roman" w:hAnsi="Times New Roman"/>
          <w:color w:val="000000"/>
          <w:sz w:val="24"/>
          <w:szCs w:val="24"/>
          <w:lang w:eastAsia="en-AU"/>
        </w:rPr>
        <w:t xml:space="preserve"> of the Determination. </w:t>
      </w:r>
      <w:r w:rsidR="00010B05">
        <w:rPr>
          <w:rFonts w:ascii="Times New Roman" w:eastAsia="Times New Roman" w:hAnsi="Times New Roman"/>
          <w:color w:val="000000"/>
          <w:sz w:val="24"/>
          <w:szCs w:val="24"/>
          <w:lang w:eastAsia="en-AU"/>
        </w:rPr>
        <w:t>Evidence as defined in subsection 1</w:t>
      </w:r>
      <w:r w:rsidR="0034387C">
        <w:rPr>
          <w:rFonts w:ascii="Times New Roman" w:eastAsia="Times New Roman" w:hAnsi="Times New Roman"/>
          <w:color w:val="000000"/>
          <w:sz w:val="24"/>
          <w:szCs w:val="24"/>
          <w:lang w:eastAsia="en-AU"/>
        </w:rPr>
        <w:t>5</w:t>
      </w:r>
      <w:r w:rsidR="00010B05">
        <w:rPr>
          <w:rFonts w:ascii="Times New Roman" w:eastAsia="Times New Roman" w:hAnsi="Times New Roman"/>
          <w:color w:val="000000"/>
          <w:sz w:val="24"/>
          <w:szCs w:val="24"/>
          <w:lang w:eastAsia="en-AU"/>
        </w:rPr>
        <w:t xml:space="preserve">(2) must be supplied with the application. </w:t>
      </w:r>
    </w:p>
    <w:p w14:paraId="55BB72CE" w14:textId="77777777" w:rsidR="007D5FDC" w:rsidRPr="003D3795" w:rsidRDefault="003C683F" w:rsidP="007D5FDC">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w:t>
      </w:r>
      <w:r w:rsidR="007D5FDC">
        <w:rPr>
          <w:rFonts w:ascii="Times New Roman" w:eastAsia="Times New Roman" w:hAnsi="Times New Roman"/>
          <w:color w:val="000000"/>
          <w:sz w:val="24"/>
          <w:szCs w:val="24"/>
          <w:lang w:eastAsia="en-AU"/>
        </w:rPr>
        <w:t>1</w:t>
      </w:r>
      <w:r w:rsidR="0034387C">
        <w:rPr>
          <w:rFonts w:ascii="Times New Roman" w:eastAsia="Times New Roman" w:hAnsi="Times New Roman"/>
          <w:color w:val="000000"/>
          <w:sz w:val="24"/>
          <w:szCs w:val="24"/>
          <w:lang w:eastAsia="en-AU"/>
        </w:rPr>
        <w:t>2</w:t>
      </w:r>
      <w:r w:rsidR="007D5FDC">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c</w:t>
      </w:r>
      <w:r w:rsidR="007D5FDC">
        <w:rPr>
          <w:rFonts w:ascii="Times New Roman" w:eastAsia="Times New Roman" w:hAnsi="Times New Roman"/>
          <w:color w:val="000000"/>
          <w:sz w:val="24"/>
          <w:szCs w:val="24"/>
          <w:lang w:eastAsia="en-AU"/>
        </w:rPr>
        <w:t>)</w:t>
      </w:r>
      <w:r w:rsidR="007D5FDC" w:rsidRPr="003D3795">
        <w:rPr>
          <w:rFonts w:ascii="Times New Roman" w:eastAsia="Times New Roman" w:hAnsi="Times New Roman"/>
          <w:color w:val="000000"/>
          <w:sz w:val="24"/>
          <w:szCs w:val="24"/>
          <w:lang w:eastAsia="en-AU"/>
        </w:rPr>
        <w:t xml:space="preserve"> requires that the anticipated quantities of eligible organic material that will be provided to each project facility over the duration of the project be provided in the section </w:t>
      </w:r>
      <w:r w:rsidR="009D4992" w:rsidRPr="003D3795">
        <w:rPr>
          <w:rFonts w:ascii="Times New Roman" w:eastAsia="Times New Roman" w:hAnsi="Times New Roman"/>
          <w:color w:val="000000"/>
          <w:sz w:val="24"/>
          <w:szCs w:val="24"/>
          <w:lang w:eastAsia="en-AU"/>
        </w:rPr>
        <w:t xml:space="preserve">22 </w:t>
      </w:r>
      <w:r w:rsidR="009D4992">
        <w:rPr>
          <w:rFonts w:ascii="Times New Roman" w:eastAsia="Times New Roman" w:hAnsi="Times New Roman"/>
          <w:color w:val="000000"/>
          <w:sz w:val="24"/>
          <w:szCs w:val="24"/>
          <w:lang w:eastAsia="en-AU"/>
        </w:rPr>
        <w:t>or</w:t>
      </w:r>
      <w:r w:rsidR="007D5FDC">
        <w:rPr>
          <w:rFonts w:ascii="Times New Roman" w:eastAsia="Times New Roman" w:hAnsi="Times New Roman"/>
          <w:color w:val="000000"/>
          <w:sz w:val="24"/>
          <w:szCs w:val="24"/>
          <w:lang w:eastAsia="en-AU"/>
        </w:rPr>
        <w:t xml:space="preserve"> section 128 </w:t>
      </w:r>
      <w:r w:rsidR="007D5FDC" w:rsidRPr="003D3795">
        <w:rPr>
          <w:rFonts w:ascii="Times New Roman" w:eastAsia="Times New Roman" w:hAnsi="Times New Roman"/>
          <w:color w:val="000000"/>
          <w:sz w:val="24"/>
          <w:szCs w:val="24"/>
          <w:lang w:eastAsia="en-AU"/>
        </w:rPr>
        <w:t xml:space="preserve">application. </w:t>
      </w:r>
    </w:p>
    <w:p w14:paraId="55BB72CF" w14:textId="77777777" w:rsidR="007D5FDC" w:rsidRPr="003D3795" w:rsidRDefault="007D5FDC" w:rsidP="007D5FDC">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A note to this section clarifies that effluent may be added from additional eligible animal facilities at any time during the project, provided that the provisions set out in this section and in Part 5 of this Determination have all been met.</w:t>
      </w:r>
    </w:p>
    <w:p w14:paraId="55BB72D0" w14:textId="77777777" w:rsidR="00497308" w:rsidRPr="003D3795" w:rsidRDefault="00497308" w:rsidP="003D3795">
      <w:pPr>
        <w:pStyle w:val="h5Section"/>
        <w:spacing w:before="120" w:line="276" w:lineRule="auto"/>
        <w:rPr>
          <w:szCs w:val="24"/>
          <w:u w:val="single"/>
        </w:rPr>
      </w:pPr>
      <w:bookmarkStart w:id="5" w:name="_Toc498294021"/>
      <w:bookmarkStart w:id="6" w:name="_Toc523225774"/>
      <w:r w:rsidRPr="003D3795">
        <w:rPr>
          <w:szCs w:val="24"/>
          <w:u w:val="single"/>
        </w:rPr>
        <w:t>1</w:t>
      </w:r>
      <w:r w:rsidR="0034387C">
        <w:rPr>
          <w:szCs w:val="24"/>
          <w:u w:val="single"/>
        </w:rPr>
        <w:t>3</w:t>
      </w:r>
      <w:r w:rsidR="00386888" w:rsidRPr="003D3795">
        <w:rPr>
          <w:szCs w:val="24"/>
          <w:u w:val="single"/>
        </w:rPr>
        <w:tab/>
      </w:r>
      <w:r w:rsidRPr="003D3795">
        <w:rPr>
          <w:szCs w:val="24"/>
          <w:u w:val="single"/>
        </w:rPr>
        <w:t>Treatment facility—emissions destruction</w:t>
      </w:r>
      <w:bookmarkEnd w:id="5"/>
      <w:bookmarkEnd w:id="6"/>
    </w:p>
    <w:p w14:paraId="55BB72D1" w14:textId="77777777" w:rsidR="00497308" w:rsidRDefault="00497308" w:rsidP="003D3795">
      <w:pPr>
        <w:spacing w:before="120" w:after="0"/>
        <w:rPr>
          <w:rFonts w:ascii="Times New Roman" w:hAnsi="Times New Roman"/>
          <w:color w:val="000000"/>
          <w:sz w:val="24"/>
          <w:szCs w:val="24"/>
        </w:rPr>
      </w:pPr>
      <w:bookmarkStart w:id="7" w:name="_Toc498294022"/>
      <w:bookmarkStart w:id="8" w:name="_Toc523225775"/>
      <w:r w:rsidRPr="003D3795">
        <w:rPr>
          <w:rFonts w:ascii="Times New Roman" w:hAnsi="Times New Roman"/>
          <w:color w:val="000000"/>
          <w:sz w:val="24"/>
          <w:szCs w:val="24"/>
        </w:rPr>
        <w:t>Section 1</w:t>
      </w:r>
      <w:r w:rsidR="0034387C">
        <w:rPr>
          <w:rFonts w:ascii="Times New Roman" w:hAnsi="Times New Roman"/>
          <w:color w:val="000000"/>
          <w:sz w:val="24"/>
          <w:szCs w:val="24"/>
        </w:rPr>
        <w:t>3</w:t>
      </w:r>
      <w:r w:rsidRPr="003D3795">
        <w:rPr>
          <w:rFonts w:ascii="Times New Roman" w:hAnsi="Times New Roman"/>
          <w:color w:val="000000"/>
          <w:sz w:val="24"/>
          <w:szCs w:val="24"/>
        </w:rPr>
        <w:t xml:space="preserve"> </w:t>
      </w:r>
      <w:r w:rsidR="00BC0A02">
        <w:rPr>
          <w:rFonts w:ascii="Times New Roman" w:hAnsi="Times New Roman"/>
          <w:color w:val="000000"/>
          <w:sz w:val="24"/>
          <w:szCs w:val="24"/>
        </w:rPr>
        <w:t>sets out</w:t>
      </w:r>
      <w:r w:rsidR="00B16B7A" w:rsidRPr="003D3795">
        <w:rPr>
          <w:rFonts w:ascii="Times New Roman" w:hAnsi="Times New Roman"/>
          <w:color w:val="000000"/>
          <w:sz w:val="24"/>
          <w:szCs w:val="24"/>
        </w:rPr>
        <w:t xml:space="preserve"> the requirements for undertaking </w:t>
      </w:r>
      <w:r w:rsidR="00892910" w:rsidRPr="003D3795">
        <w:rPr>
          <w:rFonts w:ascii="Times New Roman" w:hAnsi="Times New Roman"/>
          <w:color w:val="000000"/>
          <w:sz w:val="24"/>
          <w:szCs w:val="24"/>
        </w:rPr>
        <w:t xml:space="preserve">eligible </w:t>
      </w:r>
      <w:r w:rsidRPr="003D3795">
        <w:rPr>
          <w:rFonts w:ascii="Times New Roman" w:hAnsi="Times New Roman"/>
          <w:color w:val="000000"/>
          <w:sz w:val="24"/>
          <w:szCs w:val="24"/>
        </w:rPr>
        <w:t>emissions destruction activities</w:t>
      </w:r>
      <w:r w:rsidR="00D24089" w:rsidRPr="003D3795">
        <w:rPr>
          <w:rFonts w:ascii="Times New Roman" w:hAnsi="Times New Roman"/>
          <w:color w:val="000000"/>
          <w:sz w:val="24"/>
          <w:szCs w:val="24"/>
        </w:rPr>
        <w:t xml:space="preserve"> for animal effluent management projects</w:t>
      </w:r>
      <w:r w:rsidRPr="003D3795">
        <w:rPr>
          <w:rFonts w:ascii="Times New Roman" w:hAnsi="Times New Roman"/>
          <w:color w:val="000000"/>
          <w:sz w:val="24"/>
          <w:szCs w:val="24"/>
        </w:rPr>
        <w:t>.</w:t>
      </w:r>
      <w:r w:rsidR="00EF5250" w:rsidRPr="003D3795">
        <w:rPr>
          <w:rFonts w:ascii="Times New Roman" w:hAnsi="Times New Roman"/>
          <w:color w:val="000000"/>
          <w:sz w:val="24"/>
          <w:szCs w:val="24"/>
        </w:rPr>
        <w:t xml:space="preserve"> </w:t>
      </w:r>
      <w:r w:rsidR="00413096" w:rsidRPr="003D3795">
        <w:rPr>
          <w:rFonts w:ascii="Times New Roman" w:hAnsi="Times New Roman"/>
          <w:color w:val="000000"/>
          <w:sz w:val="24"/>
          <w:szCs w:val="24"/>
        </w:rPr>
        <w:t>T</w:t>
      </w:r>
      <w:r w:rsidR="00892910" w:rsidRPr="003D3795">
        <w:rPr>
          <w:rFonts w:ascii="Times New Roman" w:hAnsi="Times New Roman"/>
          <w:color w:val="000000"/>
          <w:sz w:val="24"/>
          <w:szCs w:val="24"/>
        </w:rPr>
        <w:t xml:space="preserve">hese </w:t>
      </w:r>
      <w:r w:rsidR="00413096" w:rsidRPr="003D3795">
        <w:rPr>
          <w:rFonts w:ascii="Times New Roman" w:hAnsi="Times New Roman"/>
          <w:color w:val="000000"/>
          <w:sz w:val="24"/>
          <w:szCs w:val="24"/>
        </w:rPr>
        <w:t xml:space="preserve">requirements </w:t>
      </w:r>
      <w:r w:rsidR="00892910" w:rsidRPr="003D3795">
        <w:rPr>
          <w:rFonts w:ascii="Times New Roman" w:hAnsi="Times New Roman"/>
          <w:color w:val="000000"/>
          <w:sz w:val="24"/>
          <w:szCs w:val="24"/>
        </w:rPr>
        <w:t>ensure that project proponents undertake the eligible management acti</w:t>
      </w:r>
      <w:r w:rsidR="006C1E45" w:rsidRPr="003D3795">
        <w:rPr>
          <w:rFonts w:ascii="Times New Roman" w:hAnsi="Times New Roman"/>
          <w:color w:val="000000"/>
          <w:sz w:val="24"/>
          <w:szCs w:val="24"/>
        </w:rPr>
        <w:t>vity</w:t>
      </w:r>
      <w:r w:rsidR="00892910" w:rsidRPr="003D3795">
        <w:rPr>
          <w:rFonts w:ascii="Times New Roman" w:hAnsi="Times New Roman"/>
          <w:color w:val="000000"/>
          <w:sz w:val="24"/>
          <w:szCs w:val="24"/>
        </w:rPr>
        <w:t xml:space="preserve"> as intended.</w:t>
      </w:r>
      <w:r w:rsidR="006C1E45" w:rsidRPr="003D3795">
        <w:rPr>
          <w:rFonts w:ascii="Times New Roman" w:hAnsi="Times New Roman"/>
          <w:color w:val="000000"/>
          <w:sz w:val="24"/>
          <w:szCs w:val="24"/>
        </w:rPr>
        <w:t xml:space="preserve"> </w:t>
      </w:r>
    </w:p>
    <w:p w14:paraId="55BB72D2" w14:textId="77777777" w:rsidR="00C5542E" w:rsidRDefault="004C2F6B" w:rsidP="00C5542E">
      <w:pPr>
        <w:spacing w:before="120" w:after="0"/>
        <w:rPr>
          <w:rFonts w:ascii="Times New Roman" w:hAnsi="Times New Roman"/>
          <w:sz w:val="24"/>
          <w:szCs w:val="24"/>
        </w:rPr>
      </w:pPr>
      <w:r>
        <w:rPr>
          <w:rFonts w:ascii="Times New Roman" w:hAnsi="Times New Roman"/>
          <w:sz w:val="24"/>
          <w:szCs w:val="24"/>
        </w:rPr>
        <w:t>P</w:t>
      </w:r>
      <w:r w:rsidR="00C5542E">
        <w:rPr>
          <w:rFonts w:ascii="Times New Roman" w:hAnsi="Times New Roman"/>
          <w:sz w:val="24"/>
          <w:szCs w:val="24"/>
        </w:rPr>
        <w:t xml:space="preserve">rojects </w:t>
      </w:r>
      <w:r w:rsidR="00800DDF">
        <w:rPr>
          <w:rFonts w:ascii="Times New Roman" w:hAnsi="Times New Roman"/>
          <w:sz w:val="24"/>
          <w:szCs w:val="24"/>
        </w:rPr>
        <w:t>should</w:t>
      </w:r>
      <w:r w:rsidR="00C5542E">
        <w:rPr>
          <w:rFonts w:ascii="Times New Roman" w:hAnsi="Times New Roman"/>
          <w:sz w:val="24"/>
          <w:szCs w:val="24"/>
        </w:rPr>
        <w:t xml:space="preserve"> adhere to</w:t>
      </w:r>
      <w:r w:rsidR="00995ACB">
        <w:rPr>
          <w:rFonts w:ascii="Times New Roman" w:hAnsi="Times New Roman"/>
          <w:sz w:val="24"/>
          <w:szCs w:val="24"/>
        </w:rPr>
        <w:t xml:space="preserve"> existing WHS, biohazard and other legislation,</w:t>
      </w:r>
      <w:r w:rsidR="00C5542E">
        <w:rPr>
          <w:rFonts w:ascii="Times New Roman" w:hAnsi="Times New Roman"/>
          <w:sz w:val="24"/>
          <w:szCs w:val="24"/>
        </w:rPr>
        <w:t xml:space="preserve"> industry Codes of Practice and Guidelines when handling</w:t>
      </w:r>
      <w:r w:rsidR="003165D0">
        <w:rPr>
          <w:rFonts w:ascii="Times New Roman" w:hAnsi="Times New Roman"/>
          <w:sz w:val="24"/>
          <w:szCs w:val="24"/>
        </w:rPr>
        <w:t xml:space="preserve"> and transporting</w:t>
      </w:r>
      <w:r w:rsidR="00C5542E">
        <w:rPr>
          <w:rFonts w:ascii="Times New Roman" w:hAnsi="Times New Roman"/>
          <w:sz w:val="24"/>
          <w:szCs w:val="24"/>
        </w:rPr>
        <w:t xml:space="preserve"> effluent in order to minimise the occurrence of adverse environmental impacts.</w:t>
      </w:r>
    </w:p>
    <w:p w14:paraId="55BB72D3" w14:textId="77777777" w:rsidR="00B333D4" w:rsidRPr="003D3795" w:rsidRDefault="00EF5250"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(1) </w:t>
      </w:r>
      <w:r w:rsidR="00D5368A" w:rsidRPr="003D3795">
        <w:rPr>
          <w:rFonts w:ascii="Times New Roman" w:eastAsia="Times New Roman" w:hAnsi="Times New Roman"/>
          <w:color w:val="000000"/>
          <w:sz w:val="24"/>
          <w:szCs w:val="24"/>
          <w:lang w:eastAsia="en-AU"/>
        </w:rPr>
        <w:t>provides</w:t>
      </w:r>
      <w:r w:rsidRPr="003D3795">
        <w:rPr>
          <w:rFonts w:ascii="Times New Roman" w:eastAsia="Times New Roman" w:hAnsi="Times New Roman"/>
          <w:color w:val="000000"/>
          <w:sz w:val="24"/>
          <w:szCs w:val="24"/>
          <w:lang w:eastAsia="en-AU"/>
        </w:rPr>
        <w:t xml:space="preserve"> that </w:t>
      </w:r>
      <w:r w:rsidR="00D5368A" w:rsidRPr="003D3795">
        <w:rPr>
          <w:rFonts w:ascii="Times New Roman" w:eastAsia="Times New Roman" w:hAnsi="Times New Roman"/>
          <w:color w:val="000000"/>
          <w:sz w:val="24"/>
          <w:szCs w:val="24"/>
          <w:lang w:eastAsia="en-AU"/>
        </w:rPr>
        <w:t xml:space="preserve">each </w:t>
      </w:r>
      <w:r w:rsidR="00BC0A02" w:rsidRPr="003D3795">
        <w:rPr>
          <w:rFonts w:ascii="Times New Roman" w:eastAsia="Times New Roman" w:hAnsi="Times New Roman"/>
          <w:color w:val="000000"/>
          <w:sz w:val="24"/>
          <w:szCs w:val="24"/>
          <w:lang w:eastAsia="en-AU"/>
        </w:rPr>
        <w:t>emissions destruction project</w:t>
      </w:r>
      <w:r w:rsidR="00D5368A" w:rsidRPr="003D3795">
        <w:rPr>
          <w:rFonts w:ascii="Times New Roman" w:eastAsia="Times New Roman" w:hAnsi="Times New Roman"/>
          <w:color w:val="000000"/>
          <w:sz w:val="24"/>
          <w:szCs w:val="24"/>
          <w:lang w:eastAsia="en-AU"/>
        </w:rPr>
        <w:t xml:space="preserve"> facility </w:t>
      </w:r>
      <w:r w:rsidRPr="003D3795">
        <w:rPr>
          <w:rFonts w:ascii="Times New Roman" w:eastAsia="Times New Roman" w:hAnsi="Times New Roman"/>
          <w:color w:val="000000"/>
          <w:sz w:val="24"/>
          <w:szCs w:val="24"/>
          <w:lang w:eastAsia="en-AU"/>
        </w:rPr>
        <w:t xml:space="preserve">must use one or more anaerobic digesters to generate and capture </w:t>
      </w:r>
      <w:r w:rsidR="00D5368A" w:rsidRPr="003D3795">
        <w:rPr>
          <w:rFonts w:ascii="Times New Roman" w:eastAsia="Times New Roman" w:hAnsi="Times New Roman"/>
          <w:color w:val="000000"/>
          <w:sz w:val="24"/>
          <w:szCs w:val="24"/>
          <w:lang w:eastAsia="en-AU"/>
        </w:rPr>
        <w:t xml:space="preserve">the </w:t>
      </w:r>
      <w:r w:rsidRPr="003D3795">
        <w:rPr>
          <w:rFonts w:ascii="Times New Roman" w:eastAsia="Times New Roman" w:hAnsi="Times New Roman"/>
          <w:color w:val="000000"/>
          <w:sz w:val="24"/>
          <w:szCs w:val="24"/>
          <w:lang w:eastAsia="en-AU"/>
        </w:rPr>
        <w:t>biogas</w:t>
      </w:r>
      <w:r w:rsidR="00D5368A" w:rsidRPr="003D3795">
        <w:rPr>
          <w:rFonts w:ascii="Times New Roman" w:eastAsia="Times New Roman" w:hAnsi="Times New Roman"/>
          <w:color w:val="000000"/>
          <w:sz w:val="24"/>
          <w:szCs w:val="24"/>
          <w:lang w:eastAsia="en-AU"/>
        </w:rPr>
        <w:t xml:space="preserve">. </w:t>
      </w:r>
      <w:r w:rsidR="00413096" w:rsidRPr="003D3795">
        <w:rPr>
          <w:rFonts w:ascii="Times New Roman" w:eastAsia="Times New Roman" w:hAnsi="Times New Roman"/>
          <w:color w:val="000000"/>
          <w:sz w:val="24"/>
          <w:szCs w:val="24"/>
          <w:lang w:eastAsia="en-AU"/>
        </w:rPr>
        <w:t xml:space="preserve">In addition, </w:t>
      </w:r>
      <w:r w:rsidR="00D5368A" w:rsidRPr="003D3795">
        <w:rPr>
          <w:rFonts w:ascii="Times New Roman" w:eastAsia="Times New Roman" w:hAnsi="Times New Roman"/>
          <w:color w:val="000000"/>
          <w:sz w:val="24"/>
          <w:szCs w:val="24"/>
          <w:lang w:eastAsia="en-AU"/>
        </w:rPr>
        <w:t>subsection</w:t>
      </w:r>
      <w:r w:rsidR="00413096" w:rsidRPr="003D3795">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sidR="00413096" w:rsidRPr="003D3795">
        <w:rPr>
          <w:rFonts w:ascii="Times New Roman" w:eastAsia="Times New Roman" w:hAnsi="Times New Roman"/>
          <w:color w:val="000000"/>
          <w:sz w:val="24"/>
          <w:szCs w:val="24"/>
          <w:lang w:eastAsia="en-AU"/>
        </w:rPr>
        <w:t>(1)</w:t>
      </w:r>
      <w:r w:rsidR="00D5368A" w:rsidRPr="003D3795">
        <w:rPr>
          <w:rFonts w:ascii="Times New Roman" w:eastAsia="Times New Roman" w:hAnsi="Times New Roman"/>
          <w:color w:val="000000"/>
          <w:sz w:val="24"/>
          <w:szCs w:val="24"/>
          <w:lang w:eastAsia="en-AU"/>
        </w:rPr>
        <w:t xml:space="preserve"> requires </w:t>
      </w:r>
      <w:r w:rsidR="00001611" w:rsidRPr="003D3795">
        <w:rPr>
          <w:rFonts w:ascii="Times New Roman" w:eastAsia="Times New Roman" w:hAnsi="Times New Roman"/>
          <w:color w:val="000000"/>
          <w:sz w:val="24"/>
          <w:szCs w:val="24"/>
          <w:lang w:eastAsia="en-AU"/>
        </w:rPr>
        <w:t xml:space="preserve">that </w:t>
      </w:r>
      <w:r w:rsidR="00BC0A02">
        <w:rPr>
          <w:rFonts w:ascii="Times New Roman" w:eastAsia="Times New Roman" w:hAnsi="Times New Roman"/>
          <w:color w:val="000000"/>
          <w:sz w:val="24"/>
          <w:szCs w:val="24"/>
          <w:lang w:eastAsia="en-AU"/>
        </w:rPr>
        <w:t xml:space="preserve">these </w:t>
      </w:r>
      <w:r w:rsidR="00D5368A" w:rsidRPr="003D3795">
        <w:rPr>
          <w:rFonts w:ascii="Times New Roman" w:eastAsia="Times New Roman" w:hAnsi="Times New Roman"/>
          <w:color w:val="000000"/>
          <w:sz w:val="24"/>
          <w:szCs w:val="24"/>
          <w:lang w:eastAsia="en-AU"/>
        </w:rPr>
        <w:t xml:space="preserve">project </w:t>
      </w:r>
      <w:r w:rsidR="00BC0A02">
        <w:rPr>
          <w:rFonts w:ascii="Times New Roman" w:eastAsia="Times New Roman" w:hAnsi="Times New Roman"/>
          <w:color w:val="000000"/>
          <w:sz w:val="24"/>
          <w:szCs w:val="24"/>
          <w:lang w:eastAsia="en-AU"/>
        </w:rPr>
        <w:t xml:space="preserve">facilities </w:t>
      </w:r>
      <w:r w:rsidR="0024243F" w:rsidRPr="003D3795">
        <w:rPr>
          <w:rFonts w:ascii="Times New Roman" w:eastAsia="Times New Roman" w:hAnsi="Times New Roman"/>
          <w:color w:val="000000"/>
          <w:sz w:val="24"/>
          <w:szCs w:val="24"/>
          <w:lang w:eastAsia="en-AU"/>
        </w:rPr>
        <w:t>must</w:t>
      </w:r>
      <w:r w:rsidR="00D5368A" w:rsidRPr="003D3795">
        <w:rPr>
          <w:rFonts w:ascii="Times New Roman" w:eastAsia="Times New Roman" w:hAnsi="Times New Roman"/>
          <w:color w:val="000000"/>
          <w:sz w:val="24"/>
          <w:szCs w:val="24"/>
          <w:lang w:eastAsia="en-AU"/>
        </w:rPr>
        <w:t xml:space="preserve"> use</w:t>
      </w:r>
      <w:r w:rsidRPr="003D3795">
        <w:rPr>
          <w:rFonts w:ascii="Times New Roman" w:eastAsia="Times New Roman" w:hAnsi="Times New Roman"/>
          <w:color w:val="000000"/>
          <w:sz w:val="24"/>
          <w:szCs w:val="24"/>
          <w:lang w:eastAsia="en-AU"/>
        </w:rPr>
        <w:t xml:space="preserve"> one or more combustion devices to destroy the portion of the biogas that is methane. </w:t>
      </w:r>
    </w:p>
    <w:p w14:paraId="55BB72D4" w14:textId="77777777" w:rsidR="007604C3" w:rsidRPr="003D3795" w:rsidRDefault="007604C3"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Emissions destroyed are </w:t>
      </w:r>
      <w:r w:rsidR="00F83FB0" w:rsidRPr="003D3795">
        <w:rPr>
          <w:rFonts w:ascii="Times New Roman" w:eastAsia="Times New Roman" w:hAnsi="Times New Roman"/>
          <w:color w:val="000000"/>
          <w:sz w:val="24"/>
          <w:szCs w:val="24"/>
          <w:lang w:eastAsia="en-AU"/>
        </w:rPr>
        <w:t>calculated</w:t>
      </w:r>
      <w:r w:rsidRPr="003D3795">
        <w:rPr>
          <w:rFonts w:ascii="Times New Roman" w:eastAsia="Times New Roman" w:hAnsi="Times New Roman"/>
          <w:color w:val="000000"/>
          <w:sz w:val="24"/>
          <w:szCs w:val="24"/>
          <w:lang w:eastAsia="en-AU"/>
        </w:rPr>
        <w:t xml:space="preserve"> in Part 4 of this Determination</w:t>
      </w:r>
      <w:r w:rsidR="00BC0A02">
        <w:rPr>
          <w:rFonts w:ascii="Times New Roman" w:eastAsia="Times New Roman" w:hAnsi="Times New Roman"/>
          <w:color w:val="000000"/>
          <w:sz w:val="24"/>
          <w:szCs w:val="24"/>
          <w:lang w:eastAsia="en-AU"/>
        </w:rPr>
        <w:t>, and are determined</w:t>
      </w:r>
      <w:r w:rsidRPr="003D3795">
        <w:rPr>
          <w:rFonts w:ascii="Times New Roman" w:eastAsia="Times New Roman" w:hAnsi="Times New Roman"/>
          <w:color w:val="000000"/>
          <w:sz w:val="24"/>
          <w:szCs w:val="24"/>
          <w:lang w:eastAsia="en-AU"/>
        </w:rPr>
        <w:t xml:space="preserve"> from the amount </w:t>
      </w:r>
      <w:r w:rsidR="00F83FB0" w:rsidRPr="003D3795">
        <w:rPr>
          <w:rFonts w:ascii="Times New Roman" w:eastAsia="Times New Roman" w:hAnsi="Times New Roman"/>
          <w:color w:val="000000"/>
          <w:sz w:val="24"/>
          <w:szCs w:val="24"/>
          <w:lang w:eastAsia="en-AU"/>
        </w:rPr>
        <w:t>of</w:t>
      </w:r>
      <w:r w:rsidRPr="003D3795">
        <w:rPr>
          <w:rFonts w:ascii="Times New Roman" w:eastAsia="Times New Roman" w:hAnsi="Times New Roman"/>
          <w:color w:val="000000"/>
          <w:sz w:val="24"/>
          <w:szCs w:val="24"/>
          <w:lang w:eastAsia="en-AU"/>
        </w:rPr>
        <w:t xml:space="preserve"> biogas that is methane that has been captured and destroyed</w:t>
      </w:r>
      <w:r w:rsidR="00BC0A02">
        <w:rPr>
          <w:rFonts w:ascii="Times New Roman" w:eastAsia="Times New Roman" w:hAnsi="Times New Roman"/>
          <w:color w:val="000000"/>
          <w:sz w:val="24"/>
          <w:szCs w:val="24"/>
          <w:lang w:eastAsia="en-AU"/>
        </w:rPr>
        <w:t>, or the amount of electricity generated as a result of the destruction of methane.</w:t>
      </w:r>
    </w:p>
    <w:p w14:paraId="55BB72D5" w14:textId="77777777" w:rsidR="00413096" w:rsidRDefault="00413096"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Section 5 </w:t>
      </w:r>
      <w:r w:rsidR="00B333D4" w:rsidRPr="003D3795">
        <w:rPr>
          <w:rFonts w:ascii="Times New Roman" w:eastAsia="Times New Roman" w:hAnsi="Times New Roman"/>
          <w:color w:val="000000"/>
          <w:sz w:val="24"/>
          <w:szCs w:val="24"/>
          <w:lang w:eastAsia="en-AU"/>
        </w:rPr>
        <w:t xml:space="preserve">of the Determination </w:t>
      </w:r>
      <w:r w:rsidRPr="003D3795">
        <w:rPr>
          <w:rFonts w:ascii="Times New Roman" w:eastAsia="Times New Roman" w:hAnsi="Times New Roman"/>
          <w:color w:val="000000"/>
          <w:sz w:val="24"/>
          <w:szCs w:val="24"/>
          <w:lang w:eastAsia="en-AU"/>
        </w:rPr>
        <w:t>provides a definition for combustion devices that includes boilers, flares and other devices that destroy methane.</w:t>
      </w:r>
      <w:r w:rsidR="00AA3D94" w:rsidRPr="003D3795">
        <w:rPr>
          <w:rFonts w:ascii="Times New Roman" w:eastAsia="Times New Roman" w:hAnsi="Times New Roman"/>
          <w:color w:val="000000"/>
          <w:sz w:val="24"/>
          <w:szCs w:val="24"/>
          <w:lang w:eastAsia="en-AU"/>
        </w:rPr>
        <w:t xml:space="preserve"> </w:t>
      </w:r>
      <w:r w:rsidRPr="003D3795">
        <w:rPr>
          <w:rFonts w:ascii="Times New Roman" w:eastAsia="Times New Roman" w:hAnsi="Times New Roman"/>
          <w:color w:val="000000"/>
          <w:sz w:val="24"/>
          <w:szCs w:val="24"/>
          <w:lang w:eastAsia="en-AU"/>
        </w:rPr>
        <w:t>This definition requires the</w:t>
      </w:r>
      <w:r w:rsidR="009E3001">
        <w:rPr>
          <w:rFonts w:ascii="Times New Roman" w:eastAsia="Times New Roman" w:hAnsi="Times New Roman"/>
          <w:color w:val="000000"/>
          <w:sz w:val="24"/>
          <w:szCs w:val="24"/>
          <w:lang w:eastAsia="en-AU"/>
        </w:rPr>
        <w:t xml:space="preserve"> combustion device</w:t>
      </w:r>
      <w:r w:rsidRPr="003D3795">
        <w:rPr>
          <w:rFonts w:ascii="Times New Roman" w:eastAsia="Times New Roman" w:hAnsi="Times New Roman"/>
          <w:color w:val="000000"/>
          <w:sz w:val="24"/>
          <w:szCs w:val="24"/>
          <w:lang w:eastAsia="en-AU"/>
        </w:rPr>
        <w:t xml:space="preserve"> to </w:t>
      </w:r>
      <w:r w:rsidR="00F8684C">
        <w:rPr>
          <w:rFonts w:ascii="Times New Roman" w:eastAsia="Times New Roman" w:hAnsi="Times New Roman"/>
          <w:color w:val="000000"/>
          <w:sz w:val="24"/>
          <w:szCs w:val="24"/>
          <w:lang w:eastAsia="en-AU"/>
        </w:rPr>
        <w:t xml:space="preserve">be </w:t>
      </w:r>
      <w:r w:rsidRPr="003D3795">
        <w:rPr>
          <w:rFonts w:ascii="Times New Roman" w:eastAsia="Times New Roman" w:hAnsi="Times New Roman"/>
          <w:color w:val="000000"/>
          <w:sz w:val="24"/>
          <w:szCs w:val="24"/>
          <w:lang w:eastAsia="en-AU"/>
        </w:rPr>
        <w:t>operate</w:t>
      </w:r>
      <w:r w:rsidR="00F8684C">
        <w:rPr>
          <w:rFonts w:ascii="Times New Roman" w:eastAsia="Times New Roman" w:hAnsi="Times New Roman"/>
          <w:color w:val="000000"/>
          <w:sz w:val="24"/>
          <w:szCs w:val="24"/>
          <w:lang w:eastAsia="en-AU"/>
        </w:rPr>
        <w:t>d</w:t>
      </w:r>
      <w:r w:rsidRPr="003D3795">
        <w:rPr>
          <w:rFonts w:ascii="Times New Roman" w:eastAsia="Times New Roman" w:hAnsi="Times New Roman"/>
          <w:color w:val="000000"/>
          <w:sz w:val="24"/>
          <w:szCs w:val="24"/>
          <w:lang w:eastAsia="en-AU"/>
        </w:rPr>
        <w:t xml:space="preserve"> in accordance with </w:t>
      </w:r>
      <w:r w:rsidR="00B32EA8" w:rsidRPr="003D3795">
        <w:rPr>
          <w:rFonts w:ascii="Times New Roman" w:eastAsia="Times New Roman" w:hAnsi="Times New Roman"/>
          <w:color w:val="000000"/>
          <w:sz w:val="24"/>
          <w:szCs w:val="24"/>
          <w:lang w:eastAsia="en-AU"/>
        </w:rPr>
        <w:t xml:space="preserve">the manufacturer’s instructions. Complete combustion is defined in section 5 as the combustion of </w:t>
      </w:r>
      <w:r w:rsidRPr="003D3795">
        <w:rPr>
          <w:rFonts w:ascii="Times New Roman" w:eastAsia="Times New Roman" w:hAnsi="Times New Roman"/>
          <w:color w:val="000000"/>
          <w:sz w:val="24"/>
          <w:szCs w:val="24"/>
          <w:lang w:eastAsia="en-AU"/>
        </w:rPr>
        <w:t>98% o</w:t>
      </w:r>
      <w:r w:rsidR="00F83FB0" w:rsidRPr="003D3795">
        <w:rPr>
          <w:rFonts w:ascii="Times New Roman" w:eastAsia="Times New Roman" w:hAnsi="Times New Roman"/>
          <w:color w:val="000000"/>
          <w:sz w:val="24"/>
          <w:szCs w:val="24"/>
          <w:lang w:eastAsia="en-AU"/>
        </w:rPr>
        <w:t xml:space="preserve">r more </w:t>
      </w:r>
      <w:r w:rsidR="00B32EA8" w:rsidRPr="003D3795">
        <w:rPr>
          <w:rFonts w:ascii="Times New Roman" w:eastAsia="Times New Roman" w:hAnsi="Times New Roman"/>
          <w:color w:val="000000"/>
          <w:sz w:val="24"/>
          <w:szCs w:val="24"/>
          <w:lang w:eastAsia="en-AU"/>
        </w:rPr>
        <w:t xml:space="preserve">of the </w:t>
      </w:r>
      <w:r w:rsidR="00F83FB0" w:rsidRPr="003D3795">
        <w:rPr>
          <w:rFonts w:ascii="Times New Roman" w:eastAsia="Times New Roman" w:hAnsi="Times New Roman"/>
          <w:color w:val="000000"/>
          <w:sz w:val="24"/>
          <w:szCs w:val="24"/>
          <w:lang w:eastAsia="en-AU"/>
        </w:rPr>
        <w:t>methane</w:t>
      </w:r>
      <w:r w:rsidR="00180FE0" w:rsidRPr="003D3795">
        <w:rPr>
          <w:rFonts w:ascii="Times New Roman" w:eastAsia="Times New Roman" w:hAnsi="Times New Roman"/>
          <w:color w:val="000000"/>
          <w:sz w:val="24"/>
          <w:szCs w:val="24"/>
          <w:lang w:eastAsia="en-AU"/>
        </w:rPr>
        <w:t xml:space="preserve"> that is captured</w:t>
      </w:r>
      <w:r w:rsidR="00BC0A02">
        <w:rPr>
          <w:rFonts w:ascii="Times New Roman" w:eastAsia="Times New Roman" w:hAnsi="Times New Roman"/>
          <w:color w:val="000000"/>
          <w:sz w:val="24"/>
          <w:szCs w:val="24"/>
          <w:lang w:eastAsia="en-AU"/>
        </w:rPr>
        <w:t>, or any other threshold specified in the Supplement</w:t>
      </w:r>
      <w:r w:rsidR="00897DA6" w:rsidRPr="003D3795">
        <w:rPr>
          <w:rFonts w:ascii="Times New Roman" w:eastAsia="Times New Roman" w:hAnsi="Times New Roman"/>
          <w:color w:val="000000"/>
          <w:sz w:val="24"/>
          <w:szCs w:val="24"/>
          <w:lang w:eastAsia="en-AU"/>
        </w:rPr>
        <w:t>.</w:t>
      </w:r>
    </w:p>
    <w:p w14:paraId="55BB72D6" w14:textId="77777777" w:rsidR="0024243F" w:rsidRDefault="0024243F" w:rsidP="003D3795">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 xml:space="preserve">Section 5 of the Determination </w:t>
      </w:r>
      <w:r w:rsidR="00F22C73" w:rsidRPr="003D3795">
        <w:rPr>
          <w:rFonts w:ascii="Times New Roman" w:eastAsia="Times New Roman" w:hAnsi="Times New Roman"/>
          <w:color w:val="000000"/>
          <w:sz w:val="24"/>
          <w:szCs w:val="24"/>
          <w:lang w:eastAsia="en-AU"/>
        </w:rPr>
        <w:t>provides a definition for an</w:t>
      </w:r>
      <w:r w:rsidRPr="003D3795">
        <w:rPr>
          <w:rFonts w:ascii="Times New Roman" w:eastAsia="Times New Roman" w:hAnsi="Times New Roman"/>
          <w:color w:val="000000"/>
          <w:sz w:val="24"/>
          <w:szCs w:val="24"/>
          <w:lang w:eastAsia="en-AU"/>
        </w:rPr>
        <w:t xml:space="preserve"> anaerobic </w:t>
      </w:r>
      <w:r w:rsidR="00E620B1" w:rsidRPr="003D3795">
        <w:rPr>
          <w:rFonts w:ascii="Times New Roman" w:eastAsia="Times New Roman" w:hAnsi="Times New Roman"/>
          <w:color w:val="000000"/>
          <w:sz w:val="24"/>
          <w:szCs w:val="24"/>
          <w:lang w:eastAsia="en-AU"/>
        </w:rPr>
        <w:t>digester</w:t>
      </w:r>
      <w:r w:rsidR="00F919F6" w:rsidRPr="003D3795">
        <w:rPr>
          <w:rFonts w:ascii="Times New Roman" w:eastAsia="Times New Roman" w:hAnsi="Times New Roman"/>
          <w:color w:val="000000"/>
          <w:sz w:val="24"/>
          <w:szCs w:val="24"/>
          <w:lang w:eastAsia="en-AU"/>
        </w:rPr>
        <w:t xml:space="preserve">. An anaerobic </w:t>
      </w:r>
      <w:r w:rsidR="00E620B1" w:rsidRPr="003D3795">
        <w:rPr>
          <w:rFonts w:ascii="Times New Roman" w:eastAsia="Times New Roman" w:hAnsi="Times New Roman"/>
          <w:color w:val="000000"/>
          <w:sz w:val="24"/>
          <w:szCs w:val="24"/>
          <w:lang w:eastAsia="en-AU"/>
        </w:rPr>
        <w:t>digester</w:t>
      </w:r>
      <w:r w:rsidR="00F919F6" w:rsidRPr="003D3795">
        <w:rPr>
          <w:rFonts w:ascii="Times New Roman" w:eastAsia="Times New Roman" w:hAnsi="Times New Roman"/>
          <w:color w:val="000000"/>
          <w:sz w:val="24"/>
          <w:szCs w:val="24"/>
          <w:lang w:eastAsia="en-AU"/>
        </w:rPr>
        <w:t xml:space="preserve"> is</w:t>
      </w:r>
      <w:r w:rsidRPr="003D3795">
        <w:rPr>
          <w:rFonts w:ascii="Times New Roman" w:eastAsia="Times New Roman" w:hAnsi="Times New Roman"/>
          <w:color w:val="000000"/>
          <w:sz w:val="24"/>
          <w:szCs w:val="24"/>
          <w:lang w:eastAsia="en-AU"/>
        </w:rPr>
        <w:t xml:space="preserve"> a system that consists of a closed unit, or a set of closed units which may include equipment for heating and stirring. This definition provides that t</w:t>
      </w:r>
      <w:r w:rsidR="0015268F" w:rsidRPr="003D3795">
        <w:rPr>
          <w:rFonts w:ascii="Times New Roman" w:eastAsia="Times New Roman" w:hAnsi="Times New Roman"/>
          <w:color w:val="000000"/>
          <w:sz w:val="24"/>
          <w:szCs w:val="24"/>
          <w:lang w:eastAsia="en-AU"/>
        </w:rPr>
        <w:t>he system</w:t>
      </w:r>
      <w:r w:rsidRPr="003D3795">
        <w:rPr>
          <w:rFonts w:ascii="Times New Roman" w:eastAsia="Times New Roman" w:hAnsi="Times New Roman"/>
          <w:color w:val="000000"/>
          <w:sz w:val="24"/>
          <w:szCs w:val="24"/>
          <w:lang w:eastAsia="en-AU"/>
        </w:rPr>
        <w:t xml:space="preserve"> must anaerobically digest organic matter to generate biogas that is then collected and transferred to a combustion device. The definition</w:t>
      </w:r>
      <w:r w:rsidR="00AC4147" w:rsidRPr="003D3795">
        <w:rPr>
          <w:rFonts w:ascii="Times New Roman" w:eastAsia="Times New Roman" w:hAnsi="Times New Roman"/>
          <w:color w:val="000000"/>
          <w:sz w:val="24"/>
          <w:szCs w:val="24"/>
          <w:lang w:eastAsia="en-AU"/>
        </w:rPr>
        <w:t xml:space="preserve"> of an anaerobic </w:t>
      </w:r>
      <w:r w:rsidR="00E620B1" w:rsidRPr="003D3795">
        <w:rPr>
          <w:rFonts w:ascii="Times New Roman" w:eastAsia="Times New Roman" w:hAnsi="Times New Roman"/>
          <w:color w:val="000000"/>
          <w:sz w:val="24"/>
          <w:szCs w:val="24"/>
          <w:lang w:eastAsia="en-AU"/>
        </w:rPr>
        <w:t>digester</w:t>
      </w:r>
      <w:r w:rsidRPr="003D3795">
        <w:rPr>
          <w:rFonts w:ascii="Times New Roman" w:eastAsia="Times New Roman" w:hAnsi="Times New Roman"/>
          <w:color w:val="000000"/>
          <w:sz w:val="24"/>
          <w:szCs w:val="24"/>
          <w:lang w:eastAsia="en-AU"/>
        </w:rPr>
        <w:t xml:space="preserve"> </w:t>
      </w:r>
      <w:r w:rsidR="00B0140D" w:rsidRPr="003D3795">
        <w:rPr>
          <w:rFonts w:ascii="Times New Roman" w:eastAsia="Times New Roman" w:hAnsi="Times New Roman"/>
          <w:color w:val="000000"/>
          <w:sz w:val="24"/>
          <w:szCs w:val="24"/>
          <w:lang w:eastAsia="en-AU"/>
        </w:rPr>
        <w:t xml:space="preserve">only </w:t>
      </w:r>
      <w:r w:rsidRPr="003D3795">
        <w:rPr>
          <w:rFonts w:ascii="Times New Roman" w:eastAsia="Times New Roman" w:hAnsi="Times New Roman"/>
          <w:color w:val="000000"/>
          <w:sz w:val="24"/>
          <w:szCs w:val="24"/>
          <w:lang w:eastAsia="en-AU"/>
        </w:rPr>
        <w:t xml:space="preserve">includes a covered anaerobic pond that </w:t>
      </w:r>
      <w:r w:rsidR="00EB3542">
        <w:rPr>
          <w:rFonts w:ascii="Times New Roman" w:eastAsia="Times New Roman" w:hAnsi="Times New Roman"/>
          <w:color w:val="000000"/>
          <w:sz w:val="24"/>
          <w:szCs w:val="24"/>
          <w:lang w:eastAsia="en-AU"/>
        </w:rPr>
        <w:t>may or may</w:t>
      </w:r>
      <w:r w:rsidRPr="003D3795">
        <w:rPr>
          <w:rFonts w:ascii="Times New Roman" w:eastAsia="Times New Roman" w:hAnsi="Times New Roman"/>
          <w:color w:val="000000"/>
          <w:sz w:val="24"/>
          <w:szCs w:val="24"/>
          <w:lang w:eastAsia="en-AU"/>
        </w:rPr>
        <w:t xml:space="preserve"> not have he</w:t>
      </w:r>
      <w:r w:rsidR="00C45AF3" w:rsidRPr="003D3795">
        <w:rPr>
          <w:rFonts w:ascii="Times New Roman" w:eastAsia="Times New Roman" w:hAnsi="Times New Roman"/>
          <w:color w:val="000000"/>
          <w:sz w:val="24"/>
          <w:szCs w:val="24"/>
          <w:lang w:eastAsia="en-AU"/>
        </w:rPr>
        <w:t>ating or stirring equipment</w:t>
      </w:r>
      <w:r w:rsidRPr="003D3795">
        <w:rPr>
          <w:rFonts w:ascii="Times New Roman" w:eastAsia="Times New Roman" w:hAnsi="Times New Roman"/>
          <w:color w:val="000000"/>
          <w:sz w:val="24"/>
          <w:szCs w:val="24"/>
          <w:lang w:eastAsia="en-AU"/>
        </w:rPr>
        <w:t xml:space="preserve">. </w:t>
      </w:r>
    </w:p>
    <w:p w14:paraId="55BB72D7" w14:textId="6719550E" w:rsidR="00C204D1" w:rsidRPr="00FF4573"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(2) requires that there must be complete combustion of methane in each combustion device that is operated as part of the project.</w:t>
      </w:r>
      <w:r w:rsidR="00FF4573">
        <w:rPr>
          <w:rFonts w:ascii="Times New Roman" w:eastAsia="Times New Roman" w:hAnsi="Times New Roman"/>
          <w:color w:val="000000"/>
          <w:sz w:val="24"/>
          <w:szCs w:val="24"/>
          <w:lang w:eastAsia="en-AU"/>
        </w:rPr>
        <w:t xml:space="preserve"> </w:t>
      </w:r>
      <w:r w:rsidR="00FF4573" w:rsidRPr="00FF4573">
        <w:rPr>
          <w:rFonts w:ascii="Times New Roman" w:eastAsia="Times New Roman" w:hAnsi="Times New Roman"/>
          <w:color w:val="000000"/>
          <w:sz w:val="24"/>
          <w:szCs w:val="24"/>
          <w:lang w:eastAsia="en-AU"/>
        </w:rPr>
        <w:t xml:space="preserve">That is, </w:t>
      </w:r>
      <w:r w:rsidR="00FF4573" w:rsidRPr="00FF4573">
        <w:rPr>
          <w:rFonts w:ascii="Times New Roman" w:hAnsi="Times New Roman"/>
          <w:sz w:val="24"/>
          <w:szCs w:val="24"/>
        </w:rPr>
        <w:t xml:space="preserve">combustion devices used at the facility to perform the eligible project activity must be operated in </w:t>
      </w:r>
      <w:r w:rsidR="009E2AAA">
        <w:rPr>
          <w:rFonts w:ascii="Times New Roman" w:hAnsi="Times New Roman"/>
          <w:sz w:val="24"/>
          <w:szCs w:val="24"/>
        </w:rPr>
        <w:t>accordance to the determination</w:t>
      </w:r>
    </w:p>
    <w:p w14:paraId="55BB72D8" w14:textId="77777777" w:rsidR="00585562" w:rsidRDefault="00585562"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5 of the </w:t>
      </w:r>
      <w:r w:rsidRPr="00585562">
        <w:rPr>
          <w:rFonts w:ascii="Times New Roman" w:eastAsia="Times New Roman" w:hAnsi="Times New Roman"/>
          <w:color w:val="000000"/>
          <w:sz w:val="24"/>
          <w:szCs w:val="24"/>
          <w:lang w:eastAsia="en-AU"/>
        </w:rPr>
        <w:t xml:space="preserve">Determination defines complete combustion as </w:t>
      </w:r>
      <w:r>
        <w:rPr>
          <w:rFonts w:ascii="Times New Roman" w:eastAsia="Times New Roman" w:hAnsi="Times New Roman"/>
          <w:color w:val="000000"/>
          <w:sz w:val="24"/>
          <w:szCs w:val="24"/>
          <w:lang w:eastAsia="en-AU"/>
        </w:rPr>
        <w:t>9</w:t>
      </w:r>
      <w:r w:rsidRPr="00585562">
        <w:rPr>
          <w:rFonts w:ascii="Times New Roman" w:hAnsi="Times New Roman"/>
          <w:sz w:val="24"/>
          <w:szCs w:val="24"/>
        </w:rPr>
        <w:t>8% or more of the methane; or a lower percentage if specified by the Supplement.</w:t>
      </w:r>
    </w:p>
    <w:p w14:paraId="55BB72D9" w14:textId="77777777" w:rsidR="00C204D1"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00213DEB" w:rsidRPr="003D3795">
        <w:rPr>
          <w:rFonts w:ascii="Times New Roman" w:eastAsia="Times New Roman" w:hAnsi="Times New Roman"/>
          <w:color w:val="000000"/>
          <w:sz w:val="24"/>
          <w:szCs w:val="24"/>
          <w:lang w:eastAsia="en-AU"/>
        </w:rPr>
        <w:t xml:space="preserve">) </w:t>
      </w:r>
      <w:r w:rsidR="00B74F6A" w:rsidRPr="003D3795">
        <w:rPr>
          <w:rFonts w:ascii="Times New Roman" w:eastAsia="Times New Roman" w:hAnsi="Times New Roman"/>
          <w:color w:val="000000"/>
          <w:sz w:val="24"/>
          <w:szCs w:val="24"/>
          <w:lang w:eastAsia="en-AU"/>
        </w:rPr>
        <w:t>defines the requirements</w:t>
      </w:r>
      <w:r w:rsidR="00D34872" w:rsidRPr="003D3795">
        <w:rPr>
          <w:rFonts w:ascii="Times New Roman" w:eastAsia="Times New Roman" w:hAnsi="Times New Roman"/>
          <w:color w:val="000000"/>
          <w:sz w:val="24"/>
          <w:szCs w:val="24"/>
          <w:lang w:eastAsia="en-AU"/>
        </w:rPr>
        <w:t xml:space="preserve"> for</w:t>
      </w:r>
      <w:r w:rsidR="00B74F6A" w:rsidRPr="003D3795">
        <w:rPr>
          <w:rFonts w:ascii="Times New Roman" w:eastAsia="Times New Roman" w:hAnsi="Times New Roman"/>
          <w:color w:val="000000"/>
          <w:sz w:val="24"/>
          <w:szCs w:val="24"/>
          <w:lang w:eastAsia="en-AU"/>
        </w:rPr>
        <w:t xml:space="preserve"> </w:t>
      </w:r>
      <w:r w:rsidR="00B2778F" w:rsidRPr="003D3795">
        <w:rPr>
          <w:rFonts w:ascii="Times New Roman" w:eastAsia="Times New Roman" w:hAnsi="Times New Roman"/>
          <w:color w:val="000000"/>
          <w:sz w:val="24"/>
          <w:szCs w:val="24"/>
          <w:lang w:eastAsia="en-AU"/>
        </w:rPr>
        <w:t>a combustion device</w:t>
      </w:r>
      <w:r w:rsidR="00B74F6A" w:rsidRPr="003D3795">
        <w:rPr>
          <w:rFonts w:ascii="Times New Roman" w:eastAsia="Times New Roman" w:hAnsi="Times New Roman"/>
          <w:color w:val="000000"/>
          <w:sz w:val="24"/>
          <w:szCs w:val="24"/>
          <w:lang w:eastAsia="en-AU"/>
        </w:rPr>
        <w:t xml:space="preserve"> that include a flare. These requirements </w:t>
      </w:r>
      <w:r w:rsidR="00D34872" w:rsidRPr="003D3795">
        <w:rPr>
          <w:rFonts w:ascii="Times New Roman" w:eastAsia="Times New Roman" w:hAnsi="Times New Roman"/>
          <w:color w:val="000000"/>
          <w:sz w:val="24"/>
          <w:szCs w:val="24"/>
          <w:lang w:eastAsia="en-AU"/>
        </w:rPr>
        <w:t xml:space="preserve">ensure that the device is operated </w:t>
      </w:r>
      <w:r w:rsidR="008C0461" w:rsidRPr="003D3795">
        <w:rPr>
          <w:rFonts w:ascii="Times New Roman" w:eastAsia="Times New Roman" w:hAnsi="Times New Roman"/>
          <w:color w:val="000000"/>
          <w:sz w:val="24"/>
          <w:szCs w:val="24"/>
          <w:lang w:eastAsia="en-AU"/>
        </w:rPr>
        <w:t xml:space="preserve">in </w:t>
      </w:r>
      <w:r w:rsidR="00B74F6A" w:rsidRPr="003D3795">
        <w:rPr>
          <w:rFonts w:ascii="Times New Roman" w:eastAsia="Times New Roman" w:hAnsi="Times New Roman"/>
          <w:color w:val="000000"/>
          <w:sz w:val="24"/>
          <w:szCs w:val="24"/>
          <w:lang w:eastAsia="en-AU"/>
        </w:rPr>
        <w:t xml:space="preserve">a manner that results in the </w:t>
      </w:r>
      <w:r>
        <w:rPr>
          <w:rFonts w:ascii="Times New Roman" w:eastAsia="Times New Roman" w:hAnsi="Times New Roman"/>
          <w:color w:val="000000"/>
          <w:sz w:val="24"/>
          <w:szCs w:val="24"/>
          <w:lang w:eastAsia="en-AU"/>
        </w:rPr>
        <w:t>combustion</w:t>
      </w:r>
      <w:r w:rsidR="00B74F6A" w:rsidRPr="003D3795">
        <w:rPr>
          <w:rFonts w:ascii="Times New Roman" w:eastAsia="Times New Roman" w:hAnsi="Times New Roman"/>
          <w:color w:val="000000"/>
          <w:sz w:val="24"/>
          <w:szCs w:val="24"/>
          <w:lang w:eastAsia="en-AU"/>
        </w:rPr>
        <w:t xml:space="preserve"> of methane to the extent assumed by the abatement calculations</w:t>
      </w:r>
      <w:r w:rsidR="008C0461" w:rsidRPr="003D3795">
        <w:rPr>
          <w:rFonts w:ascii="Times New Roman" w:eastAsia="Times New Roman" w:hAnsi="Times New Roman"/>
          <w:color w:val="000000"/>
          <w:sz w:val="24"/>
          <w:szCs w:val="24"/>
          <w:lang w:eastAsia="en-AU"/>
        </w:rPr>
        <w:t>.</w:t>
      </w:r>
    </w:p>
    <w:p w14:paraId="55BB72DA" w14:textId="77777777" w:rsidR="00C204D1" w:rsidRPr="003D3795" w:rsidRDefault="00C204D1" w:rsidP="00C204D1">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Paragraph</w:t>
      </w:r>
      <w:r>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)(a) requires that the design of the flare, when operational, must ensure the continuous destruction of methane in the project facility.  </w:t>
      </w:r>
    </w:p>
    <w:p w14:paraId="55BB72DB" w14:textId="77777777" w:rsidR="00C204D1" w:rsidRDefault="00C204D1" w:rsidP="00C204D1">
      <w:pPr>
        <w:shd w:val="clear" w:color="auto" w:fill="FFFFFF"/>
        <w:spacing w:before="120" w:after="0"/>
        <w:rPr>
          <w:rFonts w:ascii="Times New Roman" w:eastAsia="Times New Roman" w:hAnsi="Times New Roman"/>
          <w:color w:val="000000"/>
          <w:sz w:val="24"/>
          <w:szCs w:val="24"/>
          <w:lang w:eastAsia="en-AU"/>
        </w:rPr>
      </w:pPr>
      <w:r w:rsidRPr="003D3795">
        <w:rPr>
          <w:rFonts w:ascii="Times New Roman" w:eastAsia="Times New Roman" w:hAnsi="Times New Roman"/>
          <w:color w:val="000000"/>
          <w:sz w:val="24"/>
          <w:szCs w:val="24"/>
          <w:lang w:eastAsia="en-AU"/>
        </w:rPr>
        <w:t>Paragraph</w:t>
      </w:r>
      <w:r>
        <w:rPr>
          <w:rFonts w:ascii="Times New Roman" w:eastAsia="Times New Roman" w:hAnsi="Times New Roman"/>
          <w:color w:val="000000"/>
          <w:sz w:val="24"/>
          <w:szCs w:val="24"/>
          <w:lang w:eastAsia="en-AU"/>
        </w:rPr>
        <w:t xml:space="preserve"> 1</w:t>
      </w:r>
      <w:r w:rsidR="0034387C">
        <w:rPr>
          <w:rFonts w:ascii="Times New Roman" w:eastAsia="Times New Roman" w:hAnsi="Times New Roman"/>
          <w:color w:val="000000"/>
          <w:sz w:val="24"/>
          <w:szCs w:val="24"/>
          <w:lang w:eastAsia="en-AU"/>
        </w:rPr>
        <w:t>3</w:t>
      </w:r>
      <w:r>
        <w:rPr>
          <w:rFonts w:ascii="Times New Roman" w:eastAsia="Times New Roman" w:hAnsi="Times New Roman"/>
          <w:color w:val="000000"/>
          <w:sz w:val="24"/>
          <w:szCs w:val="24"/>
          <w:lang w:eastAsia="en-AU"/>
        </w:rPr>
        <w:t>(3</w:t>
      </w:r>
      <w:r w:rsidRPr="003D3795">
        <w:rPr>
          <w:rFonts w:ascii="Times New Roman" w:eastAsia="Times New Roman" w:hAnsi="Times New Roman"/>
          <w:color w:val="000000"/>
          <w:sz w:val="24"/>
          <w:szCs w:val="24"/>
          <w:lang w:eastAsia="en-AU"/>
        </w:rPr>
        <w:t xml:space="preserve">)(b) requires that the flare includes a system, consistent with the Supplement, that detects and records when the flare is operational. Projects are required to monitor the use of flares consistent with section </w:t>
      </w:r>
      <w:r w:rsidR="00ED12A5">
        <w:rPr>
          <w:rFonts w:ascii="Times New Roman" w:eastAsia="Times New Roman" w:hAnsi="Times New Roman"/>
          <w:color w:val="000000"/>
          <w:sz w:val="24"/>
          <w:szCs w:val="24"/>
          <w:lang w:eastAsia="en-AU"/>
        </w:rPr>
        <w:t>41</w:t>
      </w:r>
      <w:r w:rsidRPr="003D3795">
        <w:rPr>
          <w:rFonts w:ascii="Times New Roman" w:eastAsia="Times New Roman" w:hAnsi="Times New Roman"/>
          <w:color w:val="000000"/>
          <w:sz w:val="24"/>
          <w:szCs w:val="24"/>
          <w:lang w:eastAsia="en-AU"/>
        </w:rPr>
        <w:t xml:space="preserve"> of this Determination. </w:t>
      </w:r>
    </w:p>
    <w:p w14:paraId="55BB72DC" w14:textId="77777777" w:rsidR="00F87758" w:rsidRPr="003D3795" w:rsidRDefault="00C204D1" w:rsidP="003D3795">
      <w:pPr>
        <w:shd w:val="clear" w:color="auto" w:fill="FFFFFF"/>
        <w:spacing w:before="120" w:after="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These provisions discourage ineligible </w:t>
      </w:r>
      <w:r w:rsidR="009D4992">
        <w:rPr>
          <w:rFonts w:ascii="Times New Roman" w:eastAsia="Times New Roman" w:hAnsi="Times New Roman"/>
          <w:color w:val="000000"/>
          <w:sz w:val="24"/>
          <w:szCs w:val="24"/>
          <w:lang w:eastAsia="en-AU"/>
        </w:rPr>
        <w:t>emissions</w:t>
      </w:r>
      <w:r>
        <w:rPr>
          <w:rFonts w:ascii="Times New Roman" w:eastAsia="Times New Roman" w:hAnsi="Times New Roman"/>
          <w:color w:val="000000"/>
          <w:sz w:val="24"/>
          <w:szCs w:val="24"/>
          <w:lang w:eastAsia="en-AU"/>
        </w:rPr>
        <w:t xml:space="preserve"> that may result from non-operational combustion devices. Combustion devices must result in complete combustion of methane when they are operating. Further, monitoring of devices detects period of non-operation, and does not credit abatement for these periods. The Supplement specifies the minimum period of non-operation of combustion devices that will result in no abatement being credited.  </w:t>
      </w:r>
    </w:p>
    <w:p w14:paraId="55BB72DD" w14:textId="77777777" w:rsidR="00497308" w:rsidRPr="003D3795" w:rsidRDefault="00497308" w:rsidP="003D3795">
      <w:pPr>
        <w:pStyle w:val="h5Section"/>
        <w:spacing w:before="120" w:line="276" w:lineRule="auto"/>
        <w:rPr>
          <w:szCs w:val="24"/>
          <w:u w:val="single"/>
        </w:rPr>
      </w:pPr>
      <w:r w:rsidRPr="003D3795">
        <w:rPr>
          <w:szCs w:val="24"/>
          <w:u w:val="single"/>
        </w:rPr>
        <w:t>1</w:t>
      </w:r>
      <w:r w:rsidR="00ED12A5">
        <w:rPr>
          <w:szCs w:val="24"/>
          <w:u w:val="single"/>
        </w:rPr>
        <w:t>4</w:t>
      </w:r>
      <w:r w:rsidR="00BE452E" w:rsidRPr="003D3795">
        <w:rPr>
          <w:szCs w:val="24"/>
          <w:u w:val="single"/>
        </w:rPr>
        <w:tab/>
      </w:r>
      <w:r w:rsidRPr="003D3795">
        <w:rPr>
          <w:szCs w:val="24"/>
          <w:u w:val="single"/>
        </w:rPr>
        <w:t>Treatment facility—emissions avoidance</w:t>
      </w:r>
      <w:bookmarkEnd w:id="7"/>
      <w:bookmarkEnd w:id="8"/>
    </w:p>
    <w:p w14:paraId="55BB72DE" w14:textId="77777777" w:rsidR="00497308" w:rsidRDefault="00E07BDD" w:rsidP="003D3795">
      <w:pPr>
        <w:spacing w:before="120" w:after="0"/>
        <w:rPr>
          <w:rFonts w:ascii="Times New Roman" w:hAnsi="Times New Roman"/>
          <w:color w:val="000000"/>
          <w:sz w:val="24"/>
          <w:szCs w:val="24"/>
        </w:rPr>
      </w:pPr>
      <w:bookmarkStart w:id="9" w:name="_Toc498294023"/>
      <w:bookmarkStart w:id="10" w:name="_Toc523225776"/>
      <w:r w:rsidRPr="00593F8D">
        <w:rPr>
          <w:rFonts w:ascii="Times New Roman" w:hAnsi="Times New Roman"/>
          <w:sz w:val="24"/>
          <w:szCs w:val="24"/>
        </w:rPr>
        <w:t>Section 14 sets out the requirements for undertaking eligible emissions avoidance activities for animal effluent management projects</w:t>
      </w:r>
      <w:r>
        <w:rPr>
          <w:rFonts w:ascii="Times New Roman" w:hAnsi="Times New Roman"/>
          <w:color w:val="000000"/>
          <w:sz w:val="24"/>
          <w:szCs w:val="24"/>
        </w:rPr>
        <w:t xml:space="preserve">. </w:t>
      </w:r>
      <w:r w:rsidR="00EA262E" w:rsidRPr="003D3795">
        <w:rPr>
          <w:rFonts w:ascii="Times New Roman" w:hAnsi="Times New Roman"/>
          <w:color w:val="000000"/>
          <w:sz w:val="24"/>
          <w:szCs w:val="24"/>
        </w:rPr>
        <w:t>These requirements ensure that project proponents undertake the eligible management acti</w:t>
      </w:r>
      <w:r w:rsidR="00004241" w:rsidRPr="003D3795">
        <w:rPr>
          <w:rFonts w:ascii="Times New Roman" w:hAnsi="Times New Roman"/>
          <w:color w:val="000000"/>
          <w:sz w:val="24"/>
          <w:szCs w:val="24"/>
        </w:rPr>
        <w:t xml:space="preserve">vities </w:t>
      </w:r>
      <w:r w:rsidR="00EA262E" w:rsidRPr="003D3795">
        <w:rPr>
          <w:rFonts w:ascii="Times New Roman" w:hAnsi="Times New Roman"/>
          <w:color w:val="000000"/>
          <w:sz w:val="24"/>
          <w:szCs w:val="24"/>
        </w:rPr>
        <w:t xml:space="preserve">as intended. </w:t>
      </w:r>
    </w:p>
    <w:p w14:paraId="55BB72DF" w14:textId="77777777" w:rsidR="00C5542E" w:rsidRDefault="00757D17" w:rsidP="00C5542E">
      <w:pPr>
        <w:spacing w:before="120" w:after="0"/>
        <w:rPr>
          <w:rFonts w:ascii="Times New Roman" w:hAnsi="Times New Roman"/>
          <w:sz w:val="24"/>
          <w:szCs w:val="24"/>
        </w:rPr>
      </w:pPr>
      <w:r>
        <w:rPr>
          <w:rFonts w:ascii="Times New Roman" w:hAnsi="Times New Roman"/>
          <w:sz w:val="24"/>
          <w:szCs w:val="24"/>
        </w:rPr>
        <w:t>P</w:t>
      </w:r>
      <w:r w:rsidR="00C5542E">
        <w:rPr>
          <w:rFonts w:ascii="Times New Roman" w:hAnsi="Times New Roman"/>
          <w:sz w:val="24"/>
          <w:szCs w:val="24"/>
        </w:rPr>
        <w:t xml:space="preserve">rojects </w:t>
      </w:r>
      <w:r w:rsidR="00800DDF">
        <w:rPr>
          <w:rFonts w:ascii="Times New Roman" w:hAnsi="Times New Roman"/>
          <w:sz w:val="24"/>
          <w:szCs w:val="24"/>
        </w:rPr>
        <w:t>should</w:t>
      </w:r>
      <w:r w:rsidR="00C5542E">
        <w:rPr>
          <w:rFonts w:ascii="Times New Roman" w:hAnsi="Times New Roman"/>
          <w:sz w:val="24"/>
          <w:szCs w:val="24"/>
        </w:rPr>
        <w:t xml:space="preserve"> adhere to</w:t>
      </w:r>
      <w:r w:rsidR="00995ACB">
        <w:rPr>
          <w:rFonts w:ascii="Times New Roman" w:hAnsi="Times New Roman"/>
          <w:sz w:val="24"/>
          <w:szCs w:val="24"/>
        </w:rPr>
        <w:t xml:space="preserve"> existing WHS, biohazard and other legislation, </w:t>
      </w:r>
      <w:r w:rsidR="00C5542E">
        <w:rPr>
          <w:rFonts w:ascii="Times New Roman" w:hAnsi="Times New Roman"/>
          <w:sz w:val="24"/>
          <w:szCs w:val="24"/>
        </w:rPr>
        <w:t xml:space="preserve">industry Codes of Practice and Guidelines when handling </w:t>
      </w:r>
      <w:r w:rsidR="003165D0">
        <w:rPr>
          <w:rFonts w:ascii="Times New Roman" w:hAnsi="Times New Roman"/>
          <w:sz w:val="24"/>
          <w:szCs w:val="24"/>
        </w:rPr>
        <w:t xml:space="preserve">and transporting </w:t>
      </w:r>
      <w:r w:rsidR="00C5542E">
        <w:rPr>
          <w:rFonts w:ascii="Times New Roman" w:hAnsi="Times New Roman"/>
          <w:sz w:val="24"/>
          <w:szCs w:val="24"/>
        </w:rPr>
        <w:t>effluent and solids that have been separated in order to minimise the impact of adverse environmental impacts.</w:t>
      </w:r>
    </w:p>
    <w:p w14:paraId="55BB72E0" w14:textId="77777777" w:rsidR="00892910" w:rsidRPr="003D3795" w:rsidRDefault="00892910"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Subsection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 </w:t>
      </w:r>
      <w:r w:rsidR="00FE0C72" w:rsidRPr="003D3795">
        <w:rPr>
          <w:rFonts w:ascii="Times New Roman" w:hAnsi="Times New Roman"/>
          <w:color w:val="000000"/>
          <w:sz w:val="24"/>
          <w:szCs w:val="24"/>
        </w:rPr>
        <w:t>provides</w:t>
      </w:r>
      <w:r w:rsidRPr="003D3795">
        <w:rPr>
          <w:rFonts w:ascii="Times New Roman" w:hAnsi="Times New Roman"/>
          <w:color w:val="000000"/>
          <w:sz w:val="24"/>
          <w:szCs w:val="24"/>
        </w:rPr>
        <w:t xml:space="preserve"> the requirements for </w:t>
      </w:r>
      <w:r w:rsidR="00CC3E80" w:rsidRPr="003D3795">
        <w:rPr>
          <w:rFonts w:ascii="Times New Roman" w:hAnsi="Times New Roman"/>
          <w:color w:val="000000"/>
          <w:sz w:val="24"/>
          <w:szCs w:val="24"/>
        </w:rPr>
        <w:t xml:space="preserve">treatment of </w:t>
      </w:r>
      <w:r w:rsidR="00536F16" w:rsidRPr="003D3795">
        <w:rPr>
          <w:rFonts w:ascii="Times New Roman" w:hAnsi="Times New Roman"/>
          <w:color w:val="000000"/>
          <w:sz w:val="24"/>
          <w:szCs w:val="24"/>
        </w:rPr>
        <w:t>animal effluent</w:t>
      </w:r>
      <w:r w:rsidR="00CC3E80" w:rsidRPr="003D3795">
        <w:rPr>
          <w:rFonts w:ascii="Times New Roman" w:hAnsi="Times New Roman"/>
          <w:color w:val="000000"/>
          <w:sz w:val="24"/>
          <w:szCs w:val="24"/>
        </w:rPr>
        <w:t xml:space="preserve"> by emissions avoidance</w:t>
      </w:r>
      <w:r w:rsidR="00536F16" w:rsidRPr="003D3795">
        <w:rPr>
          <w:rFonts w:ascii="Times New Roman" w:hAnsi="Times New Roman"/>
          <w:color w:val="000000"/>
          <w:sz w:val="24"/>
          <w:szCs w:val="24"/>
        </w:rPr>
        <w:t xml:space="preserve">.  </w:t>
      </w:r>
    </w:p>
    <w:p w14:paraId="55BB72E1" w14:textId="77777777" w:rsidR="00834191" w:rsidRDefault="00FE0C72"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P</w:t>
      </w:r>
      <w:r w:rsidR="00F31ED9" w:rsidRPr="003D3795">
        <w:rPr>
          <w:rFonts w:ascii="Times New Roman" w:hAnsi="Times New Roman"/>
          <w:color w:val="000000"/>
          <w:sz w:val="24"/>
          <w:szCs w:val="24"/>
        </w:rPr>
        <w:t>aragraph 1</w:t>
      </w:r>
      <w:r w:rsidR="00ED12A5">
        <w:rPr>
          <w:rFonts w:ascii="Times New Roman" w:hAnsi="Times New Roman"/>
          <w:color w:val="000000"/>
          <w:sz w:val="24"/>
          <w:szCs w:val="24"/>
        </w:rPr>
        <w:t>4</w:t>
      </w:r>
      <w:r w:rsidR="00F31ED9" w:rsidRPr="003D3795">
        <w:rPr>
          <w:rFonts w:ascii="Times New Roman" w:hAnsi="Times New Roman"/>
          <w:color w:val="000000"/>
          <w:sz w:val="24"/>
          <w:szCs w:val="24"/>
        </w:rPr>
        <w:t xml:space="preserve">(1)(a) </w:t>
      </w:r>
      <w:r w:rsidRPr="003D3795">
        <w:rPr>
          <w:rFonts w:ascii="Times New Roman" w:hAnsi="Times New Roman"/>
          <w:color w:val="000000"/>
          <w:sz w:val="24"/>
          <w:szCs w:val="24"/>
        </w:rPr>
        <w:t xml:space="preserve">requires </w:t>
      </w:r>
      <w:r w:rsidR="00CC3E80" w:rsidRPr="003D3795">
        <w:rPr>
          <w:rFonts w:ascii="Times New Roman" w:hAnsi="Times New Roman"/>
          <w:color w:val="000000"/>
          <w:sz w:val="24"/>
          <w:szCs w:val="24"/>
        </w:rPr>
        <w:t>that</w:t>
      </w:r>
      <w:r w:rsidR="00B51BCC" w:rsidRPr="003D3795">
        <w:rPr>
          <w:rFonts w:ascii="Times New Roman" w:hAnsi="Times New Roman"/>
          <w:color w:val="000000"/>
          <w:sz w:val="24"/>
          <w:szCs w:val="24"/>
        </w:rPr>
        <w:t xml:space="preserve"> </w:t>
      </w:r>
      <w:r w:rsidR="00834191" w:rsidRPr="003D3795">
        <w:rPr>
          <w:rFonts w:ascii="Times New Roman" w:hAnsi="Times New Roman"/>
          <w:color w:val="000000"/>
          <w:sz w:val="24"/>
          <w:szCs w:val="24"/>
        </w:rPr>
        <w:t>a solid</w:t>
      </w:r>
      <w:r w:rsidR="00004241" w:rsidRPr="003D3795">
        <w:rPr>
          <w:rFonts w:ascii="Times New Roman" w:hAnsi="Times New Roman"/>
          <w:color w:val="000000"/>
          <w:sz w:val="24"/>
          <w:szCs w:val="24"/>
        </w:rPr>
        <w:t>s</w:t>
      </w:r>
      <w:r w:rsidR="00834191" w:rsidRPr="003D3795">
        <w:rPr>
          <w:rFonts w:ascii="Times New Roman" w:hAnsi="Times New Roman"/>
          <w:color w:val="000000"/>
          <w:sz w:val="24"/>
          <w:szCs w:val="24"/>
        </w:rPr>
        <w:t xml:space="preserve"> separation method</w:t>
      </w:r>
      <w:r w:rsidR="00AB0C0A">
        <w:rPr>
          <w:rFonts w:ascii="Times New Roman" w:hAnsi="Times New Roman"/>
          <w:color w:val="000000"/>
          <w:sz w:val="24"/>
          <w:szCs w:val="24"/>
        </w:rPr>
        <w:t xml:space="preserve"> of diversion</w:t>
      </w:r>
      <w:r w:rsidR="00834191" w:rsidRPr="003D3795">
        <w:rPr>
          <w:rFonts w:ascii="Times New Roman" w:hAnsi="Times New Roman"/>
          <w:color w:val="000000"/>
          <w:sz w:val="24"/>
          <w:szCs w:val="24"/>
        </w:rPr>
        <w:t xml:space="preserve"> must be used to divert the</w:t>
      </w:r>
      <w:r w:rsidR="00AB0C0A">
        <w:rPr>
          <w:rFonts w:ascii="Times New Roman" w:hAnsi="Times New Roman"/>
          <w:color w:val="000000"/>
          <w:sz w:val="24"/>
          <w:szCs w:val="24"/>
        </w:rPr>
        <w:t xml:space="preserve"> solids from the</w:t>
      </w:r>
      <w:r w:rsidR="00834191" w:rsidRPr="003D3795">
        <w:rPr>
          <w:rFonts w:ascii="Times New Roman" w:hAnsi="Times New Roman"/>
          <w:color w:val="000000"/>
          <w:sz w:val="24"/>
          <w:szCs w:val="24"/>
        </w:rPr>
        <w:t xml:space="preserve"> organic effluent</w:t>
      </w:r>
      <w:r w:rsidR="00AB0C0A">
        <w:rPr>
          <w:rFonts w:ascii="Times New Roman" w:hAnsi="Times New Roman"/>
          <w:color w:val="000000"/>
          <w:sz w:val="24"/>
          <w:szCs w:val="24"/>
        </w:rPr>
        <w:t xml:space="preserve"> stream</w:t>
      </w:r>
      <w:r w:rsidR="000E7C31" w:rsidRPr="003D3795">
        <w:rPr>
          <w:rFonts w:ascii="Times New Roman" w:hAnsi="Times New Roman"/>
          <w:color w:val="000000"/>
          <w:sz w:val="24"/>
          <w:szCs w:val="24"/>
        </w:rPr>
        <w:t xml:space="preserve"> in emissions avoidance projects</w:t>
      </w:r>
      <w:r w:rsidR="00834191" w:rsidRPr="003D3795">
        <w:rPr>
          <w:rFonts w:ascii="Times New Roman" w:hAnsi="Times New Roman"/>
          <w:color w:val="000000"/>
          <w:sz w:val="24"/>
          <w:szCs w:val="24"/>
        </w:rPr>
        <w:t>. The method used</w:t>
      </w:r>
      <w:r w:rsidR="008B658C" w:rsidRPr="003D3795">
        <w:rPr>
          <w:rFonts w:ascii="Times New Roman" w:hAnsi="Times New Roman"/>
          <w:color w:val="000000"/>
          <w:sz w:val="24"/>
          <w:szCs w:val="24"/>
        </w:rPr>
        <w:t xml:space="preserve"> to separate the solids from the effluent stream</w:t>
      </w:r>
      <w:r w:rsidR="00834191" w:rsidRPr="003D3795">
        <w:rPr>
          <w:rFonts w:ascii="Times New Roman" w:hAnsi="Times New Roman"/>
          <w:color w:val="000000"/>
          <w:sz w:val="24"/>
          <w:szCs w:val="24"/>
        </w:rPr>
        <w:t xml:space="preserve"> must be consistent with the requirements defined in the Supplement.</w:t>
      </w:r>
    </w:p>
    <w:p w14:paraId="55BB72E2"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There are various methods used for separating solids from organic effluent that generally rely on a gravitational process and/or a mechanical device. These methods can be grouped according to their basic removal mechanism:</w:t>
      </w:r>
    </w:p>
    <w:p w14:paraId="55BB72E3"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Gravitational settling</w:t>
      </w:r>
    </w:p>
    <w:p w14:paraId="55BB72E4"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Perforated screens and presses</w:t>
      </w:r>
    </w:p>
    <w:p w14:paraId="55BB72E5"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Centrifugal separation</w:t>
      </w:r>
    </w:p>
    <w:p w14:paraId="55BB72E6"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Dissolved Air Flotation </w:t>
      </w:r>
    </w:p>
    <w:p w14:paraId="55BB72E7"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Chemical flocculation </w:t>
      </w:r>
    </w:p>
    <w:p w14:paraId="55BB72E8" w14:textId="77777777" w:rsidR="00FC43B1" w:rsidRPr="00DD4206" w:rsidRDefault="00FC43B1" w:rsidP="00DD4206">
      <w:pPr>
        <w:spacing w:before="120" w:after="0"/>
        <w:rPr>
          <w:rFonts w:ascii="Times New Roman" w:hAnsi="Times New Roman"/>
          <w:color w:val="000000"/>
          <w:sz w:val="24"/>
          <w:szCs w:val="24"/>
        </w:rPr>
      </w:pPr>
      <w:r w:rsidRPr="00DD4206">
        <w:rPr>
          <w:rFonts w:ascii="Times New Roman" w:hAnsi="Times New Roman"/>
          <w:color w:val="000000"/>
          <w:sz w:val="24"/>
          <w:szCs w:val="24"/>
        </w:rPr>
        <w:t xml:space="preserve">Combined systems </w:t>
      </w:r>
    </w:p>
    <w:p w14:paraId="55BB72E9" w14:textId="77777777" w:rsidR="00FC43B1" w:rsidRPr="003D3795" w:rsidRDefault="00FC43B1" w:rsidP="003D3795">
      <w:pPr>
        <w:spacing w:before="120" w:after="0"/>
        <w:rPr>
          <w:rFonts w:ascii="Times New Roman" w:hAnsi="Times New Roman"/>
          <w:color w:val="000000"/>
          <w:sz w:val="24"/>
          <w:szCs w:val="24"/>
        </w:rPr>
      </w:pPr>
      <w:r w:rsidRPr="00DD4206">
        <w:rPr>
          <w:rFonts w:ascii="Times New Roman" w:hAnsi="Times New Roman"/>
          <w:color w:val="000000"/>
          <w:sz w:val="24"/>
          <w:szCs w:val="24"/>
        </w:rPr>
        <w:t>The efficiency of each system depends on the flow rate of the animal effluent, its solids concentration, the shape and size distribution of the particles, and their chemical nature.</w:t>
      </w:r>
    </w:p>
    <w:p w14:paraId="55BB72EA" w14:textId="77777777" w:rsidR="00CC3E80" w:rsidRDefault="007E443F" w:rsidP="003D3795">
      <w:pPr>
        <w:spacing w:before="120" w:after="0"/>
        <w:rPr>
          <w:rFonts w:ascii="Times New Roman" w:hAnsi="Times New Roman"/>
          <w:color w:val="000000"/>
          <w:sz w:val="24"/>
          <w:szCs w:val="24"/>
        </w:rPr>
      </w:pPr>
      <w:r w:rsidRPr="00573A3C">
        <w:rPr>
          <w:rFonts w:ascii="Times New Roman" w:hAnsi="Times New Roman"/>
          <w:color w:val="000000"/>
          <w:sz w:val="24"/>
          <w:szCs w:val="24"/>
        </w:rPr>
        <w:t>P</w:t>
      </w:r>
      <w:r w:rsidR="00CC3E80" w:rsidRPr="00573A3C">
        <w:rPr>
          <w:rFonts w:ascii="Times New Roman" w:hAnsi="Times New Roman"/>
          <w:color w:val="000000"/>
          <w:sz w:val="24"/>
          <w:szCs w:val="24"/>
        </w:rPr>
        <w:t>aragraph 1</w:t>
      </w:r>
      <w:r w:rsidR="00ED12A5">
        <w:rPr>
          <w:rFonts w:ascii="Times New Roman" w:hAnsi="Times New Roman"/>
          <w:color w:val="000000"/>
          <w:sz w:val="24"/>
          <w:szCs w:val="24"/>
        </w:rPr>
        <w:t>4</w:t>
      </w:r>
      <w:r w:rsidR="00CC3E80" w:rsidRPr="00573A3C">
        <w:rPr>
          <w:rFonts w:ascii="Times New Roman" w:hAnsi="Times New Roman"/>
          <w:color w:val="000000"/>
          <w:sz w:val="24"/>
          <w:szCs w:val="24"/>
        </w:rPr>
        <w:t>(1</w:t>
      </w:r>
      <w:r w:rsidR="00CC3E80" w:rsidRPr="003D3795">
        <w:rPr>
          <w:rFonts w:ascii="Times New Roman" w:hAnsi="Times New Roman"/>
          <w:color w:val="000000"/>
          <w:sz w:val="24"/>
          <w:szCs w:val="24"/>
        </w:rPr>
        <w:t xml:space="preserve">)(b) </w:t>
      </w:r>
      <w:r w:rsidRPr="003D3795">
        <w:rPr>
          <w:rFonts w:ascii="Times New Roman" w:hAnsi="Times New Roman"/>
          <w:color w:val="000000"/>
          <w:sz w:val="24"/>
          <w:szCs w:val="24"/>
        </w:rPr>
        <w:t xml:space="preserve">requires that a </w:t>
      </w:r>
      <w:r w:rsidR="00007204" w:rsidRPr="003D3795">
        <w:rPr>
          <w:rFonts w:ascii="Times New Roman" w:hAnsi="Times New Roman"/>
          <w:color w:val="000000"/>
          <w:sz w:val="24"/>
          <w:szCs w:val="24"/>
        </w:rPr>
        <w:t xml:space="preserve">post-diversion treatment </w:t>
      </w:r>
      <w:r w:rsidR="00F6609B" w:rsidRPr="003D3795">
        <w:rPr>
          <w:rFonts w:ascii="Times New Roman" w:hAnsi="Times New Roman"/>
          <w:color w:val="000000"/>
          <w:sz w:val="24"/>
          <w:szCs w:val="24"/>
        </w:rPr>
        <w:t>is</w:t>
      </w:r>
      <w:r w:rsidRPr="003D3795">
        <w:rPr>
          <w:rFonts w:ascii="Times New Roman" w:hAnsi="Times New Roman"/>
          <w:color w:val="000000"/>
          <w:sz w:val="24"/>
          <w:szCs w:val="24"/>
        </w:rPr>
        <w:t xml:space="preserve"> applied that involves either storage of solid effluent in st</w:t>
      </w:r>
      <w:r w:rsidR="00AB0C0A">
        <w:rPr>
          <w:rFonts w:ascii="Times New Roman" w:hAnsi="Times New Roman"/>
          <w:color w:val="000000"/>
          <w:sz w:val="24"/>
          <w:szCs w:val="24"/>
        </w:rPr>
        <w:t>ock</w:t>
      </w:r>
      <w:r w:rsidRPr="003D3795">
        <w:rPr>
          <w:rFonts w:ascii="Times New Roman" w:hAnsi="Times New Roman"/>
          <w:color w:val="000000"/>
          <w:sz w:val="24"/>
          <w:szCs w:val="24"/>
        </w:rPr>
        <w:t>piles (</w:t>
      </w:r>
      <w:r w:rsidR="00AB0C0A">
        <w:rPr>
          <w:rFonts w:ascii="Times New Roman" w:hAnsi="Times New Roman"/>
          <w:color w:val="000000"/>
          <w:sz w:val="24"/>
          <w:szCs w:val="24"/>
        </w:rPr>
        <w:t>s</w:t>
      </w:r>
      <w:r w:rsidR="00E620B1" w:rsidRPr="003D3795">
        <w:rPr>
          <w:rFonts w:ascii="Times New Roman" w:hAnsi="Times New Roman"/>
          <w:color w:val="000000"/>
          <w:sz w:val="24"/>
          <w:szCs w:val="24"/>
        </w:rPr>
        <w:t>ubparagraph</w:t>
      </w:r>
      <w:r w:rsidRPr="003D3795">
        <w:rPr>
          <w:rFonts w:ascii="Times New Roman" w:hAnsi="Times New Roman"/>
          <w:color w:val="000000"/>
          <w:sz w:val="24"/>
          <w:szCs w:val="24"/>
        </w:rPr>
        <w:t xml:space="preserve">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(1)(b)(i)) or </w:t>
      </w:r>
      <w:r w:rsidR="00F6609B" w:rsidRPr="003D3795">
        <w:rPr>
          <w:rFonts w:ascii="Times New Roman" w:hAnsi="Times New Roman"/>
          <w:color w:val="000000"/>
          <w:sz w:val="24"/>
          <w:szCs w:val="24"/>
        </w:rPr>
        <w:t>composting</w:t>
      </w:r>
      <w:r w:rsidRPr="003D3795">
        <w:rPr>
          <w:rFonts w:ascii="Times New Roman" w:hAnsi="Times New Roman"/>
          <w:color w:val="000000"/>
          <w:sz w:val="24"/>
          <w:szCs w:val="24"/>
        </w:rPr>
        <w:t xml:space="preserve"> the sol</w:t>
      </w:r>
      <w:r w:rsidR="00F6609B" w:rsidRPr="003D3795">
        <w:rPr>
          <w:rFonts w:ascii="Times New Roman" w:hAnsi="Times New Roman"/>
          <w:color w:val="000000"/>
          <w:sz w:val="24"/>
          <w:szCs w:val="24"/>
        </w:rPr>
        <w:t>i</w:t>
      </w:r>
      <w:r w:rsidR="00AB0C0A">
        <w:rPr>
          <w:rFonts w:ascii="Times New Roman" w:hAnsi="Times New Roman"/>
          <w:color w:val="000000"/>
          <w:sz w:val="24"/>
          <w:szCs w:val="24"/>
        </w:rPr>
        <w:t>d effluent by field application (subparagraph 1</w:t>
      </w:r>
      <w:r w:rsidR="00ED12A5">
        <w:rPr>
          <w:rFonts w:ascii="Times New Roman" w:hAnsi="Times New Roman"/>
          <w:color w:val="000000"/>
          <w:sz w:val="24"/>
          <w:szCs w:val="24"/>
        </w:rPr>
        <w:t>4</w:t>
      </w:r>
      <w:r w:rsidR="00AB0C0A">
        <w:rPr>
          <w:rFonts w:ascii="Times New Roman" w:hAnsi="Times New Roman"/>
          <w:color w:val="000000"/>
          <w:sz w:val="24"/>
          <w:szCs w:val="24"/>
        </w:rPr>
        <w:t>(1)(b)(ii)</w:t>
      </w:r>
      <w:r w:rsidR="00055B7B">
        <w:rPr>
          <w:rFonts w:ascii="Times New Roman" w:hAnsi="Times New Roman"/>
          <w:color w:val="000000"/>
          <w:sz w:val="24"/>
          <w:szCs w:val="24"/>
        </w:rPr>
        <w:t>).</w:t>
      </w:r>
      <w:r w:rsidR="009A6145">
        <w:rPr>
          <w:rFonts w:ascii="Times New Roman" w:hAnsi="Times New Roman"/>
          <w:color w:val="000000"/>
          <w:sz w:val="24"/>
          <w:szCs w:val="24"/>
        </w:rPr>
        <w:t xml:space="preserve"> The terms ‘stockpiles (solid storage)’ and ‘composting (passive windrow)’ are defined in section 5.</w:t>
      </w:r>
      <w:r w:rsidR="00FC43B1">
        <w:rPr>
          <w:rFonts w:ascii="Times New Roman" w:hAnsi="Times New Roman"/>
          <w:color w:val="000000"/>
          <w:sz w:val="24"/>
          <w:szCs w:val="24"/>
        </w:rPr>
        <w:t xml:space="preserve"> In particular: </w:t>
      </w:r>
    </w:p>
    <w:p w14:paraId="55BB72EB" w14:textId="77777777" w:rsidR="00FC43B1" w:rsidRPr="00FC43B1" w:rsidRDefault="00FC43B1" w:rsidP="00517688">
      <w:pPr>
        <w:spacing w:before="120" w:after="0"/>
        <w:ind w:left="720"/>
        <w:rPr>
          <w:rFonts w:ascii="Times New Roman" w:hAnsi="Times New Roman"/>
          <w:color w:val="000000"/>
          <w:sz w:val="24"/>
          <w:szCs w:val="24"/>
        </w:rPr>
      </w:pPr>
      <w:r w:rsidRPr="00517688">
        <w:rPr>
          <w:rFonts w:ascii="Times New Roman" w:hAnsi="Times New Roman"/>
          <w:color w:val="000000"/>
          <w:sz w:val="24"/>
          <w:szCs w:val="24"/>
        </w:rPr>
        <w:t xml:space="preserve">stockpiles (solid storage) </w:t>
      </w:r>
      <w:r>
        <w:rPr>
          <w:rFonts w:ascii="Times New Roman" w:hAnsi="Times New Roman"/>
          <w:color w:val="000000"/>
          <w:sz w:val="24"/>
          <w:szCs w:val="24"/>
        </w:rPr>
        <w:t>requires</w:t>
      </w:r>
      <w:r w:rsidRPr="00517688">
        <w:rPr>
          <w:rFonts w:ascii="Times New Roman" w:hAnsi="Times New Roman"/>
          <w:color w:val="000000"/>
          <w:sz w:val="24"/>
          <w:szCs w:val="24"/>
        </w:rPr>
        <w:t xml:space="preserve"> the storage of solid material diverted as part of an animal effluent management project in a heaped pile that is not turned.</w:t>
      </w:r>
    </w:p>
    <w:p w14:paraId="55BB72EC" w14:textId="77777777" w:rsidR="00FC43B1" w:rsidRPr="003D3795" w:rsidRDefault="00FC43B1" w:rsidP="00804445">
      <w:pPr>
        <w:spacing w:before="120" w:after="0"/>
        <w:ind w:left="720"/>
        <w:rPr>
          <w:rFonts w:ascii="Times New Roman" w:hAnsi="Times New Roman"/>
          <w:color w:val="000000"/>
          <w:sz w:val="24"/>
          <w:szCs w:val="24"/>
        </w:rPr>
      </w:pPr>
      <w:r w:rsidRPr="00517688">
        <w:rPr>
          <w:rFonts w:ascii="Times New Roman" w:hAnsi="Times New Roman"/>
          <w:color w:val="000000"/>
          <w:sz w:val="24"/>
          <w:szCs w:val="24"/>
        </w:rPr>
        <w:t xml:space="preserve">composting (passive windrow) </w:t>
      </w:r>
      <w:r>
        <w:rPr>
          <w:rFonts w:ascii="Times New Roman" w:hAnsi="Times New Roman"/>
          <w:color w:val="000000"/>
          <w:sz w:val="24"/>
          <w:szCs w:val="24"/>
        </w:rPr>
        <w:t xml:space="preserve">requires </w:t>
      </w:r>
      <w:r w:rsidRPr="00517688">
        <w:rPr>
          <w:rFonts w:ascii="Times New Roman" w:hAnsi="Times New Roman"/>
          <w:color w:val="000000"/>
          <w:sz w:val="24"/>
          <w:szCs w:val="24"/>
        </w:rPr>
        <w:t xml:space="preserve">the treatment of solid material diverted as part of an animal effluent management project aerobically in a pile or windrow (a line of heaped material) that is passively managed </w:t>
      </w:r>
      <w:r w:rsidR="00987914" w:rsidRPr="00C946BF">
        <w:rPr>
          <w:rFonts w:ascii="Times New Roman" w:hAnsi="Times New Roman"/>
          <w:color w:val="000000"/>
          <w:sz w:val="24"/>
          <w:szCs w:val="24"/>
        </w:rPr>
        <w:t>with infrequent turning for mixing and aeration.</w:t>
      </w:r>
    </w:p>
    <w:p w14:paraId="55BB72ED" w14:textId="77777777" w:rsidR="00804445" w:rsidRDefault="00804445" w:rsidP="00804445">
      <w:pPr>
        <w:spacing w:before="120" w:after="0"/>
        <w:rPr>
          <w:rFonts w:ascii="Times New Roman" w:hAnsi="Times New Roman"/>
          <w:sz w:val="24"/>
          <w:szCs w:val="24"/>
        </w:rPr>
      </w:pPr>
      <w:r w:rsidRPr="00804445">
        <w:rPr>
          <w:rFonts w:ascii="Times New Roman" w:hAnsi="Times New Roman"/>
          <w:sz w:val="24"/>
          <w:szCs w:val="24"/>
        </w:rPr>
        <w:t>Active (mechanical) composting is not</w:t>
      </w:r>
      <w:r w:rsidR="00337B77">
        <w:rPr>
          <w:rFonts w:ascii="Times New Roman" w:hAnsi="Times New Roman"/>
          <w:sz w:val="24"/>
          <w:szCs w:val="24"/>
        </w:rPr>
        <w:t xml:space="preserve"> permitted</w:t>
      </w:r>
      <w:r w:rsidRPr="00804445">
        <w:rPr>
          <w:rFonts w:ascii="Times New Roman" w:hAnsi="Times New Roman"/>
          <w:sz w:val="24"/>
          <w:szCs w:val="24"/>
        </w:rPr>
        <w:t xml:space="preserve"> in section 14 of the Determination, as it is not listed </w:t>
      </w:r>
      <w:r>
        <w:rPr>
          <w:rFonts w:ascii="Times New Roman" w:hAnsi="Times New Roman"/>
          <w:sz w:val="24"/>
          <w:szCs w:val="24"/>
        </w:rPr>
        <w:t>in</w:t>
      </w:r>
      <w:r w:rsidRPr="00804445">
        <w:rPr>
          <w:rFonts w:ascii="Times New Roman" w:hAnsi="Times New Roman"/>
          <w:sz w:val="24"/>
          <w:szCs w:val="24"/>
        </w:rPr>
        <w:t xml:space="preserve"> the N</w:t>
      </w:r>
      <w:r w:rsidR="00993FEA">
        <w:rPr>
          <w:rFonts w:ascii="Times New Roman" w:hAnsi="Times New Roman"/>
          <w:sz w:val="24"/>
          <w:szCs w:val="24"/>
        </w:rPr>
        <w:t xml:space="preserve">ational </w:t>
      </w:r>
      <w:r w:rsidRPr="00804445">
        <w:rPr>
          <w:rFonts w:ascii="Times New Roman" w:hAnsi="Times New Roman"/>
          <w:sz w:val="24"/>
          <w:szCs w:val="24"/>
        </w:rPr>
        <w:t>I</w:t>
      </w:r>
      <w:r w:rsidR="00993FEA">
        <w:rPr>
          <w:rFonts w:ascii="Times New Roman" w:hAnsi="Times New Roman"/>
          <w:sz w:val="24"/>
          <w:szCs w:val="24"/>
        </w:rPr>
        <w:t xml:space="preserve">nventory </w:t>
      </w:r>
      <w:r w:rsidRPr="00804445">
        <w:rPr>
          <w:rFonts w:ascii="Times New Roman" w:hAnsi="Times New Roman"/>
          <w:sz w:val="24"/>
          <w:szCs w:val="24"/>
        </w:rPr>
        <w:t>R</w:t>
      </w:r>
      <w:r w:rsidR="00993FEA">
        <w:rPr>
          <w:rFonts w:ascii="Times New Roman" w:hAnsi="Times New Roman"/>
          <w:sz w:val="24"/>
          <w:szCs w:val="24"/>
        </w:rPr>
        <w:t>eport</w:t>
      </w:r>
      <w:r w:rsidRPr="00804445">
        <w:rPr>
          <w:rFonts w:ascii="Times New Roman" w:hAnsi="Times New Roman"/>
          <w:sz w:val="24"/>
          <w:szCs w:val="24"/>
        </w:rPr>
        <w:t xml:space="preserve">. In addition, the IPCC indicates that this process could </w:t>
      </w:r>
      <w:r w:rsidR="009752AB">
        <w:rPr>
          <w:rFonts w:ascii="Times New Roman" w:hAnsi="Times New Roman"/>
          <w:sz w:val="24"/>
          <w:szCs w:val="24"/>
        </w:rPr>
        <w:t xml:space="preserve">possibly </w:t>
      </w:r>
      <w:r w:rsidRPr="00804445">
        <w:rPr>
          <w:rFonts w:ascii="Times New Roman" w:hAnsi="Times New Roman"/>
          <w:sz w:val="24"/>
          <w:szCs w:val="24"/>
        </w:rPr>
        <w:t>produce higher nitrous oxide emissions. This would limit the net carbon abatement potential under the method.</w:t>
      </w:r>
      <w:r>
        <w:rPr>
          <w:rFonts w:ascii="Times New Roman" w:hAnsi="Times New Roman"/>
          <w:sz w:val="24"/>
          <w:szCs w:val="24"/>
        </w:rPr>
        <w:t xml:space="preserve"> </w:t>
      </w:r>
    </w:p>
    <w:p w14:paraId="55BB72EE" w14:textId="57688A7C" w:rsidR="009752AB" w:rsidRDefault="009752AB" w:rsidP="00804445">
      <w:pPr>
        <w:spacing w:before="120" w:after="0"/>
        <w:rPr>
          <w:rFonts w:ascii="Times New Roman" w:hAnsi="Times New Roman"/>
          <w:sz w:val="24"/>
          <w:szCs w:val="24"/>
        </w:rPr>
      </w:pPr>
      <w:r>
        <w:rPr>
          <w:rFonts w:ascii="Times New Roman" w:hAnsi="Times New Roman"/>
          <w:sz w:val="24"/>
          <w:szCs w:val="24"/>
        </w:rPr>
        <w:t>As active (mechanical) composting is not listed in the N</w:t>
      </w:r>
      <w:r w:rsidR="003B2D17">
        <w:rPr>
          <w:rFonts w:ascii="Times New Roman" w:hAnsi="Times New Roman"/>
          <w:sz w:val="24"/>
          <w:szCs w:val="24"/>
        </w:rPr>
        <w:t xml:space="preserve">ational </w:t>
      </w:r>
      <w:r>
        <w:rPr>
          <w:rFonts w:ascii="Times New Roman" w:hAnsi="Times New Roman"/>
          <w:sz w:val="24"/>
          <w:szCs w:val="24"/>
        </w:rPr>
        <w:t>I</w:t>
      </w:r>
      <w:r w:rsidR="003B2D17">
        <w:rPr>
          <w:rFonts w:ascii="Times New Roman" w:hAnsi="Times New Roman"/>
          <w:sz w:val="24"/>
          <w:szCs w:val="24"/>
        </w:rPr>
        <w:t xml:space="preserve">nventory </w:t>
      </w:r>
      <w:r>
        <w:rPr>
          <w:rFonts w:ascii="Times New Roman" w:hAnsi="Times New Roman"/>
          <w:sz w:val="24"/>
          <w:szCs w:val="24"/>
        </w:rPr>
        <w:t>R</w:t>
      </w:r>
      <w:r w:rsidR="003B2D17">
        <w:rPr>
          <w:rFonts w:ascii="Times New Roman" w:hAnsi="Times New Roman"/>
          <w:sz w:val="24"/>
          <w:szCs w:val="24"/>
        </w:rPr>
        <w:t>eport</w:t>
      </w:r>
      <w:r>
        <w:rPr>
          <w:rFonts w:ascii="Times New Roman" w:hAnsi="Times New Roman"/>
          <w:sz w:val="24"/>
          <w:szCs w:val="24"/>
        </w:rPr>
        <w:t xml:space="preserve"> there are no </w:t>
      </w:r>
      <w:r w:rsidR="009C684A">
        <w:rPr>
          <w:rFonts w:ascii="Times New Roman" w:hAnsi="Times New Roman"/>
          <w:sz w:val="24"/>
          <w:szCs w:val="24"/>
        </w:rPr>
        <w:t xml:space="preserve">appropriate </w:t>
      </w:r>
      <w:r>
        <w:rPr>
          <w:rFonts w:ascii="Times New Roman" w:hAnsi="Times New Roman"/>
          <w:sz w:val="24"/>
          <w:szCs w:val="24"/>
        </w:rPr>
        <w:t>input values that can be used in the method. Therefore the method does not allow</w:t>
      </w:r>
      <w:r w:rsidR="00DD70A9">
        <w:rPr>
          <w:rFonts w:ascii="Times New Roman" w:hAnsi="Times New Roman"/>
          <w:sz w:val="24"/>
          <w:szCs w:val="24"/>
        </w:rPr>
        <w:t xml:space="preserve"> active (mechanical) composting</w:t>
      </w:r>
      <w:r>
        <w:rPr>
          <w:rFonts w:ascii="Times New Roman" w:hAnsi="Times New Roman"/>
          <w:sz w:val="24"/>
          <w:szCs w:val="24"/>
        </w:rPr>
        <w:t xml:space="preserve"> as the net abatement amount cannot be estimated robustly.</w:t>
      </w:r>
    </w:p>
    <w:p w14:paraId="55BB72EF" w14:textId="77777777" w:rsidR="00804445" w:rsidRPr="00804445" w:rsidRDefault="00804445" w:rsidP="00804445">
      <w:pPr>
        <w:spacing w:before="120" w:after="0"/>
        <w:rPr>
          <w:rFonts w:ascii="Times New Roman" w:hAnsi="Times New Roman"/>
          <w:sz w:val="24"/>
          <w:szCs w:val="24"/>
        </w:rPr>
      </w:pPr>
      <w:r>
        <w:rPr>
          <w:rFonts w:ascii="Times New Roman" w:hAnsi="Times New Roman"/>
          <w:sz w:val="24"/>
          <w:szCs w:val="24"/>
        </w:rPr>
        <w:t>T</w:t>
      </w:r>
      <w:r w:rsidRPr="00804445">
        <w:rPr>
          <w:rFonts w:ascii="Times New Roman" w:hAnsi="Times New Roman"/>
          <w:sz w:val="24"/>
          <w:szCs w:val="24"/>
        </w:rPr>
        <w:t>he use of active (mechanical) composting is not common practice for treating solids from these facilities in Australia.</w:t>
      </w:r>
    </w:p>
    <w:p w14:paraId="55BB72F0" w14:textId="77777777" w:rsidR="002C4B01" w:rsidRDefault="00B052C5"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 xml:space="preserve">Treatment of </w:t>
      </w:r>
      <w:r w:rsidR="003C4066" w:rsidRPr="003D3795">
        <w:rPr>
          <w:rFonts w:ascii="Times New Roman" w:hAnsi="Times New Roman"/>
          <w:color w:val="000000"/>
          <w:sz w:val="24"/>
          <w:szCs w:val="24"/>
        </w:rPr>
        <w:t xml:space="preserve">organic effluent </w:t>
      </w:r>
      <w:r w:rsidR="00510FE2" w:rsidRPr="003D3795">
        <w:rPr>
          <w:rFonts w:ascii="Times New Roman" w:hAnsi="Times New Roman"/>
          <w:color w:val="000000"/>
          <w:sz w:val="24"/>
          <w:szCs w:val="24"/>
        </w:rPr>
        <w:t xml:space="preserve">in accordance with </w:t>
      </w:r>
      <w:r w:rsidR="003C4066" w:rsidRPr="003D3795">
        <w:rPr>
          <w:rFonts w:ascii="Times New Roman" w:hAnsi="Times New Roman"/>
          <w:color w:val="000000"/>
          <w:sz w:val="24"/>
          <w:szCs w:val="24"/>
        </w:rPr>
        <w:t>s</w:t>
      </w:r>
      <w:r w:rsidRPr="003D3795">
        <w:rPr>
          <w:rFonts w:ascii="Times New Roman" w:hAnsi="Times New Roman"/>
          <w:color w:val="000000"/>
          <w:sz w:val="24"/>
          <w:szCs w:val="24"/>
        </w:rPr>
        <w:t>ubsection 1</w:t>
      </w:r>
      <w:r w:rsidR="00ED12A5">
        <w:rPr>
          <w:rFonts w:ascii="Times New Roman" w:hAnsi="Times New Roman"/>
          <w:color w:val="000000"/>
          <w:sz w:val="24"/>
          <w:szCs w:val="24"/>
        </w:rPr>
        <w:t>4</w:t>
      </w:r>
      <w:r w:rsidRPr="003D3795">
        <w:rPr>
          <w:rFonts w:ascii="Times New Roman" w:hAnsi="Times New Roman"/>
          <w:color w:val="000000"/>
          <w:sz w:val="24"/>
          <w:szCs w:val="24"/>
        </w:rPr>
        <w:t xml:space="preserve">(1) is defined as a </w:t>
      </w:r>
      <w:r w:rsidRPr="003D3795">
        <w:rPr>
          <w:rFonts w:ascii="Times New Roman" w:hAnsi="Times New Roman"/>
          <w:b/>
          <w:i/>
          <w:color w:val="000000"/>
          <w:sz w:val="24"/>
          <w:szCs w:val="24"/>
        </w:rPr>
        <w:t>treatment method</w:t>
      </w:r>
      <w:r w:rsidR="00567F49">
        <w:rPr>
          <w:rFonts w:ascii="Times New Roman" w:hAnsi="Times New Roman"/>
          <w:color w:val="000000"/>
          <w:sz w:val="24"/>
          <w:szCs w:val="24"/>
        </w:rPr>
        <w:t xml:space="preserve"> (s</w:t>
      </w:r>
      <w:r w:rsidRPr="003D3795">
        <w:rPr>
          <w:rFonts w:ascii="Times New Roman" w:hAnsi="Times New Roman"/>
          <w:color w:val="000000"/>
          <w:sz w:val="24"/>
          <w:szCs w:val="24"/>
        </w:rPr>
        <w:t>ubsection 1</w:t>
      </w:r>
      <w:r w:rsidR="00ED12A5">
        <w:rPr>
          <w:rFonts w:ascii="Times New Roman" w:hAnsi="Times New Roman"/>
          <w:color w:val="000000"/>
          <w:sz w:val="24"/>
          <w:szCs w:val="24"/>
        </w:rPr>
        <w:t>4</w:t>
      </w:r>
      <w:r w:rsidRPr="003D3795">
        <w:rPr>
          <w:rFonts w:ascii="Times New Roman" w:hAnsi="Times New Roman"/>
          <w:color w:val="000000"/>
          <w:sz w:val="24"/>
          <w:szCs w:val="24"/>
        </w:rPr>
        <w:t>(2)).</w:t>
      </w:r>
    </w:p>
    <w:p w14:paraId="55BB72F1" w14:textId="77777777" w:rsidR="00987914" w:rsidRDefault="00987914" w:rsidP="00987914">
      <w:pPr>
        <w:spacing w:before="120" w:after="0"/>
        <w:rPr>
          <w:rFonts w:ascii="Times New Roman" w:hAnsi="Times New Roman"/>
          <w:color w:val="000000"/>
          <w:sz w:val="24"/>
          <w:szCs w:val="24"/>
        </w:rPr>
      </w:pPr>
      <w:r>
        <w:rPr>
          <w:rFonts w:ascii="Times New Roman" w:hAnsi="Times New Roman"/>
          <w:color w:val="000000"/>
          <w:sz w:val="24"/>
          <w:szCs w:val="24"/>
        </w:rPr>
        <w:t xml:space="preserve">The Supplement includes requirements for post-diversion treatment to ensure that the intent of subsection 7(4) is achieved, namely that the activity </w:t>
      </w:r>
      <w:r w:rsidRPr="00987914">
        <w:rPr>
          <w:rFonts w:ascii="Times New Roman" w:hAnsi="Times New Roman"/>
          <w:color w:val="000000"/>
          <w:sz w:val="24"/>
          <w:szCs w:val="24"/>
        </w:rPr>
        <w:t>deals with the diverted material aerobically in a way that produces fewer emissions than would be produced by treatment in an anaerobic pond</w:t>
      </w:r>
      <w:r>
        <w:rPr>
          <w:rFonts w:ascii="Times New Roman" w:hAnsi="Times New Roman"/>
          <w:color w:val="000000"/>
          <w:sz w:val="24"/>
          <w:szCs w:val="24"/>
        </w:rPr>
        <w:t>.</w:t>
      </w:r>
      <w:r w:rsidRPr="00987914">
        <w:rPr>
          <w:rFonts w:ascii="Times New Roman" w:hAnsi="Times New Roman"/>
          <w:color w:val="000000"/>
          <w:sz w:val="24"/>
          <w:szCs w:val="24"/>
        </w:rPr>
        <w:t xml:space="preserve">  </w:t>
      </w:r>
      <w:r>
        <w:rPr>
          <w:rFonts w:ascii="Times New Roman" w:hAnsi="Times New Roman"/>
          <w:color w:val="000000"/>
          <w:sz w:val="24"/>
          <w:szCs w:val="24"/>
        </w:rPr>
        <w:t>The post-diversion treatment must:</w:t>
      </w:r>
      <w:r w:rsidRPr="00987914">
        <w:rPr>
          <w:rFonts w:ascii="Times New Roman" w:hAnsi="Times New Roman"/>
          <w:color w:val="000000"/>
          <w:sz w:val="24"/>
          <w:szCs w:val="24"/>
        </w:rPr>
        <w:t xml:space="preserve">              </w:t>
      </w:r>
    </w:p>
    <w:p w14:paraId="55BB72F2" w14:textId="77777777" w:rsidR="00987914" w:rsidRPr="00C946BF" w:rsidRDefault="00987914" w:rsidP="00C946BF">
      <w:pPr>
        <w:pStyle w:val="ListParagraph"/>
        <w:numPr>
          <w:ilvl w:val="0"/>
          <w:numId w:val="25"/>
        </w:numPr>
        <w:spacing w:before="120" w:after="0"/>
        <w:rPr>
          <w:rFonts w:ascii="Times New Roman" w:hAnsi="Times New Roman"/>
          <w:color w:val="000000"/>
          <w:sz w:val="24"/>
          <w:szCs w:val="24"/>
        </w:rPr>
      </w:pPr>
      <w:r w:rsidRPr="00C946BF">
        <w:rPr>
          <w:rFonts w:ascii="Times New Roman" w:hAnsi="Times New Roman"/>
          <w:color w:val="000000"/>
          <w:sz w:val="24"/>
          <w:szCs w:val="24"/>
        </w:rPr>
        <w:t>take into account industry best practice to ensure the treatment facility complies with subsection 7(4) of the Determination; and</w:t>
      </w:r>
    </w:p>
    <w:p w14:paraId="55BB72F3" w14:textId="77777777" w:rsidR="00987914" w:rsidRPr="00C946BF" w:rsidRDefault="00987914" w:rsidP="00C946BF">
      <w:pPr>
        <w:pStyle w:val="ListParagraph"/>
        <w:numPr>
          <w:ilvl w:val="0"/>
          <w:numId w:val="25"/>
        </w:numPr>
        <w:spacing w:before="120" w:after="0"/>
        <w:rPr>
          <w:rFonts w:ascii="Times New Roman" w:hAnsi="Times New Roman"/>
          <w:color w:val="000000"/>
          <w:sz w:val="24"/>
          <w:szCs w:val="24"/>
        </w:rPr>
      </w:pPr>
      <w:r w:rsidRPr="00C946BF">
        <w:rPr>
          <w:rFonts w:ascii="Times New Roman" w:hAnsi="Times New Roman"/>
          <w:color w:val="000000"/>
          <w:sz w:val="24"/>
          <w:szCs w:val="24"/>
        </w:rPr>
        <w:t>ensure that stockpiles do not become large or compacted so as to create significant emissions of methane; and</w:t>
      </w:r>
    </w:p>
    <w:p w14:paraId="55BB72F4" w14:textId="77777777" w:rsidR="00987914" w:rsidRPr="00C946BF" w:rsidRDefault="00987914" w:rsidP="00C946BF">
      <w:pPr>
        <w:pStyle w:val="ListParagraph"/>
        <w:numPr>
          <w:ilvl w:val="0"/>
          <w:numId w:val="25"/>
        </w:numPr>
        <w:spacing w:before="120" w:after="0"/>
        <w:rPr>
          <w:rFonts w:ascii="Times New Roman" w:hAnsi="Times New Roman"/>
          <w:color w:val="000000"/>
          <w:sz w:val="24"/>
          <w:szCs w:val="24"/>
        </w:rPr>
      </w:pPr>
      <w:r w:rsidRPr="00C946BF">
        <w:rPr>
          <w:rFonts w:ascii="Times New Roman" w:hAnsi="Times New Roman"/>
          <w:color w:val="000000"/>
          <w:sz w:val="24"/>
          <w:szCs w:val="24"/>
        </w:rPr>
        <w:t>be carried out consistently with the definitions of composting (passive windrow) or stockpiles (solid storage) in the Determination.</w:t>
      </w:r>
    </w:p>
    <w:p w14:paraId="55BB72F5" w14:textId="77777777" w:rsidR="00987914" w:rsidRPr="003D3795" w:rsidRDefault="00987914" w:rsidP="00987914">
      <w:pPr>
        <w:spacing w:before="120" w:after="0"/>
        <w:rPr>
          <w:rFonts w:ascii="Times New Roman" w:hAnsi="Times New Roman"/>
          <w:color w:val="000000"/>
          <w:sz w:val="24"/>
          <w:szCs w:val="24"/>
          <w:highlight w:val="yellow"/>
        </w:rPr>
      </w:pPr>
      <w:r>
        <w:rPr>
          <w:rFonts w:ascii="Times New Roman" w:hAnsi="Times New Roman"/>
          <w:color w:val="000000"/>
          <w:sz w:val="24"/>
          <w:szCs w:val="24"/>
        </w:rPr>
        <w:t>To achieve these requirements t</w:t>
      </w:r>
      <w:r w:rsidRPr="00987914">
        <w:rPr>
          <w:rFonts w:ascii="Times New Roman" w:hAnsi="Times New Roman"/>
          <w:color w:val="000000"/>
          <w:sz w:val="24"/>
          <w:szCs w:val="24"/>
        </w:rPr>
        <w:t>he storage of solids is expected to typically be in small stockpiles (approximately 5m diameter x 2m high) or windrows (approximately 3m wide and 2m high) so as to reduce the amount of methane produced.</w:t>
      </w:r>
      <w:r>
        <w:rPr>
          <w:rFonts w:ascii="Times New Roman" w:hAnsi="Times New Roman"/>
          <w:color w:val="000000"/>
          <w:sz w:val="24"/>
          <w:szCs w:val="24"/>
        </w:rPr>
        <w:t xml:space="preserve"> The dimensions of the relevant stockpiles</w:t>
      </w:r>
      <w:r w:rsidR="007E3A36">
        <w:rPr>
          <w:rFonts w:ascii="Times New Roman" w:hAnsi="Times New Roman"/>
          <w:color w:val="000000"/>
          <w:sz w:val="24"/>
          <w:szCs w:val="24"/>
        </w:rPr>
        <w:t xml:space="preserve"> or windrows</w:t>
      </w:r>
      <w:r>
        <w:rPr>
          <w:rFonts w:ascii="Times New Roman" w:hAnsi="Times New Roman"/>
          <w:color w:val="000000"/>
          <w:sz w:val="24"/>
          <w:szCs w:val="24"/>
        </w:rPr>
        <w:t xml:space="preserve"> must be included in offsets reports under paragraph 34(1)(b). The Department will continue to review the performance of projects in this area to ensure that appropriately sized and maintained stockpiles and windrows are used. Should issues arise with the implementation of the method, the Supplement may be updated to include more prescriptive requirements, which would apply to both existing and new projects. </w:t>
      </w:r>
    </w:p>
    <w:p w14:paraId="55BB72F6" w14:textId="77777777" w:rsidR="00497308" w:rsidRPr="003D3795" w:rsidRDefault="00057700" w:rsidP="003D3795">
      <w:pPr>
        <w:pStyle w:val="h5Section"/>
        <w:spacing w:before="120" w:line="276" w:lineRule="auto"/>
        <w:rPr>
          <w:szCs w:val="24"/>
          <w:u w:val="single"/>
        </w:rPr>
      </w:pPr>
      <w:r w:rsidRPr="003D3795">
        <w:rPr>
          <w:szCs w:val="24"/>
          <w:u w:val="single"/>
        </w:rPr>
        <w:t>1</w:t>
      </w:r>
      <w:r w:rsidR="00ED12A5">
        <w:rPr>
          <w:szCs w:val="24"/>
          <w:u w:val="single"/>
        </w:rPr>
        <w:t>5</w:t>
      </w:r>
      <w:r w:rsidRPr="003D3795">
        <w:rPr>
          <w:szCs w:val="24"/>
          <w:u w:val="single"/>
        </w:rPr>
        <w:tab/>
      </w:r>
      <w:r w:rsidR="00497308" w:rsidRPr="003D3795">
        <w:rPr>
          <w:szCs w:val="24"/>
          <w:u w:val="single"/>
        </w:rPr>
        <w:t>Eligible material</w:t>
      </w:r>
      <w:bookmarkEnd w:id="9"/>
      <w:bookmarkEnd w:id="10"/>
    </w:p>
    <w:p w14:paraId="55BB72F7" w14:textId="77777777" w:rsidR="0000028B" w:rsidRPr="003D3795" w:rsidRDefault="0000028B"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w:t>
      </w:r>
      <w:r w:rsidR="003276E6" w:rsidRPr="003D3795">
        <w:rPr>
          <w:rFonts w:ascii="Times New Roman" w:hAnsi="Times New Roman"/>
          <w:color w:val="000000"/>
          <w:sz w:val="24"/>
          <w:szCs w:val="24"/>
        </w:rPr>
        <w:t>ubs</w:t>
      </w:r>
      <w:r w:rsidRPr="003D3795">
        <w:rPr>
          <w:rFonts w:ascii="Times New Roman" w:hAnsi="Times New Roman"/>
          <w:color w:val="000000"/>
          <w:sz w:val="24"/>
          <w:szCs w:val="24"/>
        </w:rPr>
        <w:t>ection 1</w:t>
      </w:r>
      <w:r w:rsidR="00ED12A5">
        <w:rPr>
          <w:rFonts w:ascii="Times New Roman" w:hAnsi="Times New Roman"/>
          <w:color w:val="000000"/>
          <w:sz w:val="24"/>
          <w:szCs w:val="24"/>
        </w:rPr>
        <w:t>5</w:t>
      </w:r>
      <w:r w:rsidR="003276E6" w:rsidRPr="003D3795">
        <w:rPr>
          <w:rFonts w:ascii="Times New Roman" w:hAnsi="Times New Roman"/>
          <w:color w:val="000000"/>
          <w:sz w:val="24"/>
          <w:szCs w:val="24"/>
        </w:rPr>
        <w:t>(1)</w:t>
      </w:r>
      <w:r w:rsidRPr="003D3795">
        <w:rPr>
          <w:rFonts w:ascii="Times New Roman" w:hAnsi="Times New Roman"/>
          <w:color w:val="000000"/>
          <w:sz w:val="24"/>
          <w:szCs w:val="24"/>
        </w:rPr>
        <w:t xml:space="preserve"> </w:t>
      </w:r>
      <w:r w:rsidR="00861C7B" w:rsidRPr="003D3795">
        <w:rPr>
          <w:rFonts w:ascii="Times New Roman" w:hAnsi="Times New Roman"/>
          <w:color w:val="000000"/>
          <w:sz w:val="24"/>
          <w:szCs w:val="24"/>
        </w:rPr>
        <w:t xml:space="preserve">defines </w:t>
      </w:r>
      <w:r w:rsidRPr="003D3795">
        <w:rPr>
          <w:rFonts w:ascii="Times New Roman" w:hAnsi="Times New Roman"/>
          <w:b/>
          <w:i/>
          <w:color w:val="000000"/>
          <w:sz w:val="24"/>
          <w:szCs w:val="24"/>
        </w:rPr>
        <w:t>eligible material</w:t>
      </w:r>
      <w:r w:rsidR="004A2A66" w:rsidRPr="003D3795">
        <w:rPr>
          <w:rFonts w:ascii="Times New Roman" w:hAnsi="Times New Roman"/>
          <w:color w:val="000000"/>
          <w:sz w:val="24"/>
          <w:szCs w:val="24"/>
        </w:rPr>
        <w:t xml:space="preserve"> for the purposes of the</w:t>
      </w:r>
      <w:r w:rsidR="00861C7B" w:rsidRPr="003D3795">
        <w:rPr>
          <w:rFonts w:ascii="Times New Roman" w:hAnsi="Times New Roman"/>
          <w:color w:val="000000"/>
          <w:sz w:val="24"/>
          <w:szCs w:val="24"/>
        </w:rPr>
        <w:t xml:space="preserve"> Determination. </w:t>
      </w:r>
      <w:r w:rsidR="00C336B6" w:rsidRPr="003D3795">
        <w:rPr>
          <w:rFonts w:ascii="Times New Roman" w:hAnsi="Times New Roman"/>
          <w:color w:val="000000"/>
          <w:sz w:val="24"/>
          <w:szCs w:val="24"/>
        </w:rPr>
        <w:t>Eligible</w:t>
      </w:r>
      <w:r w:rsidR="00861C7B" w:rsidRPr="003D3795">
        <w:rPr>
          <w:rFonts w:ascii="Times New Roman" w:hAnsi="Times New Roman"/>
          <w:color w:val="000000"/>
          <w:sz w:val="24"/>
          <w:szCs w:val="24"/>
        </w:rPr>
        <w:t xml:space="preserve"> material is defined</w:t>
      </w:r>
      <w:r w:rsidRPr="003D3795">
        <w:rPr>
          <w:rFonts w:ascii="Times New Roman" w:hAnsi="Times New Roman"/>
          <w:color w:val="000000"/>
          <w:sz w:val="24"/>
          <w:szCs w:val="24"/>
        </w:rPr>
        <w:t xml:space="preserve"> as organic effluent that meets a </w:t>
      </w:r>
      <w:r w:rsidR="00C336B6" w:rsidRPr="003D3795">
        <w:rPr>
          <w:rFonts w:ascii="Times New Roman" w:hAnsi="Times New Roman"/>
          <w:color w:val="000000"/>
          <w:sz w:val="24"/>
          <w:szCs w:val="24"/>
        </w:rPr>
        <w:t>number</w:t>
      </w:r>
      <w:r w:rsidRPr="003D3795">
        <w:rPr>
          <w:rFonts w:ascii="Times New Roman" w:hAnsi="Times New Roman"/>
          <w:color w:val="000000"/>
          <w:sz w:val="24"/>
          <w:szCs w:val="24"/>
        </w:rPr>
        <w:t xml:space="preserve"> of requirements</w:t>
      </w:r>
      <w:r w:rsidR="004A2A66" w:rsidRPr="003D3795">
        <w:rPr>
          <w:rFonts w:ascii="Times New Roman" w:hAnsi="Times New Roman"/>
          <w:color w:val="000000"/>
          <w:sz w:val="24"/>
          <w:szCs w:val="24"/>
        </w:rPr>
        <w:t>.</w:t>
      </w:r>
    </w:p>
    <w:p w14:paraId="55BB72F8" w14:textId="77777777" w:rsidR="00FC38F6" w:rsidRPr="003D3795" w:rsidRDefault="006B760A" w:rsidP="003D3795">
      <w:pPr>
        <w:pStyle w:val="tMain"/>
        <w:spacing w:before="120" w:line="276" w:lineRule="auto"/>
        <w:ind w:left="0" w:firstLine="0"/>
        <w:rPr>
          <w:color w:val="000000"/>
          <w:sz w:val="24"/>
          <w:szCs w:val="24"/>
        </w:rPr>
      </w:pPr>
      <w:r w:rsidRPr="003D3795">
        <w:rPr>
          <w:color w:val="000000"/>
          <w:sz w:val="24"/>
          <w:szCs w:val="24"/>
        </w:rPr>
        <w:t>Paragraph</w:t>
      </w:r>
      <w:r w:rsidR="005265C2" w:rsidRPr="003D3795">
        <w:rPr>
          <w:color w:val="000000"/>
          <w:sz w:val="24"/>
          <w:szCs w:val="24"/>
        </w:rPr>
        <w:t xml:space="preserve"> 1</w:t>
      </w:r>
      <w:r w:rsidR="00ED12A5">
        <w:rPr>
          <w:color w:val="000000"/>
          <w:sz w:val="24"/>
          <w:szCs w:val="24"/>
        </w:rPr>
        <w:t>5</w:t>
      </w:r>
      <w:r w:rsidRPr="003D3795">
        <w:rPr>
          <w:color w:val="000000"/>
          <w:sz w:val="24"/>
          <w:szCs w:val="24"/>
        </w:rPr>
        <w:t>(1)</w:t>
      </w:r>
      <w:r w:rsidR="0000028B" w:rsidRPr="003D3795">
        <w:rPr>
          <w:color w:val="000000"/>
          <w:sz w:val="24"/>
          <w:szCs w:val="24"/>
        </w:rPr>
        <w:t xml:space="preserve">(a) </w:t>
      </w:r>
      <w:r w:rsidR="005D49DC" w:rsidRPr="003D3795">
        <w:rPr>
          <w:color w:val="000000"/>
          <w:sz w:val="24"/>
          <w:szCs w:val="24"/>
        </w:rPr>
        <w:t xml:space="preserve">defines how the </w:t>
      </w:r>
      <w:r w:rsidR="00297FAB" w:rsidRPr="003D3795">
        <w:rPr>
          <w:color w:val="000000"/>
          <w:sz w:val="24"/>
          <w:szCs w:val="24"/>
        </w:rPr>
        <w:t>eligible material</w:t>
      </w:r>
      <w:r w:rsidR="005D49DC" w:rsidRPr="003D3795">
        <w:rPr>
          <w:color w:val="000000"/>
          <w:sz w:val="24"/>
          <w:szCs w:val="24"/>
        </w:rPr>
        <w:t xml:space="preserve"> must be produced.</w:t>
      </w:r>
      <w:r w:rsidR="005579BD" w:rsidRPr="003D3795">
        <w:rPr>
          <w:color w:val="000000"/>
          <w:sz w:val="24"/>
          <w:szCs w:val="24"/>
        </w:rPr>
        <w:t xml:space="preserve"> </w:t>
      </w:r>
    </w:p>
    <w:p w14:paraId="55BB72F9" w14:textId="77777777" w:rsidR="00C336B6" w:rsidRDefault="005D49DC" w:rsidP="003D3795">
      <w:pPr>
        <w:pStyle w:val="tMain"/>
        <w:spacing w:before="120" w:line="276" w:lineRule="auto"/>
        <w:ind w:left="0" w:firstLine="0"/>
        <w:rPr>
          <w:sz w:val="24"/>
          <w:szCs w:val="24"/>
        </w:rPr>
      </w:pPr>
      <w:r w:rsidRPr="003D3795">
        <w:rPr>
          <w:color w:val="000000"/>
          <w:sz w:val="24"/>
          <w:szCs w:val="24"/>
        </w:rPr>
        <w:t>The</w:t>
      </w:r>
      <w:r w:rsidR="00C336B6" w:rsidRPr="003D3795">
        <w:rPr>
          <w:color w:val="000000"/>
          <w:sz w:val="24"/>
          <w:szCs w:val="24"/>
        </w:rPr>
        <w:t xml:space="preserve"> eligible material must be produced by </w:t>
      </w:r>
      <w:r w:rsidR="00406B3C" w:rsidRPr="003D3795">
        <w:rPr>
          <w:color w:val="000000"/>
          <w:sz w:val="24"/>
          <w:szCs w:val="24"/>
        </w:rPr>
        <w:t>either an eligible animal facility</w:t>
      </w:r>
      <w:r w:rsidRPr="003D3795">
        <w:rPr>
          <w:color w:val="000000"/>
          <w:sz w:val="24"/>
          <w:szCs w:val="24"/>
        </w:rPr>
        <w:t xml:space="preserve"> (</w:t>
      </w:r>
      <w:r w:rsidR="00FC38F6" w:rsidRPr="003D3795">
        <w:rPr>
          <w:color w:val="000000"/>
          <w:sz w:val="24"/>
          <w:szCs w:val="24"/>
        </w:rPr>
        <w:t>subparagraph</w:t>
      </w:r>
      <w:r w:rsidR="009370A1">
        <w:rPr>
          <w:color w:val="000000"/>
          <w:sz w:val="24"/>
          <w:szCs w:val="24"/>
        </w:rPr>
        <w:t xml:space="preserve"> </w:t>
      </w:r>
      <w:r w:rsidR="00FC38F6" w:rsidRPr="003D3795">
        <w:rPr>
          <w:color w:val="000000"/>
          <w:sz w:val="24"/>
          <w:szCs w:val="24"/>
        </w:rPr>
        <w:t>1</w:t>
      </w:r>
      <w:r w:rsidR="00ED12A5">
        <w:rPr>
          <w:color w:val="000000"/>
          <w:sz w:val="24"/>
          <w:szCs w:val="24"/>
        </w:rPr>
        <w:t>5</w:t>
      </w:r>
      <w:r w:rsidR="00FC38F6" w:rsidRPr="003D3795">
        <w:rPr>
          <w:color w:val="000000"/>
          <w:sz w:val="24"/>
          <w:szCs w:val="24"/>
        </w:rPr>
        <w:t>(</w:t>
      </w:r>
      <w:r w:rsidRPr="003D3795">
        <w:rPr>
          <w:color w:val="000000"/>
          <w:sz w:val="24"/>
          <w:szCs w:val="24"/>
        </w:rPr>
        <w:t>1)(a)(i))</w:t>
      </w:r>
      <w:r w:rsidR="00FC38F6" w:rsidRPr="003D3795">
        <w:rPr>
          <w:color w:val="000000"/>
          <w:sz w:val="24"/>
          <w:szCs w:val="24"/>
        </w:rPr>
        <w:t>,</w:t>
      </w:r>
      <w:r w:rsidR="00406B3C" w:rsidRPr="003D3795">
        <w:rPr>
          <w:color w:val="000000"/>
          <w:sz w:val="24"/>
          <w:szCs w:val="24"/>
        </w:rPr>
        <w:t xml:space="preserve"> as defined by section </w:t>
      </w:r>
      <w:r w:rsidR="00872CD4">
        <w:rPr>
          <w:color w:val="000000"/>
          <w:sz w:val="24"/>
          <w:szCs w:val="24"/>
        </w:rPr>
        <w:t>5</w:t>
      </w:r>
      <w:r w:rsidR="00872CD4" w:rsidRPr="003D3795">
        <w:rPr>
          <w:color w:val="000000"/>
          <w:sz w:val="24"/>
          <w:szCs w:val="24"/>
        </w:rPr>
        <w:t xml:space="preserve"> </w:t>
      </w:r>
      <w:r w:rsidR="00406B3C" w:rsidRPr="003D3795">
        <w:rPr>
          <w:color w:val="000000"/>
          <w:sz w:val="24"/>
          <w:szCs w:val="24"/>
        </w:rPr>
        <w:t xml:space="preserve">of the Determination, or </w:t>
      </w:r>
      <w:r w:rsidR="00406B3C" w:rsidRPr="003D3795">
        <w:rPr>
          <w:sz w:val="24"/>
          <w:szCs w:val="24"/>
        </w:rPr>
        <w:t>a facility that produces materials of one or more listed types as a waste stream</w:t>
      </w:r>
      <w:r w:rsidRPr="003D3795">
        <w:rPr>
          <w:sz w:val="24"/>
          <w:szCs w:val="24"/>
        </w:rPr>
        <w:t xml:space="preserve"> </w:t>
      </w:r>
      <w:r w:rsidRPr="003D3795">
        <w:rPr>
          <w:color w:val="000000"/>
          <w:sz w:val="24"/>
          <w:szCs w:val="24"/>
        </w:rPr>
        <w:t>(</w:t>
      </w:r>
      <w:r w:rsidR="00897DA6" w:rsidRPr="003D3795">
        <w:rPr>
          <w:color w:val="000000"/>
          <w:sz w:val="24"/>
          <w:szCs w:val="24"/>
        </w:rPr>
        <w:t>subparagraph</w:t>
      </w:r>
      <w:r w:rsidR="00457828">
        <w:rPr>
          <w:color w:val="000000"/>
          <w:sz w:val="24"/>
          <w:szCs w:val="24"/>
        </w:rPr>
        <w:t xml:space="preserve"> </w:t>
      </w:r>
      <w:r w:rsidR="00897DA6" w:rsidRPr="003D3795">
        <w:rPr>
          <w:color w:val="000000"/>
          <w:sz w:val="24"/>
          <w:szCs w:val="24"/>
        </w:rPr>
        <w:t>1</w:t>
      </w:r>
      <w:r w:rsidR="00C80B47">
        <w:rPr>
          <w:color w:val="000000"/>
          <w:sz w:val="24"/>
          <w:szCs w:val="24"/>
        </w:rPr>
        <w:t>5</w:t>
      </w:r>
      <w:r w:rsidR="00897DA6" w:rsidRPr="003D3795">
        <w:rPr>
          <w:color w:val="000000"/>
          <w:sz w:val="24"/>
          <w:szCs w:val="24"/>
        </w:rPr>
        <w:t>(</w:t>
      </w:r>
      <w:r w:rsidRPr="003D3795">
        <w:rPr>
          <w:color w:val="000000"/>
          <w:sz w:val="24"/>
          <w:szCs w:val="24"/>
        </w:rPr>
        <w:t>1)(a)(ii)</w:t>
      </w:r>
      <w:r w:rsidR="009370A1">
        <w:rPr>
          <w:color w:val="000000"/>
          <w:sz w:val="24"/>
          <w:szCs w:val="24"/>
        </w:rPr>
        <w:t>)</w:t>
      </w:r>
      <w:r w:rsidR="00406B3C" w:rsidRPr="003D3795">
        <w:rPr>
          <w:sz w:val="24"/>
          <w:szCs w:val="24"/>
        </w:rPr>
        <w:t xml:space="preserve">. </w:t>
      </w:r>
      <w:r w:rsidR="00C96868" w:rsidRPr="003D3795">
        <w:rPr>
          <w:sz w:val="24"/>
          <w:szCs w:val="24"/>
        </w:rPr>
        <w:t>Listed types are defined in section 5 of this Determination as a type of material whose default methane-producing capacity is specified in the Supplement</w:t>
      </w:r>
      <w:r w:rsidR="003A52F4">
        <w:rPr>
          <w:sz w:val="24"/>
          <w:szCs w:val="24"/>
        </w:rPr>
        <w:t>.</w:t>
      </w:r>
      <w:r w:rsidR="009A6145">
        <w:rPr>
          <w:sz w:val="24"/>
          <w:szCs w:val="24"/>
        </w:rPr>
        <w:t xml:space="preserve"> These are found in Schedule 1 of the Supplement.</w:t>
      </w:r>
    </w:p>
    <w:p w14:paraId="55BB72FA" w14:textId="77777777" w:rsidR="003A52F4" w:rsidRDefault="003A52F4" w:rsidP="003D3795">
      <w:pPr>
        <w:pStyle w:val="tMain"/>
        <w:spacing w:before="120" w:line="276" w:lineRule="auto"/>
        <w:ind w:left="0" w:firstLine="0"/>
        <w:rPr>
          <w:sz w:val="24"/>
          <w:szCs w:val="24"/>
        </w:rPr>
      </w:pPr>
      <w:r>
        <w:rPr>
          <w:sz w:val="24"/>
          <w:szCs w:val="24"/>
        </w:rPr>
        <w:t xml:space="preserve">Listed types in the Supplement include eligible material being treated in an emissions </w:t>
      </w:r>
      <w:r w:rsidR="00571720">
        <w:rPr>
          <w:sz w:val="24"/>
          <w:szCs w:val="24"/>
        </w:rPr>
        <w:t xml:space="preserve">destruction and an emissions avoidance </w:t>
      </w:r>
      <w:r>
        <w:rPr>
          <w:sz w:val="24"/>
          <w:szCs w:val="24"/>
        </w:rPr>
        <w:t>project. The methane-producing capacities of these listed types are used to estimate the gross emissions avoided (see section 2</w:t>
      </w:r>
      <w:r w:rsidR="00ED12A5">
        <w:rPr>
          <w:sz w:val="24"/>
          <w:szCs w:val="24"/>
        </w:rPr>
        <w:t>5</w:t>
      </w:r>
      <w:r>
        <w:rPr>
          <w:sz w:val="24"/>
          <w:szCs w:val="24"/>
        </w:rPr>
        <w:t xml:space="preserve"> of this Determination). </w:t>
      </w:r>
    </w:p>
    <w:p w14:paraId="55BB72FB" w14:textId="77777777" w:rsidR="003A52F4" w:rsidRPr="003D3795" w:rsidRDefault="003A52F4" w:rsidP="003D3795">
      <w:pPr>
        <w:pStyle w:val="tMain"/>
        <w:spacing w:before="120" w:line="276" w:lineRule="auto"/>
        <w:ind w:left="0" w:firstLine="0"/>
        <w:rPr>
          <w:color w:val="000000"/>
          <w:sz w:val="24"/>
          <w:szCs w:val="24"/>
        </w:rPr>
      </w:pPr>
      <w:r>
        <w:rPr>
          <w:sz w:val="24"/>
          <w:szCs w:val="24"/>
        </w:rPr>
        <w:t xml:space="preserve">For emissions destruction projects, emissions destroyed from eligible material are </w:t>
      </w:r>
      <w:r w:rsidR="009D4992">
        <w:rPr>
          <w:sz w:val="24"/>
          <w:szCs w:val="24"/>
        </w:rPr>
        <w:t>calculated</w:t>
      </w:r>
      <w:r>
        <w:rPr>
          <w:sz w:val="24"/>
          <w:szCs w:val="24"/>
        </w:rPr>
        <w:t xml:space="preserve"> from the amount of biogas produced or the amount of electricity generated as a result of the combustion of methane (see section 2</w:t>
      </w:r>
      <w:r w:rsidR="00C80B47">
        <w:rPr>
          <w:sz w:val="24"/>
          <w:szCs w:val="24"/>
        </w:rPr>
        <w:t>4</w:t>
      </w:r>
      <w:r>
        <w:rPr>
          <w:sz w:val="24"/>
          <w:szCs w:val="24"/>
        </w:rPr>
        <w:t xml:space="preserve"> of this Determination). For these activities, materials of listed types are relevant for calculating emissions resulting from the combustion of ineligible material (see section 2</w:t>
      </w:r>
      <w:r w:rsidR="00C80B47">
        <w:rPr>
          <w:sz w:val="24"/>
          <w:szCs w:val="24"/>
        </w:rPr>
        <w:t>6</w:t>
      </w:r>
      <w:r>
        <w:rPr>
          <w:sz w:val="24"/>
          <w:szCs w:val="24"/>
        </w:rPr>
        <w:t xml:space="preserve"> of this Determination)</w:t>
      </w:r>
      <w:r w:rsidR="007D5030">
        <w:rPr>
          <w:sz w:val="24"/>
          <w:szCs w:val="24"/>
        </w:rPr>
        <w:t>, which are deducted from the gross abatement</w:t>
      </w:r>
      <w:r>
        <w:rPr>
          <w:sz w:val="24"/>
          <w:szCs w:val="24"/>
        </w:rPr>
        <w:t xml:space="preserve">. </w:t>
      </w:r>
    </w:p>
    <w:p w14:paraId="55BB72FC" w14:textId="77777777" w:rsidR="002C1199" w:rsidRPr="003D3795" w:rsidRDefault="002C1199"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Paragraph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(1)(b) defines what the </w:t>
      </w:r>
      <w:r w:rsidR="00297FAB" w:rsidRPr="003D3795">
        <w:rPr>
          <w:rFonts w:ascii="Times New Roman" w:hAnsi="Times New Roman"/>
          <w:color w:val="000000"/>
          <w:sz w:val="24"/>
          <w:szCs w:val="24"/>
        </w:rPr>
        <w:t>eligible material</w:t>
      </w:r>
      <w:r w:rsidRPr="003D3795">
        <w:rPr>
          <w:rFonts w:ascii="Times New Roman" w:hAnsi="Times New Roman"/>
          <w:color w:val="000000"/>
          <w:sz w:val="24"/>
          <w:szCs w:val="24"/>
        </w:rPr>
        <w:t xml:space="preserve"> must </w:t>
      </w:r>
      <w:r w:rsidR="00297FAB" w:rsidRPr="003D3795">
        <w:rPr>
          <w:rFonts w:ascii="Times New Roman" w:hAnsi="Times New Roman"/>
          <w:color w:val="000000"/>
          <w:sz w:val="24"/>
          <w:szCs w:val="24"/>
        </w:rPr>
        <w:t>consist</w:t>
      </w:r>
      <w:r w:rsidRPr="003D3795">
        <w:rPr>
          <w:rFonts w:ascii="Times New Roman" w:hAnsi="Times New Roman"/>
          <w:color w:val="000000"/>
          <w:sz w:val="24"/>
          <w:szCs w:val="24"/>
        </w:rPr>
        <w:t xml:space="preserve"> of.</w:t>
      </w:r>
    </w:p>
    <w:p w14:paraId="55BB72FD" w14:textId="77777777" w:rsidR="002C1199" w:rsidRPr="003D3795" w:rsidRDefault="00297FAB"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Subparagraph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(1)(b)(i) requires that eligible </w:t>
      </w:r>
      <w:r w:rsidR="00FC67D5">
        <w:rPr>
          <w:rFonts w:ascii="Times New Roman" w:hAnsi="Times New Roman"/>
          <w:color w:val="000000"/>
          <w:sz w:val="24"/>
          <w:szCs w:val="24"/>
        </w:rPr>
        <w:t>material</w:t>
      </w:r>
      <w:r w:rsidRPr="003D3795">
        <w:rPr>
          <w:rFonts w:ascii="Times New Roman" w:hAnsi="Times New Roman"/>
          <w:color w:val="000000"/>
          <w:sz w:val="24"/>
          <w:szCs w:val="24"/>
        </w:rPr>
        <w:t xml:space="preserve"> must consist of </w:t>
      </w:r>
      <w:r w:rsidR="00897DA6" w:rsidRPr="003D3795">
        <w:rPr>
          <w:rFonts w:ascii="Times New Roman" w:hAnsi="Times New Roman"/>
          <w:color w:val="000000"/>
          <w:sz w:val="24"/>
          <w:szCs w:val="24"/>
        </w:rPr>
        <w:t>animal</w:t>
      </w:r>
      <w:r w:rsidR="00FC38F6" w:rsidRPr="003D3795">
        <w:rPr>
          <w:rFonts w:ascii="Times New Roman" w:hAnsi="Times New Roman"/>
          <w:color w:val="000000"/>
          <w:sz w:val="24"/>
          <w:szCs w:val="24"/>
        </w:rPr>
        <w:t xml:space="preserve"> effluent.</w:t>
      </w:r>
    </w:p>
    <w:p w14:paraId="55BB72FE" w14:textId="77777777" w:rsidR="00FC38F6" w:rsidRPr="003D3795" w:rsidRDefault="00FC38F6"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Alternatively, subparagraph 1</w:t>
      </w:r>
      <w:r w:rsidR="00C80B47">
        <w:rPr>
          <w:rFonts w:ascii="Times New Roman" w:hAnsi="Times New Roman"/>
          <w:color w:val="000000"/>
          <w:sz w:val="24"/>
          <w:szCs w:val="24"/>
        </w:rPr>
        <w:t>5</w:t>
      </w:r>
      <w:r w:rsidRPr="003D3795">
        <w:rPr>
          <w:rFonts w:ascii="Times New Roman" w:hAnsi="Times New Roman"/>
          <w:color w:val="000000"/>
          <w:sz w:val="24"/>
          <w:szCs w:val="24"/>
        </w:rPr>
        <w:t>(1)(b)(ii) provides that eligible material must satisfy three conditions. These conditions are:</w:t>
      </w:r>
    </w:p>
    <w:p w14:paraId="55BB72FF" w14:textId="77777777" w:rsidR="00FC38F6" w:rsidRPr="003D3795" w:rsidRDefault="00FC38F6" w:rsidP="003D3795">
      <w:pPr>
        <w:pStyle w:val="ListBullet"/>
        <w:spacing w:before="120" w:after="0"/>
        <w:rPr>
          <w:rFonts w:ascii="Times New Roman" w:hAnsi="Times New Roman"/>
          <w:sz w:val="24"/>
          <w:szCs w:val="24"/>
        </w:rPr>
      </w:pPr>
      <w:r w:rsidRPr="003D3795">
        <w:rPr>
          <w:rFonts w:ascii="Times New Roman" w:hAnsi="Times New Roman"/>
          <w:color w:val="000000"/>
          <w:sz w:val="24"/>
          <w:szCs w:val="24"/>
        </w:rPr>
        <w:t xml:space="preserve">the eligible material must predominantly consist </w:t>
      </w:r>
      <w:r w:rsidRPr="003D3795">
        <w:rPr>
          <w:rFonts w:ascii="Times New Roman" w:hAnsi="Times New Roman"/>
          <w:sz w:val="24"/>
          <w:szCs w:val="24"/>
        </w:rPr>
        <w:t>of materi</w:t>
      </w:r>
      <w:r w:rsidR="00C96868">
        <w:rPr>
          <w:rFonts w:ascii="Times New Roman" w:hAnsi="Times New Roman"/>
          <w:sz w:val="24"/>
          <w:szCs w:val="24"/>
        </w:rPr>
        <w:t>als of one or more listed types</w:t>
      </w:r>
      <w:r w:rsidRPr="003D3795">
        <w:rPr>
          <w:rFonts w:ascii="Times New Roman" w:hAnsi="Times New Roman"/>
          <w:sz w:val="24"/>
          <w:szCs w:val="24"/>
        </w:rPr>
        <w:t xml:space="preserve">; </w:t>
      </w:r>
    </w:p>
    <w:p w14:paraId="55BB7300" w14:textId="77777777" w:rsidR="00FC38F6"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i</w:t>
      </w:r>
      <w:r w:rsidR="00C96868">
        <w:rPr>
          <w:rFonts w:ascii="Times New Roman" w:hAnsi="Times New Roman"/>
          <w:sz w:val="24"/>
          <w:szCs w:val="24"/>
        </w:rPr>
        <w:t xml:space="preserve">f the eligible material </w:t>
      </w:r>
      <w:r w:rsidR="00FC38F6" w:rsidRPr="003D3795">
        <w:rPr>
          <w:rFonts w:ascii="Times New Roman" w:hAnsi="Times New Roman"/>
          <w:color w:val="000000"/>
          <w:sz w:val="24"/>
          <w:szCs w:val="24"/>
        </w:rPr>
        <w:t xml:space="preserve">contains material </w:t>
      </w:r>
      <w:r w:rsidR="00C96868">
        <w:rPr>
          <w:rFonts w:ascii="Times New Roman" w:hAnsi="Times New Roman"/>
          <w:color w:val="000000"/>
          <w:sz w:val="24"/>
          <w:szCs w:val="24"/>
        </w:rPr>
        <w:t>of another</w:t>
      </w:r>
      <w:r w:rsidR="009A6145">
        <w:rPr>
          <w:rFonts w:ascii="Times New Roman" w:hAnsi="Times New Roman"/>
          <w:color w:val="000000"/>
          <w:sz w:val="24"/>
          <w:szCs w:val="24"/>
        </w:rPr>
        <w:t xml:space="preserve"> (</w:t>
      </w:r>
      <w:r w:rsidR="008618B2">
        <w:rPr>
          <w:rFonts w:ascii="Times New Roman" w:hAnsi="Times New Roman"/>
          <w:color w:val="000000"/>
          <w:sz w:val="24"/>
          <w:szCs w:val="24"/>
        </w:rPr>
        <w:t>i.e.</w:t>
      </w:r>
      <w:r w:rsidR="009A6145">
        <w:rPr>
          <w:rFonts w:ascii="Times New Roman" w:hAnsi="Times New Roman"/>
          <w:color w:val="000000"/>
          <w:sz w:val="24"/>
          <w:szCs w:val="24"/>
        </w:rPr>
        <w:t xml:space="preserve"> non</w:t>
      </w:r>
      <w:r w:rsidR="00BA1DE5">
        <w:rPr>
          <w:rFonts w:ascii="Times New Roman" w:hAnsi="Times New Roman"/>
          <w:color w:val="000000"/>
          <w:sz w:val="24"/>
          <w:szCs w:val="24"/>
        </w:rPr>
        <w:t>-</w:t>
      </w:r>
      <w:r w:rsidR="009A6145">
        <w:rPr>
          <w:rFonts w:ascii="Times New Roman" w:hAnsi="Times New Roman"/>
          <w:color w:val="000000"/>
          <w:sz w:val="24"/>
          <w:szCs w:val="24"/>
        </w:rPr>
        <w:t>listed)</w:t>
      </w:r>
      <w:r w:rsidR="00C96868">
        <w:rPr>
          <w:rFonts w:ascii="Times New Roman" w:hAnsi="Times New Roman"/>
          <w:color w:val="000000"/>
          <w:sz w:val="24"/>
          <w:szCs w:val="24"/>
        </w:rPr>
        <w:t xml:space="preserve"> type</w:t>
      </w:r>
      <w:r w:rsidR="00FC38F6" w:rsidRPr="003D3795">
        <w:rPr>
          <w:rFonts w:ascii="Times New Roman" w:hAnsi="Times New Roman"/>
          <w:color w:val="000000"/>
          <w:sz w:val="24"/>
          <w:szCs w:val="24"/>
        </w:rPr>
        <w:t xml:space="preserve">, then this material must </w:t>
      </w:r>
      <w:r w:rsidR="00C96868">
        <w:rPr>
          <w:rFonts w:ascii="Times New Roman" w:hAnsi="Times New Roman"/>
          <w:sz w:val="24"/>
          <w:szCs w:val="24"/>
        </w:rPr>
        <w:t>contribute no more</w:t>
      </w:r>
      <w:r w:rsidR="00FC38F6" w:rsidRPr="003D3795">
        <w:rPr>
          <w:rFonts w:ascii="Times New Roman" w:hAnsi="Times New Roman"/>
          <w:sz w:val="24"/>
          <w:szCs w:val="24"/>
        </w:rPr>
        <w:t xml:space="preserve"> than 2% of the methane avoided or combusted by the project</w:t>
      </w:r>
      <w:r w:rsidR="00C96868">
        <w:rPr>
          <w:rFonts w:ascii="Times New Roman" w:hAnsi="Times New Roman"/>
          <w:sz w:val="24"/>
          <w:szCs w:val="24"/>
        </w:rPr>
        <w:t xml:space="preserve"> facility</w:t>
      </w:r>
      <w:r w:rsidR="00FC38F6" w:rsidRPr="003D3795">
        <w:rPr>
          <w:rFonts w:ascii="Times New Roman" w:hAnsi="Times New Roman"/>
          <w:sz w:val="24"/>
          <w:szCs w:val="24"/>
        </w:rPr>
        <w:t>; and</w:t>
      </w:r>
    </w:p>
    <w:p w14:paraId="55BB7301" w14:textId="77777777" w:rsidR="00FC38F6"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t</w:t>
      </w:r>
      <w:r w:rsidR="00FC38F6" w:rsidRPr="003D3795">
        <w:rPr>
          <w:rFonts w:ascii="Times New Roman" w:hAnsi="Times New Roman"/>
          <w:sz w:val="24"/>
          <w:szCs w:val="24"/>
        </w:rPr>
        <w:t xml:space="preserve">he eligible material must not have been </w:t>
      </w:r>
      <w:r w:rsidR="00F43EAC" w:rsidRPr="003D3795">
        <w:rPr>
          <w:rFonts w:ascii="Times New Roman" w:hAnsi="Times New Roman"/>
          <w:sz w:val="24"/>
          <w:szCs w:val="24"/>
        </w:rPr>
        <w:t>diverted</w:t>
      </w:r>
      <w:r w:rsidR="00FC38F6" w:rsidRPr="003D3795">
        <w:rPr>
          <w:rFonts w:ascii="Times New Roman" w:hAnsi="Times New Roman"/>
          <w:sz w:val="24"/>
          <w:szCs w:val="24"/>
        </w:rPr>
        <w:t xml:space="preserve"> from a facility that is part of an eligible offsets project related to the avoidance of methane emissions</w:t>
      </w:r>
      <w:r w:rsidR="009D4992" w:rsidRPr="003D3795">
        <w:rPr>
          <w:rFonts w:ascii="Times New Roman" w:hAnsi="Times New Roman"/>
          <w:sz w:val="24"/>
          <w:szCs w:val="24"/>
        </w:rPr>
        <w:t>.</w:t>
      </w:r>
      <w:r w:rsidR="00FC67D5">
        <w:rPr>
          <w:rFonts w:ascii="Times New Roman" w:hAnsi="Times New Roman"/>
          <w:sz w:val="24"/>
          <w:szCs w:val="24"/>
        </w:rPr>
        <w:t xml:space="preserve"> The intent of this provision is that effluent management credited for emissions reduction under another Emissions Reduction Fund project cannot be included in projects under this </w:t>
      </w:r>
      <w:r w:rsidR="00EF7C62">
        <w:rPr>
          <w:rFonts w:ascii="Times New Roman" w:hAnsi="Times New Roman"/>
          <w:sz w:val="24"/>
          <w:szCs w:val="24"/>
        </w:rPr>
        <w:t>Determination</w:t>
      </w:r>
      <w:r w:rsidR="00FC67D5">
        <w:rPr>
          <w:rFonts w:ascii="Times New Roman" w:hAnsi="Times New Roman"/>
          <w:sz w:val="24"/>
          <w:szCs w:val="24"/>
        </w:rPr>
        <w:t>, thus preventing the abatement being considered twice.</w:t>
      </w:r>
    </w:p>
    <w:p w14:paraId="55BB7302" w14:textId="77777777" w:rsidR="00740271" w:rsidRPr="003D3795" w:rsidRDefault="00740271" w:rsidP="003D3795">
      <w:pPr>
        <w:pStyle w:val="ListBullet"/>
        <w:numPr>
          <w:ilvl w:val="0"/>
          <w:numId w:val="0"/>
        </w:numPr>
        <w:spacing w:before="120" w:after="0"/>
        <w:rPr>
          <w:rFonts w:ascii="Times New Roman" w:hAnsi="Times New Roman"/>
          <w:sz w:val="24"/>
          <w:szCs w:val="24"/>
        </w:rPr>
      </w:pPr>
      <w:r w:rsidRPr="003D3795">
        <w:rPr>
          <w:rFonts w:ascii="Times New Roman" w:hAnsi="Times New Roman"/>
          <w:sz w:val="24"/>
          <w:szCs w:val="24"/>
        </w:rPr>
        <w:t>All three defined criteria in subparagraph 1</w:t>
      </w:r>
      <w:r w:rsidR="00C80B47">
        <w:rPr>
          <w:rFonts w:ascii="Times New Roman" w:hAnsi="Times New Roman"/>
          <w:sz w:val="24"/>
          <w:szCs w:val="24"/>
        </w:rPr>
        <w:t>5</w:t>
      </w:r>
      <w:r w:rsidRPr="003D3795">
        <w:rPr>
          <w:rFonts w:ascii="Times New Roman" w:hAnsi="Times New Roman"/>
          <w:sz w:val="24"/>
          <w:szCs w:val="24"/>
        </w:rPr>
        <w:t xml:space="preserve">(1)(b)(ii) must be met for the organic material to be defined as eligible material under this </w:t>
      </w:r>
      <w:r w:rsidR="002345AB">
        <w:rPr>
          <w:rFonts w:ascii="Times New Roman" w:hAnsi="Times New Roman"/>
          <w:sz w:val="24"/>
          <w:szCs w:val="24"/>
        </w:rPr>
        <w:t>section</w:t>
      </w:r>
      <w:r w:rsidRPr="003D3795">
        <w:rPr>
          <w:rFonts w:ascii="Times New Roman" w:hAnsi="Times New Roman"/>
          <w:sz w:val="24"/>
          <w:szCs w:val="24"/>
        </w:rPr>
        <w:t>.</w:t>
      </w:r>
    </w:p>
    <w:p w14:paraId="55BB7303" w14:textId="77777777" w:rsidR="00FC38F6" w:rsidRPr="003D3795" w:rsidRDefault="00F43EAC" w:rsidP="003D3795">
      <w:pPr>
        <w:pStyle w:val="ListBullet"/>
        <w:numPr>
          <w:ilvl w:val="0"/>
          <w:numId w:val="0"/>
        </w:numPr>
        <w:spacing w:before="120" w:after="0"/>
        <w:rPr>
          <w:rFonts w:ascii="Times New Roman" w:hAnsi="Times New Roman"/>
          <w:sz w:val="24"/>
          <w:szCs w:val="24"/>
        </w:rPr>
      </w:pPr>
      <w:r w:rsidRPr="003D3795">
        <w:rPr>
          <w:rFonts w:ascii="Times New Roman" w:hAnsi="Times New Roman"/>
          <w:sz w:val="24"/>
          <w:szCs w:val="24"/>
        </w:rPr>
        <w:t>Paragraph 1</w:t>
      </w:r>
      <w:r w:rsidR="00C80B47">
        <w:rPr>
          <w:rFonts w:ascii="Times New Roman" w:hAnsi="Times New Roman"/>
          <w:sz w:val="24"/>
          <w:szCs w:val="24"/>
        </w:rPr>
        <w:t>5</w:t>
      </w:r>
      <w:r w:rsidRPr="003D3795">
        <w:rPr>
          <w:rFonts w:ascii="Times New Roman" w:hAnsi="Times New Roman"/>
          <w:sz w:val="24"/>
          <w:szCs w:val="24"/>
        </w:rPr>
        <w:t xml:space="preserve">(1)(c) requires that </w:t>
      </w:r>
      <w:r w:rsidR="000B6666" w:rsidRPr="003D3795">
        <w:rPr>
          <w:rFonts w:ascii="Times New Roman" w:hAnsi="Times New Roman"/>
          <w:sz w:val="24"/>
          <w:szCs w:val="24"/>
        </w:rPr>
        <w:t xml:space="preserve">the </w:t>
      </w:r>
      <w:r w:rsidRPr="003D3795">
        <w:rPr>
          <w:rFonts w:ascii="Times New Roman" w:hAnsi="Times New Roman"/>
          <w:sz w:val="24"/>
          <w:szCs w:val="24"/>
        </w:rPr>
        <w:t>eligible material would have been produced and treated in an anaerobic pond if the project did not occur. The intent of this provision is to ensure that abatement resulting from undertaking the project activity is additional to that which would have occurred in the absence of the project.</w:t>
      </w:r>
      <w:r w:rsidR="003C683F">
        <w:rPr>
          <w:rFonts w:ascii="Times New Roman" w:hAnsi="Times New Roman"/>
          <w:sz w:val="24"/>
          <w:szCs w:val="24"/>
        </w:rPr>
        <w:t xml:space="preserve"> Accordingly, the same type of material, such as piggery effluent, coming to a project could be eligible whether it was ordinarily going into an anaerobic pond at </w:t>
      </w:r>
      <w:r w:rsidR="00CD4588">
        <w:rPr>
          <w:rFonts w:ascii="Times New Roman" w:hAnsi="Times New Roman"/>
          <w:sz w:val="24"/>
          <w:szCs w:val="24"/>
        </w:rPr>
        <w:t>the</w:t>
      </w:r>
      <w:r w:rsidR="003C683F">
        <w:rPr>
          <w:rFonts w:ascii="Times New Roman" w:hAnsi="Times New Roman"/>
          <w:sz w:val="24"/>
          <w:szCs w:val="24"/>
        </w:rPr>
        <w:t xml:space="preserve"> site</w:t>
      </w:r>
      <w:r w:rsidR="00CD4588">
        <w:rPr>
          <w:rFonts w:ascii="Times New Roman" w:hAnsi="Times New Roman"/>
          <w:sz w:val="24"/>
          <w:szCs w:val="24"/>
        </w:rPr>
        <w:t xml:space="preserve"> of origin</w:t>
      </w:r>
      <w:r w:rsidR="003C683F">
        <w:rPr>
          <w:rFonts w:ascii="Times New Roman" w:hAnsi="Times New Roman"/>
          <w:sz w:val="24"/>
          <w:szCs w:val="24"/>
        </w:rPr>
        <w:t xml:space="preserve">, but ineligible when sourced from an animal facility at another site that already treated the effluent in a digester. </w:t>
      </w:r>
    </w:p>
    <w:p w14:paraId="55BB7304" w14:textId="77777777" w:rsidR="00FC38F6" w:rsidRPr="003D3795" w:rsidRDefault="000B6666" w:rsidP="003D3795">
      <w:pPr>
        <w:spacing w:before="120" w:after="0"/>
        <w:rPr>
          <w:rFonts w:ascii="Times New Roman" w:hAnsi="Times New Roman"/>
          <w:color w:val="000000"/>
          <w:sz w:val="24"/>
          <w:szCs w:val="24"/>
        </w:rPr>
      </w:pPr>
      <w:r w:rsidRPr="003D3795">
        <w:rPr>
          <w:rFonts w:ascii="Times New Roman" w:hAnsi="Times New Roman"/>
          <w:color w:val="000000"/>
          <w:sz w:val="24"/>
          <w:szCs w:val="24"/>
        </w:rPr>
        <w:t>Subsection 1</w:t>
      </w:r>
      <w:r w:rsidR="00C80B47">
        <w:rPr>
          <w:rFonts w:ascii="Times New Roman" w:hAnsi="Times New Roman"/>
          <w:color w:val="000000"/>
          <w:sz w:val="24"/>
          <w:szCs w:val="24"/>
        </w:rPr>
        <w:t>5</w:t>
      </w:r>
      <w:r w:rsidRPr="003D3795">
        <w:rPr>
          <w:rFonts w:ascii="Times New Roman" w:hAnsi="Times New Roman"/>
          <w:color w:val="000000"/>
          <w:sz w:val="24"/>
          <w:szCs w:val="24"/>
        </w:rPr>
        <w:t xml:space="preserve">(2) provides additional requirements to demonstrate </w:t>
      </w:r>
      <w:r w:rsidR="00C94DF9" w:rsidRPr="003D3795">
        <w:rPr>
          <w:rFonts w:ascii="Times New Roman" w:hAnsi="Times New Roman"/>
          <w:color w:val="000000"/>
          <w:sz w:val="24"/>
          <w:szCs w:val="24"/>
        </w:rPr>
        <w:t xml:space="preserve">evidence </w:t>
      </w:r>
      <w:r w:rsidRPr="003D3795">
        <w:rPr>
          <w:rFonts w:ascii="Times New Roman" w:hAnsi="Times New Roman"/>
          <w:color w:val="000000"/>
          <w:sz w:val="24"/>
          <w:szCs w:val="24"/>
        </w:rPr>
        <w:t xml:space="preserve">that the eligible material </w:t>
      </w:r>
      <w:r w:rsidR="00C94DF9" w:rsidRPr="003D3795">
        <w:rPr>
          <w:rFonts w:ascii="Times New Roman" w:hAnsi="Times New Roman"/>
          <w:color w:val="000000"/>
          <w:sz w:val="24"/>
          <w:szCs w:val="24"/>
        </w:rPr>
        <w:t xml:space="preserve">would have been treated in an anaerobic pond in the absence of the project. This evidence must include one </w:t>
      </w:r>
      <w:r w:rsidR="00C96868">
        <w:rPr>
          <w:rFonts w:ascii="Times New Roman" w:hAnsi="Times New Roman"/>
          <w:color w:val="000000"/>
          <w:sz w:val="24"/>
          <w:szCs w:val="24"/>
        </w:rPr>
        <w:t xml:space="preserve">or more </w:t>
      </w:r>
      <w:r w:rsidR="00C94DF9" w:rsidRPr="003D3795">
        <w:rPr>
          <w:rFonts w:ascii="Times New Roman" w:hAnsi="Times New Roman"/>
          <w:color w:val="000000"/>
          <w:sz w:val="24"/>
          <w:szCs w:val="24"/>
        </w:rPr>
        <w:t>of the following:</w:t>
      </w:r>
    </w:p>
    <w:p w14:paraId="55BB7305" w14:textId="77777777" w:rsidR="00C94DF9" w:rsidRPr="003D3795" w:rsidRDefault="009370A1" w:rsidP="003D3795">
      <w:pPr>
        <w:pStyle w:val="ListBullet"/>
        <w:spacing w:before="120" w:after="0"/>
        <w:rPr>
          <w:rFonts w:ascii="Times New Roman" w:hAnsi="Times New Roman"/>
          <w:sz w:val="24"/>
          <w:szCs w:val="24"/>
        </w:rPr>
      </w:pPr>
      <w:r>
        <w:rPr>
          <w:rFonts w:ascii="Times New Roman" w:hAnsi="Times New Roman"/>
          <w:sz w:val="24"/>
          <w:szCs w:val="24"/>
        </w:rPr>
        <w:t>e</w:t>
      </w:r>
      <w:r w:rsidR="00C94DF9" w:rsidRPr="003D3795">
        <w:rPr>
          <w:rFonts w:ascii="Times New Roman" w:hAnsi="Times New Roman"/>
          <w:sz w:val="24"/>
          <w:szCs w:val="24"/>
        </w:rPr>
        <w:t>vidence that for the</w:t>
      </w:r>
      <w:r>
        <w:rPr>
          <w:rFonts w:ascii="Times New Roman" w:hAnsi="Times New Roman"/>
          <w:sz w:val="24"/>
          <w:szCs w:val="24"/>
        </w:rPr>
        <w:t xml:space="preserve"> </w:t>
      </w:r>
      <w:r w:rsidR="00C94DF9" w:rsidRPr="003D3795">
        <w:rPr>
          <w:rFonts w:ascii="Times New Roman" w:hAnsi="Times New Roman"/>
          <w:sz w:val="24"/>
          <w:szCs w:val="24"/>
        </w:rPr>
        <w:t>12 months prior to being part of the project, the organic effluent w</w:t>
      </w:r>
      <w:r w:rsidR="002C5452" w:rsidRPr="003D3795">
        <w:rPr>
          <w:rFonts w:ascii="Times New Roman" w:hAnsi="Times New Roman"/>
          <w:sz w:val="24"/>
          <w:szCs w:val="24"/>
        </w:rPr>
        <w:t>a</w:t>
      </w:r>
      <w:r w:rsidR="00C94DF9" w:rsidRPr="003D3795">
        <w:rPr>
          <w:rFonts w:ascii="Times New Roman" w:hAnsi="Times New Roman"/>
          <w:sz w:val="24"/>
          <w:szCs w:val="24"/>
        </w:rPr>
        <w:t>s treated in an anaerobic pond; or</w:t>
      </w:r>
    </w:p>
    <w:p w14:paraId="55BB7306" w14:textId="77777777" w:rsidR="00C94DF9" w:rsidRPr="003D3795" w:rsidRDefault="006F2445" w:rsidP="003D3795">
      <w:pPr>
        <w:pStyle w:val="ListBullet"/>
        <w:spacing w:before="120" w:after="0"/>
        <w:rPr>
          <w:rFonts w:ascii="Times New Roman" w:hAnsi="Times New Roman"/>
          <w:sz w:val="24"/>
          <w:szCs w:val="24"/>
        </w:rPr>
      </w:pPr>
      <w:r>
        <w:rPr>
          <w:rFonts w:ascii="Times New Roman" w:hAnsi="Times New Roman"/>
          <w:sz w:val="24"/>
          <w:szCs w:val="24"/>
        </w:rPr>
        <w:t>if the Supplement specifies a particular effluent type—</w:t>
      </w:r>
      <w:r w:rsidR="009370A1">
        <w:rPr>
          <w:rFonts w:ascii="Times New Roman" w:hAnsi="Times New Roman"/>
          <w:sz w:val="24"/>
          <w:szCs w:val="24"/>
        </w:rPr>
        <w:t>e</w:t>
      </w:r>
      <w:r w:rsidR="00C94DF9" w:rsidRPr="003D3795">
        <w:rPr>
          <w:rFonts w:ascii="Times New Roman" w:hAnsi="Times New Roman"/>
          <w:sz w:val="24"/>
          <w:szCs w:val="24"/>
        </w:rPr>
        <w:t>vidence that the material would have been treated in an anaerobic pond</w:t>
      </w:r>
      <w:r w:rsidR="002C5452" w:rsidRPr="003D3795">
        <w:rPr>
          <w:rFonts w:ascii="Times New Roman" w:hAnsi="Times New Roman"/>
          <w:sz w:val="24"/>
          <w:szCs w:val="24"/>
        </w:rPr>
        <w:t xml:space="preserve"> </w:t>
      </w:r>
      <w:r w:rsidR="00C94DF9" w:rsidRPr="003D3795">
        <w:rPr>
          <w:rFonts w:ascii="Times New Roman" w:hAnsi="Times New Roman"/>
          <w:sz w:val="24"/>
          <w:szCs w:val="24"/>
        </w:rPr>
        <w:t xml:space="preserve">consistent with the </w:t>
      </w:r>
      <w:r w:rsidR="002C5452" w:rsidRPr="003D3795">
        <w:rPr>
          <w:rFonts w:ascii="Times New Roman" w:hAnsi="Times New Roman"/>
          <w:sz w:val="24"/>
          <w:szCs w:val="24"/>
        </w:rPr>
        <w:t>requirements</w:t>
      </w:r>
      <w:r w:rsidR="00C94DF9" w:rsidRPr="003D3795">
        <w:rPr>
          <w:rFonts w:ascii="Times New Roman" w:hAnsi="Times New Roman"/>
          <w:sz w:val="24"/>
          <w:szCs w:val="24"/>
        </w:rPr>
        <w:t xml:space="preserve"> of the Supplement, and that satisfies the Regulator.</w:t>
      </w:r>
      <w:r>
        <w:rPr>
          <w:rFonts w:ascii="Times New Roman" w:hAnsi="Times New Roman"/>
          <w:sz w:val="24"/>
          <w:szCs w:val="24"/>
        </w:rPr>
        <w:t xml:space="preserve"> It is intended that without a history of material going to a</w:t>
      </w:r>
      <w:r w:rsidR="00157E79">
        <w:rPr>
          <w:rFonts w:ascii="Times New Roman" w:hAnsi="Times New Roman"/>
          <w:sz w:val="24"/>
          <w:szCs w:val="24"/>
        </w:rPr>
        <w:t>n</w:t>
      </w:r>
      <w:r>
        <w:rPr>
          <w:rFonts w:ascii="Times New Roman" w:hAnsi="Times New Roman"/>
          <w:sz w:val="24"/>
          <w:szCs w:val="24"/>
        </w:rPr>
        <w:t xml:space="preserve"> anaerobic pond, only a limited range of effluent streams could provide sufficient evidence that an anaerobic pond would be used. </w:t>
      </w:r>
      <w:r w:rsidR="00F40932">
        <w:rPr>
          <w:rFonts w:ascii="Times New Roman" w:hAnsi="Times New Roman"/>
          <w:sz w:val="24"/>
          <w:szCs w:val="24"/>
        </w:rPr>
        <w:t xml:space="preserve">Proponents </w:t>
      </w:r>
      <w:r>
        <w:rPr>
          <w:rFonts w:ascii="Times New Roman" w:hAnsi="Times New Roman"/>
          <w:sz w:val="24"/>
          <w:szCs w:val="24"/>
        </w:rPr>
        <w:t>are encouraged to provide evidence that a new facility treating other types of waste would also install an anaerobic pond.</w:t>
      </w:r>
    </w:p>
    <w:p w14:paraId="55BB7307" w14:textId="77777777" w:rsidR="00ED0096" w:rsidRDefault="00ED0096"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This Determination permits solids to be separated from an effluent stream and treated consistent with the requirements for eligible emissions avoidance projects. The solids removed when undertaking an eligible emissions avoidance activity cannot be diverted into an emissions destruction facility. </w:t>
      </w:r>
      <w:r w:rsidR="00252285">
        <w:rPr>
          <w:rFonts w:ascii="Times New Roman" w:hAnsi="Times New Roman"/>
          <w:color w:val="000000"/>
          <w:sz w:val="24"/>
          <w:szCs w:val="24"/>
        </w:rPr>
        <w:t>In contrast, t</w:t>
      </w:r>
      <w:r>
        <w:rPr>
          <w:rFonts w:ascii="Times New Roman" w:hAnsi="Times New Roman"/>
          <w:color w:val="000000"/>
          <w:sz w:val="24"/>
          <w:szCs w:val="24"/>
        </w:rPr>
        <w:t xml:space="preserve">he liquid waste resulting from this separation can be diverted into an emissions destruction facility that produces biogas and combusts the methane in the biogas. </w:t>
      </w:r>
      <w:r w:rsidR="00252285">
        <w:rPr>
          <w:rFonts w:ascii="Times New Roman" w:hAnsi="Times New Roman"/>
          <w:color w:val="000000"/>
          <w:sz w:val="24"/>
          <w:szCs w:val="24"/>
        </w:rPr>
        <w:t>The liquid waste h</w:t>
      </w:r>
      <w:r w:rsidR="005E273A">
        <w:rPr>
          <w:rFonts w:ascii="Times New Roman" w:hAnsi="Times New Roman"/>
          <w:color w:val="000000"/>
          <w:sz w:val="24"/>
          <w:szCs w:val="24"/>
        </w:rPr>
        <w:t>as not contributed to the</w:t>
      </w:r>
      <w:r w:rsidR="00252285">
        <w:rPr>
          <w:rFonts w:ascii="Times New Roman" w:hAnsi="Times New Roman"/>
          <w:color w:val="000000"/>
          <w:sz w:val="24"/>
          <w:szCs w:val="24"/>
        </w:rPr>
        <w:t xml:space="preserve"> net abatement amount as a result of undergoing an eligible emission</w:t>
      </w:r>
      <w:r w:rsidR="005E273A">
        <w:rPr>
          <w:rFonts w:ascii="Times New Roman" w:hAnsi="Times New Roman"/>
          <w:color w:val="000000"/>
          <w:sz w:val="24"/>
          <w:szCs w:val="24"/>
        </w:rPr>
        <w:t>s</w:t>
      </w:r>
      <w:r w:rsidR="00252285">
        <w:rPr>
          <w:rFonts w:ascii="Times New Roman" w:hAnsi="Times New Roman"/>
          <w:color w:val="000000"/>
          <w:sz w:val="24"/>
          <w:szCs w:val="24"/>
        </w:rPr>
        <w:t xml:space="preserve"> avoidance activity. </w:t>
      </w:r>
      <w:r>
        <w:rPr>
          <w:rFonts w:ascii="Times New Roman" w:hAnsi="Times New Roman"/>
          <w:color w:val="000000"/>
          <w:sz w:val="24"/>
          <w:szCs w:val="24"/>
        </w:rPr>
        <w:t xml:space="preserve">This process accounts for removal of methane by both emissions avoidance and </w:t>
      </w:r>
      <w:r w:rsidR="005E273A">
        <w:rPr>
          <w:rFonts w:ascii="Times New Roman" w:hAnsi="Times New Roman"/>
          <w:color w:val="000000"/>
          <w:sz w:val="24"/>
          <w:szCs w:val="24"/>
        </w:rPr>
        <w:t xml:space="preserve">emissions </w:t>
      </w:r>
      <w:r>
        <w:rPr>
          <w:rFonts w:ascii="Times New Roman" w:hAnsi="Times New Roman"/>
          <w:color w:val="000000"/>
          <w:sz w:val="24"/>
          <w:szCs w:val="24"/>
        </w:rPr>
        <w:t xml:space="preserve">destruction. </w:t>
      </w:r>
    </w:p>
    <w:p w14:paraId="55BB7308" w14:textId="77777777" w:rsidR="00AB7897" w:rsidRPr="003D3795" w:rsidRDefault="008D40C5" w:rsidP="003D3795">
      <w:pPr>
        <w:spacing w:before="120" w:after="0"/>
        <w:rPr>
          <w:rFonts w:ascii="Times New Roman" w:hAnsi="Times New Roman"/>
          <w:color w:val="000000"/>
          <w:sz w:val="24"/>
          <w:szCs w:val="24"/>
        </w:rPr>
      </w:pPr>
      <w:r>
        <w:rPr>
          <w:rFonts w:ascii="Times New Roman" w:hAnsi="Times New Roman"/>
          <w:color w:val="000000"/>
          <w:sz w:val="24"/>
          <w:szCs w:val="24"/>
        </w:rPr>
        <w:t>There are three</w:t>
      </w:r>
      <w:r w:rsidR="00AB7897" w:rsidRPr="003D3795">
        <w:rPr>
          <w:rFonts w:ascii="Times New Roman" w:hAnsi="Times New Roman"/>
          <w:color w:val="000000"/>
          <w:sz w:val="24"/>
          <w:szCs w:val="24"/>
        </w:rPr>
        <w:t xml:space="preserve"> notes that provide further information regarding the provisions in </w:t>
      </w:r>
      <w:r w:rsidR="00E71539" w:rsidRPr="003D3795">
        <w:rPr>
          <w:rFonts w:ascii="Times New Roman" w:hAnsi="Times New Roman"/>
          <w:color w:val="000000"/>
          <w:sz w:val="24"/>
          <w:szCs w:val="24"/>
        </w:rPr>
        <w:t>s</w:t>
      </w:r>
      <w:r w:rsidR="00AB7897" w:rsidRPr="003D3795">
        <w:rPr>
          <w:rFonts w:ascii="Times New Roman" w:hAnsi="Times New Roman"/>
          <w:color w:val="000000"/>
          <w:sz w:val="24"/>
          <w:szCs w:val="24"/>
        </w:rPr>
        <w:t>ection 1</w:t>
      </w:r>
      <w:r w:rsidR="00C80B47">
        <w:rPr>
          <w:rFonts w:ascii="Times New Roman" w:hAnsi="Times New Roman"/>
          <w:color w:val="000000"/>
          <w:sz w:val="24"/>
          <w:szCs w:val="24"/>
        </w:rPr>
        <w:t>5</w:t>
      </w:r>
      <w:r w:rsidR="00AB7897" w:rsidRPr="003D3795">
        <w:rPr>
          <w:rFonts w:ascii="Times New Roman" w:hAnsi="Times New Roman"/>
          <w:color w:val="000000"/>
          <w:sz w:val="24"/>
          <w:szCs w:val="24"/>
        </w:rPr>
        <w:t>.</w:t>
      </w:r>
    </w:p>
    <w:p w14:paraId="55BB7309" w14:textId="77777777" w:rsidR="00AB7897" w:rsidRPr="00A52BD6" w:rsidRDefault="00AB7897" w:rsidP="003D3795">
      <w:pPr>
        <w:spacing w:before="120" w:after="0"/>
        <w:rPr>
          <w:rFonts w:ascii="Times New Roman" w:hAnsi="Times New Roman"/>
          <w:sz w:val="24"/>
          <w:szCs w:val="24"/>
        </w:rPr>
      </w:pPr>
      <w:r w:rsidRPr="003D3795">
        <w:rPr>
          <w:rFonts w:ascii="Times New Roman" w:hAnsi="Times New Roman"/>
          <w:color w:val="000000"/>
          <w:sz w:val="24"/>
          <w:szCs w:val="24"/>
        </w:rPr>
        <w:t xml:space="preserve">Note 1 </w:t>
      </w:r>
      <w:r w:rsidR="003F1D49" w:rsidRPr="003D3795">
        <w:rPr>
          <w:rFonts w:ascii="Times New Roman" w:hAnsi="Times New Roman"/>
          <w:color w:val="000000"/>
          <w:sz w:val="24"/>
          <w:szCs w:val="24"/>
        </w:rPr>
        <w:t xml:space="preserve">confirms that ineligible material can be processed </w:t>
      </w:r>
      <w:r w:rsidR="003F1D49" w:rsidRPr="003D3795">
        <w:rPr>
          <w:rFonts w:ascii="Times New Roman" w:hAnsi="Times New Roman"/>
          <w:sz w:val="24"/>
          <w:szCs w:val="24"/>
        </w:rPr>
        <w:t xml:space="preserve">in emissions destruction project facilities. </w:t>
      </w:r>
      <w:r w:rsidR="00273B01" w:rsidRPr="003D3795">
        <w:rPr>
          <w:rFonts w:ascii="Times New Roman" w:hAnsi="Times New Roman"/>
          <w:sz w:val="24"/>
          <w:szCs w:val="24"/>
        </w:rPr>
        <w:t xml:space="preserve">The methane-producing capacity of the </w:t>
      </w:r>
      <w:r w:rsidR="00E71539" w:rsidRPr="003D3795">
        <w:rPr>
          <w:rFonts w:ascii="Times New Roman" w:hAnsi="Times New Roman"/>
          <w:sz w:val="24"/>
          <w:szCs w:val="24"/>
        </w:rPr>
        <w:t>i</w:t>
      </w:r>
      <w:r w:rsidR="00273B01" w:rsidRPr="003D3795">
        <w:rPr>
          <w:rFonts w:ascii="Times New Roman" w:hAnsi="Times New Roman"/>
          <w:sz w:val="24"/>
          <w:szCs w:val="24"/>
        </w:rPr>
        <w:t xml:space="preserve">neligible material are subtracted from the </w:t>
      </w:r>
      <w:r w:rsidR="00A52BD6">
        <w:rPr>
          <w:rFonts w:ascii="Times New Roman" w:hAnsi="Times New Roman"/>
          <w:sz w:val="24"/>
          <w:szCs w:val="24"/>
        </w:rPr>
        <w:t>gross abatement determined from undertaking the activity using equation 2 in section 2</w:t>
      </w:r>
      <w:r w:rsidR="00396316">
        <w:rPr>
          <w:rFonts w:ascii="Times New Roman" w:hAnsi="Times New Roman"/>
          <w:sz w:val="24"/>
          <w:szCs w:val="24"/>
        </w:rPr>
        <w:t>2</w:t>
      </w:r>
      <w:r w:rsidR="00A52BD6">
        <w:rPr>
          <w:rFonts w:ascii="Times New Roman" w:hAnsi="Times New Roman"/>
          <w:sz w:val="24"/>
          <w:szCs w:val="24"/>
        </w:rPr>
        <w:t xml:space="preserve"> of this Determination. Section 2</w:t>
      </w:r>
      <w:r w:rsidR="00396316">
        <w:rPr>
          <w:rFonts w:ascii="Times New Roman" w:hAnsi="Times New Roman"/>
          <w:sz w:val="24"/>
          <w:szCs w:val="24"/>
        </w:rPr>
        <w:t>2</w:t>
      </w:r>
      <w:r w:rsidR="00A52BD6">
        <w:rPr>
          <w:rFonts w:ascii="Times New Roman" w:hAnsi="Times New Roman"/>
          <w:sz w:val="24"/>
          <w:szCs w:val="24"/>
        </w:rPr>
        <w:t xml:space="preserve"> provides a high estimat</w:t>
      </w:r>
      <w:r w:rsidR="009D4992">
        <w:rPr>
          <w:rFonts w:ascii="Times New Roman" w:hAnsi="Times New Roman"/>
          <w:sz w:val="24"/>
          <w:szCs w:val="24"/>
        </w:rPr>
        <w:t>e of methane emissions from ineligible</w:t>
      </w:r>
      <w:r w:rsidR="00A52BD6">
        <w:rPr>
          <w:rFonts w:ascii="Times New Roman" w:hAnsi="Times New Roman"/>
          <w:sz w:val="24"/>
          <w:szCs w:val="24"/>
        </w:rPr>
        <w:t xml:space="preserve"> material. This ensures that when they are subtracted from gross abatement</w:t>
      </w:r>
      <w:r w:rsidR="003A52F4">
        <w:rPr>
          <w:rFonts w:ascii="Times New Roman" w:hAnsi="Times New Roman"/>
          <w:sz w:val="24"/>
          <w:szCs w:val="24"/>
        </w:rPr>
        <w:t>,</w:t>
      </w:r>
      <w:r w:rsidR="00A52BD6">
        <w:rPr>
          <w:rFonts w:ascii="Times New Roman" w:hAnsi="Times New Roman"/>
          <w:sz w:val="24"/>
          <w:szCs w:val="24"/>
        </w:rPr>
        <w:t xml:space="preserve"> a conservative estimate of net abatement is achieved. The exclusion of methane destruction from ineligible material from the net abatement amount</w:t>
      </w:r>
      <w:r w:rsidR="00273B01" w:rsidRPr="003D3795">
        <w:rPr>
          <w:rFonts w:ascii="Times New Roman" w:hAnsi="Times New Roman"/>
          <w:sz w:val="24"/>
          <w:szCs w:val="24"/>
        </w:rPr>
        <w:t xml:space="preserve"> means that credits are only received for the emission</w:t>
      </w:r>
      <w:r w:rsidR="00392B4E" w:rsidRPr="003D3795">
        <w:rPr>
          <w:rFonts w:ascii="Times New Roman" w:hAnsi="Times New Roman"/>
          <w:sz w:val="24"/>
          <w:szCs w:val="24"/>
        </w:rPr>
        <w:t>s</w:t>
      </w:r>
      <w:r w:rsidR="00273B01" w:rsidRPr="003D3795">
        <w:rPr>
          <w:rFonts w:ascii="Times New Roman" w:hAnsi="Times New Roman"/>
          <w:sz w:val="24"/>
          <w:szCs w:val="24"/>
        </w:rPr>
        <w:t xml:space="preserve"> destroyed from eligible material. </w:t>
      </w:r>
    </w:p>
    <w:p w14:paraId="55BB730A" w14:textId="77777777" w:rsidR="003F1D49" w:rsidRPr="003D3795" w:rsidRDefault="003F1D49" w:rsidP="003D3795">
      <w:pPr>
        <w:spacing w:before="120" w:after="0"/>
        <w:rPr>
          <w:rFonts w:ascii="Times New Roman" w:hAnsi="Times New Roman"/>
          <w:sz w:val="24"/>
          <w:szCs w:val="24"/>
        </w:rPr>
      </w:pPr>
      <w:r w:rsidRPr="003D3795">
        <w:rPr>
          <w:rFonts w:ascii="Times New Roman" w:hAnsi="Times New Roman"/>
          <w:sz w:val="24"/>
          <w:szCs w:val="24"/>
        </w:rPr>
        <w:t>In practice, it is expected that ineligible material will be included in project facilities only in small quantities, and where the cost or inconvenience of separating it from the eligible material would outweigh the likely loss of abatement credits</w:t>
      </w:r>
      <w:r w:rsidR="00273B01" w:rsidRPr="003D3795">
        <w:rPr>
          <w:rFonts w:ascii="Times New Roman" w:hAnsi="Times New Roman"/>
          <w:sz w:val="24"/>
          <w:szCs w:val="24"/>
        </w:rPr>
        <w:t>.</w:t>
      </w:r>
    </w:p>
    <w:p w14:paraId="55BB730B" w14:textId="77777777" w:rsidR="00273B01" w:rsidRDefault="00273B01" w:rsidP="003D3795">
      <w:pPr>
        <w:spacing w:before="120" w:after="0"/>
        <w:rPr>
          <w:rFonts w:ascii="Times New Roman" w:hAnsi="Times New Roman"/>
          <w:sz w:val="24"/>
          <w:szCs w:val="24"/>
        </w:rPr>
      </w:pPr>
      <w:r w:rsidRPr="003D3795">
        <w:rPr>
          <w:rFonts w:ascii="Times New Roman" w:hAnsi="Times New Roman"/>
          <w:color w:val="000000"/>
          <w:sz w:val="24"/>
          <w:szCs w:val="24"/>
        </w:rPr>
        <w:t xml:space="preserve">Note 2 confirms that the material in a waste stream from a project source is only eligible if </w:t>
      </w:r>
      <w:r w:rsidRPr="003D3795">
        <w:rPr>
          <w:rFonts w:ascii="Times New Roman" w:hAnsi="Times New Roman"/>
          <w:sz w:val="24"/>
          <w:szCs w:val="24"/>
        </w:rPr>
        <w:t>it is produced by the normal operation of the eligible animal facility</w:t>
      </w:r>
      <w:r w:rsidR="00392B4E" w:rsidRPr="003D3795">
        <w:rPr>
          <w:rFonts w:ascii="Times New Roman" w:hAnsi="Times New Roman"/>
          <w:sz w:val="24"/>
          <w:szCs w:val="24"/>
        </w:rPr>
        <w:t xml:space="preserve"> as defined by section 5 of this Determination</w:t>
      </w:r>
      <w:r w:rsidRPr="003D3795">
        <w:rPr>
          <w:rFonts w:ascii="Times New Roman" w:hAnsi="Times New Roman"/>
          <w:sz w:val="24"/>
          <w:szCs w:val="24"/>
        </w:rPr>
        <w:t xml:space="preserve">. Therefore, this eligible material would only include incidental amounts of ineligible material such as feed waste. </w:t>
      </w:r>
    </w:p>
    <w:p w14:paraId="55BB730C" w14:textId="77777777" w:rsidR="003A52F4" w:rsidRDefault="003A52F4" w:rsidP="003D3795">
      <w:pPr>
        <w:spacing w:before="120" w:after="0"/>
        <w:rPr>
          <w:rFonts w:ascii="Times New Roman" w:hAnsi="Times New Roman"/>
          <w:color w:val="000000"/>
          <w:sz w:val="24"/>
          <w:szCs w:val="24"/>
        </w:rPr>
      </w:pPr>
      <w:r>
        <w:rPr>
          <w:rFonts w:ascii="Times New Roman" w:hAnsi="Times New Roman"/>
          <w:color w:val="000000"/>
          <w:sz w:val="24"/>
          <w:szCs w:val="24"/>
        </w:rPr>
        <w:t xml:space="preserve">Note 3 further clarifies the evidence required to satisfy the Regulator that material </w:t>
      </w:r>
      <w:r w:rsidR="001C112D">
        <w:rPr>
          <w:rFonts w:ascii="Times New Roman" w:hAnsi="Times New Roman"/>
          <w:color w:val="000000"/>
          <w:sz w:val="24"/>
          <w:szCs w:val="24"/>
        </w:rPr>
        <w:t xml:space="preserve">that </w:t>
      </w:r>
      <w:r>
        <w:rPr>
          <w:rFonts w:ascii="Times New Roman" w:hAnsi="Times New Roman"/>
          <w:color w:val="000000"/>
          <w:sz w:val="24"/>
          <w:szCs w:val="24"/>
        </w:rPr>
        <w:t>would have been treated in an anaerobic pond in the absence of the project</w:t>
      </w:r>
      <w:r w:rsidR="001C112D">
        <w:rPr>
          <w:rFonts w:ascii="Times New Roman" w:hAnsi="Times New Roman"/>
          <w:color w:val="000000"/>
          <w:sz w:val="24"/>
          <w:szCs w:val="24"/>
        </w:rPr>
        <w:t>,</w:t>
      </w:r>
      <w:r>
        <w:rPr>
          <w:rFonts w:ascii="Times New Roman" w:hAnsi="Times New Roman"/>
          <w:color w:val="000000"/>
          <w:sz w:val="24"/>
          <w:szCs w:val="24"/>
        </w:rPr>
        <w:t xml:space="preserve"> may differ between new project facilities and treatment </w:t>
      </w:r>
      <w:r w:rsidR="009D4992">
        <w:rPr>
          <w:rFonts w:ascii="Times New Roman" w:hAnsi="Times New Roman"/>
          <w:color w:val="000000"/>
          <w:sz w:val="24"/>
          <w:szCs w:val="24"/>
        </w:rPr>
        <w:t>facilities</w:t>
      </w:r>
      <w:r>
        <w:rPr>
          <w:rFonts w:ascii="Times New Roman" w:hAnsi="Times New Roman"/>
          <w:color w:val="000000"/>
          <w:sz w:val="24"/>
          <w:szCs w:val="24"/>
        </w:rPr>
        <w:t xml:space="preserve"> that are changing their approach to treating effluent as a result of undertaking the project.  </w:t>
      </w:r>
      <w:r w:rsidR="003C683F">
        <w:rPr>
          <w:rFonts w:ascii="Times New Roman" w:hAnsi="Times New Roman"/>
          <w:color w:val="000000"/>
          <w:sz w:val="24"/>
          <w:szCs w:val="24"/>
        </w:rPr>
        <w:t>For instance, where a pond does not exist evidence is likely to be required that a pond would be built should the project not go ahead. This is dealt with in the Supplement.</w:t>
      </w:r>
    </w:p>
    <w:p w14:paraId="55BB730D" w14:textId="77777777" w:rsidR="000770ED" w:rsidRPr="003D3795" w:rsidRDefault="00884C35" w:rsidP="003D3795">
      <w:pPr>
        <w:pStyle w:val="h5Section"/>
        <w:spacing w:before="120" w:line="276" w:lineRule="auto"/>
        <w:rPr>
          <w:szCs w:val="24"/>
          <w:u w:val="single"/>
        </w:rPr>
      </w:pPr>
      <w:r w:rsidRPr="003D3795">
        <w:rPr>
          <w:szCs w:val="24"/>
          <w:u w:val="single"/>
        </w:rPr>
        <w:t>1</w:t>
      </w:r>
      <w:r w:rsidR="00396316">
        <w:rPr>
          <w:szCs w:val="24"/>
          <w:u w:val="single"/>
        </w:rPr>
        <w:t>6</w:t>
      </w:r>
      <w:r w:rsidRPr="003D3795">
        <w:rPr>
          <w:szCs w:val="24"/>
          <w:u w:val="single"/>
        </w:rPr>
        <w:tab/>
      </w:r>
      <w:r w:rsidR="000770ED" w:rsidRPr="003D3795">
        <w:rPr>
          <w:szCs w:val="24"/>
          <w:u w:val="single"/>
        </w:rPr>
        <w:t>Restrictions on treatment of ineligible material</w:t>
      </w:r>
    </w:p>
    <w:p w14:paraId="55BB730E" w14:textId="77777777" w:rsidR="003C683F" w:rsidRDefault="003C683F" w:rsidP="00763D0E">
      <w:pPr>
        <w:pStyle w:val="tMain"/>
        <w:spacing w:before="120" w:line="276" w:lineRule="auto"/>
        <w:ind w:left="0" w:firstLine="0"/>
        <w:rPr>
          <w:sz w:val="24"/>
          <w:szCs w:val="24"/>
        </w:rPr>
      </w:pPr>
      <w:r>
        <w:rPr>
          <w:sz w:val="24"/>
          <w:szCs w:val="24"/>
        </w:rPr>
        <w:t>Section 1</w:t>
      </w:r>
      <w:r w:rsidR="00396316">
        <w:rPr>
          <w:sz w:val="24"/>
          <w:szCs w:val="24"/>
        </w:rPr>
        <w:t>6</w:t>
      </w:r>
      <w:r>
        <w:rPr>
          <w:sz w:val="24"/>
          <w:szCs w:val="24"/>
        </w:rPr>
        <w:t xml:space="preserve"> contains a number of restrictions on the use of ineligible material that are relevant to whether the project is an eligible offsets project and also whether credits are issued for a reporting period. </w:t>
      </w:r>
      <w:r w:rsidR="005377BD">
        <w:rPr>
          <w:sz w:val="24"/>
          <w:szCs w:val="24"/>
        </w:rPr>
        <w:t xml:space="preserve">Importantly, subsection </w:t>
      </w:r>
      <w:r w:rsidR="00396316">
        <w:rPr>
          <w:sz w:val="24"/>
          <w:szCs w:val="24"/>
        </w:rPr>
        <w:t>21</w:t>
      </w:r>
      <w:r w:rsidR="005377BD">
        <w:rPr>
          <w:sz w:val="24"/>
          <w:szCs w:val="24"/>
        </w:rPr>
        <w:t xml:space="preserve">(2) has the effect that non-compliance with this section can result in no credits being issued for a reporting period. </w:t>
      </w:r>
    </w:p>
    <w:p w14:paraId="55BB730F" w14:textId="77777777" w:rsidR="00B4059D" w:rsidRPr="003D3795" w:rsidRDefault="00B4059D" w:rsidP="00763D0E">
      <w:pPr>
        <w:pStyle w:val="tMain"/>
        <w:spacing w:before="120" w:line="276" w:lineRule="auto"/>
        <w:ind w:left="0" w:firstLine="0"/>
        <w:rPr>
          <w:sz w:val="24"/>
          <w:szCs w:val="24"/>
        </w:rPr>
      </w:pPr>
      <w:r w:rsidRPr="003D3795">
        <w:rPr>
          <w:sz w:val="24"/>
          <w:szCs w:val="24"/>
        </w:rPr>
        <w:t>Subsection 1</w:t>
      </w:r>
      <w:r w:rsidR="00396316">
        <w:rPr>
          <w:sz w:val="24"/>
          <w:szCs w:val="24"/>
        </w:rPr>
        <w:t>6</w:t>
      </w:r>
      <w:r w:rsidRPr="003D3795">
        <w:rPr>
          <w:sz w:val="24"/>
          <w:szCs w:val="24"/>
        </w:rPr>
        <w:t>(1) defines ineligible material</w:t>
      </w:r>
      <w:r w:rsidR="008A5991" w:rsidRPr="003D3795">
        <w:rPr>
          <w:sz w:val="24"/>
          <w:szCs w:val="24"/>
        </w:rPr>
        <w:t xml:space="preserve"> as material that is not</w:t>
      </w:r>
      <w:r w:rsidRPr="003D3795">
        <w:rPr>
          <w:sz w:val="24"/>
          <w:szCs w:val="24"/>
        </w:rPr>
        <w:t xml:space="preserve"> defined as eligible material</w:t>
      </w:r>
      <w:r w:rsidR="005377BD">
        <w:rPr>
          <w:sz w:val="24"/>
          <w:szCs w:val="24"/>
        </w:rPr>
        <w:t xml:space="preserve"> in accordance with section 1</w:t>
      </w:r>
      <w:r w:rsidR="00396316">
        <w:rPr>
          <w:sz w:val="24"/>
          <w:szCs w:val="24"/>
        </w:rPr>
        <w:t>5</w:t>
      </w:r>
      <w:r w:rsidR="005377BD">
        <w:rPr>
          <w:sz w:val="24"/>
          <w:szCs w:val="24"/>
        </w:rPr>
        <w:t>.</w:t>
      </w:r>
      <w:r w:rsidRPr="003D3795">
        <w:rPr>
          <w:sz w:val="24"/>
          <w:szCs w:val="24"/>
        </w:rPr>
        <w:t xml:space="preserve"> </w:t>
      </w:r>
      <w:r w:rsidR="005377BD">
        <w:rPr>
          <w:sz w:val="24"/>
          <w:szCs w:val="24"/>
        </w:rPr>
        <w:t>Importantly, all of the requirements under section 1</w:t>
      </w:r>
      <w:r w:rsidR="00396316">
        <w:rPr>
          <w:sz w:val="24"/>
          <w:szCs w:val="24"/>
        </w:rPr>
        <w:t>5</w:t>
      </w:r>
      <w:r w:rsidR="005377BD">
        <w:rPr>
          <w:sz w:val="24"/>
          <w:szCs w:val="24"/>
        </w:rPr>
        <w:t xml:space="preserve"> need to be met for the material to be eligible, which means that same type of material might be eligible in some case</w:t>
      </w:r>
      <w:r w:rsidR="00EF7C62">
        <w:rPr>
          <w:sz w:val="24"/>
          <w:szCs w:val="24"/>
        </w:rPr>
        <w:t>s</w:t>
      </w:r>
      <w:r w:rsidR="005377BD">
        <w:rPr>
          <w:sz w:val="24"/>
          <w:szCs w:val="24"/>
        </w:rPr>
        <w:t>, but ineligible in others.</w:t>
      </w:r>
    </w:p>
    <w:p w14:paraId="55BB7310" w14:textId="77777777" w:rsidR="00B4059D" w:rsidRPr="003D3795" w:rsidRDefault="00B4059D" w:rsidP="003D3795">
      <w:pPr>
        <w:pStyle w:val="tMain"/>
        <w:spacing w:before="120" w:line="276" w:lineRule="auto"/>
        <w:ind w:left="0" w:firstLine="0"/>
        <w:rPr>
          <w:sz w:val="24"/>
          <w:szCs w:val="24"/>
        </w:rPr>
      </w:pPr>
      <w:r w:rsidRPr="003D3795">
        <w:rPr>
          <w:sz w:val="24"/>
          <w:szCs w:val="24"/>
        </w:rPr>
        <w:t>A note under subsection 1</w:t>
      </w:r>
      <w:r w:rsidR="00396316">
        <w:rPr>
          <w:sz w:val="24"/>
          <w:szCs w:val="24"/>
        </w:rPr>
        <w:t>6</w:t>
      </w:r>
      <w:r w:rsidRPr="003D3795">
        <w:rPr>
          <w:sz w:val="24"/>
          <w:szCs w:val="24"/>
        </w:rPr>
        <w:t xml:space="preserve">(1) further </w:t>
      </w:r>
      <w:r w:rsidR="005377BD">
        <w:rPr>
          <w:sz w:val="24"/>
          <w:szCs w:val="24"/>
        </w:rPr>
        <w:t>clarifies</w:t>
      </w:r>
      <w:r w:rsidR="005377BD" w:rsidRPr="003D3795">
        <w:rPr>
          <w:sz w:val="24"/>
          <w:szCs w:val="24"/>
        </w:rPr>
        <w:t xml:space="preserve"> </w:t>
      </w:r>
      <w:r w:rsidRPr="003D3795">
        <w:rPr>
          <w:sz w:val="24"/>
          <w:szCs w:val="24"/>
        </w:rPr>
        <w:t>ineligible material as</w:t>
      </w:r>
      <w:r w:rsidR="005377BD">
        <w:rPr>
          <w:sz w:val="24"/>
          <w:szCs w:val="24"/>
        </w:rPr>
        <w:t xml:space="preserve"> being</w:t>
      </w:r>
      <w:r w:rsidRPr="003D3795">
        <w:rPr>
          <w:sz w:val="24"/>
          <w:szCs w:val="24"/>
        </w:rPr>
        <w:t xml:space="preserve"> either organic material that does not satisfy the definition of eligible material in section 1</w:t>
      </w:r>
      <w:r w:rsidR="00396316">
        <w:rPr>
          <w:sz w:val="24"/>
          <w:szCs w:val="24"/>
        </w:rPr>
        <w:t>5</w:t>
      </w:r>
      <w:r w:rsidRPr="003D3795">
        <w:rPr>
          <w:sz w:val="24"/>
          <w:szCs w:val="24"/>
        </w:rPr>
        <w:t>, or other organic material</w:t>
      </w:r>
      <w:r w:rsidR="00CB6D61">
        <w:rPr>
          <w:sz w:val="24"/>
          <w:szCs w:val="24"/>
        </w:rPr>
        <w:t xml:space="preserve">. </w:t>
      </w:r>
      <w:r w:rsidR="00A530EF">
        <w:rPr>
          <w:sz w:val="24"/>
          <w:szCs w:val="24"/>
        </w:rPr>
        <w:t>Ineligible</w:t>
      </w:r>
      <w:r w:rsidR="00CB6D61">
        <w:rPr>
          <w:sz w:val="24"/>
          <w:szCs w:val="24"/>
        </w:rPr>
        <w:t xml:space="preserve"> material must</w:t>
      </w:r>
      <w:r w:rsidRPr="003D3795">
        <w:rPr>
          <w:sz w:val="24"/>
          <w:szCs w:val="24"/>
        </w:rPr>
        <w:t xml:space="preserve"> not affect </w:t>
      </w:r>
      <w:r w:rsidR="00B80294" w:rsidRPr="003D3795">
        <w:rPr>
          <w:sz w:val="24"/>
          <w:szCs w:val="24"/>
        </w:rPr>
        <w:t>the treatment</w:t>
      </w:r>
      <w:r w:rsidRPr="003D3795">
        <w:rPr>
          <w:sz w:val="24"/>
          <w:szCs w:val="24"/>
        </w:rPr>
        <w:t xml:space="preserve"> ability of the project facility.</w:t>
      </w:r>
    </w:p>
    <w:p w14:paraId="55BB7311" w14:textId="77777777" w:rsidR="00A530EF" w:rsidRDefault="00A530EF" w:rsidP="003D3795">
      <w:pPr>
        <w:pStyle w:val="tMain"/>
        <w:spacing w:before="120" w:line="276" w:lineRule="auto"/>
        <w:ind w:left="0" w:firstLine="0"/>
        <w:rPr>
          <w:sz w:val="24"/>
          <w:szCs w:val="24"/>
        </w:rPr>
      </w:pPr>
      <w:r>
        <w:rPr>
          <w:sz w:val="24"/>
          <w:szCs w:val="24"/>
        </w:rPr>
        <w:t>Subsection 1</w:t>
      </w:r>
      <w:r w:rsidR="00396316">
        <w:rPr>
          <w:sz w:val="24"/>
          <w:szCs w:val="24"/>
        </w:rPr>
        <w:t>6</w:t>
      </w:r>
      <w:r>
        <w:rPr>
          <w:sz w:val="24"/>
          <w:szCs w:val="24"/>
        </w:rPr>
        <w:t xml:space="preserve">(2) </w:t>
      </w:r>
      <w:r w:rsidR="00925F99">
        <w:rPr>
          <w:sz w:val="24"/>
          <w:szCs w:val="24"/>
        </w:rPr>
        <w:t>requires that project facilities that treat material by emissions avoidance cannot include ineligible material in the effluent stream entering the project facility.</w:t>
      </w:r>
      <w:r w:rsidR="005377BD">
        <w:rPr>
          <w:sz w:val="24"/>
          <w:szCs w:val="24"/>
        </w:rPr>
        <w:t xml:space="preserve"> This applies whether or not the project facility also does emissions destruction. </w:t>
      </w:r>
    </w:p>
    <w:p w14:paraId="55BB7312" w14:textId="77777777" w:rsidR="00E83D84" w:rsidRPr="00E83D84" w:rsidRDefault="00E83D84" w:rsidP="003D3795">
      <w:pPr>
        <w:pStyle w:val="tMain"/>
        <w:spacing w:before="120" w:line="276" w:lineRule="auto"/>
        <w:ind w:left="0" w:firstLine="0"/>
        <w:rPr>
          <w:sz w:val="24"/>
          <w:szCs w:val="24"/>
        </w:rPr>
      </w:pPr>
      <w:r>
        <w:rPr>
          <w:sz w:val="24"/>
          <w:szCs w:val="24"/>
        </w:rPr>
        <w:t xml:space="preserve">A different proportion of volatile solids is separated from different materials using solids separation devices. It is not possible to </w:t>
      </w:r>
      <w:r w:rsidR="009D4992">
        <w:rPr>
          <w:sz w:val="24"/>
          <w:szCs w:val="24"/>
        </w:rPr>
        <w:t>determine</w:t>
      </w:r>
      <w:r>
        <w:rPr>
          <w:sz w:val="24"/>
          <w:szCs w:val="24"/>
        </w:rPr>
        <w:t xml:space="preserve"> </w:t>
      </w:r>
      <w:r w:rsidR="001C112D">
        <w:rPr>
          <w:sz w:val="24"/>
          <w:szCs w:val="24"/>
        </w:rPr>
        <w:t>t</w:t>
      </w:r>
      <w:r>
        <w:rPr>
          <w:sz w:val="24"/>
          <w:szCs w:val="24"/>
        </w:rPr>
        <w:t>he amount of volatile solids produced</w:t>
      </w:r>
      <w:r w:rsidR="00F60CEE">
        <w:rPr>
          <w:sz w:val="24"/>
          <w:szCs w:val="24"/>
        </w:rPr>
        <w:t xml:space="preserve"> </w:t>
      </w:r>
      <w:r>
        <w:rPr>
          <w:sz w:val="24"/>
          <w:szCs w:val="24"/>
        </w:rPr>
        <w:t xml:space="preserve">from each type of material entering the solids separation device. </w:t>
      </w:r>
      <w:r w:rsidR="00F60CEE" w:rsidRPr="00E83D84">
        <w:rPr>
          <w:sz w:val="24"/>
          <w:szCs w:val="24"/>
        </w:rPr>
        <w:t xml:space="preserve">For example, </w:t>
      </w:r>
      <w:r w:rsidR="00F60CEE" w:rsidRPr="00E83D84">
        <w:rPr>
          <w:sz w:val="24"/>
          <w:szCs w:val="24"/>
          <w:lang w:val="en-US"/>
        </w:rPr>
        <w:t>ineligible material may only represent 10% of the combined material tha</w:t>
      </w:r>
      <w:r w:rsidR="00323EC8">
        <w:rPr>
          <w:sz w:val="24"/>
          <w:szCs w:val="24"/>
          <w:lang w:val="en-US"/>
        </w:rPr>
        <w:t xml:space="preserve">t </w:t>
      </w:r>
      <w:r w:rsidR="00F60CEE">
        <w:rPr>
          <w:sz w:val="24"/>
          <w:szCs w:val="24"/>
          <w:lang w:val="en-US"/>
        </w:rPr>
        <w:t>enters the project facility and</w:t>
      </w:r>
      <w:r w:rsidR="00F60CEE" w:rsidRPr="00E83D84">
        <w:rPr>
          <w:sz w:val="24"/>
          <w:szCs w:val="24"/>
          <w:lang w:val="en-US"/>
        </w:rPr>
        <w:t xml:space="preserve"> is </w:t>
      </w:r>
      <w:r w:rsidR="00F60CEE">
        <w:rPr>
          <w:sz w:val="24"/>
          <w:szCs w:val="24"/>
          <w:lang w:val="en-US"/>
        </w:rPr>
        <w:t>treated in the diversion device. However 50% of the volatile solids</w:t>
      </w:r>
      <w:r w:rsidR="00F60CEE" w:rsidRPr="00E83D84">
        <w:rPr>
          <w:sz w:val="24"/>
          <w:szCs w:val="24"/>
          <w:lang w:val="en-US"/>
        </w:rPr>
        <w:t xml:space="preserve"> diverted may come from ineligible material</w:t>
      </w:r>
      <w:r w:rsidR="00F60CEE">
        <w:rPr>
          <w:sz w:val="24"/>
          <w:szCs w:val="24"/>
          <w:lang w:val="en-US"/>
        </w:rPr>
        <w:t xml:space="preserve">. </w:t>
      </w:r>
      <w:r>
        <w:rPr>
          <w:sz w:val="24"/>
          <w:szCs w:val="24"/>
        </w:rPr>
        <w:t xml:space="preserve">Therefore, this means that it is not possible to determine the proportion of volatile solids that should be attributed to eligible </w:t>
      </w:r>
      <w:r w:rsidRPr="00E83D84">
        <w:rPr>
          <w:sz w:val="24"/>
          <w:szCs w:val="24"/>
        </w:rPr>
        <w:t xml:space="preserve">and ineligible material if both enter an emissions avoidance project facility. </w:t>
      </w:r>
      <w:r>
        <w:rPr>
          <w:sz w:val="24"/>
          <w:szCs w:val="24"/>
          <w:lang w:val="en-US"/>
        </w:rPr>
        <w:t xml:space="preserve">For this reason, ineligible material is </w:t>
      </w:r>
      <w:r w:rsidR="00323EC8">
        <w:rPr>
          <w:sz w:val="24"/>
          <w:szCs w:val="24"/>
          <w:lang w:val="en-US"/>
        </w:rPr>
        <w:t>excluded from</w:t>
      </w:r>
      <w:r>
        <w:rPr>
          <w:sz w:val="24"/>
          <w:szCs w:val="24"/>
          <w:lang w:val="en-US"/>
        </w:rPr>
        <w:t xml:space="preserve"> emission</w:t>
      </w:r>
      <w:r w:rsidR="00323EC8">
        <w:rPr>
          <w:sz w:val="24"/>
          <w:szCs w:val="24"/>
          <w:lang w:val="en-US"/>
        </w:rPr>
        <w:t>s</w:t>
      </w:r>
      <w:r>
        <w:rPr>
          <w:sz w:val="24"/>
          <w:szCs w:val="24"/>
          <w:lang w:val="en-US"/>
        </w:rPr>
        <w:t xml:space="preserve"> avoidance projects, as the net abatement amount cannot be reliably estimated.</w:t>
      </w:r>
    </w:p>
    <w:p w14:paraId="55BB7313" w14:textId="77777777" w:rsidR="003E7DA2" w:rsidRPr="003D3795" w:rsidRDefault="003E7DA2" w:rsidP="003D3795">
      <w:pPr>
        <w:pStyle w:val="tMain"/>
        <w:spacing w:before="120" w:line="276" w:lineRule="auto"/>
        <w:ind w:left="0" w:firstLine="0"/>
        <w:rPr>
          <w:sz w:val="24"/>
          <w:szCs w:val="24"/>
        </w:rPr>
      </w:pPr>
      <w:r>
        <w:rPr>
          <w:sz w:val="24"/>
          <w:szCs w:val="24"/>
        </w:rPr>
        <w:t>Subsection 1</w:t>
      </w:r>
      <w:r w:rsidR="00396316">
        <w:rPr>
          <w:sz w:val="24"/>
          <w:szCs w:val="24"/>
        </w:rPr>
        <w:t>6</w:t>
      </w:r>
      <w:r>
        <w:rPr>
          <w:sz w:val="24"/>
          <w:szCs w:val="24"/>
        </w:rPr>
        <w:t>(3</w:t>
      </w:r>
      <w:r w:rsidRPr="003D3795">
        <w:rPr>
          <w:sz w:val="24"/>
          <w:szCs w:val="24"/>
        </w:rPr>
        <w:t>) requires that ineligible material can only be combined with eligible material under the Determination if all four provisions are applicable.</w:t>
      </w:r>
      <w:r>
        <w:rPr>
          <w:sz w:val="24"/>
          <w:szCs w:val="24"/>
        </w:rPr>
        <w:t xml:space="preserve"> </w:t>
      </w:r>
    </w:p>
    <w:p w14:paraId="55BB7314" w14:textId="77777777" w:rsidR="00A530EF" w:rsidRPr="00E83D84" w:rsidRDefault="00925F99" w:rsidP="00E83D84">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 xml:space="preserve">)(a) </w:t>
      </w:r>
      <w:r w:rsidR="003533D0" w:rsidRPr="003D3795">
        <w:rPr>
          <w:rFonts w:ascii="Times New Roman" w:hAnsi="Times New Roman"/>
          <w:sz w:val="24"/>
          <w:szCs w:val="24"/>
        </w:rPr>
        <w:t xml:space="preserve">provides that ineligible material can only be included in a waste stream </w:t>
      </w:r>
      <w:r w:rsidR="00897DA6" w:rsidRPr="003D3795">
        <w:rPr>
          <w:rFonts w:ascii="Times New Roman" w:hAnsi="Times New Roman"/>
          <w:sz w:val="24"/>
          <w:szCs w:val="24"/>
        </w:rPr>
        <w:t>entering</w:t>
      </w:r>
      <w:r w:rsidR="003533D0" w:rsidRPr="003D3795">
        <w:rPr>
          <w:rFonts w:ascii="Times New Roman" w:hAnsi="Times New Roman"/>
          <w:sz w:val="24"/>
          <w:szCs w:val="24"/>
        </w:rPr>
        <w:t xml:space="preserve"> an emissio</w:t>
      </w:r>
      <w:r w:rsidR="00561A4B">
        <w:rPr>
          <w:rFonts w:ascii="Times New Roman" w:hAnsi="Times New Roman"/>
          <w:sz w:val="24"/>
          <w:szCs w:val="24"/>
        </w:rPr>
        <w:t>ns destruction project facility;</w:t>
      </w:r>
    </w:p>
    <w:p w14:paraId="55BB7315" w14:textId="77777777" w:rsidR="002D7676" w:rsidRPr="003D3795" w:rsidRDefault="00146297" w:rsidP="003D3795">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)(b) requires that the inclusion of ineligible material with the eligible material has no significant adverse effect on the operation and performance of the project facility.</w:t>
      </w:r>
      <w:r w:rsidR="00F70776" w:rsidRPr="003D3795">
        <w:rPr>
          <w:rFonts w:ascii="Times New Roman" w:hAnsi="Times New Roman"/>
          <w:sz w:val="24"/>
          <w:szCs w:val="24"/>
        </w:rPr>
        <w:t xml:space="preserve"> </w:t>
      </w:r>
      <w:r w:rsidR="008E3C60">
        <w:rPr>
          <w:rFonts w:ascii="Times New Roman" w:hAnsi="Times New Roman"/>
          <w:sz w:val="24"/>
          <w:szCs w:val="24"/>
        </w:rPr>
        <w:t>The operation of projects cannot result in adverse environmental impacts, such as excessive odour</w:t>
      </w:r>
      <w:r w:rsidR="00EF7C62">
        <w:rPr>
          <w:rFonts w:ascii="Times New Roman" w:hAnsi="Times New Roman"/>
          <w:sz w:val="24"/>
          <w:szCs w:val="24"/>
        </w:rPr>
        <w:t xml:space="preserve"> or environmental hazards</w:t>
      </w:r>
      <w:r w:rsidR="008E3C60">
        <w:rPr>
          <w:rFonts w:ascii="Times New Roman" w:hAnsi="Times New Roman"/>
          <w:sz w:val="24"/>
          <w:szCs w:val="24"/>
        </w:rPr>
        <w:t xml:space="preserve">. </w:t>
      </w:r>
      <w:r w:rsidR="00F70776" w:rsidRPr="003D3795">
        <w:rPr>
          <w:rFonts w:ascii="Times New Roman" w:hAnsi="Times New Roman"/>
          <w:sz w:val="24"/>
          <w:szCs w:val="24"/>
        </w:rPr>
        <w:t>The intent of this provision is to ensure that abatement estimates remain r</w:t>
      </w:r>
      <w:r w:rsidR="006703A5" w:rsidRPr="003D3795">
        <w:rPr>
          <w:rFonts w:ascii="Times New Roman" w:hAnsi="Times New Roman"/>
          <w:sz w:val="24"/>
          <w:szCs w:val="24"/>
        </w:rPr>
        <w:t>obust and</w:t>
      </w:r>
      <w:r w:rsidR="00F70776" w:rsidRPr="003D3795">
        <w:rPr>
          <w:rFonts w:ascii="Times New Roman" w:hAnsi="Times New Roman"/>
          <w:sz w:val="24"/>
          <w:szCs w:val="24"/>
        </w:rPr>
        <w:t xml:space="preserve"> are consistent with the calculations </w:t>
      </w:r>
      <w:r w:rsidR="00BD10FF" w:rsidRPr="003D3795">
        <w:rPr>
          <w:rFonts w:ascii="Times New Roman" w:hAnsi="Times New Roman"/>
          <w:sz w:val="24"/>
          <w:szCs w:val="24"/>
        </w:rPr>
        <w:t>required by the</w:t>
      </w:r>
      <w:r w:rsidR="00F70776" w:rsidRPr="003D3795">
        <w:rPr>
          <w:rFonts w:ascii="Times New Roman" w:hAnsi="Times New Roman"/>
          <w:sz w:val="24"/>
          <w:szCs w:val="24"/>
        </w:rPr>
        <w:t xml:space="preserve"> Determination</w:t>
      </w:r>
      <w:r w:rsidR="00B902FB" w:rsidRPr="003D3795">
        <w:rPr>
          <w:rFonts w:ascii="Times New Roman" w:hAnsi="Times New Roman"/>
          <w:sz w:val="24"/>
          <w:szCs w:val="24"/>
        </w:rPr>
        <w:t>, and that the Determination continues to meet the offsets integrity standar</w:t>
      </w:r>
      <w:r w:rsidR="00561A4B">
        <w:rPr>
          <w:rFonts w:ascii="Times New Roman" w:hAnsi="Times New Roman"/>
          <w:sz w:val="24"/>
          <w:szCs w:val="24"/>
        </w:rPr>
        <w:t>ds</w:t>
      </w:r>
      <w:r w:rsidR="007258F8">
        <w:rPr>
          <w:rFonts w:ascii="Times New Roman" w:hAnsi="Times New Roman"/>
          <w:sz w:val="24"/>
          <w:szCs w:val="24"/>
        </w:rPr>
        <w:t>.</w:t>
      </w:r>
      <w:r w:rsidR="00726092">
        <w:rPr>
          <w:rFonts w:ascii="Times New Roman" w:hAnsi="Times New Roman"/>
          <w:sz w:val="24"/>
          <w:szCs w:val="24"/>
        </w:rPr>
        <w:t xml:space="preserve"> </w:t>
      </w:r>
    </w:p>
    <w:p w14:paraId="55BB7316" w14:textId="77777777" w:rsidR="002D7676" w:rsidRPr="003D3795" w:rsidRDefault="002D7676" w:rsidP="003D3795">
      <w:pPr>
        <w:pStyle w:val="tMain"/>
        <w:spacing w:before="120" w:line="276" w:lineRule="auto"/>
        <w:ind w:left="0" w:firstLine="0"/>
        <w:rPr>
          <w:sz w:val="24"/>
          <w:szCs w:val="24"/>
        </w:rPr>
      </w:pPr>
      <w:r w:rsidRPr="003D3795">
        <w:rPr>
          <w:sz w:val="24"/>
          <w:szCs w:val="24"/>
        </w:rPr>
        <w:t xml:space="preserve">A note under this paragraph clarifies that a significant adverse effect includes increasing emissions or </w:t>
      </w:r>
      <w:r w:rsidR="00881122" w:rsidRPr="003D3795">
        <w:rPr>
          <w:sz w:val="24"/>
          <w:szCs w:val="24"/>
        </w:rPr>
        <w:t>result</w:t>
      </w:r>
      <w:r w:rsidR="001E4BA7" w:rsidRPr="003D3795">
        <w:rPr>
          <w:sz w:val="24"/>
          <w:szCs w:val="24"/>
        </w:rPr>
        <w:t>s</w:t>
      </w:r>
      <w:r w:rsidR="00881122" w:rsidRPr="003D3795">
        <w:rPr>
          <w:sz w:val="24"/>
          <w:szCs w:val="24"/>
        </w:rPr>
        <w:t xml:space="preserve"> in adverse </w:t>
      </w:r>
      <w:r w:rsidRPr="003D3795">
        <w:rPr>
          <w:sz w:val="24"/>
          <w:szCs w:val="24"/>
        </w:rPr>
        <w:t xml:space="preserve">secondary environmental effects such as </w:t>
      </w:r>
      <w:r w:rsidR="00881122" w:rsidRPr="003D3795">
        <w:rPr>
          <w:sz w:val="24"/>
          <w:szCs w:val="24"/>
        </w:rPr>
        <w:t xml:space="preserve">producing undesirable </w:t>
      </w:r>
      <w:r w:rsidRPr="003D3795">
        <w:rPr>
          <w:sz w:val="24"/>
          <w:szCs w:val="24"/>
        </w:rPr>
        <w:t>odour</w:t>
      </w:r>
      <w:r w:rsidR="00881122" w:rsidRPr="003D3795">
        <w:rPr>
          <w:sz w:val="24"/>
          <w:szCs w:val="24"/>
        </w:rPr>
        <w:t>s</w:t>
      </w:r>
      <w:r w:rsidRPr="003D3795">
        <w:rPr>
          <w:sz w:val="24"/>
          <w:szCs w:val="24"/>
        </w:rPr>
        <w:t>.</w:t>
      </w:r>
      <w:r w:rsidR="00E459C1">
        <w:rPr>
          <w:sz w:val="24"/>
          <w:szCs w:val="24"/>
        </w:rPr>
        <w:t xml:space="preserve"> The </w:t>
      </w:r>
      <w:r w:rsidR="00866723">
        <w:rPr>
          <w:sz w:val="24"/>
          <w:szCs w:val="24"/>
        </w:rPr>
        <w:t>inclusion of</w:t>
      </w:r>
      <w:r w:rsidR="00E459C1">
        <w:rPr>
          <w:sz w:val="24"/>
          <w:szCs w:val="24"/>
        </w:rPr>
        <w:t xml:space="preserve"> </w:t>
      </w:r>
      <w:r w:rsidR="00866723">
        <w:rPr>
          <w:sz w:val="24"/>
          <w:szCs w:val="24"/>
        </w:rPr>
        <w:t>paragraph 1</w:t>
      </w:r>
      <w:r w:rsidR="00396316">
        <w:rPr>
          <w:sz w:val="24"/>
          <w:szCs w:val="24"/>
        </w:rPr>
        <w:t>6</w:t>
      </w:r>
      <w:r w:rsidR="00866723">
        <w:rPr>
          <w:sz w:val="24"/>
          <w:szCs w:val="24"/>
        </w:rPr>
        <w:t>(3</w:t>
      </w:r>
      <w:r w:rsidR="00866723" w:rsidRPr="003D3795">
        <w:rPr>
          <w:sz w:val="24"/>
          <w:szCs w:val="24"/>
        </w:rPr>
        <w:t>)(b)</w:t>
      </w:r>
      <w:r w:rsidR="00866723">
        <w:rPr>
          <w:sz w:val="24"/>
          <w:szCs w:val="24"/>
        </w:rPr>
        <w:t xml:space="preserve"> also serves to exclude project facilities that are deemed to have adverse environmental impacts</w:t>
      </w:r>
      <w:r w:rsidR="00264C0A">
        <w:rPr>
          <w:sz w:val="24"/>
          <w:szCs w:val="24"/>
        </w:rPr>
        <w:t xml:space="preserve"> because of the use of ineligible material</w:t>
      </w:r>
      <w:r w:rsidR="00866723">
        <w:rPr>
          <w:sz w:val="24"/>
          <w:szCs w:val="24"/>
        </w:rPr>
        <w:t xml:space="preserve">. </w:t>
      </w:r>
      <w:r w:rsidR="004C540E">
        <w:rPr>
          <w:sz w:val="24"/>
          <w:szCs w:val="24"/>
        </w:rPr>
        <w:t xml:space="preserve"> This paragraph would exclude the inclusion of ineligible material if it causes the performance of the equipment to be reduced such that it no longer meets the requirements in the method – for example, if it causes the combustion of methane </w:t>
      </w:r>
      <w:r w:rsidR="00E50273">
        <w:rPr>
          <w:sz w:val="24"/>
          <w:szCs w:val="24"/>
        </w:rPr>
        <w:t xml:space="preserve">to </w:t>
      </w:r>
      <w:r w:rsidR="004C540E">
        <w:rPr>
          <w:sz w:val="24"/>
          <w:szCs w:val="24"/>
        </w:rPr>
        <w:t>fall below 98%. The Regulator is expected to take into account the extent of the adverse impact and how it relates to compliance with other obligations on the facilities under Commonwealth, State or Territory law.</w:t>
      </w:r>
    </w:p>
    <w:p w14:paraId="55BB7317" w14:textId="77777777" w:rsidR="002D7676" w:rsidRPr="003D3795" w:rsidRDefault="00146297" w:rsidP="00011809">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2D7676" w:rsidRPr="003D3795">
        <w:rPr>
          <w:rFonts w:ascii="Times New Roman" w:hAnsi="Times New Roman"/>
          <w:sz w:val="24"/>
          <w:szCs w:val="24"/>
        </w:rPr>
        <w:t>)(c) requires</w:t>
      </w:r>
      <w:r w:rsidR="00F96A84" w:rsidRPr="003D3795">
        <w:rPr>
          <w:rFonts w:ascii="Times New Roman" w:hAnsi="Times New Roman"/>
          <w:sz w:val="24"/>
          <w:szCs w:val="24"/>
        </w:rPr>
        <w:t xml:space="preserve"> that the quantity of ineligible material must be determined before it is </w:t>
      </w:r>
      <w:r w:rsidR="001B58B8">
        <w:rPr>
          <w:rFonts w:ascii="Times New Roman" w:hAnsi="Times New Roman"/>
          <w:sz w:val="24"/>
          <w:szCs w:val="24"/>
        </w:rPr>
        <w:t xml:space="preserve">combined </w:t>
      </w:r>
      <w:r w:rsidR="00F96A84" w:rsidRPr="003D3795">
        <w:rPr>
          <w:rFonts w:ascii="Times New Roman" w:hAnsi="Times New Roman"/>
          <w:sz w:val="24"/>
          <w:szCs w:val="24"/>
        </w:rPr>
        <w:t>with the eligible material</w:t>
      </w:r>
      <w:r w:rsidR="00AB4CB9" w:rsidRPr="003D3795">
        <w:rPr>
          <w:rFonts w:ascii="Times New Roman" w:hAnsi="Times New Roman"/>
          <w:sz w:val="24"/>
          <w:szCs w:val="24"/>
        </w:rPr>
        <w:t xml:space="preserve">. </w:t>
      </w:r>
      <w:r w:rsidR="00410349" w:rsidRPr="003D3795">
        <w:rPr>
          <w:rFonts w:ascii="Times New Roman" w:hAnsi="Times New Roman"/>
          <w:sz w:val="24"/>
          <w:szCs w:val="24"/>
        </w:rPr>
        <w:t>In addition, t</w:t>
      </w:r>
      <w:r w:rsidR="00AB4CB9" w:rsidRPr="003D3795">
        <w:rPr>
          <w:rFonts w:ascii="Times New Roman" w:hAnsi="Times New Roman"/>
          <w:sz w:val="24"/>
          <w:szCs w:val="24"/>
        </w:rPr>
        <w:t>he methane-producing capacity of the</w:t>
      </w:r>
      <w:r w:rsidR="00F405A5" w:rsidRPr="003D3795">
        <w:rPr>
          <w:rFonts w:ascii="Times New Roman" w:hAnsi="Times New Roman"/>
          <w:sz w:val="24"/>
          <w:szCs w:val="24"/>
        </w:rPr>
        <w:t xml:space="preserve"> measured </w:t>
      </w:r>
      <w:r w:rsidR="001E4BA7" w:rsidRPr="003D3795">
        <w:rPr>
          <w:rFonts w:ascii="Times New Roman" w:hAnsi="Times New Roman"/>
          <w:sz w:val="24"/>
          <w:szCs w:val="24"/>
        </w:rPr>
        <w:t>ineligible material must</w:t>
      </w:r>
      <w:r w:rsidR="00AB4CB9" w:rsidRPr="003D3795">
        <w:rPr>
          <w:rFonts w:ascii="Times New Roman" w:hAnsi="Times New Roman"/>
          <w:sz w:val="24"/>
          <w:szCs w:val="24"/>
        </w:rPr>
        <w:t xml:space="preserve"> be determined by either </w:t>
      </w:r>
      <w:r w:rsidR="00011809">
        <w:rPr>
          <w:rFonts w:ascii="Times New Roman" w:hAnsi="Times New Roman"/>
          <w:sz w:val="24"/>
          <w:szCs w:val="24"/>
        </w:rPr>
        <w:t>reference to the listed types defined in the Supplement</w:t>
      </w:r>
      <w:r w:rsidR="00AB4CB9" w:rsidRPr="003D3795">
        <w:rPr>
          <w:rFonts w:ascii="Times New Roman" w:hAnsi="Times New Roman"/>
          <w:sz w:val="24"/>
          <w:szCs w:val="24"/>
        </w:rPr>
        <w:t xml:space="preserve"> </w:t>
      </w:r>
      <w:r w:rsidR="0055130C" w:rsidRPr="003D3795">
        <w:rPr>
          <w:rFonts w:ascii="Times New Roman" w:hAnsi="Times New Roman"/>
          <w:sz w:val="24"/>
          <w:szCs w:val="24"/>
        </w:rPr>
        <w:t>(subparagraph 1</w:t>
      </w:r>
      <w:r w:rsidR="00396316">
        <w:rPr>
          <w:rFonts w:ascii="Times New Roman" w:hAnsi="Times New Roman"/>
          <w:sz w:val="24"/>
          <w:szCs w:val="24"/>
        </w:rPr>
        <w:t>6</w:t>
      </w:r>
      <w:r w:rsidR="0055130C" w:rsidRPr="003D3795">
        <w:rPr>
          <w:rFonts w:ascii="Times New Roman" w:hAnsi="Times New Roman"/>
          <w:sz w:val="24"/>
          <w:szCs w:val="24"/>
        </w:rPr>
        <w:t>(2)(c)(i))</w:t>
      </w:r>
      <w:r w:rsidR="00F96A84" w:rsidRPr="003D3795">
        <w:rPr>
          <w:rFonts w:ascii="Times New Roman" w:hAnsi="Times New Roman"/>
          <w:sz w:val="24"/>
          <w:szCs w:val="24"/>
        </w:rPr>
        <w:t xml:space="preserve">, </w:t>
      </w:r>
      <w:r w:rsidR="00AB4CB9" w:rsidRPr="003D3795">
        <w:rPr>
          <w:rFonts w:ascii="Times New Roman" w:hAnsi="Times New Roman"/>
          <w:sz w:val="24"/>
          <w:szCs w:val="24"/>
        </w:rPr>
        <w:t xml:space="preserve">or </w:t>
      </w:r>
      <w:r w:rsidR="00F96A84" w:rsidRPr="003D3795">
        <w:rPr>
          <w:rFonts w:ascii="Times New Roman" w:hAnsi="Times New Roman"/>
          <w:sz w:val="24"/>
          <w:szCs w:val="24"/>
        </w:rPr>
        <w:t xml:space="preserve">measured </w:t>
      </w:r>
      <w:r w:rsidR="00881122" w:rsidRPr="003D3795">
        <w:rPr>
          <w:rFonts w:ascii="Times New Roman" w:hAnsi="Times New Roman"/>
          <w:sz w:val="24"/>
          <w:szCs w:val="24"/>
        </w:rPr>
        <w:t xml:space="preserve">prior to being combined with the eligible material </w:t>
      </w:r>
      <w:r w:rsidR="00F96A84" w:rsidRPr="003D3795">
        <w:rPr>
          <w:rFonts w:ascii="Times New Roman" w:hAnsi="Times New Roman"/>
          <w:sz w:val="24"/>
          <w:szCs w:val="24"/>
        </w:rPr>
        <w:t xml:space="preserve">in accordance with the Supplement </w:t>
      </w:r>
      <w:r w:rsidR="00AB4CB9" w:rsidRPr="003D3795">
        <w:rPr>
          <w:rFonts w:ascii="Times New Roman" w:hAnsi="Times New Roman"/>
          <w:sz w:val="24"/>
          <w:szCs w:val="24"/>
        </w:rPr>
        <w:t>(</w:t>
      </w:r>
      <w:r w:rsidR="0055130C" w:rsidRPr="003D3795">
        <w:rPr>
          <w:rFonts w:ascii="Times New Roman" w:hAnsi="Times New Roman"/>
          <w:sz w:val="24"/>
          <w:szCs w:val="24"/>
        </w:rPr>
        <w:t>subparagraph 1</w:t>
      </w:r>
      <w:r w:rsidR="00396316">
        <w:rPr>
          <w:rFonts w:ascii="Times New Roman" w:hAnsi="Times New Roman"/>
          <w:sz w:val="24"/>
          <w:szCs w:val="24"/>
        </w:rPr>
        <w:t>6</w:t>
      </w:r>
      <w:r w:rsidR="0055130C" w:rsidRPr="003D3795">
        <w:rPr>
          <w:rFonts w:ascii="Times New Roman" w:hAnsi="Times New Roman"/>
          <w:sz w:val="24"/>
          <w:szCs w:val="24"/>
        </w:rPr>
        <w:t>(2)(c)(ii))</w:t>
      </w:r>
      <w:r w:rsidR="00561A4B">
        <w:rPr>
          <w:rFonts w:ascii="Times New Roman" w:hAnsi="Times New Roman"/>
          <w:sz w:val="24"/>
          <w:szCs w:val="24"/>
        </w:rPr>
        <w:t>; and</w:t>
      </w:r>
    </w:p>
    <w:p w14:paraId="55BB7318" w14:textId="77777777" w:rsidR="002D7676" w:rsidRPr="003D3795" w:rsidRDefault="00146297" w:rsidP="003D3795">
      <w:pPr>
        <w:pStyle w:val="ListBullet"/>
        <w:spacing w:before="120" w:after="0"/>
        <w:rPr>
          <w:rFonts w:ascii="Times New Roman" w:hAnsi="Times New Roman"/>
          <w:sz w:val="24"/>
          <w:szCs w:val="24"/>
        </w:rPr>
      </w:pPr>
      <w:r>
        <w:rPr>
          <w:rFonts w:ascii="Times New Roman" w:hAnsi="Times New Roman"/>
          <w:sz w:val="24"/>
          <w:szCs w:val="24"/>
        </w:rPr>
        <w:t>Paragraph 1</w:t>
      </w:r>
      <w:r w:rsidR="00396316">
        <w:rPr>
          <w:rFonts w:ascii="Times New Roman" w:hAnsi="Times New Roman"/>
          <w:sz w:val="24"/>
          <w:szCs w:val="24"/>
        </w:rPr>
        <w:t>6</w:t>
      </w:r>
      <w:r>
        <w:rPr>
          <w:rFonts w:ascii="Times New Roman" w:hAnsi="Times New Roman"/>
          <w:sz w:val="24"/>
          <w:szCs w:val="24"/>
        </w:rPr>
        <w:t>(3</w:t>
      </w:r>
      <w:r w:rsidR="00F405A5" w:rsidRPr="003D3795">
        <w:rPr>
          <w:rFonts w:ascii="Times New Roman" w:hAnsi="Times New Roman"/>
          <w:sz w:val="24"/>
          <w:szCs w:val="24"/>
        </w:rPr>
        <w:t>)(d) requires that the</w:t>
      </w:r>
      <w:r w:rsidR="00161943">
        <w:rPr>
          <w:rFonts w:ascii="Times New Roman" w:hAnsi="Times New Roman"/>
          <w:sz w:val="24"/>
          <w:szCs w:val="24"/>
        </w:rPr>
        <w:t xml:space="preserve"> volume of</w:t>
      </w:r>
      <w:r w:rsidR="00F405A5" w:rsidRPr="003D3795">
        <w:rPr>
          <w:rFonts w:ascii="Times New Roman" w:hAnsi="Times New Roman"/>
          <w:sz w:val="24"/>
          <w:szCs w:val="24"/>
        </w:rPr>
        <w:t xml:space="preserve"> methane</w:t>
      </w:r>
      <w:r w:rsidR="00410349" w:rsidRPr="003D3795">
        <w:rPr>
          <w:rFonts w:ascii="Times New Roman" w:hAnsi="Times New Roman"/>
          <w:sz w:val="24"/>
          <w:szCs w:val="24"/>
        </w:rPr>
        <w:t xml:space="preserve"> </w:t>
      </w:r>
      <w:r w:rsidR="00A009C7">
        <w:rPr>
          <w:rFonts w:ascii="Times New Roman" w:hAnsi="Times New Roman"/>
          <w:sz w:val="24"/>
          <w:szCs w:val="24"/>
        </w:rPr>
        <w:t>of</w:t>
      </w:r>
      <w:r w:rsidR="00264C0A">
        <w:rPr>
          <w:rFonts w:ascii="Times New Roman" w:hAnsi="Times New Roman"/>
          <w:sz w:val="24"/>
          <w:szCs w:val="24"/>
        </w:rPr>
        <w:t xml:space="preserve"> all</w:t>
      </w:r>
      <w:r w:rsidR="00A009C7">
        <w:rPr>
          <w:rFonts w:ascii="Times New Roman" w:hAnsi="Times New Roman"/>
          <w:sz w:val="24"/>
          <w:szCs w:val="24"/>
        </w:rPr>
        <w:t xml:space="preserve"> </w:t>
      </w:r>
      <w:r w:rsidR="00264C0A">
        <w:rPr>
          <w:rFonts w:ascii="Times New Roman" w:hAnsi="Times New Roman"/>
          <w:sz w:val="24"/>
          <w:szCs w:val="24"/>
        </w:rPr>
        <w:t>‘</w:t>
      </w:r>
      <w:r w:rsidR="00A009C7">
        <w:rPr>
          <w:rFonts w:ascii="Times New Roman" w:hAnsi="Times New Roman"/>
          <w:sz w:val="24"/>
          <w:szCs w:val="24"/>
        </w:rPr>
        <w:t>inconsistent material</w:t>
      </w:r>
      <w:r w:rsidR="00264C0A">
        <w:rPr>
          <w:rFonts w:ascii="Times New Roman" w:hAnsi="Times New Roman"/>
          <w:sz w:val="24"/>
          <w:szCs w:val="24"/>
        </w:rPr>
        <w:t>’</w:t>
      </w:r>
      <w:r w:rsidR="00A009C7">
        <w:rPr>
          <w:rFonts w:ascii="Times New Roman" w:hAnsi="Times New Roman"/>
          <w:sz w:val="24"/>
          <w:szCs w:val="24"/>
        </w:rPr>
        <w:t xml:space="preserve"> </w:t>
      </w:r>
      <w:r w:rsidR="00F405A5" w:rsidRPr="003D3795">
        <w:rPr>
          <w:rFonts w:ascii="Times New Roman" w:hAnsi="Times New Roman"/>
          <w:sz w:val="24"/>
          <w:szCs w:val="24"/>
        </w:rPr>
        <w:t xml:space="preserve">is less than 5% of </w:t>
      </w:r>
      <w:r w:rsidR="00410349" w:rsidRPr="003D3795">
        <w:rPr>
          <w:rFonts w:ascii="Times New Roman" w:hAnsi="Times New Roman"/>
          <w:sz w:val="24"/>
          <w:szCs w:val="24"/>
        </w:rPr>
        <w:t xml:space="preserve">the </w:t>
      </w:r>
      <w:r w:rsidR="00161943">
        <w:rPr>
          <w:rFonts w:ascii="Times New Roman" w:hAnsi="Times New Roman"/>
          <w:sz w:val="24"/>
          <w:szCs w:val="24"/>
        </w:rPr>
        <w:t xml:space="preserve">volume of </w:t>
      </w:r>
      <w:r w:rsidR="00F405A5" w:rsidRPr="003D3795">
        <w:rPr>
          <w:rFonts w:ascii="Times New Roman" w:hAnsi="Times New Roman"/>
          <w:sz w:val="24"/>
          <w:szCs w:val="24"/>
        </w:rPr>
        <w:t xml:space="preserve">methane </w:t>
      </w:r>
      <w:r w:rsidR="00161943">
        <w:rPr>
          <w:rFonts w:ascii="Times New Roman" w:hAnsi="Times New Roman"/>
          <w:sz w:val="24"/>
          <w:szCs w:val="24"/>
        </w:rPr>
        <w:t>attributable to</w:t>
      </w:r>
      <w:r w:rsidR="00F405A5" w:rsidRPr="003D3795">
        <w:rPr>
          <w:rFonts w:ascii="Times New Roman" w:hAnsi="Times New Roman"/>
          <w:sz w:val="24"/>
          <w:szCs w:val="24"/>
        </w:rPr>
        <w:t xml:space="preserve"> all eligible and ineligible material th</w:t>
      </w:r>
      <w:r w:rsidR="00410349" w:rsidRPr="003D3795">
        <w:rPr>
          <w:rFonts w:ascii="Times New Roman" w:hAnsi="Times New Roman"/>
          <w:sz w:val="24"/>
          <w:szCs w:val="24"/>
        </w:rPr>
        <w:t>at enters the project facility.</w:t>
      </w:r>
    </w:p>
    <w:p w14:paraId="55BB7319" w14:textId="77777777" w:rsidR="00F405A5" w:rsidRPr="003D3795" w:rsidRDefault="00F405A5" w:rsidP="003D3795">
      <w:pPr>
        <w:pStyle w:val="tMain"/>
        <w:spacing w:before="120" w:line="276" w:lineRule="auto"/>
        <w:ind w:left="0" w:firstLine="0"/>
        <w:rPr>
          <w:sz w:val="24"/>
          <w:szCs w:val="24"/>
        </w:rPr>
      </w:pPr>
      <w:r w:rsidRPr="003D3795">
        <w:rPr>
          <w:sz w:val="24"/>
          <w:szCs w:val="24"/>
        </w:rPr>
        <w:t>All four of these provisions must be met for ineligible material to be included in a waste stream that contains eligible material and is being treated by the project facility.</w:t>
      </w:r>
    </w:p>
    <w:p w14:paraId="55BB731A" w14:textId="77777777" w:rsidR="00B343B9" w:rsidRDefault="00946F9C" w:rsidP="003D3795">
      <w:pPr>
        <w:pStyle w:val="tMain"/>
        <w:spacing w:before="120" w:line="276" w:lineRule="auto"/>
        <w:ind w:left="0" w:firstLine="0"/>
        <w:rPr>
          <w:sz w:val="24"/>
          <w:szCs w:val="24"/>
        </w:rPr>
      </w:pPr>
      <w:r w:rsidRPr="003D3795">
        <w:rPr>
          <w:sz w:val="24"/>
          <w:szCs w:val="24"/>
        </w:rPr>
        <w:t>S</w:t>
      </w:r>
      <w:r w:rsidR="007E3E37">
        <w:rPr>
          <w:sz w:val="24"/>
          <w:szCs w:val="24"/>
        </w:rPr>
        <w:t>ubs</w:t>
      </w:r>
      <w:r w:rsidRPr="003D3795">
        <w:rPr>
          <w:sz w:val="24"/>
          <w:szCs w:val="24"/>
        </w:rPr>
        <w:t>ection 1</w:t>
      </w:r>
      <w:r w:rsidR="00396316">
        <w:rPr>
          <w:sz w:val="24"/>
          <w:szCs w:val="24"/>
        </w:rPr>
        <w:t>6</w:t>
      </w:r>
      <w:r w:rsidRPr="003D3795">
        <w:rPr>
          <w:sz w:val="24"/>
          <w:szCs w:val="24"/>
        </w:rPr>
        <w:t>(</w:t>
      </w:r>
      <w:r w:rsidR="00D10344">
        <w:rPr>
          <w:sz w:val="24"/>
          <w:szCs w:val="24"/>
        </w:rPr>
        <w:t>4</w:t>
      </w:r>
      <w:r w:rsidRPr="003D3795">
        <w:rPr>
          <w:sz w:val="24"/>
          <w:szCs w:val="24"/>
        </w:rPr>
        <w:t xml:space="preserve">) defines ineligible material as being </w:t>
      </w:r>
      <w:r w:rsidRPr="003D3795">
        <w:rPr>
          <w:b/>
          <w:i/>
          <w:sz w:val="24"/>
          <w:szCs w:val="24"/>
        </w:rPr>
        <w:t>inconsistent material</w:t>
      </w:r>
      <w:r w:rsidRPr="003D3795">
        <w:rPr>
          <w:sz w:val="24"/>
          <w:szCs w:val="24"/>
        </w:rPr>
        <w:t xml:space="preserve"> if its methane-producing capacity</w:t>
      </w:r>
      <w:r w:rsidR="001E4BA7" w:rsidRPr="003D3795">
        <w:rPr>
          <w:sz w:val="24"/>
          <w:szCs w:val="24"/>
        </w:rPr>
        <w:t>,</w:t>
      </w:r>
      <w:r w:rsidRPr="003D3795">
        <w:rPr>
          <w:sz w:val="24"/>
          <w:szCs w:val="24"/>
        </w:rPr>
        <w:t xml:space="preserve"> when measured in accordance with the Supplement, varies by more than 40% between each measurement. Th</w:t>
      </w:r>
      <w:r w:rsidR="00612E80" w:rsidRPr="003D3795">
        <w:rPr>
          <w:sz w:val="24"/>
          <w:szCs w:val="24"/>
        </w:rPr>
        <w:t>e i</w:t>
      </w:r>
      <w:r w:rsidR="001E4BA7" w:rsidRPr="003D3795">
        <w:rPr>
          <w:sz w:val="24"/>
          <w:szCs w:val="24"/>
        </w:rPr>
        <w:t>ntent of this provision is</w:t>
      </w:r>
      <w:r w:rsidR="00B343B9" w:rsidRPr="003D3795">
        <w:rPr>
          <w:sz w:val="24"/>
          <w:szCs w:val="24"/>
        </w:rPr>
        <w:t xml:space="preserve"> to make sure that net abatement estimates remain robust, credible and conservative – consistent with the </w:t>
      </w:r>
      <w:r w:rsidR="00897DA6" w:rsidRPr="003D3795">
        <w:rPr>
          <w:sz w:val="24"/>
          <w:szCs w:val="24"/>
        </w:rPr>
        <w:t>offsets</w:t>
      </w:r>
      <w:r w:rsidR="00B343B9" w:rsidRPr="003D3795">
        <w:rPr>
          <w:sz w:val="24"/>
          <w:szCs w:val="24"/>
        </w:rPr>
        <w:t xml:space="preserve"> </w:t>
      </w:r>
      <w:r w:rsidR="00897DA6" w:rsidRPr="003D3795">
        <w:rPr>
          <w:sz w:val="24"/>
          <w:szCs w:val="24"/>
        </w:rPr>
        <w:t>integrity</w:t>
      </w:r>
      <w:r w:rsidR="00B343B9" w:rsidRPr="003D3795">
        <w:rPr>
          <w:sz w:val="24"/>
          <w:szCs w:val="24"/>
        </w:rPr>
        <w:t xml:space="preserve"> standards defined in s</w:t>
      </w:r>
      <w:r w:rsidR="001B06EE">
        <w:rPr>
          <w:sz w:val="24"/>
          <w:szCs w:val="24"/>
        </w:rPr>
        <w:t xml:space="preserve">ection </w:t>
      </w:r>
      <w:r w:rsidR="00B343B9" w:rsidRPr="003D3795">
        <w:rPr>
          <w:sz w:val="24"/>
          <w:szCs w:val="24"/>
        </w:rPr>
        <w:t>133 of the Act.</w:t>
      </w:r>
      <w:r w:rsidR="00B31F68">
        <w:rPr>
          <w:sz w:val="24"/>
          <w:szCs w:val="24"/>
        </w:rPr>
        <w:t xml:space="preserve"> The subsection also clarifies that the methane attributable to material in paragraph 16(3)(d) is to be calculated using equation 8 (although the use of the γ value is unnecessary).</w:t>
      </w:r>
    </w:p>
    <w:p w14:paraId="55BB731B" w14:textId="77777777" w:rsidR="003C6A8F" w:rsidRDefault="003C6A8F" w:rsidP="003D3795">
      <w:pPr>
        <w:pStyle w:val="tMain"/>
        <w:spacing w:before="120" w:line="276" w:lineRule="auto"/>
        <w:ind w:left="0" w:firstLine="0"/>
        <w:rPr>
          <w:sz w:val="24"/>
          <w:szCs w:val="24"/>
        </w:rPr>
      </w:pPr>
      <w:r>
        <w:rPr>
          <w:sz w:val="24"/>
          <w:szCs w:val="24"/>
        </w:rPr>
        <w:t xml:space="preserve">A note under this subsection </w:t>
      </w:r>
      <w:r w:rsidR="00DC71E2">
        <w:rPr>
          <w:sz w:val="24"/>
          <w:szCs w:val="24"/>
        </w:rPr>
        <w:t xml:space="preserve">requires that under section 9 of the section 22 application, proponents must </w:t>
      </w:r>
      <w:r w:rsidR="00DC71E2" w:rsidRPr="00516C8A">
        <w:rPr>
          <w:sz w:val="24"/>
          <w:szCs w:val="24"/>
        </w:rPr>
        <w:t>explain the basis upon which this requirement is expected to be met when the project is operational.</w:t>
      </w:r>
    </w:p>
    <w:p w14:paraId="55BB731C" w14:textId="77777777" w:rsidR="009E02C8" w:rsidRDefault="00C275EC" w:rsidP="00C275EC">
      <w:pPr>
        <w:pStyle w:val="tMain"/>
        <w:spacing w:before="120" w:line="276" w:lineRule="auto"/>
        <w:ind w:left="0" w:firstLine="0"/>
        <w:rPr>
          <w:sz w:val="24"/>
          <w:szCs w:val="24"/>
          <w:lang w:val="en-US"/>
        </w:rPr>
      </w:pPr>
      <w:r w:rsidRPr="009E02C8">
        <w:rPr>
          <w:sz w:val="24"/>
          <w:szCs w:val="24"/>
          <w:lang w:val="en-US"/>
        </w:rPr>
        <w:t xml:space="preserve">The method does not include a cap on the amount of ineligible material </w:t>
      </w:r>
      <w:r w:rsidR="00784CA0">
        <w:rPr>
          <w:sz w:val="24"/>
          <w:szCs w:val="24"/>
          <w:lang w:val="en-US"/>
        </w:rPr>
        <w:t>that can</w:t>
      </w:r>
      <w:r w:rsidRPr="009E02C8">
        <w:rPr>
          <w:sz w:val="24"/>
          <w:szCs w:val="24"/>
          <w:lang w:val="en-US"/>
        </w:rPr>
        <w:t xml:space="preserve"> be added to a</w:t>
      </w:r>
      <w:r w:rsidR="00FF7943">
        <w:rPr>
          <w:sz w:val="24"/>
          <w:szCs w:val="24"/>
          <w:lang w:val="en-US"/>
        </w:rPr>
        <w:t>n emissions</w:t>
      </w:r>
      <w:r w:rsidRPr="009E02C8">
        <w:rPr>
          <w:sz w:val="24"/>
          <w:szCs w:val="24"/>
          <w:lang w:val="en-US"/>
        </w:rPr>
        <w:t xml:space="preserve"> destruction project. This is because methane emissions from ineligible material are deducted from the gross abatement</w:t>
      </w:r>
      <w:r w:rsidR="009E02C8">
        <w:rPr>
          <w:sz w:val="24"/>
          <w:szCs w:val="24"/>
          <w:lang w:val="en-US"/>
        </w:rPr>
        <w:t>. Section 2</w:t>
      </w:r>
      <w:r w:rsidR="00ED37CE">
        <w:rPr>
          <w:sz w:val="24"/>
          <w:szCs w:val="24"/>
          <w:lang w:val="en-US"/>
        </w:rPr>
        <w:t>6</w:t>
      </w:r>
      <w:r w:rsidR="009E02C8">
        <w:rPr>
          <w:sz w:val="24"/>
          <w:szCs w:val="24"/>
          <w:lang w:val="en-US"/>
        </w:rPr>
        <w:t xml:space="preserve"> estimates the methane emission</w:t>
      </w:r>
      <w:r w:rsidR="00784CA0">
        <w:rPr>
          <w:sz w:val="24"/>
          <w:szCs w:val="24"/>
          <w:lang w:val="en-US"/>
        </w:rPr>
        <w:t>s</w:t>
      </w:r>
      <w:r w:rsidR="009E02C8">
        <w:rPr>
          <w:sz w:val="24"/>
          <w:szCs w:val="24"/>
          <w:lang w:val="en-US"/>
        </w:rPr>
        <w:t xml:space="preserve"> from ineligible material </w:t>
      </w:r>
      <w:r w:rsidR="00784CA0">
        <w:rPr>
          <w:sz w:val="24"/>
          <w:szCs w:val="24"/>
          <w:lang w:val="en-US"/>
        </w:rPr>
        <w:t>assuming</w:t>
      </w:r>
      <w:r w:rsidR="009E02C8">
        <w:rPr>
          <w:sz w:val="24"/>
          <w:szCs w:val="24"/>
          <w:lang w:val="en-US"/>
        </w:rPr>
        <w:t xml:space="preserve"> that the </w:t>
      </w:r>
      <w:r w:rsidR="009E02C8" w:rsidRPr="001B06EE">
        <w:rPr>
          <w:sz w:val="24"/>
          <w:szCs w:val="24"/>
        </w:rPr>
        <w:t xml:space="preserve">methane-producing capacity of volatile solids is equal to one. </w:t>
      </w:r>
      <w:r w:rsidR="00ED37CE">
        <w:rPr>
          <w:sz w:val="24"/>
          <w:szCs w:val="24"/>
        </w:rPr>
        <w:t>Equation 8 – that calculates the emissions from ineligible material – does not include a factor to account for the methane-producing capacity of the ineligible material. Rather it assumes that the methane-producing capacity is one, and the equation is multiplied by one. This contrasts to estimations of emissions for eligible material that consider the methane-producing capacity of each el</w:t>
      </w:r>
      <w:r w:rsidR="00B31F68">
        <w:rPr>
          <w:sz w:val="24"/>
          <w:szCs w:val="24"/>
        </w:rPr>
        <w:t>i</w:t>
      </w:r>
      <w:r w:rsidR="00ED37CE">
        <w:rPr>
          <w:sz w:val="24"/>
          <w:szCs w:val="24"/>
        </w:rPr>
        <w:t xml:space="preserve">gible material type. </w:t>
      </w:r>
      <w:r w:rsidR="009E02C8" w:rsidRPr="001B06EE">
        <w:rPr>
          <w:sz w:val="24"/>
          <w:szCs w:val="24"/>
        </w:rPr>
        <w:t>The met</w:t>
      </w:r>
      <w:r w:rsidR="00784CA0" w:rsidRPr="001B06EE">
        <w:rPr>
          <w:sz w:val="24"/>
          <w:szCs w:val="24"/>
        </w:rPr>
        <w:t>hane-producing capacity of most</w:t>
      </w:r>
      <w:r w:rsidR="009E02C8" w:rsidRPr="001B06EE">
        <w:rPr>
          <w:sz w:val="24"/>
          <w:szCs w:val="24"/>
        </w:rPr>
        <w:t xml:space="preserve"> </w:t>
      </w:r>
      <w:r w:rsidR="009D4992" w:rsidRPr="001B06EE">
        <w:rPr>
          <w:sz w:val="24"/>
          <w:szCs w:val="24"/>
        </w:rPr>
        <w:t>materials</w:t>
      </w:r>
      <w:r w:rsidR="009E02C8" w:rsidRPr="001B06EE">
        <w:rPr>
          <w:sz w:val="24"/>
          <w:szCs w:val="24"/>
        </w:rPr>
        <w:t xml:space="preserve"> is </w:t>
      </w:r>
      <w:r w:rsidR="00784CA0" w:rsidRPr="001B06EE">
        <w:rPr>
          <w:sz w:val="24"/>
          <w:szCs w:val="24"/>
        </w:rPr>
        <w:t xml:space="preserve">generally </w:t>
      </w:r>
      <w:r w:rsidR="009E02C8" w:rsidRPr="001B06EE">
        <w:rPr>
          <w:sz w:val="24"/>
          <w:szCs w:val="24"/>
        </w:rPr>
        <w:t xml:space="preserve">a value less than one. Assuming that the methane-producing </w:t>
      </w:r>
      <w:r w:rsidR="009D4992" w:rsidRPr="001B06EE">
        <w:rPr>
          <w:sz w:val="24"/>
          <w:szCs w:val="24"/>
        </w:rPr>
        <w:t>capacity</w:t>
      </w:r>
      <w:r w:rsidR="009E02C8" w:rsidRPr="001B06EE">
        <w:rPr>
          <w:sz w:val="24"/>
          <w:szCs w:val="24"/>
        </w:rPr>
        <w:t xml:space="preserve"> is equal to one for ineligible material results in a high estimate of methane emissions from ineligible material. As this value is deducted from the gross abatement, it results in a conservative estimate of the net abatement amount. The higher the proportion of ineligible material in the waste stream, the more conservative will be the estimate of the net abatement amount. This means that</w:t>
      </w:r>
      <w:r w:rsidR="009E02C8">
        <w:t xml:space="preserve"> </w:t>
      </w:r>
      <w:r w:rsidRPr="009E02C8">
        <w:rPr>
          <w:sz w:val="24"/>
          <w:szCs w:val="24"/>
          <w:lang w:val="en-US"/>
        </w:rPr>
        <w:t>w</w:t>
      </w:r>
      <w:r w:rsidR="003729C8">
        <w:rPr>
          <w:sz w:val="24"/>
          <w:szCs w:val="24"/>
          <w:lang w:val="en-US"/>
        </w:rPr>
        <w:t>hen ineligible emissions reach</w:t>
      </w:r>
      <w:r w:rsidRPr="009E02C8">
        <w:rPr>
          <w:sz w:val="24"/>
          <w:szCs w:val="24"/>
          <w:lang w:val="en-US"/>
        </w:rPr>
        <w:t xml:space="preserve"> 50% of gross</w:t>
      </w:r>
      <w:r w:rsidR="009E02C8">
        <w:rPr>
          <w:sz w:val="24"/>
          <w:szCs w:val="24"/>
          <w:lang w:val="en-US"/>
        </w:rPr>
        <w:t xml:space="preserve"> abatement, the net abatement amount </w:t>
      </w:r>
      <w:r w:rsidR="001C2EC1">
        <w:rPr>
          <w:sz w:val="24"/>
          <w:szCs w:val="24"/>
          <w:lang w:val="en-US"/>
        </w:rPr>
        <w:t>approaches</w:t>
      </w:r>
      <w:r w:rsidRPr="009E02C8">
        <w:rPr>
          <w:sz w:val="24"/>
          <w:szCs w:val="24"/>
          <w:lang w:val="en-US"/>
        </w:rPr>
        <w:t xml:space="preserve"> zero and no credits can be claimed.</w:t>
      </w:r>
    </w:p>
    <w:p w14:paraId="55BB731D" w14:textId="77777777" w:rsidR="007A1C6B" w:rsidRPr="000B1393" w:rsidRDefault="00784CA0" w:rsidP="00C275EC">
      <w:pPr>
        <w:pStyle w:val="tMain"/>
        <w:spacing w:before="120" w:line="276" w:lineRule="auto"/>
        <w:ind w:left="0" w:firstLine="0"/>
        <w:rPr>
          <w:sz w:val="24"/>
          <w:szCs w:val="24"/>
          <w:lang w:val="en-US"/>
        </w:rPr>
      </w:pPr>
      <w:r>
        <w:rPr>
          <w:sz w:val="24"/>
          <w:szCs w:val="24"/>
          <w:lang w:val="en-US"/>
        </w:rPr>
        <w:t xml:space="preserve">If projects choose to include high </w:t>
      </w:r>
      <w:r w:rsidR="00480D22">
        <w:rPr>
          <w:sz w:val="24"/>
          <w:szCs w:val="24"/>
          <w:lang w:val="en-US"/>
        </w:rPr>
        <w:t>amounts</w:t>
      </w:r>
      <w:r>
        <w:rPr>
          <w:sz w:val="24"/>
          <w:szCs w:val="24"/>
          <w:lang w:val="en-US"/>
        </w:rPr>
        <w:t xml:space="preserve"> of ineligible material in their waste stream to increase the production of electricity, then </w:t>
      </w:r>
      <w:r w:rsidR="002644E3">
        <w:rPr>
          <w:sz w:val="24"/>
          <w:szCs w:val="24"/>
          <w:lang w:val="en-US"/>
        </w:rPr>
        <w:t>they</w:t>
      </w:r>
      <w:r w:rsidR="00B404B8">
        <w:rPr>
          <w:sz w:val="24"/>
          <w:szCs w:val="24"/>
          <w:lang w:val="en-US"/>
        </w:rPr>
        <w:t xml:space="preserve"> will</w:t>
      </w:r>
      <w:r w:rsidR="002644E3">
        <w:rPr>
          <w:sz w:val="24"/>
          <w:szCs w:val="24"/>
          <w:lang w:val="en-US"/>
        </w:rPr>
        <w:t xml:space="preserve"> receive </w:t>
      </w:r>
      <w:r w:rsidR="00B404B8">
        <w:rPr>
          <w:sz w:val="24"/>
          <w:szCs w:val="24"/>
          <w:lang w:val="en-US"/>
        </w:rPr>
        <w:t xml:space="preserve">only a </w:t>
      </w:r>
      <w:r w:rsidR="009D4992">
        <w:rPr>
          <w:sz w:val="24"/>
          <w:szCs w:val="24"/>
          <w:lang w:val="en-US"/>
        </w:rPr>
        <w:t>small</w:t>
      </w:r>
      <w:r w:rsidR="00B404B8">
        <w:rPr>
          <w:sz w:val="24"/>
          <w:szCs w:val="24"/>
          <w:lang w:val="en-US"/>
        </w:rPr>
        <w:t xml:space="preserve"> number or no</w:t>
      </w:r>
      <w:r w:rsidR="002644E3">
        <w:rPr>
          <w:sz w:val="24"/>
          <w:szCs w:val="24"/>
          <w:lang w:val="en-US"/>
        </w:rPr>
        <w:t xml:space="preserve"> carbon credits.</w:t>
      </w:r>
    </w:p>
    <w:p w14:paraId="55BB731E" w14:textId="77777777" w:rsidR="000B1393" w:rsidRPr="00D8263B" w:rsidRDefault="000B1393" w:rsidP="000B1393">
      <w:pPr>
        <w:spacing w:before="120" w:after="0"/>
        <w:rPr>
          <w:rFonts w:ascii="Times New Roman" w:hAnsi="Times New Roman"/>
          <w:color w:val="000000"/>
          <w:sz w:val="24"/>
          <w:szCs w:val="24"/>
          <w:u w:val="single"/>
        </w:rPr>
      </w:pPr>
      <w:bookmarkStart w:id="11" w:name="_Toc498294024"/>
      <w:bookmarkStart w:id="12" w:name="_Toc523225777"/>
      <w:bookmarkEnd w:id="11"/>
      <w:bookmarkEnd w:id="12"/>
      <w:r w:rsidRPr="00D8263B">
        <w:rPr>
          <w:rFonts w:ascii="Times New Roman" w:hAnsi="Times New Roman"/>
          <w:color w:val="000000"/>
          <w:sz w:val="24"/>
          <w:szCs w:val="24"/>
          <w:u w:val="single"/>
        </w:rPr>
        <w:t>1</w:t>
      </w:r>
      <w:r w:rsidR="00BE0A42">
        <w:rPr>
          <w:rFonts w:ascii="Times New Roman" w:hAnsi="Times New Roman"/>
          <w:color w:val="000000"/>
          <w:sz w:val="24"/>
          <w:szCs w:val="24"/>
          <w:u w:val="single"/>
        </w:rPr>
        <w:t>7</w:t>
      </w:r>
      <w:r w:rsidRPr="00D8263B">
        <w:rPr>
          <w:rFonts w:ascii="Times New Roman" w:hAnsi="Times New Roman"/>
          <w:color w:val="000000"/>
          <w:sz w:val="24"/>
          <w:szCs w:val="24"/>
          <w:u w:val="single"/>
        </w:rPr>
        <w:tab/>
      </w:r>
      <w:r>
        <w:rPr>
          <w:rFonts w:ascii="Times New Roman" w:hAnsi="Times New Roman"/>
          <w:color w:val="000000"/>
          <w:sz w:val="24"/>
          <w:szCs w:val="24"/>
          <w:u w:val="single"/>
        </w:rPr>
        <w:t>Crediting period for certain projects</w:t>
      </w:r>
    </w:p>
    <w:p w14:paraId="55BB731F" w14:textId="77777777" w:rsidR="003853EE" w:rsidRDefault="000B1393" w:rsidP="00D8263B">
      <w:pPr>
        <w:spacing w:before="120" w:after="0"/>
        <w:rPr>
          <w:rFonts w:ascii="Times New Roman" w:hAnsi="Times New Roman"/>
          <w:color w:val="000000"/>
          <w:sz w:val="24"/>
          <w:szCs w:val="24"/>
        </w:rPr>
      </w:pPr>
      <w:r w:rsidRPr="000B1393">
        <w:rPr>
          <w:rFonts w:ascii="Times New Roman" w:hAnsi="Times New Roman"/>
          <w:color w:val="000000"/>
          <w:sz w:val="24"/>
          <w:szCs w:val="24"/>
        </w:rPr>
        <w:t>S</w:t>
      </w:r>
      <w:r>
        <w:rPr>
          <w:rFonts w:ascii="Times New Roman" w:hAnsi="Times New Roman"/>
          <w:color w:val="000000"/>
          <w:sz w:val="24"/>
          <w:szCs w:val="24"/>
        </w:rPr>
        <w:t>ubs</w:t>
      </w:r>
      <w:r w:rsidRPr="000B1393">
        <w:rPr>
          <w:rFonts w:ascii="Times New Roman" w:hAnsi="Times New Roman"/>
          <w:color w:val="000000"/>
          <w:sz w:val="24"/>
          <w:szCs w:val="24"/>
        </w:rPr>
        <w:t>ection 1</w:t>
      </w:r>
      <w:r w:rsidR="00BE0A42">
        <w:rPr>
          <w:rFonts w:ascii="Times New Roman" w:hAnsi="Times New Roman"/>
          <w:color w:val="000000"/>
          <w:sz w:val="24"/>
          <w:szCs w:val="24"/>
        </w:rPr>
        <w:t>7</w:t>
      </w:r>
      <w:r>
        <w:rPr>
          <w:rFonts w:ascii="Times New Roman" w:hAnsi="Times New Roman"/>
          <w:color w:val="000000"/>
          <w:sz w:val="24"/>
          <w:szCs w:val="24"/>
        </w:rPr>
        <w:t xml:space="preserve">(1) identifies the parts of the Act that allow method determinations to define an alternate length </w:t>
      </w:r>
      <w:r w:rsidR="00BA6B90">
        <w:rPr>
          <w:rFonts w:ascii="Times New Roman" w:hAnsi="Times New Roman"/>
          <w:color w:val="000000"/>
          <w:sz w:val="24"/>
          <w:szCs w:val="24"/>
        </w:rPr>
        <w:t>for</w:t>
      </w:r>
      <w:r>
        <w:rPr>
          <w:rFonts w:ascii="Times New Roman" w:hAnsi="Times New Roman"/>
          <w:color w:val="000000"/>
          <w:sz w:val="24"/>
          <w:szCs w:val="24"/>
        </w:rPr>
        <w:t xml:space="preserve"> the crediting period rather than</w:t>
      </w:r>
      <w:r w:rsidR="006F4238">
        <w:rPr>
          <w:rFonts w:ascii="Times New Roman" w:hAnsi="Times New Roman"/>
          <w:color w:val="000000"/>
          <w:sz w:val="24"/>
          <w:szCs w:val="24"/>
        </w:rPr>
        <w:t xml:space="preserve"> use</w:t>
      </w:r>
      <w:r>
        <w:rPr>
          <w:rFonts w:ascii="Times New Roman" w:hAnsi="Times New Roman"/>
          <w:color w:val="000000"/>
          <w:sz w:val="24"/>
          <w:szCs w:val="24"/>
        </w:rPr>
        <w:t xml:space="preserve"> the default. For this Determination, eligible projects that do not generate electricity </w:t>
      </w:r>
      <w:r w:rsidR="003853EE">
        <w:rPr>
          <w:rFonts w:ascii="Times New Roman" w:hAnsi="Times New Roman"/>
          <w:color w:val="000000"/>
          <w:sz w:val="24"/>
          <w:szCs w:val="24"/>
        </w:rPr>
        <w:t xml:space="preserve">for more than 7 years </w:t>
      </w:r>
      <w:r w:rsidR="000076BE">
        <w:rPr>
          <w:rFonts w:ascii="Times New Roman" w:hAnsi="Times New Roman"/>
          <w:color w:val="000000"/>
          <w:sz w:val="24"/>
          <w:szCs w:val="24"/>
        </w:rPr>
        <w:t xml:space="preserve">since their declaration </w:t>
      </w:r>
      <w:r w:rsidR="003853EE">
        <w:rPr>
          <w:rFonts w:ascii="Times New Roman" w:hAnsi="Times New Roman"/>
          <w:color w:val="000000"/>
          <w:sz w:val="24"/>
          <w:szCs w:val="24"/>
        </w:rPr>
        <w:t>(a</w:t>
      </w:r>
      <w:r w:rsidR="004969FB">
        <w:rPr>
          <w:rFonts w:ascii="Times New Roman" w:hAnsi="Times New Roman"/>
          <w:color w:val="000000"/>
          <w:sz w:val="24"/>
          <w:szCs w:val="24"/>
        </w:rPr>
        <w:t xml:space="preserve"> cumulative</w:t>
      </w:r>
      <w:r w:rsidR="003853EE">
        <w:rPr>
          <w:rFonts w:ascii="Times New Roman" w:hAnsi="Times New Roman"/>
          <w:color w:val="000000"/>
          <w:sz w:val="24"/>
          <w:szCs w:val="24"/>
        </w:rPr>
        <w:t xml:space="preserve"> total of 84 </w:t>
      </w:r>
      <w:r w:rsidR="00EB3030">
        <w:rPr>
          <w:rFonts w:ascii="Times New Roman" w:hAnsi="Times New Roman"/>
          <w:color w:val="000000"/>
          <w:sz w:val="24"/>
          <w:szCs w:val="24"/>
        </w:rPr>
        <w:t xml:space="preserve">calendar </w:t>
      </w:r>
      <w:r w:rsidR="003853EE">
        <w:rPr>
          <w:rFonts w:ascii="Times New Roman" w:hAnsi="Times New Roman"/>
          <w:color w:val="000000"/>
          <w:sz w:val="24"/>
          <w:szCs w:val="24"/>
        </w:rPr>
        <w:t xml:space="preserve">months) </w:t>
      </w:r>
      <w:r>
        <w:rPr>
          <w:rFonts w:ascii="Times New Roman" w:hAnsi="Times New Roman"/>
          <w:color w:val="000000"/>
          <w:sz w:val="24"/>
          <w:szCs w:val="24"/>
        </w:rPr>
        <w:t>have a crediting period length of 12 years.</w:t>
      </w:r>
      <w:r w:rsidR="009A6145">
        <w:rPr>
          <w:rFonts w:ascii="Times New Roman" w:hAnsi="Times New Roman"/>
          <w:color w:val="000000"/>
          <w:sz w:val="24"/>
          <w:szCs w:val="24"/>
        </w:rPr>
        <w:t xml:space="preserve"> </w:t>
      </w:r>
      <w:r w:rsidR="003853EE">
        <w:rPr>
          <w:rFonts w:ascii="Times New Roman" w:hAnsi="Times New Roman"/>
          <w:color w:val="000000"/>
          <w:sz w:val="24"/>
          <w:szCs w:val="24"/>
        </w:rPr>
        <w:t>These could be emissions avoidance projects or projects that only flare without generating electricity</w:t>
      </w:r>
      <w:r w:rsidR="00B936B7">
        <w:rPr>
          <w:rFonts w:ascii="Times New Roman" w:hAnsi="Times New Roman"/>
          <w:color w:val="000000"/>
          <w:sz w:val="24"/>
          <w:szCs w:val="24"/>
        </w:rPr>
        <w:t xml:space="preserve">. It also allows for projects to start with flaring and move to generating electricity when they have more information on the quality of the gas flow from the project. </w:t>
      </w:r>
      <w:r w:rsidR="00B936B7">
        <w:rPr>
          <w:rFonts w:ascii="Times New Roman" w:hAnsi="Times New Roman"/>
          <w:sz w:val="24"/>
          <w:szCs w:val="24"/>
        </w:rPr>
        <w:t>This recognises the common practice of testing the gas supply by flaring before installing generation equipment.</w:t>
      </w:r>
    </w:p>
    <w:p w14:paraId="55BB7320" w14:textId="77777777" w:rsidR="000B1393" w:rsidRDefault="009A6145" w:rsidP="00D8263B">
      <w:pPr>
        <w:spacing w:before="120" w:after="0"/>
        <w:rPr>
          <w:rFonts w:ascii="Times New Roman" w:hAnsi="Times New Roman"/>
          <w:color w:val="000000"/>
          <w:sz w:val="24"/>
          <w:szCs w:val="24"/>
        </w:rPr>
      </w:pPr>
      <w:r>
        <w:rPr>
          <w:rFonts w:ascii="Times New Roman" w:hAnsi="Times New Roman"/>
          <w:color w:val="000000"/>
          <w:sz w:val="24"/>
          <w:szCs w:val="24"/>
        </w:rPr>
        <w:t xml:space="preserve">This </w:t>
      </w:r>
      <w:r w:rsidR="003853EE">
        <w:rPr>
          <w:rFonts w:ascii="Times New Roman" w:hAnsi="Times New Roman"/>
          <w:color w:val="000000"/>
          <w:sz w:val="24"/>
          <w:szCs w:val="24"/>
        </w:rPr>
        <w:t>builds on</w:t>
      </w:r>
      <w:r>
        <w:rPr>
          <w:rFonts w:ascii="Times New Roman" w:hAnsi="Times New Roman"/>
          <w:color w:val="000000"/>
          <w:sz w:val="24"/>
          <w:szCs w:val="24"/>
        </w:rPr>
        <w:t xml:space="preserve"> the findings of the Emissions Reduction Assurance Committee in their review of the landfill gas method.</w:t>
      </w:r>
      <w:r w:rsidR="00264C0A">
        <w:rPr>
          <w:rFonts w:ascii="Times New Roman" w:hAnsi="Times New Roman"/>
          <w:color w:val="000000"/>
          <w:sz w:val="24"/>
          <w:szCs w:val="24"/>
        </w:rPr>
        <w:t xml:space="preserve"> It reflects the fact that without electricity generation there is no direct revenue stream from the activity to support its continued implementation. </w:t>
      </w:r>
    </w:p>
    <w:p w14:paraId="55BB7321" w14:textId="77777777" w:rsidR="00C573EB" w:rsidRDefault="00C573EB" w:rsidP="00D8263B">
      <w:pPr>
        <w:spacing w:before="120" w:after="0"/>
        <w:rPr>
          <w:rFonts w:ascii="Times New Roman" w:hAnsi="Times New Roman"/>
          <w:color w:val="000000"/>
          <w:sz w:val="24"/>
          <w:szCs w:val="24"/>
        </w:rPr>
      </w:pPr>
      <w:r>
        <w:rPr>
          <w:rFonts w:ascii="Times New Roman" w:hAnsi="Times New Roman"/>
          <w:color w:val="000000"/>
          <w:sz w:val="24"/>
          <w:szCs w:val="24"/>
        </w:rPr>
        <w:t>Subsection 1</w:t>
      </w:r>
      <w:r w:rsidR="00BE0A42">
        <w:rPr>
          <w:rFonts w:ascii="Times New Roman" w:hAnsi="Times New Roman"/>
          <w:color w:val="000000"/>
          <w:sz w:val="24"/>
          <w:szCs w:val="24"/>
        </w:rPr>
        <w:t>7</w:t>
      </w:r>
      <w:r>
        <w:rPr>
          <w:rFonts w:ascii="Times New Roman" w:hAnsi="Times New Roman"/>
          <w:color w:val="000000"/>
          <w:sz w:val="24"/>
          <w:szCs w:val="24"/>
        </w:rPr>
        <w:t xml:space="preserve">(2) provides </w:t>
      </w:r>
      <w:r w:rsidR="00B936B7">
        <w:rPr>
          <w:rFonts w:ascii="Times New Roman" w:hAnsi="Times New Roman"/>
          <w:color w:val="000000"/>
          <w:sz w:val="24"/>
          <w:szCs w:val="24"/>
        </w:rPr>
        <w:t>for the crediting period of projects to end when they enter the 85</w:t>
      </w:r>
      <w:r w:rsidR="00B936B7" w:rsidRPr="00690273">
        <w:rPr>
          <w:rFonts w:ascii="Times New Roman" w:hAnsi="Times New Roman"/>
          <w:color w:val="000000"/>
          <w:sz w:val="24"/>
          <w:szCs w:val="24"/>
          <w:vertAlign w:val="superscript"/>
        </w:rPr>
        <w:t>th</w:t>
      </w:r>
      <w:r w:rsidR="00B936B7">
        <w:rPr>
          <w:rFonts w:ascii="Times New Roman" w:hAnsi="Times New Roman"/>
          <w:color w:val="000000"/>
          <w:sz w:val="24"/>
          <w:szCs w:val="24"/>
        </w:rPr>
        <w:t xml:space="preserve"> </w:t>
      </w:r>
      <w:r w:rsidR="000076BE">
        <w:rPr>
          <w:rFonts w:ascii="Times New Roman" w:hAnsi="Times New Roman"/>
          <w:color w:val="000000"/>
          <w:sz w:val="24"/>
          <w:szCs w:val="24"/>
        </w:rPr>
        <w:t xml:space="preserve">calendar </w:t>
      </w:r>
      <w:r w:rsidR="00B936B7">
        <w:rPr>
          <w:rFonts w:ascii="Times New Roman" w:hAnsi="Times New Roman"/>
          <w:color w:val="000000"/>
          <w:sz w:val="24"/>
          <w:szCs w:val="24"/>
        </w:rPr>
        <w:t>month of electricity generation. For instance, a project may flare for 24 months and then generate electricity for 84 consecutive months (ie 9 years in total). The crediting period would end at the start of the 85</w:t>
      </w:r>
      <w:r w:rsidR="00B936B7" w:rsidRPr="00690273">
        <w:rPr>
          <w:rFonts w:ascii="Times New Roman" w:hAnsi="Times New Roman"/>
          <w:color w:val="000000"/>
          <w:sz w:val="24"/>
          <w:szCs w:val="24"/>
          <w:vertAlign w:val="superscript"/>
        </w:rPr>
        <w:t>th</w:t>
      </w:r>
      <w:r w:rsidR="00B936B7">
        <w:rPr>
          <w:rFonts w:ascii="Times New Roman" w:hAnsi="Times New Roman"/>
          <w:color w:val="000000"/>
          <w:sz w:val="24"/>
          <w:szCs w:val="24"/>
        </w:rPr>
        <w:t xml:space="preserve"> month of generation, which is immediately after the end of the 9</w:t>
      </w:r>
      <w:r w:rsidR="00B936B7" w:rsidRPr="00690273">
        <w:rPr>
          <w:rFonts w:ascii="Times New Roman" w:hAnsi="Times New Roman"/>
          <w:color w:val="000000"/>
          <w:sz w:val="24"/>
          <w:szCs w:val="24"/>
          <w:vertAlign w:val="superscript"/>
        </w:rPr>
        <w:t>th</w:t>
      </w:r>
      <w:r w:rsidR="00B936B7">
        <w:rPr>
          <w:rFonts w:ascii="Times New Roman" w:hAnsi="Times New Roman"/>
          <w:color w:val="000000"/>
          <w:sz w:val="24"/>
          <w:szCs w:val="24"/>
        </w:rPr>
        <w:t xml:space="preserve"> year of the crediting period.</w:t>
      </w:r>
      <w:r w:rsidR="0023228E">
        <w:rPr>
          <w:rFonts w:ascii="Times New Roman" w:hAnsi="Times New Roman"/>
          <w:color w:val="000000"/>
          <w:sz w:val="24"/>
          <w:szCs w:val="24"/>
        </w:rPr>
        <w:t xml:space="preserve"> </w:t>
      </w:r>
      <w:r w:rsidR="00B936B7">
        <w:rPr>
          <w:rFonts w:ascii="Times New Roman" w:hAnsi="Times New Roman"/>
          <w:color w:val="000000"/>
          <w:sz w:val="24"/>
          <w:szCs w:val="24"/>
        </w:rPr>
        <w:t>If the same project had a 12 month break from generation due to the need to replace equipment, the crediting period would end a year later.</w:t>
      </w:r>
      <w:r w:rsidR="004969FB">
        <w:rPr>
          <w:rFonts w:ascii="Times New Roman" w:hAnsi="Times New Roman"/>
          <w:color w:val="000000"/>
          <w:sz w:val="24"/>
          <w:szCs w:val="24"/>
        </w:rPr>
        <w:t xml:space="preserve"> </w:t>
      </w:r>
    </w:p>
    <w:p w14:paraId="55BB7322" w14:textId="77777777" w:rsidR="00B936B7" w:rsidRDefault="0079542E" w:rsidP="00D8263B">
      <w:pPr>
        <w:spacing w:before="120" w:after="0"/>
        <w:rPr>
          <w:rFonts w:ascii="Times New Roman" w:hAnsi="Times New Roman"/>
          <w:color w:val="000000"/>
          <w:sz w:val="24"/>
          <w:szCs w:val="24"/>
        </w:rPr>
      </w:pPr>
      <w:r>
        <w:rPr>
          <w:rFonts w:ascii="Times New Roman" w:hAnsi="Times New Roman"/>
          <w:color w:val="000000"/>
          <w:sz w:val="24"/>
          <w:szCs w:val="24"/>
        </w:rPr>
        <w:t>Subsection 1</w:t>
      </w:r>
      <w:r w:rsidR="00BE0A42">
        <w:rPr>
          <w:rFonts w:ascii="Times New Roman" w:hAnsi="Times New Roman"/>
          <w:color w:val="000000"/>
          <w:sz w:val="24"/>
          <w:szCs w:val="24"/>
        </w:rPr>
        <w:t>7</w:t>
      </w:r>
      <w:r>
        <w:rPr>
          <w:rFonts w:ascii="Times New Roman" w:hAnsi="Times New Roman"/>
          <w:color w:val="000000"/>
          <w:sz w:val="24"/>
          <w:szCs w:val="24"/>
        </w:rPr>
        <w:t xml:space="preserve">(3) </w:t>
      </w:r>
      <w:r w:rsidR="00B936B7">
        <w:rPr>
          <w:rFonts w:ascii="Times New Roman" w:hAnsi="Times New Roman"/>
          <w:color w:val="000000"/>
          <w:sz w:val="24"/>
          <w:szCs w:val="24"/>
        </w:rPr>
        <w:t>clarifies that if any electricity is generated</w:t>
      </w:r>
      <w:r w:rsidR="00EB3030">
        <w:rPr>
          <w:rFonts w:ascii="Times New Roman" w:hAnsi="Times New Roman"/>
          <w:color w:val="000000"/>
          <w:sz w:val="24"/>
          <w:szCs w:val="24"/>
        </w:rPr>
        <w:t xml:space="preserve"> during 3 or more days</w:t>
      </w:r>
      <w:r w:rsidR="00B936B7">
        <w:rPr>
          <w:rFonts w:ascii="Times New Roman" w:hAnsi="Times New Roman"/>
          <w:color w:val="000000"/>
          <w:sz w:val="24"/>
          <w:szCs w:val="24"/>
        </w:rPr>
        <w:t xml:space="preserve"> in a </w:t>
      </w:r>
      <w:r w:rsidR="00EB3030">
        <w:rPr>
          <w:rFonts w:ascii="Times New Roman" w:hAnsi="Times New Roman"/>
          <w:color w:val="000000"/>
          <w:sz w:val="24"/>
          <w:szCs w:val="24"/>
        </w:rPr>
        <w:t xml:space="preserve">calendar </w:t>
      </w:r>
      <w:r w:rsidR="00B936B7">
        <w:rPr>
          <w:rFonts w:ascii="Times New Roman" w:hAnsi="Times New Roman"/>
          <w:color w:val="000000"/>
          <w:sz w:val="24"/>
          <w:szCs w:val="24"/>
        </w:rPr>
        <w:t>month, that month is treated as a month of electricity generation. This means that short outages or maintenance will not extend the crediting period</w:t>
      </w:r>
      <w:r w:rsidR="000076BE">
        <w:rPr>
          <w:rFonts w:ascii="Times New Roman" w:hAnsi="Times New Roman"/>
          <w:color w:val="000000"/>
          <w:sz w:val="24"/>
          <w:szCs w:val="24"/>
        </w:rPr>
        <w:t>, but that one or two days of testing will not count as generation</w:t>
      </w:r>
      <w:r w:rsidR="00B936B7">
        <w:rPr>
          <w:rFonts w:ascii="Times New Roman" w:hAnsi="Times New Roman"/>
          <w:color w:val="000000"/>
          <w:sz w:val="24"/>
          <w:szCs w:val="24"/>
        </w:rPr>
        <w:t xml:space="preserve">. </w:t>
      </w:r>
      <w:r w:rsidR="009F4C1B">
        <w:rPr>
          <w:rFonts w:ascii="Times New Roman" w:hAnsi="Times New Roman"/>
          <w:color w:val="000000"/>
          <w:sz w:val="24"/>
          <w:szCs w:val="24"/>
        </w:rPr>
        <w:t>It will also simplify the assessment of when the 7 years of generation has been completed.</w:t>
      </w:r>
      <w:r w:rsidR="004969FB">
        <w:rPr>
          <w:rFonts w:ascii="Times New Roman" w:hAnsi="Times New Roman"/>
          <w:color w:val="000000"/>
          <w:sz w:val="24"/>
          <w:szCs w:val="24"/>
        </w:rPr>
        <w:t xml:space="preserve"> Paragraph 17(3)(b) makes clear that the </w:t>
      </w:r>
      <w:r w:rsidR="00EB3030">
        <w:rPr>
          <w:rFonts w:ascii="Times New Roman" w:hAnsi="Times New Roman"/>
          <w:color w:val="000000"/>
          <w:sz w:val="24"/>
          <w:szCs w:val="24"/>
        </w:rPr>
        <w:t xml:space="preserve">calendar </w:t>
      </w:r>
      <w:r w:rsidR="004969FB">
        <w:rPr>
          <w:rFonts w:ascii="Times New Roman" w:hAnsi="Times New Roman"/>
          <w:color w:val="000000"/>
          <w:sz w:val="24"/>
          <w:szCs w:val="24"/>
        </w:rPr>
        <w:t xml:space="preserve">months of generation do not need to be consecutive. Paragraph 17(3)(c) introduces a presumption of generation after it has commenced where there is no evidence to the contrary. It is expected that </w:t>
      </w:r>
      <w:r w:rsidR="00EB3030">
        <w:rPr>
          <w:rFonts w:ascii="Times New Roman" w:hAnsi="Times New Roman"/>
          <w:color w:val="000000"/>
          <w:sz w:val="24"/>
          <w:szCs w:val="24"/>
        </w:rPr>
        <w:t xml:space="preserve">calendar </w:t>
      </w:r>
      <w:r w:rsidR="004969FB">
        <w:rPr>
          <w:rFonts w:ascii="Times New Roman" w:hAnsi="Times New Roman"/>
          <w:color w:val="000000"/>
          <w:sz w:val="24"/>
          <w:szCs w:val="24"/>
        </w:rPr>
        <w:t xml:space="preserve">months without generation would be evidenced by maintenance records or electricity metering data. </w:t>
      </w:r>
      <w:r w:rsidR="005D23E7">
        <w:rPr>
          <w:rFonts w:ascii="Times New Roman" w:hAnsi="Times New Roman"/>
          <w:color w:val="000000"/>
          <w:sz w:val="24"/>
          <w:szCs w:val="24"/>
        </w:rPr>
        <w:t>The consideration of this evidence would be undertaken at the end of each reporting period as part of the offsets reporting requirement under paragraph 34(1)(i).</w:t>
      </w:r>
    </w:p>
    <w:p w14:paraId="55BB7323" w14:textId="77777777" w:rsidR="00603BAB" w:rsidRDefault="00603BAB" w:rsidP="00D8263B">
      <w:pPr>
        <w:spacing w:before="120" w:after="0"/>
        <w:rPr>
          <w:rFonts w:ascii="Times New Roman" w:hAnsi="Times New Roman"/>
          <w:color w:val="000000"/>
          <w:sz w:val="24"/>
          <w:szCs w:val="24"/>
        </w:rPr>
      </w:pPr>
      <w:r>
        <w:rPr>
          <w:rFonts w:ascii="Times New Roman" w:hAnsi="Times New Roman"/>
          <w:color w:val="000000"/>
          <w:sz w:val="24"/>
          <w:szCs w:val="24"/>
        </w:rPr>
        <w:t>For projects transitioning into the method, the calculation of the months of generation includes the calendar months that were part of the project’s crediting period or periods on earlier methods. For instance, if a project had a first crediting period from 1 July 2010 to 13 December 2014 and a second crediting period from 14 December 2014, all of the calendar months since 1 July 2010 with 3 days or more of generation would count towards the 84 months. If the project already has 84 months of generation before it transfers or exceeds 84 months before the end of its standard 7 year crediting period (due 14 December 2021), then subsection 17(1) would not apply and the 7 year crediting period in the Act would remain. However, if by 14 December 2021 it only had a total of 80 cumulative months of generation, its crediting period would continue. If the project never generated again it would have a 12 year crediting period (ending 14 December 2026). If it continued to generate every month in 2022, the crediting period would end on 1 May 2022 as that would be the start of the 85</w:t>
      </w:r>
      <w:r w:rsidRPr="00690273">
        <w:rPr>
          <w:rFonts w:ascii="Times New Roman" w:hAnsi="Times New Roman"/>
          <w:color w:val="000000"/>
          <w:sz w:val="24"/>
          <w:szCs w:val="24"/>
          <w:vertAlign w:val="superscript"/>
        </w:rPr>
        <w:t>th</w:t>
      </w:r>
      <w:r>
        <w:rPr>
          <w:rFonts w:ascii="Times New Roman" w:hAnsi="Times New Roman"/>
          <w:color w:val="000000"/>
          <w:sz w:val="24"/>
          <w:szCs w:val="24"/>
        </w:rPr>
        <w:t xml:space="preserve"> cumulative month of generation. </w:t>
      </w:r>
    </w:p>
    <w:p w14:paraId="55BB7324" w14:textId="77777777" w:rsidR="00A443B1" w:rsidRDefault="00A443B1" w:rsidP="00D8263B">
      <w:pPr>
        <w:spacing w:before="120" w:after="0"/>
        <w:rPr>
          <w:rFonts w:ascii="Times New Roman" w:hAnsi="Times New Roman"/>
          <w:color w:val="000000"/>
          <w:sz w:val="24"/>
          <w:szCs w:val="24"/>
        </w:rPr>
      </w:pPr>
      <w:r>
        <w:rPr>
          <w:rFonts w:ascii="Times New Roman" w:hAnsi="Times New Roman"/>
          <w:color w:val="000000"/>
          <w:sz w:val="24"/>
          <w:szCs w:val="24"/>
        </w:rPr>
        <w:t>A summary of the crediting periods is set out in the table below.</w:t>
      </w:r>
    </w:p>
    <w:p w14:paraId="55BB7325" w14:textId="77777777" w:rsidR="00A443B1" w:rsidRPr="00A443B1" w:rsidRDefault="00A443B1" w:rsidP="00A443B1">
      <w:pPr>
        <w:keepNext/>
        <w:keepLines/>
        <w:spacing w:before="40" w:after="0" w:line="256" w:lineRule="auto"/>
        <w:outlineLvl w:val="1"/>
        <w:rPr>
          <w:rFonts w:ascii="Calibri Light" w:eastAsia="Times New Roman" w:hAnsi="Calibri Light"/>
          <w:color w:val="2E74B5"/>
          <w:sz w:val="26"/>
          <w:szCs w:val="26"/>
        </w:rPr>
      </w:pPr>
      <w:r w:rsidRPr="00A443B1">
        <w:rPr>
          <w:rFonts w:ascii="Calibri Light" w:eastAsia="Times New Roman" w:hAnsi="Calibri Light"/>
          <w:color w:val="2E74B5"/>
          <w:sz w:val="26"/>
          <w:szCs w:val="26"/>
        </w:rPr>
        <w:t>Transitioning Projects</w:t>
      </w:r>
    </w:p>
    <w:tbl>
      <w:tblPr>
        <w:tblStyle w:val="GridTable3-Accent51"/>
        <w:tblW w:w="0" w:type="auto"/>
        <w:tblInd w:w="5" w:type="dxa"/>
        <w:tblLook w:val="04A0" w:firstRow="1" w:lastRow="0" w:firstColumn="1" w:lastColumn="0" w:noHBand="0" w:noVBand="1"/>
      </w:tblPr>
      <w:tblGrid>
        <w:gridCol w:w="1736"/>
        <w:gridCol w:w="3035"/>
        <w:gridCol w:w="4426"/>
      </w:tblGrid>
      <w:tr w:rsidR="00A443B1" w:rsidRPr="00A443B1" w14:paraId="55BB7329" w14:textId="77777777" w:rsidTr="00A443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hideMark/>
          </w:tcPr>
          <w:p w14:paraId="55BB7326" w14:textId="77777777" w:rsidR="00A443B1" w:rsidRPr="00A443B1" w:rsidRDefault="00A443B1" w:rsidP="00A443B1">
            <w:pPr>
              <w:spacing w:after="0" w:line="240" w:lineRule="auto"/>
              <w:rPr>
                <w:sz w:val="20"/>
              </w:rPr>
            </w:pPr>
            <w:r w:rsidRPr="00A443B1">
              <w:rPr>
                <w:sz w:val="20"/>
              </w:rPr>
              <w:t>Activity</w:t>
            </w:r>
          </w:p>
        </w:tc>
        <w:tc>
          <w:tcPr>
            <w:tcW w:w="3822" w:type="dxa"/>
            <w:tcBorders>
              <w:bottom w:val="single" w:sz="4" w:space="0" w:color="8EAADB"/>
            </w:tcBorders>
            <w:hideMark/>
          </w:tcPr>
          <w:p w14:paraId="55BB7327" w14:textId="77777777" w:rsidR="00A443B1" w:rsidRPr="00A443B1" w:rsidRDefault="00A443B1" w:rsidP="00A443B1">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A443B1">
              <w:rPr>
                <w:sz w:val="20"/>
              </w:rPr>
              <w:t>Crediting Period</w:t>
            </w:r>
          </w:p>
        </w:tc>
        <w:tc>
          <w:tcPr>
            <w:tcW w:w="5670" w:type="dxa"/>
            <w:tcBorders>
              <w:bottom w:val="single" w:sz="4" w:space="0" w:color="8EAADB"/>
            </w:tcBorders>
            <w:hideMark/>
          </w:tcPr>
          <w:p w14:paraId="55BB7328" w14:textId="77777777" w:rsidR="00A443B1" w:rsidRPr="00A443B1" w:rsidRDefault="00A443B1" w:rsidP="00A443B1">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A443B1">
              <w:rPr>
                <w:sz w:val="20"/>
              </w:rPr>
              <w:t>From</w:t>
            </w:r>
          </w:p>
        </w:tc>
      </w:tr>
      <w:tr w:rsidR="00A443B1" w:rsidRPr="00A443B1" w14:paraId="55BB732D" w14:textId="77777777" w:rsidTr="00A4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2A" w14:textId="77777777" w:rsidR="00A443B1" w:rsidRPr="00A443B1" w:rsidRDefault="00A443B1" w:rsidP="00A443B1">
            <w:pPr>
              <w:spacing w:after="0" w:line="240" w:lineRule="auto"/>
              <w:rPr>
                <w:sz w:val="20"/>
              </w:rPr>
            </w:pPr>
            <w:r w:rsidRPr="00A443B1">
              <w:rPr>
                <w:sz w:val="20"/>
              </w:rPr>
              <w:t>Flaring only</w:t>
            </w:r>
          </w:p>
        </w:tc>
        <w:tc>
          <w:tcPr>
            <w:tcW w:w="3822" w:type="dxa"/>
            <w:tcBorders>
              <w:top w:val="single" w:sz="4" w:space="0" w:color="8EAADB"/>
              <w:left w:val="single" w:sz="4" w:space="0" w:color="8EAADB"/>
              <w:bottom w:val="single" w:sz="4" w:space="0" w:color="8EAADB"/>
              <w:right w:val="single" w:sz="4" w:space="0" w:color="8EAADB"/>
            </w:tcBorders>
            <w:hideMark/>
          </w:tcPr>
          <w:p w14:paraId="55BB732B"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443B1">
              <w:rPr>
                <w:sz w:val="20"/>
              </w:rPr>
              <w:t>Balance of 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2C"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Start of current crediting period</w:t>
            </w:r>
          </w:p>
        </w:tc>
      </w:tr>
      <w:tr w:rsidR="00903F9D" w:rsidRPr="00A443B1" w14:paraId="55BB7331" w14:textId="77777777" w:rsidTr="00A443B1">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2E" w14:textId="77777777" w:rsidR="00A443B1" w:rsidRPr="00A443B1" w:rsidRDefault="00A443B1" w:rsidP="00A443B1">
            <w:pPr>
              <w:spacing w:after="0" w:line="240" w:lineRule="auto"/>
              <w:rPr>
                <w:sz w:val="20"/>
              </w:rPr>
            </w:pPr>
            <w:r w:rsidRPr="00A443B1">
              <w:rPr>
                <w:sz w:val="20"/>
              </w:rPr>
              <w:t>Heat Generation</w:t>
            </w:r>
          </w:p>
        </w:tc>
        <w:tc>
          <w:tcPr>
            <w:tcW w:w="3822" w:type="dxa"/>
            <w:tcBorders>
              <w:top w:val="single" w:sz="4" w:space="0" w:color="8EAADB"/>
              <w:left w:val="single" w:sz="4" w:space="0" w:color="8EAADB"/>
              <w:bottom w:val="single" w:sz="4" w:space="0" w:color="8EAADB"/>
              <w:right w:val="single" w:sz="4" w:space="0" w:color="8EAADB"/>
            </w:tcBorders>
            <w:hideMark/>
          </w:tcPr>
          <w:p w14:paraId="55BB732F"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443B1">
              <w:rPr>
                <w:sz w:val="20"/>
              </w:rPr>
              <w:t>Balance of 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30"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Start of current crediting period</w:t>
            </w:r>
          </w:p>
        </w:tc>
      </w:tr>
      <w:tr w:rsidR="00A443B1" w:rsidRPr="00A443B1" w14:paraId="55BB7336" w14:textId="77777777" w:rsidTr="00A4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32" w14:textId="77777777" w:rsidR="00A443B1" w:rsidRPr="00A443B1" w:rsidRDefault="00A443B1" w:rsidP="00A443B1">
            <w:pPr>
              <w:spacing w:after="0" w:line="240" w:lineRule="auto"/>
              <w:rPr>
                <w:sz w:val="20"/>
              </w:rPr>
            </w:pPr>
            <w:r w:rsidRPr="00A443B1">
              <w:rPr>
                <w:sz w:val="20"/>
              </w:rPr>
              <w:t>Electricity Generation</w:t>
            </w:r>
          </w:p>
        </w:tc>
        <w:tc>
          <w:tcPr>
            <w:tcW w:w="3822" w:type="dxa"/>
            <w:tcBorders>
              <w:top w:val="single" w:sz="4" w:space="0" w:color="8EAADB"/>
              <w:left w:val="single" w:sz="4" w:space="0" w:color="8EAADB"/>
              <w:bottom w:val="single" w:sz="4" w:space="0" w:color="8EAADB"/>
              <w:right w:val="single" w:sz="4" w:space="0" w:color="8EAADB"/>
            </w:tcBorders>
            <w:hideMark/>
          </w:tcPr>
          <w:p w14:paraId="55BB7333" w14:textId="77777777" w:rsid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443B1">
              <w:rPr>
                <w:sz w:val="20"/>
              </w:rPr>
              <w:t>Balance of 84 months of generation</w:t>
            </w:r>
            <w:r>
              <w:rPr>
                <w:sz w:val="20"/>
              </w:rPr>
              <w:t xml:space="preserve"> </w:t>
            </w:r>
          </w:p>
          <w:p w14:paraId="55BB7334"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(but not shorter than 7 years or longer than 12 from start of current crediting period)</w:t>
            </w:r>
          </w:p>
        </w:tc>
        <w:tc>
          <w:tcPr>
            <w:tcW w:w="5670" w:type="dxa"/>
            <w:tcBorders>
              <w:top w:val="single" w:sz="4" w:space="0" w:color="8EAADB"/>
              <w:left w:val="single" w:sz="4" w:space="0" w:color="8EAADB"/>
              <w:bottom w:val="single" w:sz="4" w:space="0" w:color="8EAADB"/>
              <w:right w:val="single" w:sz="4" w:space="0" w:color="8EAADB"/>
            </w:tcBorders>
            <w:hideMark/>
          </w:tcPr>
          <w:p w14:paraId="55BB7335"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Start of first crediting period</w:t>
            </w:r>
            <w:r w:rsidRPr="00A443B1">
              <w:rPr>
                <w:sz w:val="20"/>
              </w:rPr>
              <w:t xml:space="preserve"> OR first demonstrated date of generation</w:t>
            </w:r>
            <w:r w:rsidRPr="00A443B1">
              <w:rPr>
                <w:sz w:val="20"/>
                <w:vertAlign w:val="superscript"/>
              </w:rPr>
              <w:t>#</w:t>
            </w:r>
          </w:p>
        </w:tc>
      </w:tr>
    </w:tbl>
    <w:p w14:paraId="55BB7337" w14:textId="77777777" w:rsidR="00A443B1" w:rsidRPr="00A443B1" w:rsidRDefault="00A443B1" w:rsidP="00A443B1">
      <w:pPr>
        <w:keepNext/>
        <w:keepLines/>
        <w:spacing w:before="40" w:after="0" w:line="256" w:lineRule="auto"/>
        <w:outlineLvl w:val="1"/>
        <w:rPr>
          <w:rFonts w:ascii="Calibri Light" w:eastAsia="Times New Roman" w:hAnsi="Calibri Light"/>
          <w:color w:val="2E74B5"/>
          <w:sz w:val="26"/>
          <w:szCs w:val="26"/>
        </w:rPr>
      </w:pPr>
      <w:r w:rsidRPr="00A443B1">
        <w:rPr>
          <w:rFonts w:ascii="Calibri Light" w:eastAsia="Times New Roman" w:hAnsi="Calibri Light"/>
          <w:color w:val="2E74B5"/>
          <w:sz w:val="26"/>
          <w:szCs w:val="26"/>
        </w:rPr>
        <w:t>New Projects</w:t>
      </w:r>
    </w:p>
    <w:tbl>
      <w:tblPr>
        <w:tblStyle w:val="GridTable3-Accent51"/>
        <w:tblW w:w="0" w:type="auto"/>
        <w:tblInd w:w="5" w:type="dxa"/>
        <w:tblLook w:val="04A0" w:firstRow="1" w:lastRow="0" w:firstColumn="1" w:lastColumn="0" w:noHBand="0" w:noVBand="1"/>
      </w:tblPr>
      <w:tblGrid>
        <w:gridCol w:w="1788"/>
        <w:gridCol w:w="3072"/>
        <w:gridCol w:w="4337"/>
      </w:tblGrid>
      <w:tr w:rsidR="00A443B1" w:rsidRPr="00A443B1" w14:paraId="55BB733B" w14:textId="77777777" w:rsidTr="00A443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hideMark/>
          </w:tcPr>
          <w:p w14:paraId="55BB7338" w14:textId="77777777" w:rsidR="00A443B1" w:rsidRPr="00A443B1" w:rsidRDefault="00A443B1" w:rsidP="00A443B1">
            <w:pPr>
              <w:spacing w:after="0" w:line="240" w:lineRule="auto"/>
              <w:rPr>
                <w:sz w:val="20"/>
              </w:rPr>
            </w:pPr>
            <w:r w:rsidRPr="00A443B1">
              <w:rPr>
                <w:sz w:val="20"/>
              </w:rPr>
              <w:t>Activity</w:t>
            </w:r>
          </w:p>
        </w:tc>
        <w:tc>
          <w:tcPr>
            <w:tcW w:w="3822" w:type="dxa"/>
            <w:tcBorders>
              <w:bottom w:val="single" w:sz="4" w:space="0" w:color="8EAADB"/>
            </w:tcBorders>
            <w:hideMark/>
          </w:tcPr>
          <w:p w14:paraId="55BB7339" w14:textId="77777777" w:rsidR="00A443B1" w:rsidRPr="00A443B1" w:rsidRDefault="00A443B1" w:rsidP="00A443B1">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A443B1">
              <w:rPr>
                <w:sz w:val="20"/>
              </w:rPr>
              <w:t>Crediting Period</w:t>
            </w:r>
          </w:p>
        </w:tc>
        <w:tc>
          <w:tcPr>
            <w:tcW w:w="5670" w:type="dxa"/>
            <w:tcBorders>
              <w:bottom w:val="single" w:sz="4" w:space="0" w:color="8EAADB"/>
            </w:tcBorders>
            <w:hideMark/>
          </w:tcPr>
          <w:p w14:paraId="55BB733A" w14:textId="77777777" w:rsidR="00A443B1" w:rsidRPr="00A443B1" w:rsidRDefault="00A443B1" w:rsidP="00A443B1">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A443B1">
              <w:rPr>
                <w:sz w:val="20"/>
              </w:rPr>
              <w:t>From</w:t>
            </w:r>
          </w:p>
        </w:tc>
      </w:tr>
      <w:tr w:rsidR="00A443B1" w:rsidRPr="00A443B1" w14:paraId="55BB733F" w14:textId="77777777" w:rsidTr="00A4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3C" w14:textId="77777777" w:rsidR="00A443B1" w:rsidRPr="00A443B1" w:rsidRDefault="00A443B1" w:rsidP="00A443B1">
            <w:pPr>
              <w:spacing w:after="0" w:line="240" w:lineRule="auto"/>
              <w:rPr>
                <w:sz w:val="20"/>
              </w:rPr>
            </w:pPr>
            <w:r w:rsidRPr="00A443B1">
              <w:rPr>
                <w:sz w:val="20"/>
              </w:rPr>
              <w:t>Flaring only</w:t>
            </w:r>
          </w:p>
        </w:tc>
        <w:tc>
          <w:tcPr>
            <w:tcW w:w="3822" w:type="dxa"/>
            <w:tcBorders>
              <w:top w:val="single" w:sz="4" w:space="0" w:color="8EAADB"/>
              <w:left w:val="single" w:sz="4" w:space="0" w:color="8EAADB"/>
              <w:bottom w:val="single" w:sz="4" w:space="0" w:color="8EAADB"/>
              <w:right w:val="single" w:sz="4" w:space="0" w:color="8EAADB"/>
            </w:tcBorders>
            <w:hideMark/>
          </w:tcPr>
          <w:p w14:paraId="55BB733D"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443B1">
              <w:rPr>
                <w:sz w:val="20"/>
              </w:rPr>
              <w:t>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3E"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Start of crediting period</w:t>
            </w:r>
          </w:p>
        </w:tc>
      </w:tr>
      <w:tr w:rsidR="00A443B1" w:rsidRPr="00A443B1" w14:paraId="55BB7343" w14:textId="77777777" w:rsidTr="00A443B1">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40" w14:textId="77777777" w:rsidR="00A443B1" w:rsidRPr="00A443B1" w:rsidRDefault="00A443B1" w:rsidP="00A443B1">
            <w:pPr>
              <w:spacing w:after="0" w:line="240" w:lineRule="auto"/>
              <w:rPr>
                <w:sz w:val="20"/>
              </w:rPr>
            </w:pPr>
            <w:r w:rsidRPr="00A443B1">
              <w:rPr>
                <w:sz w:val="20"/>
              </w:rPr>
              <w:t>Heat Generation</w:t>
            </w:r>
          </w:p>
        </w:tc>
        <w:tc>
          <w:tcPr>
            <w:tcW w:w="3822" w:type="dxa"/>
            <w:tcBorders>
              <w:top w:val="single" w:sz="4" w:space="0" w:color="8EAADB"/>
              <w:left w:val="single" w:sz="4" w:space="0" w:color="8EAADB"/>
              <w:bottom w:val="single" w:sz="4" w:space="0" w:color="8EAADB"/>
              <w:right w:val="single" w:sz="4" w:space="0" w:color="8EAADB"/>
            </w:tcBorders>
            <w:hideMark/>
          </w:tcPr>
          <w:p w14:paraId="55BB7341"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443B1">
              <w:rPr>
                <w:sz w:val="20"/>
              </w:rPr>
              <w:t>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42"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Start of crediting period</w:t>
            </w:r>
          </w:p>
        </w:tc>
      </w:tr>
      <w:tr w:rsidR="00A443B1" w:rsidRPr="00A443B1" w14:paraId="55BB7347" w14:textId="77777777" w:rsidTr="00A4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44" w14:textId="77777777" w:rsidR="00A443B1" w:rsidRPr="00A443B1" w:rsidRDefault="00A443B1" w:rsidP="00A443B1">
            <w:pPr>
              <w:spacing w:after="0" w:line="240" w:lineRule="auto"/>
              <w:rPr>
                <w:sz w:val="20"/>
              </w:rPr>
            </w:pPr>
            <w:r>
              <w:rPr>
                <w:sz w:val="20"/>
              </w:rPr>
              <w:t>Avoidance (c</w:t>
            </w:r>
            <w:r w:rsidRPr="00A443B1">
              <w:rPr>
                <w:sz w:val="20"/>
              </w:rPr>
              <w:t>omposting</w:t>
            </w:r>
            <w:r>
              <w:rPr>
                <w:sz w:val="20"/>
              </w:rPr>
              <w:t>)</w:t>
            </w:r>
            <w:r w:rsidRPr="00A443B1">
              <w:rPr>
                <w:sz w:val="20"/>
              </w:rPr>
              <w:t xml:space="preserve"> only</w:t>
            </w:r>
          </w:p>
        </w:tc>
        <w:tc>
          <w:tcPr>
            <w:tcW w:w="3822" w:type="dxa"/>
            <w:tcBorders>
              <w:top w:val="single" w:sz="4" w:space="0" w:color="8EAADB"/>
              <w:left w:val="single" w:sz="4" w:space="0" w:color="8EAADB"/>
              <w:bottom w:val="single" w:sz="4" w:space="0" w:color="8EAADB"/>
              <w:right w:val="single" w:sz="4" w:space="0" w:color="8EAADB"/>
            </w:tcBorders>
            <w:hideMark/>
          </w:tcPr>
          <w:p w14:paraId="55BB7345"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443B1">
              <w:rPr>
                <w:sz w:val="20"/>
              </w:rPr>
              <w:t>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46"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Start of crediting period</w:t>
            </w:r>
          </w:p>
        </w:tc>
      </w:tr>
      <w:tr w:rsidR="00A443B1" w:rsidRPr="00A443B1" w14:paraId="55BB734B" w14:textId="77777777" w:rsidTr="00A443B1">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48" w14:textId="77777777" w:rsidR="00A443B1" w:rsidRPr="00A443B1" w:rsidRDefault="00A443B1" w:rsidP="00A443B1">
            <w:pPr>
              <w:spacing w:after="0" w:line="240" w:lineRule="auto"/>
              <w:rPr>
                <w:sz w:val="20"/>
              </w:rPr>
            </w:pPr>
            <w:r w:rsidRPr="00A443B1">
              <w:rPr>
                <w:sz w:val="20"/>
              </w:rPr>
              <w:t>Electricity Generation</w:t>
            </w:r>
          </w:p>
        </w:tc>
        <w:tc>
          <w:tcPr>
            <w:tcW w:w="3822" w:type="dxa"/>
            <w:tcBorders>
              <w:top w:val="single" w:sz="4" w:space="0" w:color="8EAADB"/>
              <w:left w:val="single" w:sz="4" w:space="0" w:color="8EAADB"/>
              <w:bottom w:val="single" w:sz="4" w:space="0" w:color="8EAADB"/>
              <w:right w:val="single" w:sz="4" w:space="0" w:color="8EAADB"/>
            </w:tcBorders>
            <w:hideMark/>
          </w:tcPr>
          <w:p w14:paraId="55BB7349"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443B1">
              <w:rPr>
                <w:sz w:val="20"/>
              </w:rPr>
              <w:t>84 months of generation; up to 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4A" w14:textId="77777777" w:rsidR="00A443B1" w:rsidRPr="00A443B1" w:rsidRDefault="00A443B1" w:rsidP="00A443B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Start of crediting period</w:t>
            </w:r>
          </w:p>
        </w:tc>
      </w:tr>
      <w:tr w:rsidR="00A443B1" w:rsidRPr="00A443B1" w14:paraId="55BB734F" w14:textId="77777777" w:rsidTr="00A44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8EAADB"/>
            </w:tcBorders>
            <w:hideMark/>
          </w:tcPr>
          <w:p w14:paraId="55BB734C" w14:textId="77777777" w:rsidR="00A443B1" w:rsidRPr="00A443B1" w:rsidRDefault="00A443B1" w:rsidP="00A443B1">
            <w:pPr>
              <w:spacing w:after="0" w:line="240" w:lineRule="auto"/>
              <w:rPr>
                <w:sz w:val="20"/>
              </w:rPr>
            </w:pPr>
            <w:r w:rsidRPr="00A443B1">
              <w:rPr>
                <w:sz w:val="20"/>
              </w:rPr>
              <w:t>Combined activities with Electricity Generation</w:t>
            </w:r>
          </w:p>
        </w:tc>
        <w:tc>
          <w:tcPr>
            <w:tcW w:w="3822" w:type="dxa"/>
            <w:tcBorders>
              <w:top w:val="single" w:sz="4" w:space="0" w:color="8EAADB"/>
              <w:left w:val="single" w:sz="4" w:space="0" w:color="8EAADB"/>
              <w:bottom w:val="single" w:sz="4" w:space="0" w:color="8EAADB"/>
              <w:right w:val="single" w:sz="4" w:space="0" w:color="8EAADB"/>
            </w:tcBorders>
            <w:hideMark/>
          </w:tcPr>
          <w:p w14:paraId="55BB734D"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443B1">
              <w:rPr>
                <w:sz w:val="20"/>
              </w:rPr>
              <w:t>84 months of generation; up to 12 years*</w:t>
            </w:r>
          </w:p>
        </w:tc>
        <w:tc>
          <w:tcPr>
            <w:tcW w:w="5670" w:type="dxa"/>
            <w:tcBorders>
              <w:top w:val="single" w:sz="4" w:space="0" w:color="8EAADB"/>
              <w:left w:val="single" w:sz="4" w:space="0" w:color="8EAADB"/>
              <w:bottom w:val="single" w:sz="4" w:space="0" w:color="8EAADB"/>
              <w:right w:val="single" w:sz="4" w:space="0" w:color="8EAADB"/>
            </w:tcBorders>
            <w:hideMark/>
          </w:tcPr>
          <w:p w14:paraId="55BB734E" w14:textId="77777777" w:rsidR="00A443B1" w:rsidRPr="00A443B1" w:rsidRDefault="00A443B1" w:rsidP="00A443B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Start of crediting period</w:t>
            </w:r>
          </w:p>
        </w:tc>
      </w:tr>
    </w:tbl>
    <w:p w14:paraId="55BB7350" w14:textId="77777777" w:rsidR="00A443B1" w:rsidRPr="00A443B1" w:rsidRDefault="00A443B1" w:rsidP="00A443B1">
      <w:pPr>
        <w:spacing w:before="240" w:after="160" w:line="256" w:lineRule="auto"/>
        <w:rPr>
          <w:rFonts w:ascii="Calibri" w:hAnsi="Calibri"/>
          <w:sz w:val="20"/>
        </w:rPr>
      </w:pPr>
      <w:r w:rsidRPr="00A443B1">
        <w:rPr>
          <w:rFonts w:ascii="Calibri" w:hAnsi="Calibri"/>
          <w:sz w:val="20"/>
          <w:vertAlign w:val="superscript"/>
        </w:rPr>
        <w:t>#</w:t>
      </w:r>
      <w:r w:rsidRPr="00A443B1">
        <w:rPr>
          <w:rFonts w:ascii="Calibri" w:hAnsi="Calibri"/>
          <w:sz w:val="20"/>
        </w:rPr>
        <w:t xml:space="preserve"> Electricity generation is deemed to occur from first instance unless evidence is provided otherwise.  </w:t>
      </w:r>
      <w:r w:rsidRPr="00A443B1">
        <w:rPr>
          <w:rFonts w:ascii="Calibri" w:hAnsi="Calibri"/>
          <w:sz w:val="20"/>
        </w:rPr>
        <w:br/>
        <w:t>* The 84 months of generation is cumulative, not consecutive.</w:t>
      </w:r>
    </w:p>
    <w:p w14:paraId="55BB7351" w14:textId="77777777" w:rsidR="00A443B1" w:rsidRDefault="00A443B1" w:rsidP="00D8263B">
      <w:pPr>
        <w:spacing w:before="120" w:after="0"/>
        <w:rPr>
          <w:rFonts w:ascii="Times New Roman" w:hAnsi="Times New Roman"/>
          <w:color w:val="000000"/>
          <w:sz w:val="24"/>
          <w:szCs w:val="24"/>
        </w:rPr>
      </w:pPr>
    </w:p>
    <w:p w14:paraId="30C15C23" w14:textId="77777777" w:rsidR="005A1B95" w:rsidRDefault="005A1B95">
      <w:pPr>
        <w:spacing w:after="0" w:line="240" w:lineRule="auto"/>
        <w:rPr>
          <w:rFonts w:ascii="Times New Roman" w:hAnsi="Times New Roman"/>
          <w:b/>
          <w:color w:val="000000"/>
          <w:sz w:val="28"/>
          <w:szCs w:val="28"/>
        </w:rPr>
      </w:pPr>
      <w:r>
        <w:rPr>
          <w:rFonts w:ascii="Times New Roman" w:hAnsi="Times New Roman"/>
          <w:b/>
          <w:color w:val="000000"/>
          <w:sz w:val="28"/>
          <w:szCs w:val="28"/>
        </w:rPr>
        <w:br w:type="page"/>
      </w:r>
    </w:p>
    <w:p w14:paraId="55BB7352" w14:textId="7CB46CDD" w:rsidR="00A5467C" w:rsidRPr="003D3795" w:rsidRDefault="00A5467C" w:rsidP="00D8263B">
      <w:pPr>
        <w:spacing w:before="120" w:after="0"/>
        <w:rPr>
          <w:rFonts w:ascii="Times New Roman" w:hAnsi="Times New Roman"/>
          <w:b/>
          <w:color w:val="000000"/>
          <w:sz w:val="28"/>
          <w:szCs w:val="28"/>
        </w:rPr>
      </w:pPr>
      <w:r w:rsidRPr="003D3795">
        <w:rPr>
          <w:rFonts w:ascii="Times New Roman" w:hAnsi="Times New Roman"/>
          <w:b/>
          <w:color w:val="000000"/>
          <w:sz w:val="28"/>
          <w:szCs w:val="28"/>
        </w:rPr>
        <w:t>Part 4</w:t>
      </w:r>
      <w:r w:rsidRPr="003D3795">
        <w:rPr>
          <w:rFonts w:ascii="Times New Roman" w:hAnsi="Times New Roman"/>
          <w:b/>
          <w:color w:val="000000"/>
          <w:sz w:val="28"/>
          <w:szCs w:val="28"/>
        </w:rPr>
        <w:tab/>
      </w:r>
      <w:r w:rsidRPr="003D3795">
        <w:rPr>
          <w:rFonts w:ascii="Times New Roman" w:hAnsi="Times New Roman"/>
          <w:b/>
          <w:color w:val="000000"/>
          <w:sz w:val="28"/>
          <w:szCs w:val="28"/>
        </w:rPr>
        <w:tab/>
        <w:t>Net abatement amounts</w:t>
      </w:r>
    </w:p>
    <w:p w14:paraId="55BB7353"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1 </w:t>
      </w:r>
      <w:r w:rsidRPr="00D8263B">
        <w:rPr>
          <w:rFonts w:ascii="Times New Roman" w:hAnsi="Times New Roman"/>
          <w:b/>
          <w:color w:val="000000"/>
          <w:sz w:val="24"/>
          <w:szCs w:val="24"/>
        </w:rPr>
        <w:tab/>
        <w:t>Operation of this Part</w:t>
      </w:r>
    </w:p>
    <w:p w14:paraId="55BB7354" w14:textId="77777777" w:rsidR="00A5467C" w:rsidRPr="00CF4840" w:rsidRDefault="00A5467C" w:rsidP="00CF4840">
      <w:pPr>
        <w:pStyle w:val="h5Section"/>
        <w:spacing w:before="120" w:line="276" w:lineRule="auto"/>
        <w:rPr>
          <w:szCs w:val="24"/>
          <w:u w:val="single"/>
        </w:rPr>
      </w:pPr>
      <w:r w:rsidRPr="00CF4840">
        <w:rPr>
          <w:szCs w:val="24"/>
          <w:u w:val="single"/>
        </w:rPr>
        <w:t>1</w:t>
      </w:r>
      <w:r w:rsidR="00BE0A42">
        <w:rPr>
          <w:szCs w:val="24"/>
          <w:u w:val="single"/>
        </w:rPr>
        <w:t>8</w:t>
      </w:r>
      <w:r w:rsidRPr="00CF4840">
        <w:rPr>
          <w:szCs w:val="24"/>
          <w:u w:val="single"/>
        </w:rPr>
        <w:tab/>
        <w:t>Operation of this Part</w:t>
      </w:r>
    </w:p>
    <w:p w14:paraId="55BB7355" w14:textId="77777777" w:rsidR="00300335" w:rsidRPr="00D8263B" w:rsidRDefault="00300335" w:rsidP="00F63F3A">
      <w:pPr>
        <w:pStyle w:val="tMain"/>
        <w:spacing w:before="120" w:line="276" w:lineRule="auto"/>
        <w:ind w:left="0" w:firstLine="0"/>
        <w:rPr>
          <w:sz w:val="24"/>
          <w:szCs w:val="24"/>
        </w:rPr>
      </w:pPr>
      <w:r w:rsidRPr="00D8263B">
        <w:rPr>
          <w:color w:val="000000" w:themeColor="text1"/>
          <w:sz w:val="24"/>
          <w:szCs w:val="24"/>
        </w:rPr>
        <w:tab/>
      </w:r>
      <w:r w:rsidRPr="00D8263B">
        <w:rPr>
          <w:sz w:val="24"/>
          <w:szCs w:val="24"/>
        </w:rPr>
        <w:t xml:space="preserve">For paragraph 106(1)(c) of the Act, this Part specifies the method for working out the net abatement amount for a reporting period for an animal effluent </w:t>
      </w:r>
      <w:r w:rsidR="00076630" w:rsidRPr="00D8263B">
        <w:rPr>
          <w:sz w:val="24"/>
          <w:szCs w:val="24"/>
        </w:rPr>
        <w:t>management</w:t>
      </w:r>
      <w:r w:rsidRPr="00D8263B">
        <w:rPr>
          <w:sz w:val="24"/>
          <w:szCs w:val="24"/>
        </w:rPr>
        <w:t xml:space="preserve"> project that is an eligible offsets project.</w:t>
      </w:r>
    </w:p>
    <w:p w14:paraId="55BB7356" w14:textId="77777777" w:rsidR="00A5467C" w:rsidRPr="005207F2" w:rsidRDefault="00A5467C" w:rsidP="005207F2">
      <w:pPr>
        <w:pStyle w:val="h5Section"/>
        <w:spacing w:before="120" w:line="276" w:lineRule="auto"/>
        <w:rPr>
          <w:szCs w:val="24"/>
          <w:u w:val="single"/>
        </w:rPr>
      </w:pPr>
      <w:r w:rsidRPr="005207F2">
        <w:rPr>
          <w:szCs w:val="24"/>
          <w:u w:val="single"/>
        </w:rPr>
        <w:t>1</w:t>
      </w:r>
      <w:r w:rsidR="00BE0A42">
        <w:rPr>
          <w:szCs w:val="24"/>
          <w:u w:val="single"/>
        </w:rPr>
        <w:t>9</w:t>
      </w:r>
      <w:r w:rsidRPr="005207F2">
        <w:rPr>
          <w:szCs w:val="24"/>
          <w:u w:val="single"/>
        </w:rPr>
        <w:tab/>
        <w:t>Overview of gases accounted for in abatement calculations</w:t>
      </w:r>
    </w:p>
    <w:p w14:paraId="55BB7357" w14:textId="77777777" w:rsidR="00154375" w:rsidRPr="00D8263B" w:rsidRDefault="00154375" w:rsidP="00F63F3A">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Section 1</w:t>
      </w:r>
      <w:r w:rsidR="00BE0A42">
        <w:rPr>
          <w:rFonts w:ascii="Times New Roman" w:hAnsi="Times New Roman"/>
          <w:color w:val="000000" w:themeColor="text1"/>
          <w:sz w:val="24"/>
          <w:szCs w:val="24"/>
        </w:rPr>
        <w:t>9</w:t>
      </w:r>
      <w:r w:rsidRPr="00D8263B">
        <w:rPr>
          <w:rFonts w:ascii="Times New Roman" w:hAnsi="Times New Roman"/>
          <w:color w:val="000000" w:themeColor="text1"/>
          <w:sz w:val="24"/>
          <w:szCs w:val="24"/>
        </w:rPr>
        <w:t xml:space="preserve"> describes the emissions sources that need to be assessed in order to determine the total net abatement amount resulting from the project activity. </w:t>
      </w:r>
    </w:p>
    <w:p w14:paraId="55BB7358" w14:textId="77777777" w:rsidR="00154375" w:rsidRPr="00D8263B" w:rsidRDefault="00154375" w:rsidP="00F63F3A">
      <w:pPr>
        <w:spacing w:before="120" w:after="0"/>
        <w:rPr>
          <w:rFonts w:ascii="Times New Roman" w:hAnsi="Times New Roman"/>
          <w:color w:val="000000" w:themeColor="text1"/>
          <w:sz w:val="24"/>
          <w:szCs w:val="24"/>
        </w:rPr>
      </w:pPr>
      <w:r w:rsidRPr="00D8263B">
        <w:rPr>
          <w:rFonts w:ascii="Times New Roman" w:hAnsi="Times New Roman"/>
          <w:color w:val="000000" w:themeColor="text1"/>
          <w:sz w:val="24"/>
          <w:szCs w:val="24"/>
        </w:rPr>
        <w:t>The gases that need to be taken into account when calculating abatement are:</w:t>
      </w:r>
    </w:p>
    <w:p w14:paraId="55BB7359" w14:textId="77777777" w:rsidR="00154375" w:rsidRPr="00D8263B" w:rsidRDefault="0035737F" w:rsidP="00F63F3A">
      <w:pPr>
        <w:pStyle w:val="ListParagraph"/>
        <w:numPr>
          <w:ilvl w:val="0"/>
          <w:numId w:val="11"/>
        </w:numPr>
        <w:spacing w:before="12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m</w:t>
      </w:r>
      <w:r w:rsidR="00154375" w:rsidRPr="00D8263B">
        <w:rPr>
          <w:rFonts w:ascii="Times New Roman" w:hAnsi="Times New Roman"/>
          <w:color w:val="000000" w:themeColor="text1"/>
          <w:sz w:val="24"/>
          <w:szCs w:val="24"/>
        </w:rPr>
        <w:t xml:space="preserve">ethane emissions resulting </w:t>
      </w:r>
      <w:r w:rsidR="00B81019" w:rsidRPr="00D8263B">
        <w:rPr>
          <w:rFonts w:ascii="Times New Roman" w:hAnsi="Times New Roman"/>
          <w:color w:val="000000" w:themeColor="text1"/>
          <w:sz w:val="24"/>
          <w:szCs w:val="24"/>
        </w:rPr>
        <w:t>that are</w:t>
      </w:r>
      <w:r w:rsidR="00154375" w:rsidRPr="00D8263B">
        <w:rPr>
          <w:rFonts w:ascii="Times New Roman" w:hAnsi="Times New Roman"/>
          <w:color w:val="000000" w:themeColor="text1"/>
          <w:sz w:val="24"/>
          <w:szCs w:val="24"/>
        </w:rPr>
        <w:t xml:space="preserve"> either </w:t>
      </w:r>
      <w:r w:rsidR="00B81019" w:rsidRPr="00D8263B">
        <w:rPr>
          <w:rFonts w:ascii="Times New Roman" w:hAnsi="Times New Roman"/>
          <w:sz w:val="24"/>
          <w:szCs w:val="24"/>
        </w:rPr>
        <w:t>destroyed by the collection and combustion of methane, or avoided by the diversion of volatile solids from an anaerobic pond</w:t>
      </w:r>
      <w:r w:rsidR="00B81019" w:rsidRPr="00D8263B">
        <w:rPr>
          <w:rFonts w:ascii="Times New Roman" w:hAnsi="Times New Roman"/>
          <w:color w:val="000000" w:themeColor="text1"/>
          <w:sz w:val="24"/>
          <w:szCs w:val="24"/>
        </w:rPr>
        <w:t xml:space="preserve"> </w:t>
      </w:r>
      <w:r w:rsidR="00897DA6" w:rsidRPr="00D8263B">
        <w:rPr>
          <w:rFonts w:ascii="Times New Roman" w:hAnsi="Times New Roman"/>
          <w:color w:val="000000" w:themeColor="text1"/>
          <w:sz w:val="24"/>
          <w:szCs w:val="24"/>
        </w:rPr>
        <w:t>in</w:t>
      </w:r>
      <w:r w:rsidR="00B81019" w:rsidRPr="00D8263B">
        <w:rPr>
          <w:rFonts w:ascii="Times New Roman" w:hAnsi="Times New Roman"/>
          <w:color w:val="000000" w:themeColor="text1"/>
          <w:sz w:val="24"/>
          <w:szCs w:val="24"/>
        </w:rPr>
        <w:t xml:space="preserve"> accordance with</w:t>
      </w:r>
      <w:r w:rsidR="00154375" w:rsidRPr="00D8263B">
        <w:rPr>
          <w:rFonts w:ascii="Times New Roman" w:hAnsi="Times New Roman"/>
          <w:color w:val="000000" w:themeColor="text1"/>
          <w:sz w:val="24"/>
          <w:szCs w:val="24"/>
        </w:rPr>
        <w:t xml:space="preserve"> this Determination</w:t>
      </w:r>
      <w:r>
        <w:rPr>
          <w:rFonts w:ascii="Times New Roman" w:hAnsi="Times New Roman"/>
          <w:color w:val="000000" w:themeColor="text1"/>
          <w:sz w:val="24"/>
          <w:szCs w:val="24"/>
        </w:rPr>
        <w:t>;</w:t>
      </w:r>
    </w:p>
    <w:p w14:paraId="55BB735A" w14:textId="77777777" w:rsidR="00154375" w:rsidRPr="00D8263B" w:rsidRDefault="0035737F" w:rsidP="00F63F3A">
      <w:pPr>
        <w:pStyle w:val="ListParagraph"/>
        <w:numPr>
          <w:ilvl w:val="0"/>
          <w:numId w:val="11"/>
        </w:numPr>
        <w:spacing w:before="120" w:after="0"/>
        <w:ind w:left="714" w:hanging="357"/>
        <w:rPr>
          <w:rFonts w:ascii="Times New Roman" w:hAnsi="Times New Roman"/>
          <w:color w:val="000000" w:themeColor="text1"/>
          <w:sz w:val="24"/>
          <w:szCs w:val="24"/>
        </w:rPr>
      </w:pPr>
      <w:r>
        <w:rPr>
          <w:rFonts w:ascii="Times New Roman" w:hAnsi="Times New Roman"/>
          <w:color w:val="000000" w:themeColor="text1"/>
          <w:sz w:val="24"/>
          <w:szCs w:val="24"/>
        </w:rPr>
        <w:t>m</w:t>
      </w:r>
      <w:r w:rsidR="00154375" w:rsidRPr="00D8263B">
        <w:rPr>
          <w:rFonts w:ascii="Times New Roman" w:hAnsi="Times New Roman"/>
          <w:color w:val="000000" w:themeColor="text1"/>
          <w:sz w:val="24"/>
          <w:szCs w:val="24"/>
        </w:rPr>
        <w:t>ethane</w:t>
      </w:r>
      <w:r w:rsidR="00795E92" w:rsidRPr="00D8263B">
        <w:rPr>
          <w:rFonts w:ascii="Times New Roman" w:hAnsi="Times New Roman"/>
          <w:color w:val="000000" w:themeColor="text1"/>
          <w:sz w:val="24"/>
          <w:szCs w:val="24"/>
        </w:rPr>
        <w:t xml:space="preserve"> </w:t>
      </w:r>
      <w:r w:rsidR="00154375" w:rsidRPr="00D8263B">
        <w:rPr>
          <w:rFonts w:ascii="Times New Roman" w:hAnsi="Times New Roman"/>
          <w:color w:val="000000" w:themeColor="text1"/>
          <w:sz w:val="24"/>
          <w:szCs w:val="24"/>
        </w:rPr>
        <w:t xml:space="preserve">emissions from </w:t>
      </w:r>
      <w:r w:rsidR="00B2280A" w:rsidRPr="00D8263B">
        <w:rPr>
          <w:rFonts w:ascii="Times New Roman" w:hAnsi="Times New Roman"/>
          <w:color w:val="000000" w:themeColor="text1"/>
          <w:sz w:val="24"/>
          <w:szCs w:val="24"/>
        </w:rPr>
        <w:t xml:space="preserve">the destruction of </w:t>
      </w:r>
      <w:r w:rsidR="00154375" w:rsidRPr="00D8263B">
        <w:rPr>
          <w:rFonts w:ascii="Times New Roman" w:hAnsi="Times New Roman"/>
          <w:color w:val="000000" w:themeColor="text1"/>
          <w:sz w:val="24"/>
          <w:szCs w:val="24"/>
        </w:rPr>
        <w:t>ineligible material</w:t>
      </w:r>
      <w:r w:rsidR="00B2280A" w:rsidRPr="00D8263B">
        <w:rPr>
          <w:rFonts w:ascii="Times New Roman" w:hAnsi="Times New Roman"/>
          <w:color w:val="000000" w:themeColor="text1"/>
          <w:sz w:val="24"/>
          <w:szCs w:val="24"/>
        </w:rPr>
        <w:t xml:space="preserve"> in the waste stream</w:t>
      </w:r>
      <w:r>
        <w:rPr>
          <w:rFonts w:ascii="Times New Roman" w:hAnsi="Times New Roman"/>
          <w:color w:val="000000" w:themeColor="text1"/>
          <w:sz w:val="24"/>
          <w:szCs w:val="24"/>
        </w:rPr>
        <w:t>;</w:t>
      </w:r>
    </w:p>
    <w:p w14:paraId="55BB735B" w14:textId="77777777"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 nitrous oxide and carbon dioxide emissions from the use of fuel in activ</w:t>
      </w:r>
      <w:r w:rsidR="0051084A">
        <w:rPr>
          <w:rFonts w:ascii="Times New Roman" w:hAnsi="Times New Roman"/>
          <w:color w:val="000000" w:themeColor="text1"/>
          <w:sz w:val="24"/>
          <w:szCs w:val="24"/>
        </w:rPr>
        <w:t>ities</w:t>
      </w:r>
      <w:r w:rsidR="00B2280A" w:rsidRPr="00D8263B">
        <w:rPr>
          <w:rFonts w:ascii="Times New Roman" w:hAnsi="Times New Roman"/>
          <w:color w:val="000000" w:themeColor="text1"/>
          <w:sz w:val="24"/>
          <w:szCs w:val="24"/>
        </w:rPr>
        <w:t xml:space="preserve"> required to undertake the project activity. </w:t>
      </w:r>
      <w:r w:rsidR="00D6007B">
        <w:rPr>
          <w:rFonts w:ascii="Times New Roman" w:hAnsi="Times New Roman"/>
          <w:color w:val="000000" w:themeColor="text1"/>
          <w:sz w:val="24"/>
          <w:szCs w:val="24"/>
        </w:rPr>
        <w:t>This will include emission</w:t>
      </w:r>
      <w:r w:rsidR="00B0114F">
        <w:rPr>
          <w:rFonts w:ascii="Times New Roman" w:hAnsi="Times New Roman"/>
          <w:color w:val="000000" w:themeColor="text1"/>
          <w:sz w:val="24"/>
          <w:szCs w:val="24"/>
        </w:rPr>
        <w:t>s</w:t>
      </w:r>
      <w:r w:rsidR="00D6007B">
        <w:rPr>
          <w:rFonts w:ascii="Times New Roman" w:hAnsi="Times New Roman"/>
          <w:color w:val="000000" w:themeColor="text1"/>
          <w:sz w:val="24"/>
          <w:szCs w:val="24"/>
        </w:rPr>
        <w:t xml:space="preserve"> from transporting material to the project facility, and fuel used for other parts of the </w:t>
      </w:r>
      <w:r w:rsidR="00CB7BF2">
        <w:rPr>
          <w:rFonts w:ascii="Times New Roman" w:hAnsi="Times New Roman"/>
          <w:color w:val="000000" w:themeColor="text1"/>
          <w:sz w:val="24"/>
          <w:szCs w:val="24"/>
        </w:rPr>
        <w:t>application of the</w:t>
      </w:r>
      <w:r w:rsidR="00D6007B">
        <w:rPr>
          <w:rFonts w:ascii="Times New Roman" w:hAnsi="Times New Roman"/>
          <w:color w:val="000000" w:themeColor="text1"/>
          <w:sz w:val="24"/>
          <w:szCs w:val="24"/>
        </w:rPr>
        <w:t xml:space="preserve"> eligible project activity</w:t>
      </w:r>
      <w:r>
        <w:rPr>
          <w:rFonts w:ascii="Times New Roman" w:hAnsi="Times New Roman"/>
          <w:color w:val="000000" w:themeColor="text1"/>
          <w:sz w:val="24"/>
          <w:szCs w:val="24"/>
        </w:rPr>
        <w:t>;</w:t>
      </w:r>
    </w:p>
    <w:p w14:paraId="55BB735C" w14:textId="77777777"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 nitrous oxide and carbon dioxide emissions from the consumption of electricity to conduct activities required to undertake the project activity</w:t>
      </w:r>
      <w:r>
        <w:rPr>
          <w:rFonts w:ascii="Times New Roman" w:hAnsi="Times New Roman"/>
          <w:color w:val="000000" w:themeColor="text1"/>
          <w:sz w:val="24"/>
          <w:szCs w:val="24"/>
        </w:rPr>
        <w:t>; and</w:t>
      </w:r>
    </w:p>
    <w:p w14:paraId="55BB735D" w14:textId="77777777" w:rsidR="00B2280A" w:rsidRPr="00D8263B" w:rsidRDefault="0035737F" w:rsidP="00F63F3A">
      <w:pPr>
        <w:pStyle w:val="ListParagraph"/>
        <w:numPr>
          <w:ilvl w:val="0"/>
          <w:numId w:val="11"/>
        </w:num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w:t>
      </w:r>
      <w:r w:rsidR="00B2280A" w:rsidRPr="00D8263B">
        <w:rPr>
          <w:rFonts w:ascii="Times New Roman" w:hAnsi="Times New Roman"/>
          <w:color w:val="000000" w:themeColor="text1"/>
          <w:sz w:val="24"/>
          <w:szCs w:val="24"/>
        </w:rPr>
        <w:t>ethane</w:t>
      </w:r>
      <w:r w:rsidR="00795E92" w:rsidRPr="00D8263B">
        <w:rPr>
          <w:rFonts w:ascii="Times New Roman" w:hAnsi="Times New Roman"/>
          <w:color w:val="000000" w:themeColor="text1"/>
          <w:sz w:val="24"/>
          <w:szCs w:val="24"/>
        </w:rPr>
        <w:t xml:space="preserve"> and nitrous oxide</w:t>
      </w:r>
      <w:r w:rsidR="00B2280A" w:rsidRPr="00D8263B">
        <w:rPr>
          <w:rFonts w:ascii="Times New Roman" w:hAnsi="Times New Roman"/>
          <w:color w:val="000000" w:themeColor="text1"/>
          <w:sz w:val="24"/>
          <w:szCs w:val="24"/>
        </w:rPr>
        <w:t xml:space="preserve"> emissions </w:t>
      </w:r>
      <w:r w:rsidR="00795E92" w:rsidRPr="00D8263B">
        <w:rPr>
          <w:rFonts w:ascii="Times New Roman" w:hAnsi="Times New Roman"/>
          <w:color w:val="000000" w:themeColor="text1"/>
          <w:sz w:val="24"/>
          <w:szCs w:val="24"/>
        </w:rPr>
        <w:t>arising</w:t>
      </w:r>
      <w:r w:rsidR="00B2280A" w:rsidRPr="00D8263B">
        <w:rPr>
          <w:rFonts w:ascii="Times New Roman" w:hAnsi="Times New Roman"/>
          <w:color w:val="000000" w:themeColor="text1"/>
          <w:sz w:val="24"/>
          <w:szCs w:val="24"/>
        </w:rPr>
        <w:t xml:space="preserve"> </w:t>
      </w:r>
      <w:r w:rsidR="00B2280A" w:rsidRPr="00D8263B">
        <w:rPr>
          <w:rFonts w:ascii="Times New Roman" w:hAnsi="Times New Roman"/>
          <w:sz w:val="24"/>
          <w:szCs w:val="24"/>
        </w:rPr>
        <w:t xml:space="preserve">from the post-diversion treatment of material diverted in </w:t>
      </w:r>
      <w:r>
        <w:rPr>
          <w:rFonts w:ascii="Times New Roman" w:hAnsi="Times New Roman"/>
          <w:sz w:val="24"/>
          <w:szCs w:val="24"/>
        </w:rPr>
        <w:t xml:space="preserve">an </w:t>
      </w:r>
      <w:r w:rsidR="00F967FC" w:rsidRPr="00D8263B">
        <w:rPr>
          <w:rFonts w:ascii="Times New Roman" w:hAnsi="Times New Roman"/>
          <w:sz w:val="24"/>
          <w:szCs w:val="24"/>
        </w:rPr>
        <w:t xml:space="preserve">emissions avoidance </w:t>
      </w:r>
      <w:r w:rsidR="00B2280A" w:rsidRPr="00D8263B">
        <w:rPr>
          <w:rFonts w:ascii="Times New Roman" w:hAnsi="Times New Roman"/>
          <w:sz w:val="24"/>
          <w:szCs w:val="24"/>
        </w:rPr>
        <w:t>project facility.</w:t>
      </w:r>
    </w:p>
    <w:p w14:paraId="55BB735E" w14:textId="77777777" w:rsidR="00A5467C" w:rsidRPr="00D8263B" w:rsidRDefault="00A5467C" w:rsidP="00F63F3A">
      <w:pPr>
        <w:spacing w:before="120" w:after="0"/>
        <w:rPr>
          <w:rFonts w:ascii="Times New Roman" w:hAnsi="Times New Roman"/>
          <w:color w:val="000000"/>
          <w:sz w:val="24"/>
          <w:szCs w:val="24"/>
        </w:rPr>
      </w:pPr>
      <w:r w:rsidRPr="00D8263B">
        <w:rPr>
          <w:rFonts w:ascii="Times New Roman" w:hAnsi="Times New Roman"/>
          <w:color w:val="000000"/>
          <w:sz w:val="24"/>
          <w:szCs w:val="24"/>
        </w:rPr>
        <w:t>A number of emissions sources are excluded from the</w:t>
      </w:r>
      <w:r w:rsidR="006C4CC6" w:rsidRPr="00D8263B">
        <w:rPr>
          <w:rFonts w:ascii="Times New Roman" w:hAnsi="Times New Roman"/>
          <w:color w:val="000000"/>
          <w:sz w:val="24"/>
          <w:szCs w:val="24"/>
        </w:rPr>
        <w:t xml:space="preserve"> estimation of the</w:t>
      </w:r>
      <w:r w:rsidRPr="00D8263B">
        <w:rPr>
          <w:rFonts w:ascii="Times New Roman" w:hAnsi="Times New Roman"/>
          <w:color w:val="000000"/>
          <w:sz w:val="24"/>
          <w:szCs w:val="24"/>
        </w:rPr>
        <w:t xml:space="preserve"> net abatement </w:t>
      </w:r>
      <w:r w:rsidR="006C4CC6" w:rsidRPr="00D8263B">
        <w:rPr>
          <w:rFonts w:ascii="Times New Roman" w:hAnsi="Times New Roman"/>
          <w:color w:val="000000"/>
          <w:sz w:val="24"/>
          <w:szCs w:val="24"/>
        </w:rPr>
        <w:t xml:space="preserve">amount </w:t>
      </w:r>
      <w:r w:rsidR="006A2C56" w:rsidRPr="00D8263B">
        <w:rPr>
          <w:rFonts w:ascii="Times New Roman" w:hAnsi="Times New Roman"/>
          <w:color w:val="000000"/>
          <w:sz w:val="24"/>
          <w:szCs w:val="24"/>
        </w:rPr>
        <w:t>in the</w:t>
      </w:r>
      <w:r w:rsidR="00256E0F" w:rsidRPr="00D8263B">
        <w:rPr>
          <w:rFonts w:ascii="Times New Roman" w:hAnsi="Times New Roman"/>
          <w:color w:val="000000"/>
          <w:sz w:val="24"/>
          <w:szCs w:val="24"/>
        </w:rPr>
        <w:t xml:space="preserve"> Determination </w:t>
      </w:r>
      <w:r w:rsidRPr="00D8263B">
        <w:rPr>
          <w:rFonts w:ascii="Times New Roman" w:hAnsi="Times New Roman"/>
          <w:color w:val="000000"/>
          <w:sz w:val="24"/>
          <w:szCs w:val="24"/>
        </w:rPr>
        <w:t>for the following reasons:</w:t>
      </w:r>
    </w:p>
    <w:p w14:paraId="55BB735F" w14:textId="77777777" w:rsidR="00F71522" w:rsidRPr="00D8263B" w:rsidRDefault="00F71522"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 xml:space="preserve">In calculating gross abatement, nitrous oxide emissions from the treatment of organic effluent in an anaerobic digester are excluded for reasons of both immateriality and simplicity. </w:t>
      </w:r>
    </w:p>
    <w:p w14:paraId="55BB7360" w14:textId="77777777" w:rsidR="007655CA" w:rsidRPr="00D8263B" w:rsidRDefault="007655CA"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Nitrous oxide emissions from the combustion of biogas and the post treatment of ineligible material in methane destruction projects are excluded as they are considered immaterial.</w:t>
      </w:r>
    </w:p>
    <w:p w14:paraId="55BB7361" w14:textId="77777777" w:rsidR="006E2895" w:rsidRPr="00D8263B" w:rsidRDefault="006E2895"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Carbon dioxide emissions from the treatment of organic effluent and the combustion of biogas from eligible and ineligible material are excluded</w:t>
      </w:r>
      <w:r w:rsidR="00031FB8" w:rsidRPr="00D8263B">
        <w:rPr>
          <w:rFonts w:ascii="Times New Roman" w:hAnsi="Times New Roman"/>
          <w:color w:val="000000"/>
          <w:sz w:val="24"/>
          <w:szCs w:val="24"/>
        </w:rPr>
        <w:t>. T</w:t>
      </w:r>
      <w:r w:rsidRPr="00D8263B">
        <w:rPr>
          <w:rFonts w:ascii="Times New Roman" w:hAnsi="Times New Roman"/>
          <w:color w:val="000000"/>
          <w:sz w:val="24"/>
          <w:szCs w:val="24"/>
        </w:rPr>
        <w:t xml:space="preserve">hese emissions </w:t>
      </w:r>
      <w:r w:rsidR="007655CA" w:rsidRPr="00D8263B">
        <w:rPr>
          <w:rFonts w:ascii="Times New Roman" w:hAnsi="Times New Roman"/>
          <w:color w:val="000000"/>
          <w:sz w:val="24"/>
          <w:szCs w:val="24"/>
        </w:rPr>
        <w:t xml:space="preserve">have a biogenic origin (originate from organic material) and so </w:t>
      </w:r>
      <w:r w:rsidRPr="00D8263B">
        <w:rPr>
          <w:rFonts w:ascii="Times New Roman" w:hAnsi="Times New Roman"/>
          <w:color w:val="000000"/>
          <w:sz w:val="24"/>
          <w:szCs w:val="24"/>
        </w:rPr>
        <w:t>are not counted towards Australia’s national greenhouse gas accounts as they originate from organic material.</w:t>
      </w:r>
    </w:p>
    <w:p w14:paraId="55BB7362" w14:textId="77777777" w:rsidR="005A2CF1" w:rsidRPr="00D8263B" w:rsidRDefault="00A5467C" w:rsidP="00F63F3A">
      <w:pPr>
        <w:pStyle w:val="ListParagraph"/>
        <w:widowControl w:val="0"/>
        <w:numPr>
          <w:ilvl w:val="0"/>
          <w:numId w:val="7"/>
        </w:numPr>
        <w:spacing w:before="120" w:after="0"/>
        <w:ind w:left="714" w:hanging="357"/>
        <w:rPr>
          <w:rFonts w:ascii="Times New Roman" w:hAnsi="Times New Roman"/>
          <w:color w:val="000000"/>
          <w:sz w:val="24"/>
          <w:szCs w:val="24"/>
        </w:rPr>
      </w:pPr>
      <w:r w:rsidRPr="00D8263B">
        <w:rPr>
          <w:rFonts w:ascii="Times New Roman" w:hAnsi="Times New Roman"/>
          <w:color w:val="000000"/>
          <w:sz w:val="24"/>
          <w:szCs w:val="24"/>
        </w:rPr>
        <w:t xml:space="preserve">Emissions from the construction and transport of building materials, the demolition of the deep uncovered anaerobic pond and emissions associated with the construction of project facilities are excluded </w:t>
      </w:r>
      <w:r w:rsidRPr="00D8263B">
        <w:rPr>
          <w:rFonts w:ascii="Times New Roman" w:hAnsi="Times New Roman"/>
          <w:spacing w:val="-1"/>
          <w:sz w:val="24"/>
          <w:szCs w:val="24"/>
        </w:rPr>
        <w:t>a</w:t>
      </w:r>
      <w:r w:rsidRPr="00D8263B">
        <w:rPr>
          <w:rFonts w:ascii="Times New Roman" w:hAnsi="Times New Roman"/>
          <w:sz w:val="24"/>
          <w:szCs w:val="24"/>
        </w:rPr>
        <w:t>s</w:t>
      </w:r>
      <w:r w:rsidRPr="00D8263B">
        <w:rPr>
          <w:rFonts w:ascii="Times New Roman" w:hAnsi="Times New Roman"/>
          <w:spacing w:val="-1"/>
          <w:sz w:val="24"/>
          <w:szCs w:val="24"/>
        </w:rPr>
        <w:t xml:space="preserve"> </w:t>
      </w:r>
      <w:r w:rsidRPr="00D8263B">
        <w:rPr>
          <w:rFonts w:ascii="Times New Roman" w:hAnsi="Times New Roman"/>
          <w:spacing w:val="1"/>
          <w:sz w:val="24"/>
          <w:szCs w:val="24"/>
        </w:rPr>
        <w:t>t</w:t>
      </w:r>
      <w:r w:rsidRPr="00D8263B">
        <w:rPr>
          <w:rFonts w:ascii="Times New Roman" w:hAnsi="Times New Roman"/>
          <w:sz w:val="24"/>
          <w:szCs w:val="24"/>
        </w:rPr>
        <w:t>h</w:t>
      </w:r>
      <w:r w:rsidRPr="00D8263B">
        <w:rPr>
          <w:rFonts w:ascii="Times New Roman" w:hAnsi="Times New Roman"/>
          <w:spacing w:val="1"/>
          <w:sz w:val="24"/>
          <w:szCs w:val="24"/>
        </w:rPr>
        <w:t>e</w:t>
      </w:r>
      <w:r w:rsidRPr="00D8263B">
        <w:rPr>
          <w:rFonts w:ascii="Times New Roman" w:hAnsi="Times New Roman"/>
          <w:sz w:val="24"/>
          <w:szCs w:val="24"/>
        </w:rPr>
        <w:t>y</w:t>
      </w:r>
      <w:r w:rsidRPr="00D8263B">
        <w:rPr>
          <w:rFonts w:ascii="Times New Roman" w:hAnsi="Times New Roman"/>
          <w:spacing w:val="-5"/>
          <w:sz w:val="24"/>
          <w:szCs w:val="24"/>
        </w:rPr>
        <w:t xml:space="preserve"> </w:t>
      </w:r>
      <w:r w:rsidRPr="00D8263B">
        <w:rPr>
          <w:rFonts w:ascii="Times New Roman" w:hAnsi="Times New Roman"/>
          <w:spacing w:val="-1"/>
          <w:sz w:val="24"/>
          <w:szCs w:val="24"/>
        </w:rPr>
        <w:t>a</w:t>
      </w:r>
      <w:r w:rsidRPr="00D8263B">
        <w:rPr>
          <w:rFonts w:ascii="Times New Roman" w:hAnsi="Times New Roman"/>
          <w:spacing w:val="2"/>
          <w:sz w:val="24"/>
          <w:szCs w:val="24"/>
        </w:rPr>
        <w:t>r</w:t>
      </w:r>
      <w:r w:rsidRPr="00D8263B">
        <w:rPr>
          <w:rFonts w:ascii="Times New Roman" w:hAnsi="Times New Roman"/>
          <w:sz w:val="24"/>
          <w:szCs w:val="24"/>
        </w:rPr>
        <w:t>e</w:t>
      </w:r>
      <w:r w:rsidR="00031FB8" w:rsidRPr="00D8263B">
        <w:rPr>
          <w:rFonts w:ascii="Times New Roman" w:hAnsi="Times New Roman"/>
          <w:sz w:val="24"/>
          <w:szCs w:val="24"/>
        </w:rPr>
        <w:t xml:space="preserve"> outside the emissions boundary for the eligible activities in this Determination.</w:t>
      </w:r>
    </w:p>
    <w:p w14:paraId="55BB7363"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2 </w:t>
      </w:r>
      <w:r w:rsidRPr="00D8263B">
        <w:rPr>
          <w:rFonts w:ascii="Times New Roman" w:hAnsi="Times New Roman"/>
          <w:b/>
          <w:color w:val="000000"/>
          <w:sz w:val="24"/>
          <w:szCs w:val="24"/>
        </w:rPr>
        <w:tab/>
        <w:t>Method for calculating net abatement amount</w:t>
      </w:r>
    </w:p>
    <w:p w14:paraId="55BB7364" w14:textId="77777777" w:rsidR="00A5467C" w:rsidRPr="0030697C" w:rsidRDefault="00BE0A42" w:rsidP="0030697C">
      <w:pPr>
        <w:pStyle w:val="h5Section"/>
        <w:spacing w:before="120" w:line="276" w:lineRule="auto"/>
        <w:rPr>
          <w:szCs w:val="24"/>
          <w:u w:val="single"/>
        </w:rPr>
      </w:pPr>
      <w:bookmarkStart w:id="13" w:name="_Toc290029054"/>
      <w:bookmarkStart w:id="14" w:name="_Toc294604171"/>
      <w:r>
        <w:rPr>
          <w:szCs w:val="24"/>
          <w:u w:val="single"/>
        </w:rPr>
        <w:t>20</w:t>
      </w:r>
      <w:r w:rsidR="00A5467C" w:rsidRPr="0030697C">
        <w:rPr>
          <w:szCs w:val="24"/>
          <w:u w:val="single"/>
        </w:rPr>
        <w:tab/>
        <w:t>Summary</w:t>
      </w:r>
    </w:p>
    <w:p w14:paraId="55BB7365" w14:textId="77777777" w:rsidR="00513976" w:rsidRPr="00D8263B" w:rsidRDefault="00513976" w:rsidP="00F63F3A">
      <w:pPr>
        <w:spacing w:before="120" w:after="0"/>
        <w:rPr>
          <w:rFonts w:ascii="Times New Roman" w:hAnsi="Times New Roman"/>
          <w:sz w:val="24"/>
          <w:szCs w:val="24"/>
        </w:rPr>
      </w:pPr>
      <w:r w:rsidRPr="00D8263B">
        <w:rPr>
          <w:rFonts w:ascii="Times New Roman" w:hAnsi="Times New Roman"/>
          <w:sz w:val="24"/>
          <w:szCs w:val="24"/>
        </w:rPr>
        <w:t>This section provides a simplified outline of this Part. While simplified outlines are included to assist readers to understand the substantive provisions, the outlines are not intended to be comprehensive. It is intended that readers should rely on the substantive provisions.</w:t>
      </w:r>
    </w:p>
    <w:p w14:paraId="55BB7366" w14:textId="77777777" w:rsidR="00A5467C" w:rsidRPr="00D8263B" w:rsidRDefault="00A5467C" w:rsidP="00F63F3A">
      <w:pPr>
        <w:spacing w:before="120" w:after="0"/>
        <w:rPr>
          <w:rFonts w:ascii="Times New Roman" w:hAnsi="Times New Roman"/>
          <w:sz w:val="24"/>
          <w:szCs w:val="24"/>
        </w:rPr>
      </w:pPr>
      <w:r w:rsidRPr="00D8263B">
        <w:rPr>
          <w:rFonts w:ascii="Times New Roman" w:hAnsi="Times New Roman"/>
          <w:sz w:val="24"/>
          <w:szCs w:val="24"/>
        </w:rPr>
        <w:t xml:space="preserve">The </w:t>
      </w:r>
      <w:r w:rsidR="00513976" w:rsidRPr="00D8263B">
        <w:rPr>
          <w:rFonts w:ascii="Times New Roman" w:hAnsi="Times New Roman"/>
          <w:sz w:val="24"/>
          <w:szCs w:val="24"/>
        </w:rPr>
        <w:t xml:space="preserve">carbon dioxide equivalent </w:t>
      </w:r>
      <w:r w:rsidRPr="00D8263B">
        <w:rPr>
          <w:rFonts w:ascii="Times New Roman" w:hAnsi="Times New Roman"/>
          <w:sz w:val="24"/>
          <w:szCs w:val="24"/>
        </w:rPr>
        <w:t xml:space="preserve">net abatement amount is </w:t>
      </w:r>
      <w:r w:rsidR="00513976" w:rsidRPr="00D8263B">
        <w:rPr>
          <w:rFonts w:ascii="Times New Roman" w:hAnsi="Times New Roman"/>
          <w:sz w:val="24"/>
          <w:szCs w:val="24"/>
        </w:rPr>
        <w:t xml:space="preserve">estimated by summing the net </w:t>
      </w:r>
      <w:r w:rsidR="00534FFA">
        <w:rPr>
          <w:rFonts w:ascii="Times New Roman" w:hAnsi="Times New Roman"/>
          <w:sz w:val="24"/>
          <w:szCs w:val="24"/>
        </w:rPr>
        <w:t>abatement</w:t>
      </w:r>
      <w:r w:rsidR="00513976" w:rsidRPr="00D8263B">
        <w:rPr>
          <w:rFonts w:ascii="Times New Roman" w:hAnsi="Times New Roman"/>
          <w:sz w:val="24"/>
          <w:szCs w:val="24"/>
        </w:rPr>
        <w:t xml:space="preserve"> </w:t>
      </w:r>
      <w:r w:rsidR="00074157" w:rsidRPr="00D8263B">
        <w:rPr>
          <w:rFonts w:ascii="Times New Roman" w:hAnsi="Times New Roman"/>
          <w:sz w:val="24"/>
          <w:szCs w:val="24"/>
        </w:rPr>
        <w:t xml:space="preserve">that have been </w:t>
      </w:r>
      <w:r w:rsidR="00513976" w:rsidRPr="00D8263B">
        <w:rPr>
          <w:rFonts w:ascii="Times New Roman" w:hAnsi="Times New Roman"/>
          <w:sz w:val="24"/>
          <w:szCs w:val="24"/>
        </w:rPr>
        <w:t>estimated</w:t>
      </w:r>
      <w:r w:rsidRPr="00D8263B">
        <w:rPr>
          <w:rFonts w:ascii="Times New Roman" w:hAnsi="Times New Roman"/>
          <w:sz w:val="24"/>
          <w:szCs w:val="24"/>
        </w:rPr>
        <w:t xml:space="preserve"> separately </w:t>
      </w:r>
      <w:bookmarkStart w:id="15" w:name="_Hlk520978950"/>
      <w:r w:rsidRPr="00D8263B">
        <w:rPr>
          <w:rFonts w:ascii="Times New Roman" w:hAnsi="Times New Roman"/>
          <w:sz w:val="24"/>
          <w:szCs w:val="24"/>
        </w:rPr>
        <w:t xml:space="preserve">for each </w:t>
      </w:r>
      <w:r w:rsidR="0099348E" w:rsidRPr="00D8263B">
        <w:rPr>
          <w:rFonts w:ascii="Times New Roman" w:hAnsi="Times New Roman"/>
          <w:sz w:val="24"/>
          <w:szCs w:val="24"/>
        </w:rPr>
        <w:t>project</w:t>
      </w:r>
      <w:r w:rsidRPr="00D8263B">
        <w:rPr>
          <w:rFonts w:ascii="Times New Roman" w:hAnsi="Times New Roman"/>
          <w:sz w:val="24"/>
          <w:szCs w:val="24"/>
        </w:rPr>
        <w:t xml:space="preserve"> facility</w:t>
      </w:r>
      <w:bookmarkEnd w:id="15"/>
      <w:r w:rsidR="00513976" w:rsidRPr="00D8263B">
        <w:rPr>
          <w:rFonts w:ascii="Times New Roman" w:hAnsi="Times New Roman"/>
          <w:sz w:val="24"/>
          <w:szCs w:val="24"/>
        </w:rPr>
        <w:t xml:space="preserve"> included in the project</w:t>
      </w:r>
      <w:r w:rsidR="003866F3">
        <w:rPr>
          <w:rFonts w:ascii="Times New Roman" w:hAnsi="Times New Roman"/>
          <w:sz w:val="24"/>
          <w:szCs w:val="24"/>
        </w:rPr>
        <w:t xml:space="preserve"> (See Figure 1 and Table 1)</w:t>
      </w:r>
      <w:r w:rsidRPr="00D8263B">
        <w:rPr>
          <w:rFonts w:ascii="Times New Roman" w:hAnsi="Times New Roman"/>
          <w:sz w:val="24"/>
          <w:szCs w:val="24"/>
        </w:rPr>
        <w:t>.</w:t>
      </w:r>
    </w:p>
    <w:p w14:paraId="55BB7367" w14:textId="77777777" w:rsidR="00A5467C" w:rsidRPr="0049010E" w:rsidRDefault="00074157" w:rsidP="00F63F3A">
      <w:pPr>
        <w:spacing w:before="120" w:after="0"/>
        <w:rPr>
          <w:rFonts w:ascii="Times New Roman" w:hAnsi="Times New Roman"/>
          <w:sz w:val="24"/>
          <w:szCs w:val="24"/>
        </w:rPr>
      </w:pPr>
      <w:r w:rsidRPr="00D8263B">
        <w:rPr>
          <w:rFonts w:ascii="Times New Roman" w:hAnsi="Times New Roman"/>
          <w:sz w:val="24"/>
          <w:szCs w:val="24"/>
        </w:rPr>
        <w:t>For each</w:t>
      </w:r>
      <w:r w:rsidR="008678C5" w:rsidRPr="00D8263B">
        <w:rPr>
          <w:rFonts w:ascii="Times New Roman" w:hAnsi="Times New Roman"/>
          <w:sz w:val="24"/>
          <w:szCs w:val="24"/>
        </w:rPr>
        <w:t xml:space="preserve"> </w:t>
      </w:r>
      <w:r w:rsidR="00B01F12" w:rsidRPr="00D8263B">
        <w:rPr>
          <w:rFonts w:ascii="Times New Roman" w:hAnsi="Times New Roman"/>
          <w:sz w:val="24"/>
          <w:szCs w:val="24"/>
        </w:rPr>
        <w:t>project</w:t>
      </w:r>
      <w:r w:rsidRPr="00D8263B">
        <w:rPr>
          <w:rFonts w:ascii="Times New Roman" w:hAnsi="Times New Roman"/>
          <w:sz w:val="24"/>
          <w:szCs w:val="24"/>
        </w:rPr>
        <w:t xml:space="preserve"> facility, t</w:t>
      </w:r>
      <w:r w:rsidR="00A5467C" w:rsidRPr="00D8263B">
        <w:rPr>
          <w:rFonts w:ascii="Times New Roman" w:hAnsi="Times New Roman"/>
          <w:sz w:val="24"/>
          <w:szCs w:val="24"/>
        </w:rPr>
        <w:t xml:space="preserve">he gross abatement amount is </w:t>
      </w:r>
      <w:r w:rsidRPr="0049010E">
        <w:rPr>
          <w:rFonts w:ascii="Times New Roman" w:hAnsi="Times New Roman"/>
          <w:sz w:val="24"/>
          <w:szCs w:val="24"/>
        </w:rPr>
        <w:t xml:space="preserve">calculated as </w:t>
      </w:r>
      <w:r w:rsidR="00A5467C" w:rsidRPr="0049010E">
        <w:rPr>
          <w:rFonts w:ascii="Times New Roman" w:hAnsi="Times New Roman"/>
          <w:sz w:val="24"/>
          <w:szCs w:val="24"/>
        </w:rPr>
        <w:t xml:space="preserve">the </w:t>
      </w:r>
      <w:r w:rsidRPr="0049010E">
        <w:rPr>
          <w:rFonts w:ascii="Times New Roman" w:hAnsi="Times New Roman"/>
          <w:sz w:val="24"/>
          <w:szCs w:val="24"/>
        </w:rPr>
        <w:t>m</w:t>
      </w:r>
      <w:r w:rsidR="00251C6A" w:rsidRPr="0049010E">
        <w:rPr>
          <w:rFonts w:ascii="Times New Roman" w:hAnsi="Times New Roman"/>
          <w:sz w:val="24"/>
          <w:szCs w:val="24"/>
        </w:rPr>
        <w:t>ethane that wa</w:t>
      </w:r>
      <w:r w:rsidRPr="0049010E">
        <w:rPr>
          <w:rFonts w:ascii="Times New Roman" w:hAnsi="Times New Roman"/>
          <w:sz w:val="24"/>
          <w:szCs w:val="24"/>
        </w:rPr>
        <w:t xml:space="preserve">s either </w:t>
      </w:r>
      <w:r w:rsidR="00A5467C" w:rsidRPr="0049010E">
        <w:rPr>
          <w:rFonts w:ascii="Times New Roman" w:hAnsi="Times New Roman"/>
          <w:sz w:val="24"/>
          <w:szCs w:val="24"/>
        </w:rPr>
        <w:t>destroyed by the combustion of methane</w:t>
      </w:r>
      <w:r w:rsidR="00D21AB7" w:rsidRPr="0049010E">
        <w:rPr>
          <w:rFonts w:ascii="Times New Roman" w:hAnsi="Times New Roman"/>
          <w:sz w:val="24"/>
          <w:szCs w:val="24"/>
        </w:rPr>
        <w:t xml:space="preserve"> in generated biogas</w:t>
      </w:r>
      <w:r w:rsidR="00A5467C" w:rsidRPr="0049010E">
        <w:rPr>
          <w:rFonts w:ascii="Times New Roman" w:hAnsi="Times New Roman"/>
          <w:sz w:val="24"/>
          <w:szCs w:val="24"/>
        </w:rPr>
        <w:t xml:space="preserve"> or avoided by the diversion of volatile solids from an anaerobic pond. </w:t>
      </w:r>
    </w:p>
    <w:p w14:paraId="55BB7368" w14:textId="77777777" w:rsidR="00A5467C" w:rsidRPr="0049010E" w:rsidRDefault="008678C5" w:rsidP="00F63F3A">
      <w:pPr>
        <w:spacing w:before="120" w:after="0"/>
        <w:rPr>
          <w:rFonts w:ascii="Times New Roman" w:hAnsi="Times New Roman"/>
          <w:sz w:val="24"/>
          <w:szCs w:val="24"/>
        </w:rPr>
      </w:pPr>
      <w:r w:rsidRPr="0049010E">
        <w:rPr>
          <w:rFonts w:ascii="Times New Roman" w:hAnsi="Times New Roman"/>
          <w:sz w:val="24"/>
          <w:szCs w:val="24"/>
        </w:rPr>
        <w:t xml:space="preserve">For each </w:t>
      </w:r>
      <w:r w:rsidR="00B01F12" w:rsidRPr="0049010E">
        <w:rPr>
          <w:rFonts w:ascii="Times New Roman" w:hAnsi="Times New Roman"/>
          <w:sz w:val="24"/>
          <w:szCs w:val="24"/>
        </w:rPr>
        <w:t>project</w:t>
      </w:r>
      <w:r w:rsidRPr="0049010E">
        <w:rPr>
          <w:rFonts w:ascii="Times New Roman" w:hAnsi="Times New Roman"/>
          <w:sz w:val="24"/>
          <w:szCs w:val="24"/>
        </w:rPr>
        <w:t xml:space="preserve"> facility, t</w:t>
      </w:r>
      <w:r w:rsidR="00A5467C" w:rsidRPr="0049010E">
        <w:rPr>
          <w:rFonts w:ascii="Times New Roman" w:hAnsi="Times New Roman"/>
          <w:sz w:val="24"/>
          <w:szCs w:val="24"/>
        </w:rPr>
        <w:t xml:space="preserve">he net abatement amount is </w:t>
      </w:r>
      <w:r w:rsidRPr="0049010E">
        <w:rPr>
          <w:rFonts w:ascii="Times New Roman" w:hAnsi="Times New Roman"/>
          <w:sz w:val="24"/>
          <w:szCs w:val="24"/>
        </w:rPr>
        <w:t xml:space="preserve">estimated </w:t>
      </w:r>
      <w:r w:rsidR="00A5467C" w:rsidRPr="0049010E">
        <w:rPr>
          <w:rFonts w:ascii="Times New Roman" w:hAnsi="Times New Roman"/>
          <w:sz w:val="24"/>
          <w:szCs w:val="24"/>
        </w:rPr>
        <w:t xml:space="preserve">by </w:t>
      </w:r>
      <w:r w:rsidRPr="0049010E">
        <w:rPr>
          <w:rFonts w:ascii="Times New Roman" w:hAnsi="Times New Roman"/>
          <w:sz w:val="24"/>
          <w:szCs w:val="24"/>
        </w:rPr>
        <w:t>deducting from the gross abatement amount all methane emissions resulting from the combustion of</w:t>
      </w:r>
      <w:r w:rsidR="00A5467C" w:rsidRPr="0049010E">
        <w:rPr>
          <w:rFonts w:ascii="Times New Roman" w:hAnsi="Times New Roman"/>
          <w:sz w:val="24"/>
          <w:szCs w:val="24"/>
        </w:rPr>
        <w:t xml:space="preserve"> </w:t>
      </w:r>
      <w:r w:rsidR="0049010E" w:rsidRPr="0049010E">
        <w:rPr>
          <w:rFonts w:ascii="Times New Roman" w:hAnsi="Times New Roman"/>
          <w:color w:val="000000" w:themeColor="text1"/>
          <w:sz w:val="24"/>
          <w:szCs w:val="24"/>
        </w:rPr>
        <w:t xml:space="preserve">methane emitted from the anaerobic digestion of ineligible </w:t>
      </w:r>
      <w:r w:rsidR="003C55C0" w:rsidRPr="0049010E">
        <w:rPr>
          <w:rFonts w:ascii="Times New Roman" w:hAnsi="Times New Roman"/>
          <w:color w:val="000000" w:themeColor="text1"/>
          <w:sz w:val="24"/>
          <w:szCs w:val="24"/>
        </w:rPr>
        <w:t>material</w:t>
      </w:r>
      <w:r w:rsidR="00A5467C" w:rsidRPr="0049010E">
        <w:rPr>
          <w:rFonts w:ascii="Times New Roman" w:hAnsi="Times New Roman"/>
          <w:sz w:val="24"/>
          <w:szCs w:val="24"/>
        </w:rPr>
        <w:t xml:space="preserve"> </w:t>
      </w:r>
      <w:r w:rsidR="002F6BD8" w:rsidRPr="0049010E">
        <w:rPr>
          <w:rFonts w:ascii="Times New Roman" w:hAnsi="Times New Roman"/>
          <w:sz w:val="24"/>
          <w:szCs w:val="24"/>
        </w:rPr>
        <w:t>(for emission</w:t>
      </w:r>
      <w:r w:rsidR="00A1447D" w:rsidRPr="0049010E">
        <w:rPr>
          <w:rFonts w:ascii="Times New Roman" w:hAnsi="Times New Roman"/>
          <w:sz w:val="24"/>
          <w:szCs w:val="24"/>
        </w:rPr>
        <w:t>s</w:t>
      </w:r>
      <w:r w:rsidR="002F6BD8" w:rsidRPr="0049010E">
        <w:rPr>
          <w:rFonts w:ascii="Times New Roman" w:hAnsi="Times New Roman"/>
          <w:sz w:val="24"/>
          <w:szCs w:val="24"/>
        </w:rPr>
        <w:t xml:space="preserve"> destruction projects only) </w:t>
      </w:r>
      <w:r w:rsidR="00A5467C" w:rsidRPr="0049010E">
        <w:rPr>
          <w:rFonts w:ascii="Times New Roman" w:hAnsi="Times New Roman"/>
          <w:sz w:val="24"/>
          <w:szCs w:val="24"/>
        </w:rPr>
        <w:t>and a</w:t>
      </w:r>
      <w:r w:rsidRPr="0049010E">
        <w:rPr>
          <w:rFonts w:ascii="Times New Roman" w:hAnsi="Times New Roman"/>
          <w:sz w:val="24"/>
          <w:szCs w:val="24"/>
        </w:rPr>
        <w:t>ll</w:t>
      </w:r>
      <w:r w:rsidR="00A5467C" w:rsidRPr="0049010E">
        <w:rPr>
          <w:rFonts w:ascii="Times New Roman" w:hAnsi="Times New Roman"/>
          <w:sz w:val="24"/>
          <w:szCs w:val="24"/>
        </w:rPr>
        <w:t xml:space="preserve"> project emissions</w:t>
      </w:r>
      <w:r w:rsidR="00251C6A" w:rsidRPr="0049010E">
        <w:rPr>
          <w:rFonts w:ascii="Times New Roman" w:hAnsi="Times New Roman"/>
          <w:sz w:val="24"/>
          <w:szCs w:val="24"/>
        </w:rPr>
        <w:t xml:space="preserve"> of methane, nitrous oxide and carbon dioxide</w:t>
      </w:r>
      <w:r w:rsidRPr="0049010E">
        <w:rPr>
          <w:rFonts w:ascii="Times New Roman" w:hAnsi="Times New Roman"/>
          <w:sz w:val="24"/>
          <w:szCs w:val="24"/>
        </w:rPr>
        <w:t xml:space="preserve"> from fuel </w:t>
      </w:r>
      <w:r w:rsidR="00696EAA" w:rsidRPr="0049010E">
        <w:rPr>
          <w:rFonts w:ascii="Times New Roman" w:hAnsi="Times New Roman"/>
          <w:sz w:val="24"/>
          <w:szCs w:val="24"/>
        </w:rPr>
        <w:t>use and</w:t>
      </w:r>
      <w:r w:rsidRPr="0049010E">
        <w:rPr>
          <w:rFonts w:ascii="Times New Roman" w:hAnsi="Times New Roman"/>
          <w:sz w:val="24"/>
          <w:szCs w:val="24"/>
        </w:rPr>
        <w:t xml:space="preserve"> electricity use </w:t>
      </w:r>
      <w:r w:rsidR="00696EAA" w:rsidRPr="0049010E">
        <w:rPr>
          <w:rFonts w:ascii="Times New Roman" w:hAnsi="Times New Roman"/>
          <w:sz w:val="24"/>
          <w:szCs w:val="24"/>
        </w:rPr>
        <w:t xml:space="preserve">resulting from undertaking the project, </w:t>
      </w:r>
      <w:r w:rsidRPr="0049010E">
        <w:rPr>
          <w:rFonts w:ascii="Times New Roman" w:hAnsi="Times New Roman"/>
          <w:sz w:val="24"/>
          <w:szCs w:val="24"/>
        </w:rPr>
        <w:t xml:space="preserve">and from </w:t>
      </w:r>
      <w:r w:rsidR="00251C6A" w:rsidRPr="0049010E">
        <w:rPr>
          <w:rFonts w:ascii="Times New Roman" w:hAnsi="Times New Roman"/>
          <w:sz w:val="24"/>
          <w:szCs w:val="24"/>
        </w:rPr>
        <w:t xml:space="preserve">methane and nitrous oxide produced as a result of </w:t>
      </w:r>
      <w:r w:rsidRPr="0049010E">
        <w:rPr>
          <w:rFonts w:ascii="Times New Roman" w:hAnsi="Times New Roman"/>
          <w:sz w:val="24"/>
          <w:szCs w:val="24"/>
        </w:rPr>
        <w:t xml:space="preserve">the post-diversion treatment of material </w:t>
      </w:r>
      <w:r w:rsidR="00696EAA" w:rsidRPr="0049010E">
        <w:rPr>
          <w:rFonts w:ascii="Times New Roman" w:hAnsi="Times New Roman"/>
          <w:sz w:val="24"/>
          <w:szCs w:val="24"/>
        </w:rPr>
        <w:t>in emissions avoidance projects</w:t>
      </w:r>
      <w:r w:rsidR="00A5467C" w:rsidRPr="0049010E">
        <w:rPr>
          <w:rFonts w:ascii="Times New Roman" w:hAnsi="Times New Roman"/>
          <w:sz w:val="24"/>
          <w:szCs w:val="24"/>
        </w:rPr>
        <w:t>.</w:t>
      </w:r>
    </w:p>
    <w:p w14:paraId="55BB7369" w14:textId="77777777" w:rsidR="00A5467C" w:rsidRPr="0049010E" w:rsidRDefault="00A5467C" w:rsidP="00F63F3A">
      <w:pPr>
        <w:spacing w:before="120" w:after="0"/>
        <w:rPr>
          <w:rFonts w:ascii="Times New Roman" w:hAnsi="Times New Roman"/>
          <w:color w:val="000000"/>
          <w:sz w:val="24"/>
          <w:szCs w:val="24"/>
          <w:u w:val="single"/>
        </w:rPr>
      </w:pPr>
    </w:p>
    <w:p w14:paraId="55BB736A" w14:textId="77777777" w:rsidR="00204547" w:rsidRDefault="00204547">
      <w:pPr>
        <w:spacing w:after="0" w:line="240" w:lineRule="auto"/>
        <w:rPr>
          <w:rFonts w:ascii="Times New Roman" w:hAnsi="Times New Roman"/>
          <w:i/>
          <w:color w:val="000000"/>
          <w:sz w:val="24"/>
          <w:szCs w:val="24"/>
          <w:u w:val="single"/>
        </w:rPr>
      </w:pPr>
      <w:r>
        <w:rPr>
          <w:rFonts w:ascii="Times New Roman" w:hAnsi="Times New Roman"/>
          <w:i/>
          <w:color w:val="000000"/>
          <w:sz w:val="24"/>
          <w:szCs w:val="24"/>
          <w:u w:val="single"/>
        </w:rPr>
        <w:br w:type="page"/>
      </w:r>
    </w:p>
    <w:p w14:paraId="55BB736B" w14:textId="77777777" w:rsidR="00204547" w:rsidRDefault="0030753C">
      <w:pPr>
        <w:spacing w:after="0" w:line="240" w:lineRule="auto"/>
        <w:rPr>
          <w:rFonts w:ascii="Times New Roman" w:hAnsi="Times New Roman"/>
          <w:color w:val="000000"/>
          <w:sz w:val="24"/>
          <w:szCs w:val="24"/>
          <w:u w:val="single"/>
        </w:rPr>
      </w:pPr>
      <w:r w:rsidRPr="0030753C">
        <w:rPr>
          <w:rFonts w:ascii="Times New Roman" w:hAnsi="Times New Roman"/>
          <w:noProof/>
          <w:color w:val="000000"/>
          <w:sz w:val="24"/>
          <w:szCs w:val="24"/>
          <w:u w:val="single"/>
          <w:lang w:eastAsia="en-AU"/>
        </w:rPr>
        <mc:AlternateContent>
          <mc:Choice Requires="wps">
            <w:drawing>
              <wp:anchor distT="45720" distB="45720" distL="114300" distR="114300" simplePos="0" relativeHeight="251658241" behindDoc="0" locked="0" layoutInCell="1" allowOverlap="1" wp14:anchorId="55BB74C7" wp14:editId="55BB74C8">
                <wp:simplePos x="0" y="0"/>
                <wp:positionH relativeFrom="margin">
                  <wp:align>right</wp:align>
                </wp:positionH>
                <wp:positionV relativeFrom="paragraph">
                  <wp:posOffset>8443595</wp:posOffset>
                </wp:positionV>
                <wp:extent cx="5829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noFill/>
                          <a:miter lim="800000"/>
                          <a:headEnd/>
                          <a:tailEnd/>
                        </a:ln>
                      </wps:spPr>
                      <wps:txbx>
                        <w:txbxContent>
                          <w:p w14:paraId="55BB74D6" w14:textId="77777777" w:rsidR="00DA7755" w:rsidRPr="00B07165" w:rsidRDefault="00DA7755">
                            <w:pPr>
                              <w:rPr>
                                <w:rFonts w:ascii="Times New Roman" w:hAnsi="Times New Roman"/>
                                <w:i/>
                                <w:sz w:val="24"/>
                                <w:szCs w:val="24"/>
                              </w:rPr>
                            </w:pPr>
                            <w:r w:rsidRPr="00B07165">
                              <w:rPr>
                                <w:rFonts w:ascii="Times New Roman" w:hAnsi="Times New Roman"/>
                                <w:i/>
                                <w:sz w:val="24"/>
                                <w:szCs w:val="24"/>
                              </w:rPr>
                              <w:t>Figure 1: Schematic diagram of calculation steps required to estimate net abatement in an animal effluent management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B74C7" id="_x0000_t202" coordsize="21600,21600" o:spt="202" path="m,l,21600r21600,l21600,xe">
                <v:stroke joinstyle="miter"/>
                <v:path gradientshapeok="t" o:connecttype="rect"/>
              </v:shapetype>
              <v:shape id="Text Box 2" o:spid="_x0000_s1026" type="#_x0000_t202" style="position:absolute;margin-left:407.8pt;margin-top:664.85pt;width:459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cIQ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8Xy3L1PscQx1gxz+dXZepexqrn69b58EmAJnFRU4fNT/Ds&#10;eO9DpMOq55T4mgcl251UKm3cvtkqR44MjbJLI1XwKk0ZMtR0tSgXCdlAvJ88pGVAIyupa7rM45is&#10;FeX4aNqUEphU0xqZKHPSJ0oyiRPGZsTEKFoD7RMq5WAyLH4wXPTgflMyoFlr6n8dmBOUqM8G1V4V&#10;83l0d9rMF9coDXGXkeYywgxHqJoGSqblNqQfkXSwt9iVnUx6vTA5cUUTJhlPHya6/HKfsl6+9eYP&#10;AAAA//8DAFBLAwQUAAYACAAAACEABiXAyd4AAAAKAQAADwAAAGRycy9kb3ducmV2LnhtbEyPwU7D&#10;MBBE70j8g7VI3KjTokCTxqkqKi4ckChIcHRjJ45qry3bTcPfs5zguG9GszPNdnaWTTqm0aOA5aIA&#10;prHzasRBwMf7890aWMoSlbQetYBvnWDbXl81slb+gm96OuSBUQimWgowOYea89QZ7WRa+KCRtN5H&#10;JzOdceAqyguFO8tXRfHAnRyRPhgZ9JPR3elwdgI+nRnVPr5+9cpO+5d+V4Y5BiFub+bdBljWc/4z&#10;w299qg4tdTr6M6rErAAakoner6pHYKRXyzWhI6GyLCrgbcP/T2h/AAAA//8DAFBLAQItABQABgAI&#10;AAAAIQC2gziS/gAAAOEBAAATAAAAAAAAAAAAAAAAAAAAAABbQ29udGVudF9UeXBlc10ueG1sUEsB&#10;Ai0AFAAGAAgAAAAhADj9If/WAAAAlAEAAAsAAAAAAAAAAAAAAAAALwEAAF9yZWxzLy5yZWxzUEsB&#10;Ai0AFAAGAAgAAAAhAMxhdhwhAgAAHgQAAA4AAAAAAAAAAAAAAAAALgIAAGRycy9lMm9Eb2MueG1s&#10;UEsBAi0AFAAGAAgAAAAhAAYlwMneAAAACgEAAA8AAAAAAAAAAAAAAAAAewQAAGRycy9kb3ducmV2&#10;LnhtbFBLBQYAAAAABAAEAPMAAACGBQAAAAA=&#10;" stroked="f">
                <v:textbox style="mso-fit-shape-to-text:t">
                  <w:txbxContent>
                    <w:p w14:paraId="55BB74D6" w14:textId="77777777" w:rsidR="00DA7755" w:rsidRPr="00B07165" w:rsidRDefault="00DA7755">
                      <w:pPr>
                        <w:rPr>
                          <w:rFonts w:ascii="Times New Roman" w:hAnsi="Times New Roman"/>
                          <w:i/>
                          <w:sz w:val="24"/>
                          <w:szCs w:val="24"/>
                        </w:rPr>
                      </w:pPr>
                      <w:r w:rsidRPr="00B07165">
                        <w:rPr>
                          <w:rFonts w:ascii="Times New Roman" w:hAnsi="Times New Roman"/>
                          <w:i/>
                          <w:sz w:val="24"/>
                          <w:szCs w:val="24"/>
                        </w:rPr>
                        <w:t>Figure 1: Schematic diagram of calculation steps required to estimate net abatement in an animal effluent management project</w:t>
                      </w:r>
                    </w:p>
                  </w:txbxContent>
                </v:textbox>
                <w10:wrap type="square" anchorx="margin"/>
              </v:shape>
            </w:pict>
          </mc:Fallback>
        </mc:AlternateContent>
      </w:r>
      <w:r w:rsidR="00204547">
        <w:rPr>
          <w:noProof/>
          <w:lang w:eastAsia="en-AU"/>
        </w:rPr>
        <mc:AlternateContent>
          <mc:Choice Requires="wpg">
            <w:drawing>
              <wp:anchor distT="0" distB="0" distL="114300" distR="114300" simplePos="0" relativeHeight="251658240" behindDoc="0" locked="0" layoutInCell="1" allowOverlap="1" wp14:anchorId="55BB74C9" wp14:editId="55BB74CA">
                <wp:simplePos x="0" y="0"/>
                <wp:positionH relativeFrom="margin">
                  <wp:align>center</wp:align>
                </wp:positionH>
                <wp:positionV relativeFrom="paragraph">
                  <wp:posOffset>13970</wp:posOffset>
                </wp:positionV>
                <wp:extent cx="6229349" cy="8169291"/>
                <wp:effectExtent l="0" t="0" r="19685" b="22225"/>
                <wp:wrapNone/>
                <wp:docPr id="2" name="Group 2"/>
                <wp:cNvGraphicFramePr/>
                <a:graphic xmlns:a="http://schemas.openxmlformats.org/drawingml/2006/main">
                  <a:graphicData uri="http://schemas.microsoft.com/office/word/2010/wordprocessingGroup">
                    <wpg:wgp>
                      <wpg:cNvGrpSpPr/>
                      <wpg:grpSpPr>
                        <a:xfrm>
                          <a:off x="0" y="0"/>
                          <a:ext cx="6229349" cy="8169291"/>
                          <a:chOff x="0" y="0"/>
                          <a:chExt cx="6229349" cy="8169291"/>
                        </a:xfrm>
                      </wpg:grpSpPr>
                      <wpg:grpSp>
                        <wpg:cNvPr id="3" name="Group 3"/>
                        <wpg:cNvGrpSpPr/>
                        <wpg:grpSpPr>
                          <a:xfrm>
                            <a:off x="0" y="2076128"/>
                            <a:ext cx="4027985" cy="4552039"/>
                            <a:chOff x="0" y="-322"/>
                            <a:chExt cx="4027985" cy="4552039"/>
                          </a:xfrm>
                        </wpg:grpSpPr>
                        <wps:wsp>
                          <wps:cNvPr id="4" name="Text Box 2"/>
                          <wps:cNvSpPr txBox="1">
                            <a:spLocks noChangeArrowheads="1"/>
                          </wps:cNvSpPr>
                          <wps:spPr bwMode="auto">
                            <a:xfrm>
                              <a:off x="0" y="0"/>
                              <a:ext cx="1800224" cy="934084"/>
                            </a:xfrm>
                            <a:prstGeom prst="rect">
                              <a:avLst/>
                            </a:prstGeom>
                            <a:solidFill>
                              <a:srgbClr val="FFFFFF"/>
                            </a:solidFill>
                            <a:ln w="9525">
                              <a:solidFill>
                                <a:srgbClr val="000000"/>
                              </a:solidFill>
                              <a:miter lim="800000"/>
                              <a:headEnd/>
                              <a:tailEnd/>
                            </a:ln>
                          </wps:spPr>
                          <wps:txbx>
                            <w:txbxContent>
                              <w:p w14:paraId="55BB74D7" w14:textId="77777777" w:rsidR="00DA7755" w:rsidRDefault="00DA7755" w:rsidP="00204547">
                                <w:pPr>
                                  <w:spacing w:after="120" w:line="240" w:lineRule="auto"/>
                                  <w:jc w:val="center"/>
                                </w:pPr>
                                <w:r>
                                  <w:t xml:space="preserve">Gross abatement amount for a project facility </w:t>
                                </w:r>
                              </w:p>
                              <w:p w14:paraId="55BB74D8" w14:textId="77777777" w:rsidR="00DA7755" w:rsidRDefault="00DA7755" w:rsidP="00204547">
                                <w:pPr>
                                  <w:spacing w:after="120" w:line="240" w:lineRule="auto"/>
                                  <w:jc w:val="center"/>
                                </w:pPr>
                                <w:r>
                                  <w:t>(Equation 3)</w:t>
                                </w:r>
                              </w:p>
                              <w:p w14:paraId="55BB74D9" w14:textId="77777777" w:rsidR="00DA7755" w:rsidRDefault="00DA7755" w:rsidP="00204547">
                                <w:pPr>
                                  <w:pStyle w:val="tMain"/>
                                  <w:jc w:val="center"/>
                                </w:pPr>
                                <w:r w:rsidRPr="008B0AC4">
                                  <w:t>GA</w:t>
                                </w:r>
                                <w:r w:rsidRPr="008B0AC4">
                                  <w:rPr>
                                    <w:vertAlign w:val="subscript"/>
                                  </w:rPr>
                                  <w:t>h</w:t>
                                </w:r>
                                <w:r w:rsidRPr="008B0AC4">
                                  <w:t xml:space="preserve"> = </w:t>
                                </w:r>
                                <w:r w:rsidRPr="008B0AC4">
                                  <w:rPr>
                                    <w:b/>
                                  </w:rPr>
                                  <w:t>γ</w:t>
                                </w:r>
                                <w:r w:rsidRPr="008B0AC4">
                                  <w:t xml:space="preserve"> (MA + ∑</w:t>
                                </w:r>
                                <w:r w:rsidRPr="008B0AC4">
                                  <w:rPr>
                                    <w:vertAlign w:val="subscript"/>
                                  </w:rPr>
                                  <w:t>i</w:t>
                                </w:r>
                                <w:r w:rsidRPr="008B0AC4">
                                  <w:t xml:space="preserve"> MC</w:t>
                                </w:r>
                                <w:r w:rsidRPr="008B0AC4">
                                  <w:rPr>
                                    <w:vertAlign w:val="subscript"/>
                                  </w:rPr>
                                  <w:t>i</w:t>
                                </w:r>
                                <w:r w:rsidRPr="008B0AC4">
                                  <w:t>)</w:t>
                                </w:r>
                              </w:p>
                            </w:txbxContent>
                          </wps:txbx>
                          <wps:bodyPr rot="0" vert="horz" wrap="square" lIns="91440" tIns="45720" rIns="91440" bIns="45720" anchor="t" anchorCtr="0">
                            <a:spAutoFit/>
                          </wps:bodyPr>
                        </wps:wsp>
                        <wps:wsp>
                          <wps:cNvPr id="5" name="Text Box 2"/>
                          <wps:cNvSpPr txBox="1">
                            <a:spLocks noChangeArrowheads="1"/>
                          </wps:cNvSpPr>
                          <wps:spPr bwMode="auto">
                            <a:xfrm>
                              <a:off x="2228396" y="-322"/>
                              <a:ext cx="1799589" cy="773429"/>
                            </a:xfrm>
                            <a:prstGeom prst="rect">
                              <a:avLst/>
                            </a:prstGeom>
                            <a:solidFill>
                              <a:srgbClr val="FFFFFF"/>
                            </a:solidFill>
                            <a:ln w="9525">
                              <a:solidFill>
                                <a:srgbClr val="000000"/>
                              </a:solidFill>
                              <a:miter lim="800000"/>
                              <a:headEnd/>
                              <a:tailEnd/>
                            </a:ln>
                          </wps:spPr>
                          <wps:txbx>
                            <w:txbxContent>
                              <w:p w14:paraId="55BB74DA" w14:textId="77777777" w:rsidR="00DA7755" w:rsidRDefault="00DA7755" w:rsidP="00204547">
                                <w:pPr>
                                  <w:spacing w:after="120" w:line="240" w:lineRule="auto"/>
                                  <w:jc w:val="center"/>
                                </w:pPr>
                                <w:r>
                                  <w:t>Ineligible emissions</w:t>
                                </w:r>
                              </w:p>
                              <w:p w14:paraId="55BB74DB" w14:textId="77777777" w:rsidR="00DA7755" w:rsidRDefault="00DA7755" w:rsidP="00204547">
                                <w:pPr>
                                  <w:spacing w:after="120" w:line="240" w:lineRule="auto"/>
                                  <w:jc w:val="center"/>
                                </w:pPr>
                                <w:r>
                                  <w:t>(Equation 8)</w:t>
                                </w:r>
                              </w:p>
                              <w:p w14:paraId="55BB74DC" w14:textId="77777777" w:rsidR="00DA7755" w:rsidRDefault="00DA7755" w:rsidP="00204547">
                                <w:pPr>
                                  <w:pStyle w:val="tMain"/>
                                  <w:jc w:val="center"/>
                                </w:pPr>
                                <w:r w:rsidRPr="008B0AC4">
                                  <w:rPr>
                                    <w:i/>
                                  </w:rPr>
                                  <w:t>IE</w:t>
                                </w:r>
                                <w:r w:rsidRPr="008B0AC4">
                                  <w:rPr>
                                    <w:i/>
                                    <w:vertAlign w:val="subscript"/>
                                  </w:rPr>
                                  <w:t>h</w:t>
                                </w:r>
                                <w:r w:rsidRPr="008B0AC4">
                                  <w:rPr>
                                    <w:i/>
                                  </w:rPr>
                                  <w:t xml:space="preserve"> </w:t>
                                </w:r>
                                <w:r w:rsidRPr="008B0AC4">
                                  <w:t>= γ ∑</w:t>
                                </w:r>
                                <w:r w:rsidRPr="008B0AC4">
                                  <w:rPr>
                                    <w:vertAlign w:val="subscript"/>
                                  </w:rPr>
                                  <w:t>w</w:t>
                                </w:r>
                                <w:r w:rsidRPr="008B0AC4">
                                  <w:t xml:space="preserve"> (VS</w:t>
                                </w:r>
                                <w:r w:rsidRPr="008B0AC4">
                                  <w:rPr>
                                    <w:vertAlign w:val="subscript"/>
                                  </w:rPr>
                                  <w:t>Inel, w </w:t>
                                </w:r>
                                <w:r w:rsidRPr="008B0AC4">
                                  <w:t xml:space="preserve"> × B</w:t>
                                </w:r>
                                <w:r w:rsidRPr="008B0AC4">
                                  <w:rPr>
                                    <w:vertAlign w:val="subscript"/>
                                  </w:rPr>
                                  <w:t>o, w</w:t>
                                </w:r>
                                <w:r w:rsidRPr="008B0AC4">
                                  <w:t>)</w:t>
                                </w:r>
                              </w:p>
                            </w:txbxContent>
                          </wps:txbx>
                          <wps:bodyPr rot="0" vert="horz" wrap="square" lIns="91440" tIns="45720" rIns="91440" bIns="45720" anchor="t" anchorCtr="0">
                            <a:spAutoFit/>
                          </wps:bodyPr>
                        </wps:wsp>
                        <wps:wsp>
                          <wps:cNvPr id="6" name="Text Box 2"/>
                          <wps:cNvSpPr txBox="1">
                            <a:spLocks noChangeArrowheads="1"/>
                          </wps:cNvSpPr>
                          <wps:spPr bwMode="auto">
                            <a:xfrm>
                              <a:off x="0" y="1189571"/>
                              <a:ext cx="1800224" cy="1626869"/>
                            </a:xfrm>
                            <a:prstGeom prst="rect">
                              <a:avLst/>
                            </a:prstGeom>
                            <a:solidFill>
                              <a:srgbClr val="FFFFFF"/>
                            </a:solidFill>
                            <a:ln w="9525">
                              <a:solidFill>
                                <a:srgbClr val="000000"/>
                              </a:solidFill>
                              <a:miter lim="800000"/>
                              <a:headEnd/>
                              <a:tailEnd/>
                            </a:ln>
                          </wps:spPr>
                          <wps:txbx>
                            <w:txbxContent>
                              <w:p w14:paraId="55BB74DD" w14:textId="77777777" w:rsidR="00DA7755" w:rsidRDefault="00DA7755" w:rsidP="00204547">
                                <w:pPr>
                                  <w:spacing w:after="120" w:line="240" w:lineRule="auto"/>
                                  <w:jc w:val="center"/>
                                </w:pPr>
                                <w:r>
                                  <w:t>CH</w:t>
                                </w:r>
                                <w:r w:rsidRPr="0099136D">
                                  <w:rPr>
                                    <w:vertAlign w:val="subscript"/>
                                  </w:rPr>
                                  <w:t xml:space="preserve">4 </w:t>
                                </w:r>
                                <w:r>
                                  <w:t>destroyed by combustion device – calculated from biogas volume</w:t>
                                </w:r>
                              </w:p>
                              <w:p w14:paraId="55BB74DE" w14:textId="77777777" w:rsidR="00DA7755" w:rsidRDefault="00DA7755" w:rsidP="00204547">
                                <w:pPr>
                                  <w:spacing w:after="120" w:line="240" w:lineRule="auto"/>
                                  <w:jc w:val="center"/>
                                </w:pPr>
                                <w:r>
                                  <w:t>(Equation 4)</w:t>
                                </w:r>
                              </w:p>
                              <w:p w14:paraId="55BB74DF" w14:textId="77777777" w:rsidR="00DA7755" w:rsidRDefault="00DA7755" w:rsidP="00204547">
                                <w:pPr>
                                  <w:pStyle w:val="tMain"/>
                                  <w:jc w:val="center"/>
                                </w:pPr>
                                <w:r w:rsidRPr="008B0AC4">
                                  <w:t>MC</w:t>
                                </w:r>
                                <w:r w:rsidRPr="008B0AC4">
                                  <w:rPr>
                                    <w:i/>
                                    <w:vertAlign w:val="subscript"/>
                                  </w:rPr>
                                  <w:t>i</w:t>
                                </w:r>
                                <w:r w:rsidRPr="008B0AC4">
                                  <w:t xml:space="preserve"> = Qbiogas</w:t>
                                </w:r>
                                <w:r w:rsidRPr="008B0AC4">
                                  <w:rPr>
                                    <w:i/>
                                    <w:vertAlign w:val="subscript"/>
                                  </w:rPr>
                                  <w:t>, i</w:t>
                                </w:r>
                                <w:r w:rsidRPr="008B0AC4">
                                  <w:rPr>
                                    <w:vertAlign w:val="subscript"/>
                                  </w:rPr>
                                  <w:t> </w:t>
                                </w:r>
                                <m:oMath>
                                  <m:r>
                                    <m:rPr>
                                      <m:sty m:val="p"/>
                                    </m:rPr>
                                    <w:rPr>
                                      <w:rFonts w:ascii="Cambria Math" w:hAnsi="Cambria Math"/>
                                      <w:vertAlign w:val="subscript"/>
                                    </w:rPr>
                                    <m:t>  </m:t>
                                  </m:r>
                                  <m:r>
                                    <m:rPr>
                                      <m:sty m:val="p"/>
                                    </m:rPr>
                                    <w:rPr>
                                      <w:rFonts w:ascii="Cambria Math" w:hAnsi="Cambria Math"/>
                                    </w:rPr>
                                    <m:t xml:space="preserve">×  </m:t>
                                  </m:r>
                                </m:oMath>
                                <w:r w:rsidRPr="008B0AC4">
                                  <w:t>W</w:t>
                                </w:r>
                                <w:r w:rsidRPr="008B0AC4">
                                  <w:rPr>
                                    <w:i/>
                                    <w:vertAlign w:val="subscript"/>
                                  </w:rPr>
                                  <w:t>BG, CH4</w:t>
                                </w:r>
                                <w:r w:rsidRPr="008B0AC4">
                                  <w:rPr>
                                    <w:i/>
                                  </w:rPr>
                                  <w:t xml:space="preserve"> </w:t>
                                </w:r>
                                <m:oMath>
                                  <m:r>
                                    <m:rPr>
                                      <m:sty m:val="p"/>
                                    </m:rPr>
                                    <w:rPr>
                                      <w:rFonts w:ascii="Cambria Math" w:hAnsi="Cambria Math"/>
                                      <w:vertAlign w:val="subscript"/>
                                    </w:rPr>
                                    <m:t>  </m:t>
                                  </m:r>
                                  <m:r>
                                    <m:rPr>
                                      <m:sty m:val="p"/>
                                    </m:rPr>
                                    <w:rPr>
                                      <w:rFonts w:ascii="Cambria Math" w:hAnsi="Cambria Math"/>
                                    </w:rPr>
                                    <m:t xml:space="preserve">×  </m:t>
                                  </m:r>
                                </m:oMath>
                                <w:r w:rsidRPr="008B0AC4">
                                  <w:t>DE</w:t>
                                </w:r>
                              </w:p>
                            </w:txbxContent>
                          </wps:txbx>
                          <wps:bodyPr rot="0" vert="horz" wrap="square" lIns="91440" tIns="45720" rIns="91440" bIns="45720" anchor="t" anchorCtr="0">
                            <a:spAutoFit/>
                          </wps:bodyPr>
                        </wps:wsp>
                        <wps:wsp>
                          <wps:cNvPr id="7" name="Text Box 2"/>
                          <wps:cNvSpPr txBox="1">
                            <a:spLocks noChangeArrowheads="1"/>
                          </wps:cNvSpPr>
                          <wps:spPr bwMode="auto">
                            <a:xfrm>
                              <a:off x="0" y="2951518"/>
                              <a:ext cx="1800224" cy="1600199"/>
                            </a:xfrm>
                            <a:prstGeom prst="rect">
                              <a:avLst/>
                            </a:prstGeom>
                            <a:solidFill>
                              <a:srgbClr val="FFFFFF"/>
                            </a:solidFill>
                            <a:ln w="9525">
                              <a:solidFill>
                                <a:srgbClr val="000000"/>
                              </a:solidFill>
                              <a:miter lim="800000"/>
                              <a:headEnd/>
                              <a:tailEnd/>
                            </a:ln>
                          </wps:spPr>
                          <wps:txbx>
                            <w:txbxContent>
                              <w:p w14:paraId="55BB74E0" w14:textId="77777777" w:rsidR="00DA7755" w:rsidRDefault="00DA7755" w:rsidP="00204547">
                                <w:pPr>
                                  <w:spacing w:after="120" w:line="240" w:lineRule="auto"/>
                                  <w:jc w:val="center"/>
                                </w:pPr>
                                <w:r>
                                  <w:t>CH</w:t>
                                </w:r>
                                <w:r w:rsidRPr="0099136D">
                                  <w:rPr>
                                    <w:vertAlign w:val="subscript"/>
                                  </w:rPr>
                                  <w:t xml:space="preserve">4 </w:t>
                                </w:r>
                                <w:r>
                                  <w:t>destroyed by combustion device – calculated from power output</w:t>
                                </w:r>
                              </w:p>
                              <w:p w14:paraId="55BB74E1" w14:textId="77777777" w:rsidR="00DA7755" w:rsidRDefault="00DA7755" w:rsidP="00204547">
                                <w:pPr>
                                  <w:spacing w:after="120" w:line="240" w:lineRule="auto"/>
                                  <w:jc w:val="center"/>
                                </w:pPr>
                                <w:r>
                                  <w:t>(Equation 5)</w:t>
                                </w:r>
                              </w:p>
                              <w:p w14:paraId="55BB74E2" w14:textId="77777777" w:rsidR="00DA7755" w:rsidRDefault="00DA7755" w:rsidP="00204547">
                                <w:pPr>
                                  <w:pStyle w:val="tMain"/>
                                  <w:jc w:val="center"/>
                                </w:pPr>
                                <w:r w:rsidRPr="008B0AC4">
                                  <w:t>MC</w:t>
                                </w:r>
                                <w:r w:rsidRPr="008B0AC4">
                                  <w:rPr>
                                    <w:i/>
                                    <w:vertAlign w:val="subscript"/>
                                  </w:rPr>
                                  <w:t>i</w:t>
                                </w:r>
                                <w:r w:rsidRPr="008B0AC4">
                                  <w:t xml:space="preserve"> = QEi</w:t>
                                </w:r>
                                <w:r w:rsidRPr="008B0AC4">
                                  <w:rPr>
                                    <w:vertAlign w:val="subscript"/>
                                  </w:rPr>
                                  <w:t> </w:t>
                                </w:r>
                                <m:oMath>
                                  <m:r>
                                    <m:rPr>
                                      <m:sty m:val="p"/>
                                    </m:rPr>
                                    <w:rPr>
                                      <w:rFonts w:ascii="Cambria Math" w:hAnsi="Cambria Math"/>
                                      <w:vertAlign w:val="subscript"/>
                                    </w:rPr>
                                    <m:t>  </m:t>
                                  </m:r>
                                  <m:r>
                                    <m:rPr>
                                      <m:sty m:val="p"/>
                                    </m:rPr>
                                    <w:rPr>
                                      <w:rFonts w:ascii="Cambria Math" w:hAnsi="Cambria Math"/>
                                    </w:rPr>
                                    <m:t>×  CH</m:t>
                                  </m:r>
                                </m:oMath>
                                <w:r w:rsidRPr="008B0AC4">
                                  <w:rPr>
                                    <w:i/>
                                    <w:vertAlign w:val="subscript"/>
                                  </w:rPr>
                                  <w:t>4</w:t>
                                </w:r>
                                <w:r w:rsidRPr="008B0AC4">
                                  <w:rPr>
                                    <w:i/>
                                  </w:rPr>
                                  <w:t xml:space="preserve"> conversion factor</w:t>
                                </w:r>
                              </w:p>
                            </w:txbxContent>
                          </wps:txbx>
                          <wps:bodyPr rot="0" vert="horz" wrap="square" lIns="91440" tIns="45720" rIns="91440" bIns="45720" anchor="t" anchorCtr="0">
                            <a:spAutoFit/>
                          </wps:bodyPr>
                        </wps:wsp>
                        <wps:wsp>
                          <wps:cNvPr id="8" name="Text Box 2"/>
                          <wps:cNvSpPr txBox="1">
                            <a:spLocks noChangeArrowheads="1"/>
                          </wps:cNvSpPr>
                          <wps:spPr bwMode="auto">
                            <a:xfrm>
                              <a:off x="2227261" y="1179542"/>
                              <a:ext cx="1800224" cy="1297939"/>
                            </a:xfrm>
                            <a:prstGeom prst="rect">
                              <a:avLst/>
                            </a:prstGeom>
                            <a:solidFill>
                              <a:srgbClr val="FFFFFF"/>
                            </a:solidFill>
                            <a:ln w="9525">
                              <a:solidFill>
                                <a:srgbClr val="000000"/>
                              </a:solidFill>
                              <a:miter lim="800000"/>
                              <a:headEnd/>
                              <a:tailEnd/>
                            </a:ln>
                          </wps:spPr>
                          <wps:txbx>
                            <w:txbxContent>
                              <w:p w14:paraId="55BB74E3" w14:textId="77777777" w:rsidR="00DA7755" w:rsidRDefault="00DA7755" w:rsidP="00204547">
                                <w:pPr>
                                  <w:spacing w:after="120" w:line="240" w:lineRule="auto"/>
                                  <w:jc w:val="center"/>
                                </w:pPr>
                                <w:r>
                                  <w:t>Methane avoided by diversion</w:t>
                                </w:r>
                              </w:p>
                              <w:p w14:paraId="55BB74E4" w14:textId="77777777" w:rsidR="00DA7755" w:rsidRDefault="00DA7755" w:rsidP="00204547">
                                <w:pPr>
                                  <w:spacing w:after="120" w:line="240" w:lineRule="auto"/>
                                  <w:jc w:val="center"/>
                                </w:pPr>
                                <w:r>
                                  <w:t>(Equation 7)</w:t>
                                </w:r>
                              </w:p>
                              <w:p w14:paraId="55BB74E5" w14:textId="77777777" w:rsidR="00DA7755" w:rsidRPr="00B779F2" w:rsidRDefault="00DA7755" w:rsidP="00204547">
                                <w:pPr>
                                  <w:pStyle w:val="tMain"/>
                                  <w:ind w:left="0" w:firstLine="0"/>
                                  <w:jc w:val="center"/>
                                </w:pPr>
                                <w:r>
                                  <w:t xml:space="preserve">MA </w:t>
                                </w:r>
                                <w:r w:rsidRPr="00B60F9B">
                                  <w:t xml:space="preserve">=  </w:t>
                                </w:r>
                                <m:oMath>
                                  <m:r>
                                    <m:rPr>
                                      <m:nor/>
                                    </m:rPr>
                                    <m:t>∑</m:t>
                                  </m:r>
                                  <m:r>
                                    <m:rPr>
                                      <m:nor/>
                                    </m:rPr>
                                    <w:rPr>
                                      <w:vertAlign w:val="subscript"/>
                                    </w:rPr>
                                    <m:t>w</m:t>
                                  </m:r>
                                  <m:r>
                                    <m:rPr>
                                      <m:nor/>
                                    </m:rPr>
                                    <m:t>∑</m:t>
                                  </m:r>
                                  <m:r>
                                    <m:rPr>
                                      <m:nor/>
                                    </m:rPr>
                                    <w:rPr>
                                      <w:rFonts w:ascii="Cambria Math"/>
                                      <w:vertAlign w:val="subscript"/>
                                    </w:rPr>
                                    <m:t>n</m:t>
                                  </m:r>
                                  <m:r>
                                    <m:rPr>
                                      <m:nor/>
                                    </m:rPr>
                                    <w:rPr>
                                      <w:rFonts w:ascii="Cambria Math"/>
                                      <w:vertAlign w:val="subscript"/>
                                    </w:rPr>
                                    <m:t>  </m:t>
                                  </m:r>
                                  <m:r>
                                    <m:rPr>
                                      <m:nor/>
                                    </m:rPr>
                                    <m:t>(</m:t>
                                  </m:r>
                                  <m:r>
                                    <m:rPr>
                                      <m:nor/>
                                    </m:rPr>
                                    <w:rPr>
                                      <w:rFonts w:ascii="Cambria Math"/>
                                    </w:rPr>
                                    <m:t>MCF</m:t>
                                  </m:r>
                                  <m:r>
                                    <m:rPr>
                                      <m:nor/>
                                    </m:rPr>
                                    <w:rPr>
                                      <w:rFonts w:ascii="Cambria Math"/>
                                      <w:vertAlign w:val="subscript"/>
                                    </w:rPr>
                                    <m:t>n</m:t>
                                  </m:r>
                                  <m:r>
                                    <m:rPr>
                                      <m:nor/>
                                    </m:rPr>
                                    <w:rPr>
                                      <w:rFonts w:ascii="Cambria Math"/>
                                    </w:rPr>
                                    <m:t xml:space="preserve"> </m:t>
                                  </m:r>
                                  <m:r>
                                    <m:rPr>
                                      <m:nor/>
                                    </m:rPr>
                                    <m:t>×</m:t>
                                  </m:r>
                                  <m:r>
                                    <m:rPr>
                                      <m:nor/>
                                    </m:rPr>
                                    <w:rPr>
                                      <w:rFonts w:ascii="Cambria Math"/>
                                    </w:rPr>
                                    <m:t xml:space="preserve"> </m:t>
                                  </m:r>
                                </m:oMath>
                                <w:r w:rsidRPr="00B60F9B">
                                  <w:t>VS</w:t>
                                </w:r>
                                <w:r w:rsidRPr="00B60F9B">
                                  <w:rPr>
                                    <w:vertAlign w:val="subscript"/>
                                  </w:rPr>
                                  <w:t>Div, w, n</w:t>
                                </w:r>
                                <w:r w:rsidRPr="00B60F9B">
                                  <w:t xml:space="preserve"> × </w:t>
                                </w:r>
                                <m:oMath>
                                  <m:r>
                                    <m:rPr>
                                      <m:nor/>
                                    </m:rPr>
                                    <m:t>B</m:t>
                                  </m:r>
                                  <m:r>
                                    <m:rPr>
                                      <m:nor/>
                                    </m:rPr>
                                    <w:rPr>
                                      <w:vertAlign w:val="subscript"/>
                                    </w:rPr>
                                    <m:t>o</m:t>
                                  </m:r>
                                  <m:r>
                                    <m:rPr>
                                      <m:nor/>
                                    </m:rPr>
                                    <w:rPr>
                                      <w:rFonts w:ascii="Cambria Math"/>
                                      <w:vertAlign w:val="subscript"/>
                                    </w:rPr>
                                    <m:t>,Div,</m:t>
                                  </m:r>
                                  <m:r>
                                    <m:rPr>
                                      <m:nor/>
                                    </m:rPr>
                                    <w:rPr>
                                      <w:rFonts w:ascii="Cambria Math"/>
                                      <w:vertAlign w:val="subscript"/>
                                    </w:rPr>
                                    <m:t> </m:t>
                                  </m:r>
                                  <m:r>
                                    <m:rPr>
                                      <m:nor/>
                                    </m:rPr>
                                    <w:rPr>
                                      <w:rFonts w:ascii="Cambria Math"/>
                                      <w:vertAlign w:val="subscript"/>
                                    </w:rPr>
                                    <m:t>w,</m:t>
                                  </m:r>
                                  <m:r>
                                    <m:rPr>
                                      <m:nor/>
                                    </m:rPr>
                                    <w:rPr>
                                      <w:rFonts w:ascii="Cambria Math"/>
                                      <w:vertAlign w:val="subscript"/>
                                    </w:rPr>
                                    <m:t> </m:t>
                                  </m:r>
                                  <m:r>
                                    <m:rPr>
                                      <m:nor/>
                                    </m:rPr>
                                    <w:rPr>
                                      <w:rFonts w:ascii="Cambria Math"/>
                                      <w:vertAlign w:val="subscript"/>
                                    </w:rPr>
                                    <m:t>n</m:t>
                                  </m:r>
                                </m:oMath>
                                <w:r w:rsidRPr="00B60F9B">
                                  <w:t xml:space="preserve">) </w:t>
                                </w:r>
                              </w:p>
                            </w:txbxContent>
                          </wps:txbx>
                          <wps:bodyPr rot="0" vert="horz" wrap="square" lIns="91440" tIns="45720" rIns="91440" bIns="45720" anchor="t" anchorCtr="0">
                            <a:spAutoFit/>
                          </wps:bodyPr>
                        </wps:wsp>
                        <wps:wsp>
                          <wps:cNvPr id="9" name="Straight Arrow Connector 9"/>
                          <wps:cNvCnPr/>
                          <wps:spPr>
                            <a:xfrm flipV="1">
                              <a:off x="895350" y="2714625"/>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895350" y="952500"/>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1828800" y="638175"/>
                              <a:ext cx="400050" cy="127635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895350" y="0"/>
                            <a:ext cx="4429125" cy="2074545"/>
                            <a:chOff x="0" y="0"/>
                            <a:chExt cx="4429125" cy="2074545"/>
                          </a:xfrm>
                        </wpg:grpSpPr>
                        <wps:wsp>
                          <wps:cNvPr id="13" name="Text Box 2"/>
                          <wps:cNvSpPr txBox="1">
                            <a:spLocks noChangeArrowheads="1"/>
                          </wps:cNvSpPr>
                          <wps:spPr bwMode="auto">
                            <a:xfrm>
                              <a:off x="885825" y="0"/>
                              <a:ext cx="2628264" cy="773429"/>
                            </a:xfrm>
                            <a:prstGeom prst="rect">
                              <a:avLst/>
                            </a:prstGeom>
                            <a:solidFill>
                              <a:srgbClr val="FFFFFF"/>
                            </a:solidFill>
                            <a:ln w="9525">
                              <a:solidFill>
                                <a:srgbClr val="000000"/>
                              </a:solidFill>
                              <a:miter lim="800000"/>
                              <a:headEnd/>
                              <a:tailEnd/>
                            </a:ln>
                          </wps:spPr>
                          <wps:txbx>
                            <w:txbxContent>
                              <w:p w14:paraId="55BB74E6" w14:textId="77777777" w:rsidR="00DA7755" w:rsidRDefault="00DA7755" w:rsidP="00204547">
                                <w:pPr>
                                  <w:spacing w:after="120" w:line="240" w:lineRule="auto"/>
                                  <w:jc w:val="center"/>
                                </w:pPr>
                                <w:r>
                                  <w:t>Net abatement amount</w:t>
                                </w:r>
                              </w:p>
                              <w:p w14:paraId="55BB74E7" w14:textId="77777777" w:rsidR="00DA7755" w:rsidRDefault="00DA7755" w:rsidP="00204547">
                                <w:pPr>
                                  <w:spacing w:after="120" w:line="240" w:lineRule="auto"/>
                                  <w:jc w:val="center"/>
                                </w:pPr>
                                <w:r>
                                  <w:t>(Equation 1)</w:t>
                                </w:r>
                              </w:p>
                              <w:p w14:paraId="55BB74E8" w14:textId="77777777" w:rsidR="00DA7755" w:rsidRDefault="00DA7755" w:rsidP="00204547">
                                <w:pPr>
                                  <w:pStyle w:val="tMain"/>
                                  <w:jc w:val="center"/>
                                </w:pPr>
                                <w:r w:rsidRPr="008B0AC4">
                                  <w:t>A = ∑</w:t>
                                </w:r>
                                <w:r w:rsidRPr="008B0AC4">
                                  <w:rPr>
                                    <w:vertAlign w:val="subscript"/>
                                  </w:rPr>
                                  <w:t>h</w:t>
                                </w:r>
                                <w:r w:rsidRPr="008B0AC4">
                                  <w:t xml:space="preserve"> Ah</w:t>
                                </w:r>
                              </w:p>
                            </w:txbxContent>
                          </wps:txbx>
                          <wps:bodyPr rot="0" vert="horz" wrap="square" lIns="91440" tIns="45720" rIns="91440" bIns="45720" anchor="t" anchorCtr="0">
                            <a:spAutoFit/>
                          </wps:bodyPr>
                        </wps:wsp>
                        <wps:wsp>
                          <wps:cNvPr id="1" name="Text Box 2"/>
                          <wps:cNvSpPr txBox="1">
                            <a:spLocks noChangeArrowheads="1"/>
                          </wps:cNvSpPr>
                          <wps:spPr bwMode="auto">
                            <a:xfrm>
                              <a:off x="885825" y="1038225"/>
                              <a:ext cx="2629534" cy="773429"/>
                            </a:xfrm>
                            <a:prstGeom prst="rect">
                              <a:avLst/>
                            </a:prstGeom>
                            <a:solidFill>
                              <a:srgbClr val="FFFFFF"/>
                            </a:solidFill>
                            <a:ln w="9525">
                              <a:solidFill>
                                <a:srgbClr val="000000"/>
                              </a:solidFill>
                              <a:miter lim="800000"/>
                              <a:headEnd/>
                              <a:tailEnd/>
                            </a:ln>
                          </wps:spPr>
                          <wps:txbx>
                            <w:txbxContent>
                              <w:p w14:paraId="55BB74E9" w14:textId="77777777" w:rsidR="00DA7755" w:rsidRDefault="00DA7755" w:rsidP="00204547">
                                <w:pPr>
                                  <w:spacing w:after="120" w:line="240" w:lineRule="auto"/>
                                  <w:jc w:val="center"/>
                                </w:pPr>
                                <w:r>
                                  <w:t>Project facility abatement amount</w:t>
                                </w:r>
                              </w:p>
                              <w:p w14:paraId="55BB74EA" w14:textId="77777777" w:rsidR="00DA7755" w:rsidRDefault="00DA7755" w:rsidP="00204547">
                                <w:pPr>
                                  <w:spacing w:after="120" w:line="240" w:lineRule="auto"/>
                                  <w:jc w:val="center"/>
                                </w:pPr>
                                <w:r>
                                  <w:t>(Equation 2)</w:t>
                                </w:r>
                              </w:p>
                              <w:p w14:paraId="55BB74EB" w14:textId="77777777" w:rsidR="00DA7755" w:rsidRDefault="00DA7755" w:rsidP="00204547">
                                <w:pPr>
                                  <w:pStyle w:val="tMain"/>
                                  <w:jc w:val="center"/>
                                </w:pPr>
                                <w:r w:rsidRPr="008B0AC4">
                                  <w:t>A</w:t>
                                </w:r>
                                <w:r w:rsidRPr="008B0AC4">
                                  <w:rPr>
                                    <w:vertAlign w:val="subscript"/>
                                  </w:rPr>
                                  <w:t>h</w:t>
                                </w:r>
                                <w:r w:rsidRPr="008B0AC4">
                                  <w:t xml:space="preserve"> = GAh </w:t>
                                </w:r>
                                <w:r w:rsidRPr="008B0AC4">
                                  <w:rPr>
                                    <w:strike/>
                                  </w:rPr>
                                  <w:t>–</w:t>
                                </w:r>
                                <w:r w:rsidRPr="008B0AC4">
                                  <w:t xml:space="preserve"> IE</w:t>
                                </w:r>
                                <w:r w:rsidRPr="008B0AC4">
                                  <w:rPr>
                                    <w:vertAlign w:val="subscript"/>
                                  </w:rPr>
                                  <w:t>h</w:t>
                                </w:r>
                                <w:r w:rsidRPr="008B0AC4">
                                  <w:t xml:space="preserve"> </w:t>
                                </w:r>
                                <w:r w:rsidRPr="008B0AC4">
                                  <w:rPr>
                                    <w:strike/>
                                  </w:rPr>
                                  <w:t>–</w:t>
                                </w:r>
                                <w:r w:rsidRPr="008B0AC4">
                                  <w:t xml:space="preserve"> PE</w:t>
                                </w:r>
                                <w:r w:rsidRPr="008B0AC4">
                                  <w:rPr>
                                    <w:vertAlign w:val="subscript"/>
                                  </w:rPr>
                                  <w:t>h</w:t>
                                </w:r>
                              </w:p>
                            </w:txbxContent>
                          </wps:txbx>
                          <wps:bodyPr rot="0" vert="horz" wrap="square" lIns="91440" tIns="45720" rIns="91440" bIns="45720" anchor="t" anchorCtr="0">
                            <a:spAutoFit/>
                          </wps:bodyPr>
                        </wps:wsp>
                        <wps:wsp>
                          <wps:cNvPr id="15" name="Straight Arrow Connector 15"/>
                          <wps:cNvCnPr/>
                          <wps:spPr>
                            <a:xfrm flipV="1">
                              <a:off x="2228850" y="1809750"/>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228850" y="771525"/>
                              <a:ext cx="0" cy="25560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3514725" y="1685925"/>
                              <a:ext cx="914400" cy="38862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0" y="1714500"/>
                              <a:ext cx="885825" cy="340995"/>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0" y="2076450"/>
                            <a:ext cx="6229349" cy="6092841"/>
                            <a:chOff x="0" y="0"/>
                            <a:chExt cx="6229349" cy="6092841"/>
                          </a:xfrm>
                        </wpg:grpSpPr>
                        <wps:wsp>
                          <wps:cNvPr id="20" name="Text Box 2"/>
                          <wps:cNvSpPr txBox="1">
                            <a:spLocks noChangeArrowheads="1"/>
                          </wps:cNvSpPr>
                          <wps:spPr bwMode="auto">
                            <a:xfrm>
                              <a:off x="4429125" y="0"/>
                              <a:ext cx="1800224" cy="934084"/>
                            </a:xfrm>
                            <a:prstGeom prst="rect">
                              <a:avLst/>
                            </a:prstGeom>
                            <a:solidFill>
                              <a:srgbClr val="FFFFFF"/>
                            </a:solidFill>
                            <a:ln w="9525">
                              <a:solidFill>
                                <a:srgbClr val="000000"/>
                              </a:solidFill>
                              <a:miter lim="800000"/>
                              <a:headEnd/>
                              <a:tailEnd/>
                            </a:ln>
                          </wps:spPr>
                          <wps:txbx>
                            <w:txbxContent>
                              <w:p w14:paraId="55BB74EC" w14:textId="77777777" w:rsidR="00DA7755" w:rsidRDefault="00DA7755" w:rsidP="00204547">
                                <w:pPr>
                                  <w:spacing w:after="120" w:line="240" w:lineRule="auto"/>
                                  <w:jc w:val="center"/>
                                </w:pPr>
                                <w:r>
                                  <w:t>Project emissions</w:t>
                                </w:r>
                              </w:p>
                              <w:p w14:paraId="55BB74ED" w14:textId="77777777" w:rsidR="00DA7755" w:rsidRDefault="00DA7755" w:rsidP="00204547">
                                <w:pPr>
                                  <w:spacing w:after="120" w:line="240" w:lineRule="auto"/>
                                  <w:jc w:val="center"/>
                                </w:pPr>
                                <w:r>
                                  <w:t>(Equation 9)</w:t>
                                </w:r>
                              </w:p>
                              <w:p w14:paraId="55BB74EE" w14:textId="77777777" w:rsidR="00DA7755" w:rsidRDefault="00DA7755" w:rsidP="00204547">
                                <w:pPr>
                                  <w:pStyle w:val="tMain"/>
                                  <w:jc w:val="center"/>
                                </w:pPr>
                                <w:r w:rsidRPr="008B0AC4">
                                  <w:t>PE</w:t>
                                </w:r>
                                <w:r w:rsidRPr="008B0AC4">
                                  <w:rPr>
                                    <w:vertAlign w:val="subscript"/>
                                  </w:rPr>
                                  <w:t>h</w:t>
                                </w:r>
                                <w:r w:rsidRPr="008B0AC4">
                                  <w:t xml:space="preserve"> = E</w:t>
                                </w:r>
                                <w:r w:rsidRPr="008B0AC4">
                                  <w:rPr>
                                    <w:vertAlign w:val="subscript"/>
                                  </w:rPr>
                                  <w:t>F</w:t>
                                </w:r>
                                <w:r w:rsidRPr="008B0AC4">
                                  <w:t xml:space="preserve"> + E</w:t>
                                </w:r>
                                <w:r w:rsidRPr="008B0AC4">
                                  <w:rPr>
                                    <w:vertAlign w:val="subscript"/>
                                  </w:rPr>
                                  <w:t>PE</w:t>
                                </w:r>
                                <w:r w:rsidRPr="008B0AC4">
                                  <w:t xml:space="preserve"> + E</w:t>
                                </w:r>
                                <w:r w:rsidRPr="008B0AC4">
                                  <w:rPr>
                                    <w:vertAlign w:val="subscript"/>
                                  </w:rPr>
                                  <w:t>Post, Methane</w:t>
                                </w:r>
                                <w:r w:rsidRPr="008B0AC4">
                                  <w:t xml:space="preserve"> + E</w:t>
                                </w:r>
                                <w:r w:rsidRPr="008B0AC4">
                                  <w:rPr>
                                    <w:vertAlign w:val="subscript"/>
                                  </w:rPr>
                                  <w:t>Post, Nitrogen</w:t>
                                </w:r>
                              </w:p>
                            </w:txbxContent>
                          </wps:txbx>
                          <wps:bodyPr rot="0" vert="horz" wrap="square" lIns="91440" tIns="45720" rIns="91440" bIns="45720" anchor="t" anchorCtr="0">
                            <a:spAutoFit/>
                          </wps:bodyPr>
                        </wps:wsp>
                        <wps:wsp>
                          <wps:cNvPr id="21" name="Text Box 2"/>
                          <wps:cNvSpPr txBox="1">
                            <a:spLocks noChangeArrowheads="1"/>
                          </wps:cNvSpPr>
                          <wps:spPr bwMode="auto">
                            <a:xfrm>
                              <a:off x="0" y="4790457"/>
                              <a:ext cx="1799589" cy="1302384"/>
                            </a:xfrm>
                            <a:prstGeom prst="rect">
                              <a:avLst/>
                            </a:prstGeom>
                            <a:solidFill>
                              <a:srgbClr val="FFFFFF"/>
                            </a:solidFill>
                            <a:ln w="9525">
                              <a:solidFill>
                                <a:srgbClr val="000000"/>
                              </a:solidFill>
                              <a:miter lim="800000"/>
                              <a:headEnd/>
                              <a:tailEnd/>
                            </a:ln>
                          </wps:spPr>
                          <wps:txbx>
                            <w:txbxContent>
                              <w:p w14:paraId="55BB74EF" w14:textId="77777777" w:rsidR="00DA7755" w:rsidRDefault="00DA7755" w:rsidP="00204547">
                                <w:pPr>
                                  <w:spacing w:after="120" w:line="240" w:lineRule="auto"/>
                                  <w:jc w:val="center"/>
                                </w:pPr>
                                <w:r>
                                  <w:t>Total energy of CH</w:t>
                                </w:r>
                                <w:r w:rsidRPr="00B779F2">
                                  <w:rPr>
                                    <w:vertAlign w:val="subscript"/>
                                  </w:rPr>
                                  <w:t>4</w:t>
                                </w:r>
                                <w:r>
                                  <w:t xml:space="preserve"> destroyed by combustion device</w:t>
                                </w:r>
                              </w:p>
                              <w:p w14:paraId="55BB74F0" w14:textId="77777777" w:rsidR="00DA7755" w:rsidRDefault="00DA7755" w:rsidP="00204547">
                                <w:pPr>
                                  <w:spacing w:after="120" w:line="240" w:lineRule="auto"/>
                                  <w:jc w:val="center"/>
                                </w:pPr>
                                <w:r>
                                  <w:t>(Equation 6)</w:t>
                                </w:r>
                              </w:p>
                              <w:p w14:paraId="55BB74F1" w14:textId="77777777" w:rsidR="00DA7755" w:rsidRPr="00B779F2" w:rsidRDefault="00C24685" w:rsidP="00204547">
                                <w:pPr>
                                  <w:pStyle w:val="tMain"/>
                                  <w:ind w:left="0" w:firstLine="0"/>
                                  <w:jc w:val="center"/>
                                </w:pPr>
                                <m:oMathPara>
                                  <m:oMathParaPr>
                                    <m:jc m:val="center"/>
                                  </m:oMathParaPr>
                                  <m:oMath>
                                    <m:sSub>
                                      <m:sSubPr>
                                        <m:ctrlPr>
                                          <w:rPr>
                                            <w:rFonts w:ascii="Cambria Math" w:hAnsi="Cambria Math"/>
                                            <w:i/>
                                            <w:szCs w:val="24"/>
                                          </w:rPr>
                                        </m:ctrlPr>
                                      </m:sSubPr>
                                      <m:e>
                                        <m:r>
                                          <w:rPr>
                                            <w:rFonts w:ascii="Cambria Math" w:hAnsi="Cambria Math"/>
                                            <w:szCs w:val="24"/>
                                          </w:rPr>
                                          <m:t>QE</m:t>
                                        </m:r>
                                      </m:e>
                                      <m:sub>
                                        <m:r>
                                          <w:rPr>
                                            <w:rFonts w:ascii="Cambria Math" w:hAnsi="Cambria Math"/>
                                            <w:szCs w:val="24"/>
                                          </w:rPr>
                                          <m:t>i</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vertAlign w:val="subscript"/>
                                              </w:rPr>
                                              <m:t>EG, i</m:t>
                                            </m:r>
                                          </m:sub>
                                        </m:sSub>
                                        <m:r>
                                          <w:rPr>
                                            <w:rFonts w:ascii="Cambria Math" w:hAnsi="Cambria Math"/>
                                            <w:szCs w:val="24"/>
                                          </w:rPr>
                                          <m:t xml:space="preserve"> ×EC </m:t>
                                        </m:r>
                                      </m:num>
                                      <m:den>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Eff</m:t>
                                            </m:r>
                                          </m:e>
                                          <m:sub>
                                            <m:r>
                                              <w:rPr>
                                                <w:rFonts w:ascii="Cambria Math" w:hAnsi="Cambria Math"/>
                                                <w:szCs w:val="24"/>
                                              </w:rPr>
                                              <m:t>i</m:t>
                                            </m:r>
                                          </m:sub>
                                        </m:sSub>
                                      </m:den>
                                    </m:f>
                                  </m:oMath>
                                </m:oMathPara>
                              </w:p>
                            </w:txbxContent>
                          </wps:txbx>
                          <wps:bodyPr rot="0" vert="horz" wrap="square" lIns="91440" tIns="45720" rIns="91440" bIns="45720" anchor="t" anchorCtr="0">
                            <a:spAutoFit/>
                          </wps:bodyPr>
                        </wps:wsp>
                        <wps:wsp>
                          <wps:cNvPr id="22" name="Text Box 2"/>
                          <wps:cNvSpPr txBox="1">
                            <a:spLocks noChangeArrowheads="1"/>
                          </wps:cNvSpPr>
                          <wps:spPr bwMode="auto">
                            <a:xfrm>
                              <a:off x="4428674" y="1171323"/>
                              <a:ext cx="1799589" cy="1299209"/>
                            </a:xfrm>
                            <a:prstGeom prst="rect">
                              <a:avLst/>
                            </a:prstGeom>
                            <a:solidFill>
                              <a:srgbClr val="FFFFFF"/>
                            </a:solidFill>
                            <a:ln w="9525">
                              <a:solidFill>
                                <a:srgbClr val="000000"/>
                              </a:solidFill>
                              <a:miter lim="800000"/>
                              <a:headEnd/>
                              <a:tailEnd/>
                            </a:ln>
                          </wps:spPr>
                          <wps:txbx>
                            <w:txbxContent>
                              <w:p w14:paraId="55BB74F2" w14:textId="77777777" w:rsidR="00DA7755" w:rsidRDefault="00DA7755" w:rsidP="00204547">
                                <w:pPr>
                                  <w:spacing w:after="120" w:line="240" w:lineRule="auto"/>
                                  <w:jc w:val="center"/>
                                </w:pPr>
                                <w:r>
                                  <w:t>Project emissions from fuel use</w:t>
                                </w:r>
                              </w:p>
                              <w:p w14:paraId="55BB74F3" w14:textId="77777777" w:rsidR="00DA7755" w:rsidRDefault="00DA7755" w:rsidP="00204547">
                                <w:pPr>
                                  <w:spacing w:after="120" w:line="240" w:lineRule="auto"/>
                                  <w:jc w:val="center"/>
                                </w:pPr>
                                <w:r>
                                  <w:t>(Equation 10)</w:t>
                                </w:r>
                              </w:p>
                              <w:p w14:paraId="55BB74F4" w14:textId="77777777" w:rsidR="00DA7755" w:rsidRDefault="00DA7755" w:rsidP="00204547">
                                <w:pPr>
                                  <w:pStyle w:val="tMain"/>
                                  <w:jc w:val="center"/>
                                </w:pPr>
                                <w:r w:rsidRPr="008B0AC4">
                                  <w:rPr>
                                    <w:noProof/>
                                    <w:position w:val="-32"/>
                                  </w:rPr>
                                  <w:drawing>
                                    <wp:inline distT="0" distB="0" distL="0" distR="0" wp14:anchorId="55BB750B" wp14:editId="55BB750C">
                                      <wp:extent cx="1790700" cy="52578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txbxContent>
                          </wps:txbx>
                          <wps:bodyPr rot="0" vert="horz" wrap="square" lIns="91440" tIns="45720" rIns="91440" bIns="45720" anchor="t" anchorCtr="0">
                            <a:spAutoFit/>
                          </wps:bodyPr>
                        </wps:wsp>
                        <wps:wsp>
                          <wps:cNvPr id="23" name="Text Box 2"/>
                          <wps:cNvSpPr txBox="1">
                            <a:spLocks noChangeArrowheads="1"/>
                          </wps:cNvSpPr>
                          <wps:spPr bwMode="auto">
                            <a:xfrm>
                              <a:off x="4428674" y="2647583"/>
                              <a:ext cx="1799589" cy="1087119"/>
                            </a:xfrm>
                            <a:prstGeom prst="rect">
                              <a:avLst/>
                            </a:prstGeom>
                            <a:solidFill>
                              <a:srgbClr val="FFFFFF"/>
                            </a:solidFill>
                            <a:ln w="9525">
                              <a:solidFill>
                                <a:srgbClr val="000000"/>
                              </a:solidFill>
                              <a:miter lim="800000"/>
                              <a:headEnd/>
                              <a:tailEnd/>
                            </a:ln>
                          </wps:spPr>
                          <wps:txbx>
                            <w:txbxContent>
                              <w:p w14:paraId="55BB74F5" w14:textId="77777777" w:rsidR="00DA7755" w:rsidRDefault="00DA7755" w:rsidP="00204547">
                                <w:pPr>
                                  <w:spacing w:after="120" w:line="240" w:lineRule="auto"/>
                                  <w:jc w:val="center"/>
                                </w:pPr>
                                <w:r>
                                  <w:t>Project emissions from electricity use</w:t>
                                </w:r>
                              </w:p>
                              <w:p w14:paraId="55BB74F6" w14:textId="77777777" w:rsidR="00DA7755" w:rsidRDefault="00DA7755" w:rsidP="00204547">
                                <w:pPr>
                                  <w:spacing w:after="120" w:line="240" w:lineRule="auto"/>
                                  <w:jc w:val="center"/>
                                </w:pPr>
                                <w:r>
                                  <w:t>(Equation 11)</w:t>
                                </w:r>
                              </w:p>
                              <w:p w14:paraId="55BB74F7" w14:textId="77777777" w:rsidR="00DA7755" w:rsidRDefault="00C24685" w:rsidP="00204547">
                                <w:pPr>
                                  <w:pStyle w:val="tMain"/>
                                  <w:ind w:left="0" w:firstLine="0"/>
                                  <w:jc w:val="cente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PE</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PE</m:t>
                                            </m:r>
                                          </m:sub>
                                        </m:sSub>
                                        <m:r>
                                          <w:rPr>
                                            <w:rFonts w:ascii="Cambria Math" w:hAnsi="Cambria Math"/>
                                            <w:szCs w:val="24"/>
                                          </w:rPr>
                                          <m:t xml:space="preserve"> </m:t>
                                        </m:r>
                                      </m:num>
                                      <m:den>
                                        <m:r>
                                          <w:rPr>
                                            <w:rFonts w:ascii="Cambria Math" w:hAnsi="Cambria Math"/>
                                            <w:szCs w:val="24"/>
                                          </w:rPr>
                                          <m:t xml:space="preserve"> 1000</m:t>
                                        </m:r>
                                      </m:den>
                                    </m:f>
                                  </m:oMath>
                                </m:oMathPara>
                              </w:p>
                            </w:txbxContent>
                          </wps:txbx>
                          <wps:bodyPr rot="0" vert="horz" wrap="square" lIns="91440" tIns="45720" rIns="91440" bIns="45720" anchor="t" anchorCtr="0">
                            <a:spAutoFit/>
                          </wps:bodyPr>
                        </wps:wsp>
                        <wps:wsp>
                          <wps:cNvPr id="24" name="Text Box 2"/>
                          <wps:cNvSpPr txBox="1">
                            <a:spLocks noChangeArrowheads="1"/>
                          </wps:cNvSpPr>
                          <wps:spPr bwMode="auto">
                            <a:xfrm>
                              <a:off x="4427772" y="4323761"/>
                              <a:ext cx="1799589" cy="1301114"/>
                            </a:xfrm>
                            <a:prstGeom prst="rect">
                              <a:avLst/>
                            </a:prstGeom>
                            <a:solidFill>
                              <a:srgbClr val="FFFFFF"/>
                            </a:solidFill>
                            <a:ln w="9525">
                              <a:solidFill>
                                <a:srgbClr val="000000"/>
                              </a:solidFill>
                              <a:miter lim="800000"/>
                              <a:headEnd/>
                              <a:tailEnd/>
                            </a:ln>
                          </wps:spPr>
                          <wps:txbx>
                            <w:txbxContent>
                              <w:p w14:paraId="55BB74F8" w14:textId="77777777" w:rsidR="00DA7755" w:rsidRDefault="00DA7755" w:rsidP="00204547">
                                <w:pPr>
                                  <w:spacing w:after="120" w:line="240" w:lineRule="auto"/>
                                  <w:jc w:val="center"/>
                                </w:pPr>
                                <w:r>
                                  <w:t>Post-diversion CH</w:t>
                                </w:r>
                                <w:r w:rsidRPr="00E70990">
                                  <w:rPr>
                                    <w:vertAlign w:val="subscript"/>
                                  </w:rPr>
                                  <w:t>4</w:t>
                                </w:r>
                                <w:r>
                                  <w:t xml:space="preserve"> emissions</w:t>
                                </w:r>
                              </w:p>
                              <w:p w14:paraId="55BB74F9" w14:textId="77777777" w:rsidR="00DA7755" w:rsidRDefault="00DA7755" w:rsidP="00204547">
                                <w:pPr>
                                  <w:spacing w:after="120" w:line="240" w:lineRule="auto"/>
                                  <w:jc w:val="center"/>
                                </w:pPr>
                                <w:r>
                                  <w:t>(Equation 12)</w:t>
                                </w:r>
                              </w:p>
                              <w:p w14:paraId="55BB74FA" w14:textId="77777777" w:rsidR="00DA7755" w:rsidRDefault="00DA7755" w:rsidP="00204547">
                                <w:pPr>
                                  <w:pStyle w:val="tMain"/>
                                  <w:ind w:left="0" w:firstLine="0"/>
                                  <w:jc w:val="center"/>
                                </w:pPr>
                                <w:r w:rsidRPr="008B0AC4">
                                  <w:t>E</w:t>
                                </w:r>
                                <w:r w:rsidRPr="008B0AC4">
                                  <w:rPr>
                                    <w:vertAlign w:val="subscript"/>
                                  </w:rPr>
                                  <w:t>Post, Methane</w:t>
                                </w:r>
                                <w:r w:rsidRPr="008B0AC4">
                                  <w:t xml:space="preserve"> = </w:t>
                                </w:r>
                                <w:r w:rsidRPr="008B0AC4">
                                  <w:rPr>
                                    <w:b/>
                                  </w:rPr>
                                  <w:t>γ</w:t>
                                </w:r>
                                <w:r w:rsidRPr="008B0AC4">
                                  <w:t xml:space="preserve"> × </w:t>
                                </w:r>
                                <m:oMath>
                                  <m:r>
                                    <m:rPr>
                                      <m:nor/>
                                    </m:rPr>
                                    <m:t>∑</m:t>
                                  </m:r>
                                  <m:r>
                                    <m:rPr>
                                      <m:nor/>
                                    </m:rPr>
                                    <w:rPr>
                                      <w:vertAlign w:val="subscript"/>
                                    </w:rPr>
                                    <m:t>n</m:t>
                                  </m:r>
                                </m:oMath>
                                <w:r w:rsidRPr="008B0AC4">
                                  <w:t xml:space="preserve"> (MCF</w:t>
                                </w:r>
                                <w:r w:rsidRPr="008B0AC4">
                                  <w:rPr>
                                    <w:vertAlign w:val="subscript"/>
                                  </w:rPr>
                                  <w:t>Post, n </w:t>
                                </w:r>
                                <w:r w:rsidRPr="008B0AC4">
                                  <w:t xml:space="preserve"> × </w:t>
                                </w:r>
                                <m:oMath>
                                  <m:r>
                                    <m:rPr>
                                      <m:nor/>
                                    </m:rPr>
                                    <m:t>∑</m:t>
                                  </m:r>
                                  <m:r>
                                    <m:rPr>
                                      <m:nor/>
                                    </m:rPr>
                                    <w:rPr>
                                      <w:vertAlign w:val="subscript"/>
                                    </w:rPr>
                                    <m:t>w</m:t>
                                  </m:r>
                                  <m:r>
                                    <m:rPr>
                                      <m:nor/>
                                    </m:rPr>
                                    <w:rPr>
                                      <w:rFonts w:ascii="Cambria Math"/>
                                      <w:vertAlign w:val="subscript"/>
                                    </w:rPr>
                                    <m:t> </m:t>
                                  </m:r>
                                  <m:r>
                                    <m:rPr>
                                      <m:nor/>
                                    </m:rPr>
                                    <w:rPr>
                                      <w:rFonts w:ascii="Cambria Math"/>
                                      <w:vertAlign w:val="subscript"/>
                                    </w:rPr>
                                    <m:t>(</m:t>
                                  </m:r>
                                </m:oMath>
                                <w:r w:rsidRPr="008B0AC4">
                                  <w:t>VS</w:t>
                                </w:r>
                                <w:r w:rsidRPr="008B0AC4">
                                  <w:rPr>
                                    <w:vertAlign w:val="subscript"/>
                                  </w:rPr>
                                  <w:t>Div, w, n</w:t>
                                </w:r>
                                <w:r w:rsidRPr="008B0AC4">
                                  <w:t xml:space="preserve"> × </w:t>
                                </w:r>
                                <m:oMath>
                                  <m:r>
                                    <m:rPr>
                                      <m:nor/>
                                    </m:rPr>
                                    <w:rPr>
                                      <w:i/>
                                    </w:rPr>
                                    <m:t>B</m:t>
                                  </m:r>
                                  <m:r>
                                    <m:rPr>
                                      <m:nor/>
                                    </m:rPr>
                                    <w:rPr>
                                      <w:rFonts w:ascii="Cambria Math"/>
                                      <w:i/>
                                      <w:vertAlign w:val="subscript"/>
                                    </w:rPr>
                                    <m:t>o,Div</m:t>
                                  </m:r>
                                  <m:r>
                                    <m:rPr>
                                      <m:nor/>
                                    </m:rPr>
                                    <w:rPr>
                                      <w:rFonts w:ascii="Cambria Math"/>
                                      <w:vertAlign w:val="subscript"/>
                                    </w:rPr>
                                    <m:t>,</m:t>
                                  </m:r>
                                  <m:r>
                                    <m:rPr>
                                      <m:nor/>
                                    </m:rPr>
                                    <w:rPr>
                                      <w:rFonts w:ascii="Cambria Math"/>
                                      <w:vertAlign w:val="subscript"/>
                                    </w:rPr>
                                    <m:t> </m:t>
                                  </m:r>
                                  <m:r>
                                    <m:rPr>
                                      <m:nor/>
                                    </m:rPr>
                                    <w:rPr>
                                      <w:rFonts w:ascii="Cambria Math"/>
                                      <w:vertAlign w:val="subscript"/>
                                    </w:rPr>
                                    <m:t>w</m:t>
                                  </m:r>
                                </m:oMath>
                                <w:r w:rsidRPr="008B0AC4">
                                  <w:t>))</w:t>
                                </w:r>
                              </w:p>
                            </w:txbxContent>
                          </wps:txbx>
                          <wps:bodyPr rot="0" vert="horz" wrap="square" lIns="91440" tIns="45720" rIns="91440" bIns="45720" anchor="t" anchorCtr="0">
                            <a:spAutoFit/>
                          </wps:bodyPr>
                        </wps:wsp>
                        <wps:wsp>
                          <wps:cNvPr id="25" name="Text Box 2"/>
                          <wps:cNvSpPr txBox="1">
                            <a:spLocks noChangeArrowheads="1"/>
                          </wps:cNvSpPr>
                          <wps:spPr bwMode="auto">
                            <a:xfrm>
                              <a:off x="2227715" y="4322767"/>
                              <a:ext cx="1798319" cy="1118869"/>
                            </a:xfrm>
                            <a:prstGeom prst="rect">
                              <a:avLst/>
                            </a:prstGeom>
                            <a:solidFill>
                              <a:srgbClr val="FFFFFF"/>
                            </a:solidFill>
                            <a:ln w="9525">
                              <a:solidFill>
                                <a:srgbClr val="000000"/>
                              </a:solidFill>
                              <a:miter lim="800000"/>
                              <a:headEnd/>
                              <a:tailEnd/>
                            </a:ln>
                          </wps:spPr>
                          <wps:txbx>
                            <w:txbxContent>
                              <w:p w14:paraId="55BB74FB" w14:textId="77777777" w:rsidR="00DA7755" w:rsidRDefault="00DA7755" w:rsidP="00204547">
                                <w:pPr>
                                  <w:spacing w:after="120" w:line="240" w:lineRule="auto"/>
                                  <w:jc w:val="center"/>
                                </w:pPr>
                                <w:r>
                                  <w:t>Post-diversion nitrogen emissions</w:t>
                                </w:r>
                              </w:p>
                              <w:p w14:paraId="55BB74FC" w14:textId="77777777" w:rsidR="00DA7755" w:rsidRDefault="00DA7755" w:rsidP="00204547">
                                <w:pPr>
                                  <w:spacing w:after="120" w:line="240" w:lineRule="auto"/>
                                  <w:jc w:val="center"/>
                                </w:pPr>
                                <w:r>
                                  <w:t>(Equation 13)</w:t>
                                </w:r>
                              </w:p>
                              <w:p w14:paraId="55BB74FD" w14:textId="77777777" w:rsidR="00DA7755" w:rsidRDefault="00DA7755" w:rsidP="00204547">
                                <w:pPr>
                                  <w:pStyle w:val="tMain"/>
                                  <w:ind w:left="0" w:firstLine="0"/>
                                  <w:jc w:val="center"/>
                                </w:pPr>
                                <w:r w:rsidRPr="008B0AC4">
                                  <w:t>E</w:t>
                                </w:r>
                                <w:r w:rsidRPr="008B0AC4">
                                  <w:rPr>
                                    <w:vertAlign w:val="subscript"/>
                                  </w:rPr>
                                  <w:t>Post, Nitrogen</w:t>
                                </w:r>
                                <w:r w:rsidRPr="008B0AC4">
                                  <w:t xml:space="preserve"> = N2O-N</w:t>
                                </w:r>
                                <w:r w:rsidRPr="008B0AC4">
                                  <w:rPr>
                                    <w:vertAlign w:val="subscript"/>
                                  </w:rPr>
                                  <w:t>CF</w:t>
                                </w:r>
                                <w:r w:rsidRPr="008B0AC4">
                                  <w:t xml:space="preserve"> × </w:t>
                                </w:r>
                                <m:oMath>
                                  <m:r>
                                    <m:rPr>
                                      <m:nor/>
                                    </m:rPr>
                                    <m:t>∑</m:t>
                                  </m:r>
                                  <m:r>
                                    <m:rPr>
                                      <m:nor/>
                                    </m:rPr>
                                    <w:rPr>
                                      <w:vertAlign w:val="subscript"/>
                                    </w:rPr>
                                    <m:t>n</m:t>
                                  </m:r>
                                </m:oMath>
                                <w:r w:rsidRPr="008B0AC4">
                                  <w:t xml:space="preserve"> (INOEF</w:t>
                                </w:r>
                                <w:r w:rsidRPr="008B0AC4">
                                  <w:rPr>
                                    <w:vertAlign w:val="subscript"/>
                                  </w:rPr>
                                  <w:t>Post, n </w:t>
                                </w:r>
                                <w:r w:rsidRPr="008B0AC4">
                                  <w:t xml:space="preserve"> × ∑</w:t>
                                </w:r>
                                <m:oMath>
                                  <m:r>
                                    <m:rPr>
                                      <m:nor/>
                                    </m:rPr>
                                    <w:rPr>
                                      <w:vertAlign w:val="subscript"/>
                                    </w:rPr>
                                    <m:t>w</m:t>
                                  </m:r>
                                  <m:r>
                                    <m:rPr>
                                      <m:nor/>
                                    </m:rPr>
                                    <w:rPr>
                                      <w:rFonts w:ascii="Cambria Math"/>
                                      <w:vertAlign w:val="subscript"/>
                                    </w:rPr>
                                    <m:t> </m:t>
                                  </m:r>
                                </m:oMath>
                                <w:r w:rsidRPr="008B0AC4">
                                  <w:t>N</w:t>
                                </w:r>
                                <w:r w:rsidRPr="008B0AC4">
                                  <w:rPr>
                                    <w:vertAlign w:val="subscript"/>
                                  </w:rPr>
                                  <w:t>Div, w, n</w:t>
                                </w:r>
                                <w:r w:rsidRPr="008B0AC4">
                                  <w:t>)</w:t>
                                </w:r>
                              </w:p>
                            </w:txbxContent>
                          </wps:txbx>
                          <wps:bodyPr rot="0" vert="horz" wrap="square" lIns="91440" tIns="45720" rIns="91440" bIns="45720" anchor="t" anchorCtr="0">
                            <a:spAutoFit/>
                          </wps:bodyPr>
                        </wps:wsp>
                        <wps:wsp>
                          <wps:cNvPr id="26" name="Straight Arrow Connector 26"/>
                          <wps:cNvCnPr/>
                          <wps:spPr>
                            <a:xfrm flipV="1">
                              <a:off x="4200525" y="428625"/>
                              <a:ext cx="24480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895350" y="4572000"/>
                              <a:ext cx="0" cy="219075"/>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210050" y="419100"/>
                              <a:ext cx="0" cy="445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4219575" y="1800225"/>
                              <a:ext cx="20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4010025" y="4876800"/>
                              <a:ext cx="4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219575" y="3248025"/>
                              <a:ext cx="20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5BB74C9" id="Group 2" o:spid="_x0000_s1027" style="position:absolute;margin-left:0;margin-top:1.1pt;width:490.5pt;height:643.25pt;z-index:251658240;mso-position-horizontal:center;mso-position-horizontal-relative:margin" coordsize="62293,8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ReqwcAAMJMAAAOAAAAZHJzL2Uyb0RvYy54bWzsXFtzm0YUfu9M/wPDeyJ2uWsiZ1InTjuT&#10;tpkm7TtGSGKKgC7Ykvvr++2FRZKFZCttrMbrBxnE7rJ7+PZwvnPRq9frZWHdZqzJq3Jik5eObWVl&#10;Wk3zcj6xf/989SKyraZNymlSVGU2se+yxn598f13r1b1OKPVoiqmGbMwSNmMV/XEXrRtPR6NmnSR&#10;LZPmZVVnJS7OKrZMWpyy+WjKkhVGXxYj6jjBaFWxac2qNGsafPtWXrQvxPizWZa2v85mTdZaxcTG&#10;3FrxycTnNf8cXbxKxnOW1Is8VdNITpjFMslL3FQP9TZpE+uG5feGWuYpq5pq1r5Mq+Woms3yNBNr&#10;wGqIs7Oa96y6qcVa5uPVvNZigmh35HTysOkvtx+ZlU8nNrWtMlniEYm7WpSLZlXPx2jxntWf6o9M&#10;fTGXZ3y16xlb8v9Yh7UWQr3TQs3WrZXiy4DS2PVi20pxLSJBTGMixZ4u8Gzu9UsX7470HHU3HvH5&#10;6enoEz1vtTJ3e2XuySujThgQGsnZd+vzHBrGkS/X5/k+ddx47/peuFQINRn3SxzqPLhE7JKmB0Lz&#10;ZUD4tEjqTOCr4Y9ZicvrxPWZL/GHat1hQTTiQLDaNb7GdheQb+oPVfpnY5XV5SIp59kbxqrVIkum&#10;mJ140nhMuit/Ns244YNcr36upsBbctNWYqCHoIlEjkMppsjRBFw5kceFreWVjGvWtO+zamnxg4nN&#10;oALE6Mnth6aVTbsmHLpNVeTTq7woxAmbX18WzLpNoC6uxJ8afatZUVor3N2nvhTA4BCO+Ns3xDJv&#10;ofeKfIk9oRslYy62d+UU00zGbZIX8hirK0osshOdFGK7vl6LnSuEzK9dV9M7CJZVUs1BLeNgUbG/&#10;bWsFFTexm79uEpbZVvFTiYcTE8/jOlGceH5IccI2r1xvXknKFENN7Na25OFlK/SokFv9Bg/xKhfy&#10;7WeipgzEyhn/59DFLpQ67ImhSymN3DiwLYC03/adxiBhHPuR0ohh6HpUKIxnjWH1ujEYtoGas8Aw&#10;lAHQS0gU+6F6YWsAbyphEtAgCgyClVlhEGyHZ4VgGvvEJztG25YZQQLHIbFBsLCk+rf3M7YjQFrP&#10;QgfDjghpQJQmDmPfUwxivyamcRhL8vGsbQmfG9wGx+D0sDEljj+1LMnni9YS5My6rMoSvKhiltB6&#10;XFbgf5el4viSoHHDnlMya1bk9R8d21NUH1aB60sTgYbEC0CFBGnpgIlLnKFR34dyVQSo43cd/VIM&#10;rVFz05OStHKAr3EitMvauLMo07ytXUvWudNK0SmrvatBOluWg6sW4EJgcsUclCiD/woHkiHuoVtN&#10;e1dk/N5F+Vs2A/HqCfD2/ZM0zcq2m4NozbvNwDF1R0cSx0MdVXveNROOrMd01j3Enauy1Z2XeVmx&#10;fXfvxTaT7TvCKdfd7ycuIX729WgdAZqO4BhN1KY/Hcic0EuwQuTKB2VwrHcEIGRw/EDP7X7PGsGb&#10;/BiOtTPnCI5/5Ap5r2omEY1A0ITRELgRCXdUswd/E1fdXD8TGgZcj0utZxS0VpPfjILufeTcJlLu&#10;cnnYu3zJjvMf50KbPsr7v2ESqLhKp0Q9eLgILARpEjih53sKk8dCAEM9tX3bL+8j+0pORqLjCU/s&#10;ZYwiP+JSxT7eETgNaEQD5SU3HkbhJQ86A+HZe8n1W+h88EscN6K7HAIoBsswKIatrWM9oUGxClMS&#10;HewZJLdochop4PGbSNFbuArjUJpIhhYgLGro7VaGyqMyLwZogQ75DCNZv72O0IJdP80mksOQ8JA1&#10;toQBsgHyF6UQDQBZR36GgaxfYEeAPMxvXZ94obJ7SRD58S6mRV6DIrhuFAXIazD81jggH5RyNwBs&#10;HRAaBraIMJ7gSZeOGgIn+j3nY0fwuKcGqU7IGjFA/mY96b0n45CjRkd0ZJYmUfGbRzlqJOJ4MiMg&#10;t20ObCVrBk5MI0/lfhzz1Az1fEpPDU9oO4s4rnZj3XfVbGUimIRG4arRqvTZu2roufhqpM7wwthB&#10;oui2zthKZySuQ12Tk4vIu/I8GAjr2MITuxuhhKMghDuRx71gb7lUpOz1XHgbyDSOqWOSwvrAukHy&#10;uQR+NpGMME/oRweR7EQhkYaiNsaeZZmEDq0bJEMLnothHIYh3hDQyR4UMuqrDhsXhBBT8NOF502u&#10;ORIMzwTJPFUX/vUOyciruW8mRy7UsMy7QV2FKZqAHWaqJrqyS3o8CoQmp8UzPZRK89CPULOwgnc9&#10;5tTzRMYYdzQaZ7nJcvyiLEd6PAqEJqcBeSPHTBSsDqXrktiRaY/DFm9j0s5lnfN2QN+knetCeFT6&#10;76br6hoFS/4MwOF4D1ckql7Co0Rm3XJDl8Q42bZz4V/jytfz/IBr4oPxyiIvedV+Mv53SySwVUzZ&#10;A89xF9UNqtzjKcseUBZ+AH/awzgcSN/GH+p4pQUgQw47iSDUkUnjDzABDP76YqNt5fltld24Onym&#10;o969/sPF017hHn7nxuls0Sjs1F3vhvVIyGvGhD40mlDU3GhcybKzBxQn6B7CmP2/F4C5Ogy2D4na&#10;r/doTehS8J57ZMhoQrwDdb4QB5BG0/nhbzNtQhzjh7LE9NWPevFf4to8F6/3/qfHLv4BAAD//wMA&#10;UEsDBBQABgAIAAAAIQDQEJl93QAAAAcBAAAPAAAAZHJzL2Rvd25yZXYueG1sTI9BS8NAFITvgv9h&#10;eYI3u0lEjTGbUop6KkJbQby9Jq9JaPZtyG6T9N/7POlxmGHmm3w5206NNPjWsYF4EYEiLl3Vcm3g&#10;c/92l4LyAbnCzjEZuJCHZXF9lWNWuYm3NO5CraSEfYYGmhD6TGtfNmTRL1xPLN7RDRaDyKHW1YCT&#10;lNtOJ1H0qC22LAsN9rRuqDztztbA+4TT6j5+HTen4/ryvX/4+NrEZMztzbx6ARVoDn9h+MUXdCiE&#10;6eDOXHnVGZAjwUCSgBLzOY1FHySVpOkT6CLX//mLHwAAAP//AwBQSwECLQAUAAYACAAAACEAtoM4&#10;kv4AAADhAQAAEwAAAAAAAAAAAAAAAAAAAAAAW0NvbnRlbnRfVHlwZXNdLnhtbFBLAQItABQABgAI&#10;AAAAIQA4/SH/1gAAAJQBAAALAAAAAAAAAAAAAAAAAC8BAABfcmVscy8ucmVsc1BLAQItABQABgAI&#10;AAAAIQBCxHReqwcAAMJMAAAOAAAAAAAAAAAAAAAAAC4CAABkcnMvZTJvRG9jLnhtbFBLAQItABQA&#10;BgAIAAAAIQDQEJl93QAAAAcBAAAPAAAAAAAAAAAAAAAAAAUKAABkcnMvZG93bnJldi54bWxQSwUG&#10;AAAAAAQABADzAAAADwsAAAAA&#10;">
                <v:group id="Group 3" o:spid="_x0000_s1028" style="position:absolute;top:20761;width:40279;height:45520" coordorigin=",-3" coordsize="40279,4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29" type="#_x0000_t202" style="position:absolute;width:18002;height: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14:paraId="55BB74D7" w14:textId="77777777" w:rsidR="00DA7755" w:rsidRDefault="00DA7755" w:rsidP="00204547">
                          <w:pPr>
                            <w:spacing w:after="120" w:line="240" w:lineRule="auto"/>
                            <w:jc w:val="center"/>
                          </w:pPr>
                          <w:r>
                            <w:t xml:space="preserve">Gross abatement amount for a project facility </w:t>
                          </w:r>
                        </w:p>
                        <w:p w14:paraId="55BB74D8" w14:textId="77777777" w:rsidR="00DA7755" w:rsidRDefault="00DA7755" w:rsidP="00204547">
                          <w:pPr>
                            <w:spacing w:after="120" w:line="240" w:lineRule="auto"/>
                            <w:jc w:val="center"/>
                          </w:pPr>
                          <w:r>
                            <w:t>(Equation 3)</w:t>
                          </w:r>
                        </w:p>
                        <w:p w14:paraId="55BB74D9" w14:textId="77777777" w:rsidR="00DA7755" w:rsidRDefault="00DA7755" w:rsidP="00204547">
                          <w:pPr>
                            <w:pStyle w:val="tMain"/>
                            <w:jc w:val="center"/>
                          </w:pPr>
                          <w:r w:rsidRPr="008B0AC4">
                            <w:t>GA</w:t>
                          </w:r>
                          <w:r w:rsidRPr="008B0AC4">
                            <w:rPr>
                              <w:vertAlign w:val="subscript"/>
                            </w:rPr>
                            <w:t>h</w:t>
                          </w:r>
                          <w:r w:rsidRPr="008B0AC4">
                            <w:t xml:space="preserve"> = </w:t>
                          </w:r>
                          <w:r w:rsidRPr="008B0AC4">
                            <w:rPr>
                              <w:b/>
                            </w:rPr>
                            <w:t>γ</w:t>
                          </w:r>
                          <w:r w:rsidRPr="008B0AC4">
                            <w:t xml:space="preserve"> (MA + ∑</w:t>
                          </w:r>
                          <w:r w:rsidRPr="008B0AC4">
                            <w:rPr>
                              <w:vertAlign w:val="subscript"/>
                            </w:rPr>
                            <w:t>i</w:t>
                          </w:r>
                          <w:r w:rsidRPr="008B0AC4">
                            <w:t xml:space="preserve"> MC</w:t>
                          </w:r>
                          <w:r w:rsidRPr="008B0AC4">
                            <w:rPr>
                              <w:vertAlign w:val="subscript"/>
                            </w:rPr>
                            <w:t>i</w:t>
                          </w:r>
                          <w:r w:rsidRPr="008B0AC4">
                            <w:t>)</w:t>
                          </w:r>
                        </w:p>
                      </w:txbxContent>
                    </v:textbox>
                  </v:shape>
                  <v:shape id="_x0000_s1030" type="#_x0000_t202" style="position:absolute;left:22283;top:-3;width:17996;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14:paraId="55BB74DA" w14:textId="77777777" w:rsidR="00DA7755" w:rsidRDefault="00DA7755" w:rsidP="00204547">
                          <w:pPr>
                            <w:spacing w:after="120" w:line="240" w:lineRule="auto"/>
                            <w:jc w:val="center"/>
                          </w:pPr>
                          <w:r>
                            <w:t>Ineligible emissions</w:t>
                          </w:r>
                        </w:p>
                        <w:p w14:paraId="55BB74DB" w14:textId="77777777" w:rsidR="00DA7755" w:rsidRDefault="00DA7755" w:rsidP="00204547">
                          <w:pPr>
                            <w:spacing w:after="120" w:line="240" w:lineRule="auto"/>
                            <w:jc w:val="center"/>
                          </w:pPr>
                          <w:r>
                            <w:t>(Equation 8)</w:t>
                          </w:r>
                        </w:p>
                        <w:p w14:paraId="55BB74DC" w14:textId="77777777" w:rsidR="00DA7755" w:rsidRDefault="00DA7755" w:rsidP="00204547">
                          <w:pPr>
                            <w:pStyle w:val="tMain"/>
                            <w:jc w:val="center"/>
                          </w:pPr>
                          <w:r w:rsidRPr="008B0AC4">
                            <w:rPr>
                              <w:i/>
                            </w:rPr>
                            <w:t>IE</w:t>
                          </w:r>
                          <w:r w:rsidRPr="008B0AC4">
                            <w:rPr>
                              <w:i/>
                              <w:vertAlign w:val="subscript"/>
                            </w:rPr>
                            <w:t>h</w:t>
                          </w:r>
                          <w:r w:rsidRPr="008B0AC4">
                            <w:rPr>
                              <w:i/>
                            </w:rPr>
                            <w:t xml:space="preserve"> </w:t>
                          </w:r>
                          <w:r w:rsidRPr="008B0AC4">
                            <w:t>= γ ∑</w:t>
                          </w:r>
                          <w:r w:rsidRPr="008B0AC4">
                            <w:rPr>
                              <w:vertAlign w:val="subscript"/>
                            </w:rPr>
                            <w:t>w</w:t>
                          </w:r>
                          <w:r w:rsidRPr="008B0AC4">
                            <w:t xml:space="preserve"> (VS</w:t>
                          </w:r>
                          <w:r w:rsidRPr="008B0AC4">
                            <w:rPr>
                              <w:vertAlign w:val="subscript"/>
                            </w:rPr>
                            <w:t>Inel, w </w:t>
                          </w:r>
                          <w:r w:rsidRPr="008B0AC4">
                            <w:t xml:space="preserve"> × B</w:t>
                          </w:r>
                          <w:r w:rsidRPr="008B0AC4">
                            <w:rPr>
                              <w:vertAlign w:val="subscript"/>
                            </w:rPr>
                            <w:t>o, w</w:t>
                          </w:r>
                          <w:r w:rsidRPr="008B0AC4">
                            <w:t>)</w:t>
                          </w:r>
                        </w:p>
                      </w:txbxContent>
                    </v:textbox>
                  </v:shape>
                  <v:shape id="_x0000_s1031" type="#_x0000_t202" style="position:absolute;top:11895;width:18002;height:16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14:paraId="55BB74DD" w14:textId="77777777" w:rsidR="00DA7755" w:rsidRDefault="00DA7755" w:rsidP="00204547">
                          <w:pPr>
                            <w:spacing w:after="120" w:line="240" w:lineRule="auto"/>
                            <w:jc w:val="center"/>
                          </w:pPr>
                          <w:r>
                            <w:t>CH</w:t>
                          </w:r>
                          <w:r w:rsidRPr="0099136D">
                            <w:rPr>
                              <w:vertAlign w:val="subscript"/>
                            </w:rPr>
                            <w:t xml:space="preserve">4 </w:t>
                          </w:r>
                          <w:r>
                            <w:t>destroyed by combustion device – calculated from biogas volume</w:t>
                          </w:r>
                        </w:p>
                        <w:p w14:paraId="55BB74DE" w14:textId="77777777" w:rsidR="00DA7755" w:rsidRDefault="00DA7755" w:rsidP="00204547">
                          <w:pPr>
                            <w:spacing w:after="120" w:line="240" w:lineRule="auto"/>
                            <w:jc w:val="center"/>
                          </w:pPr>
                          <w:r>
                            <w:t>(Equation 4)</w:t>
                          </w:r>
                        </w:p>
                        <w:p w14:paraId="55BB74DF" w14:textId="77777777" w:rsidR="00DA7755" w:rsidRDefault="00DA7755" w:rsidP="00204547">
                          <w:pPr>
                            <w:pStyle w:val="tMain"/>
                            <w:jc w:val="center"/>
                          </w:pPr>
                          <w:r w:rsidRPr="008B0AC4">
                            <w:t>MC</w:t>
                          </w:r>
                          <w:r w:rsidRPr="008B0AC4">
                            <w:rPr>
                              <w:i/>
                              <w:vertAlign w:val="subscript"/>
                            </w:rPr>
                            <w:t>i</w:t>
                          </w:r>
                          <w:r w:rsidRPr="008B0AC4">
                            <w:t xml:space="preserve"> = Qbiogas</w:t>
                          </w:r>
                          <w:r w:rsidRPr="008B0AC4">
                            <w:rPr>
                              <w:i/>
                              <w:vertAlign w:val="subscript"/>
                            </w:rPr>
                            <w:t>, i</w:t>
                          </w:r>
                          <w:r w:rsidRPr="008B0AC4">
                            <w:rPr>
                              <w:vertAlign w:val="subscript"/>
                            </w:rPr>
                            <w:t> </w:t>
                          </w:r>
                          <m:oMath>
                            <m:r>
                              <m:rPr>
                                <m:sty m:val="p"/>
                              </m:rPr>
                              <w:rPr>
                                <w:rFonts w:ascii="Cambria Math" w:hAnsi="Cambria Math"/>
                                <w:vertAlign w:val="subscript"/>
                              </w:rPr>
                              <m:t>  </m:t>
                            </m:r>
                            <m:r>
                              <m:rPr>
                                <m:sty m:val="p"/>
                              </m:rPr>
                              <w:rPr>
                                <w:rFonts w:ascii="Cambria Math" w:hAnsi="Cambria Math"/>
                              </w:rPr>
                              <m:t xml:space="preserve">×  </m:t>
                            </m:r>
                          </m:oMath>
                          <w:r w:rsidRPr="008B0AC4">
                            <w:t>W</w:t>
                          </w:r>
                          <w:r w:rsidRPr="008B0AC4">
                            <w:rPr>
                              <w:i/>
                              <w:vertAlign w:val="subscript"/>
                            </w:rPr>
                            <w:t>BG, CH4</w:t>
                          </w:r>
                          <w:r w:rsidRPr="008B0AC4">
                            <w:rPr>
                              <w:i/>
                            </w:rPr>
                            <w:t xml:space="preserve"> </w:t>
                          </w:r>
                          <m:oMath>
                            <m:r>
                              <m:rPr>
                                <m:sty m:val="p"/>
                              </m:rPr>
                              <w:rPr>
                                <w:rFonts w:ascii="Cambria Math" w:hAnsi="Cambria Math"/>
                                <w:vertAlign w:val="subscript"/>
                              </w:rPr>
                              <m:t>  </m:t>
                            </m:r>
                            <m:r>
                              <m:rPr>
                                <m:sty m:val="p"/>
                              </m:rPr>
                              <w:rPr>
                                <w:rFonts w:ascii="Cambria Math" w:hAnsi="Cambria Math"/>
                              </w:rPr>
                              <m:t xml:space="preserve">×  </m:t>
                            </m:r>
                          </m:oMath>
                          <w:r w:rsidRPr="008B0AC4">
                            <w:t>DE</w:t>
                          </w:r>
                        </w:p>
                      </w:txbxContent>
                    </v:textbox>
                  </v:shape>
                  <v:shape id="_x0000_s1032" type="#_x0000_t202" style="position:absolute;top:29515;width:1800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fit-shape-to-text:t">
                      <w:txbxContent>
                        <w:p w14:paraId="55BB74E0" w14:textId="77777777" w:rsidR="00DA7755" w:rsidRDefault="00DA7755" w:rsidP="00204547">
                          <w:pPr>
                            <w:spacing w:after="120" w:line="240" w:lineRule="auto"/>
                            <w:jc w:val="center"/>
                          </w:pPr>
                          <w:r>
                            <w:t>CH</w:t>
                          </w:r>
                          <w:r w:rsidRPr="0099136D">
                            <w:rPr>
                              <w:vertAlign w:val="subscript"/>
                            </w:rPr>
                            <w:t xml:space="preserve">4 </w:t>
                          </w:r>
                          <w:r>
                            <w:t>destroyed by combustion device – calculated from power output</w:t>
                          </w:r>
                        </w:p>
                        <w:p w14:paraId="55BB74E1" w14:textId="77777777" w:rsidR="00DA7755" w:rsidRDefault="00DA7755" w:rsidP="00204547">
                          <w:pPr>
                            <w:spacing w:after="120" w:line="240" w:lineRule="auto"/>
                            <w:jc w:val="center"/>
                          </w:pPr>
                          <w:r>
                            <w:t>(Equation 5)</w:t>
                          </w:r>
                        </w:p>
                        <w:p w14:paraId="55BB74E2" w14:textId="77777777" w:rsidR="00DA7755" w:rsidRDefault="00DA7755" w:rsidP="00204547">
                          <w:pPr>
                            <w:pStyle w:val="tMain"/>
                            <w:jc w:val="center"/>
                          </w:pPr>
                          <w:r w:rsidRPr="008B0AC4">
                            <w:t>MC</w:t>
                          </w:r>
                          <w:r w:rsidRPr="008B0AC4">
                            <w:rPr>
                              <w:i/>
                              <w:vertAlign w:val="subscript"/>
                            </w:rPr>
                            <w:t>i</w:t>
                          </w:r>
                          <w:r w:rsidRPr="008B0AC4">
                            <w:t xml:space="preserve"> = QEi</w:t>
                          </w:r>
                          <w:r w:rsidRPr="008B0AC4">
                            <w:rPr>
                              <w:vertAlign w:val="subscript"/>
                            </w:rPr>
                            <w:t> </w:t>
                          </w:r>
                          <m:oMath>
                            <m:r>
                              <m:rPr>
                                <m:sty m:val="p"/>
                              </m:rPr>
                              <w:rPr>
                                <w:rFonts w:ascii="Cambria Math" w:hAnsi="Cambria Math"/>
                                <w:vertAlign w:val="subscript"/>
                              </w:rPr>
                              <m:t>  </m:t>
                            </m:r>
                            <m:r>
                              <m:rPr>
                                <m:sty m:val="p"/>
                              </m:rPr>
                              <w:rPr>
                                <w:rFonts w:ascii="Cambria Math" w:hAnsi="Cambria Math"/>
                              </w:rPr>
                              <m:t>×  CH</m:t>
                            </m:r>
                          </m:oMath>
                          <w:r w:rsidRPr="008B0AC4">
                            <w:rPr>
                              <w:i/>
                              <w:vertAlign w:val="subscript"/>
                            </w:rPr>
                            <w:t>4</w:t>
                          </w:r>
                          <w:r w:rsidRPr="008B0AC4">
                            <w:rPr>
                              <w:i/>
                            </w:rPr>
                            <w:t xml:space="preserve"> conversion factor</w:t>
                          </w:r>
                        </w:p>
                      </w:txbxContent>
                    </v:textbox>
                  </v:shape>
                  <v:shape id="_x0000_s1033" type="#_x0000_t202" style="position:absolute;left:22272;top:11795;width:18002;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14:paraId="55BB74E3" w14:textId="77777777" w:rsidR="00DA7755" w:rsidRDefault="00DA7755" w:rsidP="00204547">
                          <w:pPr>
                            <w:spacing w:after="120" w:line="240" w:lineRule="auto"/>
                            <w:jc w:val="center"/>
                          </w:pPr>
                          <w:r>
                            <w:t>Methane avoided by diversion</w:t>
                          </w:r>
                        </w:p>
                        <w:p w14:paraId="55BB74E4" w14:textId="77777777" w:rsidR="00DA7755" w:rsidRDefault="00DA7755" w:rsidP="00204547">
                          <w:pPr>
                            <w:spacing w:after="120" w:line="240" w:lineRule="auto"/>
                            <w:jc w:val="center"/>
                          </w:pPr>
                          <w:r>
                            <w:t>(Equation 7)</w:t>
                          </w:r>
                        </w:p>
                        <w:p w14:paraId="55BB74E5" w14:textId="77777777" w:rsidR="00DA7755" w:rsidRPr="00B779F2" w:rsidRDefault="00DA7755" w:rsidP="00204547">
                          <w:pPr>
                            <w:pStyle w:val="tMain"/>
                            <w:ind w:left="0" w:firstLine="0"/>
                            <w:jc w:val="center"/>
                          </w:pPr>
                          <w:r>
                            <w:t xml:space="preserve">MA </w:t>
                          </w:r>
                          <w:r w:rsidRPr="00B60F9B">
                            <w:t xml:space="preserve">=  </w:t>
                          </w:r>
                          <m:oMath>
                            <m:r>
                              <m:rPr>
                                <m:nor/>
                              </m:rPr>
                              <m:t>∑</m:t>
                            </m:r>
                            <m:r>
                              <m:rPr>
                                <m:nor/>
                              </m:rPr>
                              <w:rPr>
                                <w:vertAlign w:val="subscript"/>
                              </w:rPr>
                              <m:t>w</m:t>
                            </m:r>
                            <m:r>
                              <m:rPr>
                                <m:nor/>
                              </m:rPr>
                              <m:t>∑</m:t>
                            </m:r>
                            <m:r>
                              <m:rPr>
                                <m:nor/>
                              </m:rPr>
                              <w:rPr>
                                <w:rFonts w:ascii="Cambria Math"/>
                                <w:vertAlign w:val="subscript"/>
                              </w:rPr>
                              <m:t>n</m:t>
                            </m:r>
                            <m:r>
                              <m:rPr>
                                <m:nor/>
                              </m:rPr>
                              <w:rPr>
                                <w:rFonts w:ascii="Cambria Math"/>
                                <w:vertAlign w:val="subscript"/>
                              </w:rPr>
                              <m:t>  </m:t>
                            </m:r>
                            <m:r>
                              <m:rPr>
                                <m:nor/>
                              </m:rPr>
                              <m:t>(</m:t>
                            </m:r>
                            <m:r>
                              <m:rPr>
                                <m:nor/>
                              </m:rPr>
                              <w:rPr>
                                <w:rFonts w:ascii="Cambria Math"/>
                              </w:rPr>
                              <m:t>MCF</m:t>
                            </m:r>
                            <m:r>
                              <m:rPr>
                                <m:nor/>
                              </m:rPr>
                              <w:rPr>
                                <w:rFonts w:ascii="Cambria Math"/>
                                <w:vertAlign w:val="subscript"/>
                              </w:rPr>
                              <m:t>n</m:t>
                            </m:r>
                            <m:r>
                              <m:rPr>
                                <m:nor/>
                              </m:rPr>
                              <w:rPr>
                                <w:rFonts w:ascii="Cambria Math"/>
                              </w:rPr>
                              <m:t xml:space="preserve"> </m:t>
                            </m:r>
                            <m:r>
                              <m:rPr>
                                <m:nor/>
                              </m:rPr>
                              <m:t>×</m:t>
                            </m:r>
                            <m:r>
                              <m:rPr>
                                <m:nor/>
                              </m:rPr>
                              <w:rPr>
                                <w:rFonts w:ascii="Cambria Math"/>
                              </w:rPr>
                              <m:t xml:space="preserve"> </m:t>
                            </m:r>
                          </m:oMath>
                          <w:r w:rsidRPr="00B60F9B">
                            <w:t>VS</w:t>
                          </w:r>
                          <w:r w:rsidRPr="00B60F9B">
                            <w:rPr>
                              <w:vertAlign w:val="subscript"/>
                            </w:rPr>
                            <w:t>Div, w, n</w:t>
                          </w:r>
                          <w:r w:rsidRPr="00B60F9B">
                            <w:t xml:space="preserve"> × </w:t>
                          </w:r>
                          <m:oMath>
                            <m:r>
                              <m:rPr>
                                <m:nor/>
                              </m:rPr>
                              <m:t>B</m:t>
                            </m:r>
                            <m:r>
                              <m:rPr>
                                <m:nor/>
                              </m:rPr>
                              <w:rPr>
                                <w:vertAlign w:val="subscript"/>
                              </w:rPr>
                              <m:t>o</m:t>
                            </m:r>
                            <m:r>
                              <m:rPr>
                                <m:nor/>
                              </m:rPr>
                              <w:rPr>
                                <w:rFonts w:ascii="Cambria Math"/>
                                <w:vertAlign w:val="subscript"/>
                              </w:rPr>
                              <m:t>,Div,</m:t>
                            </m:r>
                            <m:r>
                              <m:rPr>
                                <m:nor/>
                              </m:rPr>
                              <w:rPr>
                                <w:rFonts w:ascii="Cambria Math"/>
                                <w:vertAlign w:val="subscript"/>
                              </w:rPr>
                              <m:t> </m:t>
                            </m:r>
                            <m:r>
                              <m:rPr>
                                <m:nor/>
                              </m:rPr>
                              <w:rPr>
                                <w:rFonts w:ascii="Cambria Math"/>
                                <w:vertAlign w:val="subscript"/>
                              </w:rPr>
                              <m:t>w,</m:t>
                            </m:r>
                            <m:r>
                              <m:rPr>
                                <m:nor/>
                              </m:rPr>
                              <w:rPr>
                                <w:rFonts w:ascii="Cambria Math"/>
                                <w:vertAlign w:val="subscript"/>
                              </w:rPr>
                              <m:t> </m:t>
                            </m:r>
                            <m:r>
                              <m:rPr>
                                <m:nor/>
                              </m:rPr>
                              <w:rPr>
                                <w:rFonts w:ascii="Cambria Math"/>
                                <w:vertAlign w:val="subscript"/>
                              </w:rPr>
                              <m:t>n</m:t>
                            </m:r>
                          </m:oMath>
                          <w:r w:rsidRPr="00B60F9B">
                            <w:t xml:space="preserve">) </w:t>
                          </w:r>
                        </w:p>
                      </w:txbxContent>
                    </v:textbox>
                  </v:shape>
                  <v:shapetype id="_x0000_t32" coordsize="21600,21600" o:spt="32" o:oned="t" path="m,l21600,21600e" filled="f">
                    <v:path arrowok="t" fillok="f" o:connecttype="none"/>
                    <o:lock v:ext="edit" shapetype="t"/>
                  </v:shapetype>
                  <v:shape id="Straight Arrow Connector 9" o:spid="_x0000_s1034" type="#_x0000_t32" style="position:absolute;left:8953;top:27146;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2cQAAADaAAAADwAAAGRycy9kb3ducmV2LnhtbESPQWvCQBSE70L/w/IKXqRuakHS1FXE&#10;UvCgBbWX3h7ZZxK6+zZmXzX++65Q8DjMzDfMbNF7p87UxSawgedxBoq4DLbhysDX4eMpBxUF2aIL&#10;TAauFGExfxjMsLDhwjs676VSCcKxQAO1SFtoHcuaPMZxaImTdwydR0myq7Tt8JLg3ulJlk21x4bT&#10;Qo0trWoqf/a/3kC+/dxM9fvI5Sf3LdVampejXxkzfOyXb6CEermH/9tra+AVblfSDd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LZxAAAANoAAAAPAAAAAAAAAAAA&#10;AAAAAKECAABkcnMvZG93bnJldi54bWxQSwUGAAAAAAQABAD5AAAAkgMAAAAA&#10;" strokecolor="black [3213]">
                    <v:stroke endarrow="block" endarrowwidth="wide" endarrowlength="long"/>
                  </v:shape>
                  <v:shape id="Straight Arrow Connector 10" o:spid="_x0000_s1035" type="#_x0000_t32" style="position:absolute;left:8953;top:9525;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j9cUAAADbAAAADwAAAGRycy9kb3ducmV2LnhtbESPQUsDQQyF74L/YYjgRdpZFcqy7bRI&#10;i9CDCra99BZ20t3Fmcx2J7brvzcHwVvCe3nvy2I1xmAuNOQusYPHaQGGuE6+48bBYf86KcFkQfYY&#10;EpODH8qwWt7eLLDy6cqfdNlJYzSEc4UOWpG+sjbXLUXM09QTq3ZKQ0TRdWisH/Cq4THYp6KY2Ygd&#10;a0OLPa1bqr9239FB+f7xNrObh1Cew1GarXTPp7h27v5ufJmDERrl3/x3vfWKr/T6iw5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bj9cUAAADbAAAADwAAAAAAAAAA&#10;AAAAAAChAgAAZHJzL2Rvd25yZXYueG1sUEsFBgAAAAAEAAQA+QAAAJMDAAAAAA==&#10;" strokecolor="black [3213]">
                    <v:stroke endarrow="block" endarrowwidth="wide" endarrowlength="long"/>
                  </v:shape>
                  <v:shape id="Straight Arrow Connector 11" o:spid="_x0000_s1036" type="#_x0000_t32" style="position:absolute;left:18288;top:6381;width:4000;height:127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GMEAAADbAAAADwAAAGRycy9kb3ducmV2LnhtbERPS4vCMBC+L/gfwgje1tRFFqlGEWHB&#10;g1h8HDyOzbQpNpPaRFv/vVlY2Nt8fM9ZrHpbiye1vnKsYDJOQBDnTldcKjiffj5nIHxA1lg7JgUv&#10;8rBaDj4WmGrX8YGex1CKGMI+RQUmhCaV0ueGLPqxa4gjV7jWYoiwLaVusYvhtpZfSfItLVYcGww2&#10;tDGU344Pq8CafJaVxemaTR+7rtjfL+d9tlVqNOzXcxCB+vAv/nNvdZw/gd9f4gF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JP4YwQAAANsAAAAPAAAAAAAAAAAAAAAA&#10;AKECAABkcnMvZG93bnJldi54bWxQSwUGAAAAAAQABAD5AAAAjwMAAAAA&#10;" strokecolor="black [3213]">
                    <v:stroke endarrow="block" endarrowwidth="wide" endarrowlength="long"/>
                  </v:shape>
                </v:group>
                <v:group id="Group 12" o:spid="_x0000_s1037" style="position:absolute;left:8953;width:44291;height:20745" coordsize="44291,20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_x0000_s1038" type="#_x0000_t202" style="position:absolute;left:8858;width:26282;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2L8IA&#10;AADbAAAADwAAAGRycy9kb3ducmV2LnhtbERPTWsCMRC9C/6HMEJvNavF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3YvwgAAANsAAAAPAAAAAAAAAAAAAAAAAJgCAABkcnMvZG93&#10;bnJldi54bWxQSwUGAAAAAAQABAD1AAAAhwMAAAAA&#10;">
                    <v:textbox style="mso-fit-shape-to-text:t">
                      <w:txbxContent>
                        <w:p w14:paraId="55BB74E6" w14:textId="77777777" w:rsidR="00DA7755" w:rsidRDefault="00DA7755" w:rsidP="00204547">
                          <w:pPr>
                            <w:spacing w:after="120" w:line="240" w:lineRule="auto"/>
                            <w:jc w:val="center"/>
                          </w:pPr>
                          <w:r>
                            <w:t>Net abatement amount</w:t>
                          </w:r>
                        </w:p>
                        <w:p w14:paraId="55BB74E7" w14:textId="77777777" w:rsidR="00DA7755" w:rsidRDefault="00DA7755" w:rsidP="00204547">
                          <w:pPr>
                            <w:spacing w:after="120" w:line="240" w:lineRule="auto"/>
                            <w:jc w:val="center"/>
                          </w:pPr>
                          <w:r>
                            <w:t>(Equation 1)</w:t>
                          </w:r>
                        </w:p>
                        <w:p w14:paraId="55BB74E8" w14:textId="77777777" w:rsidR="00DA7755" w:rsidRDefault="00DA7755" w:rsidP="00204547">
                          <w:pPr>
                            <w:pStyle w:val="tMain"/>
                            <w:jc w:val="center"/>
                          </w:pPr>
                          <w:r w:rsidRPr="008B0AC4">
                            <w:t>A = ∑</w:t>
                          </w:r>
                          <w:r w:rsidRPr="008B0AC4">
                            <w:rPr>
                              <w:vertAlign w:val="subscript"/>
                            </w:rPr>
                            <w:t>h</w:t>
                          </w:r>
                          <w:r w:rsidRPr="008B0AC4">
                            <w:t xml:space="preserve"> Ah</w:t>
                          </w:r>
                        </w:p>
                      </w:txbxContent>
                    </v:textbox>
                  </v:shape>
                  <v:shape id="_x0000_s1039" type="#_x0000_t202" style="position:absolute;left:8858;top:10382;width:26295;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ds8AA&#10;AADaAAAADwAAAGRycy9kb3ducmV2LnhtbERPS2sCMRC+F/wPYYTeatZCS1mNIorQm48K4m1Mxs3i&#10;ZrJu4rr66xuh0NPw8T1nPO1cJVpqQulZwXCQgSDW3pRcKNj9LN++QISIbLDyTAruFGA66b2MMTf+&#10;xhtqt7EQKYRDjgpsjHUuZdCWHIaBr4kTd/KNw5hgU0jT4C2Fu0q+Z9mndFhyarBY09ySPm+vTkFY&#10;rC+1Pq2PZ2vuj9Wi/dD75UGp1343G4GI1MV/8Z/726T58HzleeX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Pds8AAAADaAAAADwAAAAAAAAAAAAAAAACYAgAAZHJzL2Rvd25y&#10;ZXYueG1sUEsFBgAAAAAEAAQA9QAAAIUDAAAAAA==&#10;">
                    <v:textbox style="mso-fit-shape-to-text:t">
                      <w:txbxContent>
                        <w:p w14:paraId="55BB74E9" w14:textId="77777777" w:rsidR="00DA7755" w:rsidRDefault="00DA7755" w:rsidP="00204547">
                          <w:pPr>
                            <w:spacing w:after="120" w:line="240" w:lineRule="auto"/>
                            <w:jc w:val="center"/>
                          </w:pPr>
                          <w:r>
                            <w:t>Project facility abatement amount</w:t>
                          </w:r>
                        </w:p>
                        <w:p w14:paraId="55BB74EA" w14:textId="77777777" w:rsidR="00DA7755" w:rsidRDefault="00DA7755" w:rsidP="00204547">
                          <w:pPr>
                            <w:spacing w:after="120" w:line="240" w:lineRule="auto"/>
                            <w:jc w:val="center"/>
                          </w:pPr>
                          <w:r>
                            <w:t>(Equation 2)</w:t>
                          </w:r>
                        </w:p>
                        <w:p w14:paraId="55BB74EB" w14:textId="77777777" w:rsidR="00DA7755" w:rsidRDefault="00DA7755" w:rsidP="00204547">
                          <w:pPr>
                            <w:pStyle w:val="tMain"/>
                            <w:jc w:val="center"/>
                          </w:pPr>
                          <w:r w:rsidRPr="008B0AC4">
                            <w:t>A</w:t>
                          </w:r>
                          <w:r w:rsidRPr="008B0AC4">
                            <w:rPr>
                              <w:vertAlign w:val="subscript"/>
                            </w:rPr>
                            <w:t>h</w:t>
                          </w:r>
                          <w:r w:rsidRPr="008B0AC4">
                            <w:t xml:space="preserve"> = GAh </w:t>
                          </w:r>
                          <w:r w:rsidRPr="008B0AC4">
                            <w:rPr>
                              <w:strike/>
                            </w:rPr>
                            <w:t>–</w:t>
                          </w:r>
                          <w:r w:rsidRPr="008B0AC4">
                            <w:t xml:space="preserve"> IE</w:t>
                          </w:r>
                          <w:r w:rsidRPr="008B0AC4">
                            <w:rPr>
                              <w:vertAlign w:val="subscript"/>
                            </w:rPr>
                            <w:t>h</w:t>
                          </w:r>
                          <w:r w:rsidRPr="008B0AC4">
                            <w:t xml:space="preserve"> </w:t>
                          </w:r>
                          <w:r w:rsidRPr="008B0AC4">
                            <w:rPr>
                              <w:strike/>
                            </w:rPr>
                            <w:t>–</w:t>
                          </w:r>
                          <w:r w:rsidRPr="008B0AC4">
                            <w:t xml:space="preserve"> PE</w:t>
                          </w:r>
                          <w:r w:rsidRPr="008B0AC4">
                            <w:rPr>
                              <w:vertAlign w:val="subscript"/>
                            </w:rPr>
                            <w:t>h</w:t>
                          </w:r>
                        </w:p>
                      </w:txbxContent>
                    </v:textbox>
                  </v:shape>
                  <v:shape id="Straight Arrow Connector 15" o:spid="_x0000_s1040" type="#_x0000_t32" style="position:absolute;left:22288;top:18097;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AbcIAAADbAAAADwAAAGRycy9kb3ducmV2LnhtbERPS2vCQBC+C/6HZQq9iG7aooToKmIp&#10;eGgFHxdvQ3ZMQndn0+xU03/fLRS8zcf3nMWq905dqYtNYANPkwwUcRlsw5WB0/FtnIOKgmzRBSYD&#10;PxRhtRwOFljYcOM9XQ9SqRTCsUADtUhbaB3LmjzGSWiJE3cJnUdJsKu07fCWwr3Tz1k20x4bTg01&#10;trSpqfw8fHsD+cfufaZfRy7/cmepttK8XPzGmMeHfj0HJdTLXfzv3to0fwp/v6Q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FAbcIAAADbAAAADwAAAAAAAAAAAAAA&#10;AAChAgAAZHJzL2Rvd25yZXYueG1sUEsFBgAAAAAEAAQA+QAAAJADAAAAAA==&#10;" strokecolor="black [3213]">
                    <v:stroke endarrow="block" endarrowwidth="wide" endarrowlength="long"/>
                  </v:shape>
                  <v:shape id="Straight Arrow Connector 16" o:spid="_x0000_s1041" type="#_x0000_t32" style="position:absolute;left:22288;top:7715;width:0;height:2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eGsIAAADbAAAADwAAAGRycy9kb3ducmV2LnhtbERPTWvCQBC9F/oflhG8lLqpQgjRVcQi&#10;eGiF2l56G7JjEtydTbOjpv++Kwi9zeN9zmI1eKcu1Mc2sIGXSQaKuAq25drA1+f2uQAVBdmiC0wG&#10;finCavn4sMDShit/0OUgtUohHEs00Ih0pdaxashjnISOOHHH0HuUBPta2x6vKdw7Pc2yXHtsOTU0&#10;2NGmoep0OHsDxfv+LdevT674cd9S76SdHf3GmPFoWM9BCQ3yL767dzbNz+H2Szp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PeGsIAAADbAAAADwAAAAAAAAAAAAAA&#10;AAChAgAAZHJzL2Rvd25yZXYueG1sUEsFBgAAAAAEAAQA+QAAAJADAAAAAA==&#10;" strokecolor="black [3213]">
                    <v:stroke endarrow="block" endarrowwidth="wide" endarrowlength="long"/>
                  </v:shape>
                  <v:shape id="Straight Arrow Connector 17" o:spid="_x0000_s1042" type="#_x0000_t32" style="position:absolute;left:35147;top:16859;width:9144;height:38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D98IAAADbAAAADwAAAGRycy9kb3ducmV2LnhtbERPTWvCQBC9C/0PywjedGMRldRVpFDw&#10;UAw1HjxOs5NsMDubZleT/vuuUPA2j/c5m91gG3GnzteOFcxnCQjiwumaKwXn/GO6BuEDssbGMSn4&#10;JQ+77ctog6l2PX/R/RQqEUPYp6jAhNCmUvrCkEU/cy1x5ErXWQwRdpXUHfYx3DbyNUmW0mLNscFg&#10;S++GiuvpZhVYU6yzqsy/s8Xtsy+PP5fzMTsoNRkP+zcQgYbwFP+7DzrOX8Hjl3i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HD98IAAADbAAAADwAAAAAAAAAAAAAA&#10;AAChAgAAZHJzL2Rvd25yZXYueG1sUEsFBgAAAAAEAAQA+QAAAJADAAAAAA==&#10;" strokecolor="black [3213]">
                    <v:stroke endarrow="block" endarrowwidth="wide" endarrowlength="long"/>
                  </v:shape>
                  <v:shape id="Straight Arrow Connector 18" o:spid="_x0000_s1043" type="#_x0000_t32" style="position:absolute;top:17145;width:8858;height:34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v88UAAADbAAAADwAAAGRycy9kb3ducmV2LnhtbESPQUsDQQyF74L/YYjgRdpZFcqy7bRI&#10;i9CDCra99BZ20t3Fmcx2J7brvzcHwVvCe3nvy2I1xmAuNOQusYPHaQGGuE6+48bBYf86KcFkQfYY&#10;EpODH8qwWt7eLLDy6cqfdNlJYzSEc4UOWpG+sjbXLUXM09QTq3ZKQ0TRdWisH/Cq4THYp6KY2Ygd&#10;a0OLPa1bqr9239FB+f7xNrObh1Cew1GarXTPp7h27v5ufJmDERrl3/x3vfWKr7D6iw5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v88UAAADbAAAADwAAAAAAAAAA&#10;AAAAAAChAgAAZHJzL2Rvd25yZXYueG1sUEsFBgAAAAAEAAQA+QAAAJMDAAAAAA==&#10;" strokecolor="black [3213]">
                    <v:stroke endarrow="block" endarrowwidth="wide" endarrowlength="long"/>
                  </v:shape>
                </v:group>
                <v:group id="Group 19" o:spid="_x0000_s1044" style="position:absolute;top:20764;width:62293;height:60928" coordsize="62293,60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045" type="#_x0000_t202" style="position:absolute;left:44291;width:18002;height: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i5cIA&#10;AADbAAAADwAAAGRycy9kb3ducmV2LnhtbERPW2vCMBR+H/gfwhF8m+kEx6imZUwE37xsMHw7S45N&#10;sTmpTazVX788DPb48d2X5eAa0VMXas8KXqYZCGLtTc2Vgq/P9fMbiBCRDTaeScGdApTF6GmJufE3&#10;3lN/iJVIIRxyVGBjbHMpg7bkMEx9S5y4k+8cxgS7SpoObyncNXKWZa/SYc2pwWJLH5b0+XB1CsJq&#10;d2n1afdztub+2K76uf5eH5WajIf3BYhIQ/wX/7k3RsEsrU9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SLlwgAAANsAAAAPAAAAAAAAAAAAAAAAAJgCAABkcnMvZG93&#10;bnJldi54bWxQSwUGAAAAAAQABAD1AAAAhwMAAAAA&#10;">
                    <v:textbox style="mso-fit-shape-to-text:t">
                      <w:txbxContent>
                        <w:p w14:paraId="55BB74EC" w14:textId="77777777" w:rsidR="00DA7755" w:rsidRDefault="00DA7755" w:rsidP="00204547">
                          <w:pPr>
                            <w:spacing w:after="120" w:line="240" w:lineRule="auto"/>
                            <w:jc w:val="center"/>
                          </w:pPr>
                          <w:r>
                            <w:t>Project emissions</w:t>
                          </w:r>
                        </w:p>
                        <w:p w14:paraId="55BB74ED" w14:textId="77777777" w:rsidR="00DA7755" w:rsidRDefault="00DA7755" w:rsidP="00204547">
                          <w:pPr>
                            <w:spacing w:after="120" w:line="240" w:lineRule="auto"/>
                            <w:jc w:val="center"/>
                          </w:pPr>
                          <w:r>
                            <w:t>(Equation 9)</w:t>
                          </w:r>
                        </w:p>
                        <w:p w14:paraId="55BB74EE" w14:textId="77777777" w:rsidR="00DA7755" w:rsidRDefault="00DA7755" w:rsidP="00204547">
                          <w:pPr>
                            <w:pStyle w:val="tMain"/>
                            <w:jc w:val="center"/>
                          </w:pPr>
                          <w:r w:rsidRPr="008B0AC4">
                            <w:t>PE</w:t>
                          </w:r>
                          <w:r w:rsidRPr="008B0AC4">
                            <w:rPr>
                              <w:vertAlign w:val="subscript"/>
                            </w:rPr>
                            <w:t>h</w:t>
                          </w:r>
                          <w:r w:rsidRPr="008B0AC4">
                            <w:t xml:space="preserve"> = E</w:t>
                          </w:r>
                          <w:r w:rsidRPr="008B0AC4">
                            <w:rPr>
                              <w:vertAlign w:val="subscript"/>
                            </w:rPr>
                            <w:t>F</w:t>
                          </w:r>
                          <w:r w:rsidRPr="008B0AC4">
                            <w:t xml:space="preserve"> + E</w:t>
                          </w:r>
                          <w:r w:rsidRPr="008B0AC4">
                            <w:rPr>
                              <w:vertAlign w:val="subscript"/>
                            </w:rPr>
                            <w:t>PE</w:t>
                          </w:r>
                          <w:r w:rsidRPr="008B0AC4">
                            <w:t xml:space="preserve"> + E</w:t>
                          </w:r>
                          <w:r w:rsidRPr="008B0AC4">
                            <w:rPr>
                              <w:vertAlign w:val="subscript"/>
                            </w:rPr>
                            <w:t>Post, Methane</w:t>
                          </w:r>
                          <w:r w:rsidRPr="008B0AC4">
                            <w:t xml:space="preserve"> + E</w:t>
                          </w:r>
                          <w:r w:rsidRPr="008B0AC4">
                            <w:rPr>
                              <w:vertAlign w:val="subscript"/>
                            </w:rPr>
                            <w:t>Post, Nitrogen</w:t>
                          </w:r>
                        </w:p>
                      </w:txbxContent>
                    </v:textbox>
                  </v:shape>
                  <v:shape id="_x0000_s1046" type="#_x0000_t202" style="position:absolute;top:47904;width:17995;height:1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HfsMA&#10;AADbAAAADwAAAGRycy9kb3ducmV2LnhtbESPQWsCMRSE7wX/Q3iCt5pVsJTVKKII3rS2ULw9k+dm&#10;cfOybuK6+uubQqHHYWa+YWaLzlWipSaUnhWMhhkIYu1NyYWCr8/N6zuIEJENVp5JwYMCLOa9lxnm&#10;xt/5g9pDLESCcMhRgY2xzqUM2pLDMPQ1cfLOvnEYk2wKaRq8J7ir5DjL3qTDktOCxZpWlvTlcHMK&#10;wnp/rfV5f7pY83ju1u1Ef2+OSg363XIKIlIX/8N/7a1RMB7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2HfsMAAADbAAAADwAAAAAAAAAAAAAAAACYAgAAZHJzL2Rv&#10;d25yZXYueG1sUEsFBgAAAAAEAAQA9QAAAIgDAAAAAA==&#10;">
                    <v:textbox style="mso-fit-shape-to-text:t">
                      <w:txbxContent>
                        <w:p w14:paraId="55BB74EF" w14:textId="77777777" w:rsidR="00DA7755" w:rsidRDefault="00DA7755" w:rsidP="00204547">
                          <w:pPr>
                            <w:spacing w:after="120" w:line="240" w:lineRule="auto"/>
                            <w:jc w:val="center"/>
                          </w:pPr>
                          <w:r>
                            <w:t>Total energy of CH</w:t>
                          </w:r>
                          <w:r w:rsidRPr="00B779F2">
                            <w:rPr>
                              <w:vertAlign w:val="subscript"/>
                            </w:rPr>
                            <w:t>4</w:t>
                          </w:r>
                          <w:r>
                            <w:t xml:space="preserve"> destroyed by combustion device</w:t>
                          </w:r>
                        </w:p>
                        <w:p w14:paraId="55BB74F0" w14:textId="77777777" w:rsidR="00DA7755" w:rsidRDefault="00DA7755" w:rsidP="00204547">
                          <w:pPr>
                            <w:spacing w:after="120" w:line="240" w:lineRule="auto"/>
                            <w:jc w:val="center"/>
                          </w:pPr>
                          <w:r>
                            <w:t>(Equation 6)</w:t>
                          </w:r>
                        </w:p>
                        <w:p w14:paraId="55BB74F1" w14:textId="77777777" w:rsidR="00DA7755" w:rsidRPr="00B779F2" w:rsidRDefault="007E3F2E" w:rsidP="00204547">
                          <w:pPr>
                            <w:pStyle w:val="tMain"/>
                            <w:ind w:left="0" w:firstLine="0"/>
                            <w:jc w:val="center"/>
                          </w:pPr>
                          <m:oMathPara>
                            <m:oMathParaPr>
                              <m:jc m:val="center"/>
                            </m:oMathParaPr>
                            <m:oMath>
                              <m:sSub>
                                <m:sSubPr>
                                  <m:ctrlPr>
                                    <w:rPr>
                                      <w:rFonts w:ascii="Cambria Math" w:hAnsi="Cambria Math"/>
                                      <w:i/>
                                      <w:szCs w:val="24"/>
                                    </w:rPr>
                                  </m:ctrlPr>
                                </m:sSubPr>
                                <m:e>
                                  <m:r>
                                    <w:rPr>
                                      <w:rFonts w:ascii="Cambria Math" w:hAnsi="Cambria Math"/>
                                      <w:szCs w:val="24"/>
                                    </w:rPr>
                                    <m:t>QE</m:t>
                                  </m:r>
                                </m:e>
                                <m:sub>
                                  <m:r>
                                    <w:rPr>
                                      <w:rFonts w:ascii="Cambria Math" w:hAnsi="Cambria Math"/>
                                      <w:szCs w:val="24"/>
                                    </w:rPr>
                                    <m:t>i</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vertAlign w:val="subscript"/>
                                        </w:rPr>
                                        <m:t>EG, i</m:t>
                                      </m:r>
                                    </m:sub>
                                  </m:sSub>
                                  <m:r>
                                    <w:rPr>
                                      <w:rFonts w:ascii="Cambria Math" w:hAnsi="Cambria Math"/>
                                      <w:szCs w:val="24"/>
                                    </w:rPr>
                                    <m:t xml:space="preserve"> ×EC </m:t>
                                  </m:r>
                                </m:num>
                                <m:den>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Eff</m:t>
                                      </m:r>
                                    </m:e>
                                    <m:sub>
                                      <m:r>
                                        <w:rPr>
                                          <w:rFonts w:ascii="Cambria Math" w:hAnsi="Cambria Math"/>
                                          <w:szCs w:val="24"/>
                                        </w:rPr>
                                        <m:t>i</m:t>
                                      </m:r>
                                    </m:sub>
                                  </m:sSub>
                                </m:den>
                              </m:f>
                            </m:oMath>
                          </m:oMathPara>
                        </w:p>
                      </w:txbxContent>
                    </v:textbox>
                  </v:shape>
                  <v:shape id="_x0000_s1047" type="#_x0000_t202" style="position:absolute;left:44286;top:11713;width:17996;height:1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ZCcQA&#10;AADbAAAADwAAAGRycy9kb3ducmV2LnhtbESPQWsCMRSE7wX/Q3iCt5p1wVK2RikVwZvWCuLtNXlu&#10;Fjcv6yauq7++KRR6HGbmG2a26F0tOmpD5VnBZJyBINbeVFwq2H+tnl9BhIhssPZMCu4UYDEfPM2w&#10;MP7Gn9TtYikShEOBCmyMTSFl0JYchrFviJN38q3DmGRbStPiLcFdLfMse5EOK04LFhv6sKTPu6tT&#10;EJbbS6NP2++zNffHZtlN9WF1VGo07N/fQETq43/4r702CvIc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GQnEAAAA2wAAAA8AAAAAAAAAAAAAAAAAmAIAAGRycy9k&#10;b3ducmV2LnhtbFBLBQYAAAAABAAEAPUAAACJAwAAAAA=&#10;">
                    <v:textbox style="mso-fit-shape-to-text:t">
                      <w:txbxContent>
                        <w:p w14:paraId="55BB74F2" w14:textId="77777777" w:rsidR="00DA7755" w:rsidRDefault="00DA7755" w:rsidP="00204547">
                          <w:pPr>
                            <w:spacing w:after="120" w:line="240" w:lineRule="auto"/>
                            <w:jc w:val="center"/>
                          </w:pPr>
                          <w:r>
                            <w:t>Project emissions from fuel use</w:t>
                          </w:r>
                        </w:p>
                        <w:p w14:paraId="55BB74F3" w14:textId="77777777" w:rsidR="00DA7755" w:rsidRDefault="00DA7755" w:rsidP="00204547">
                          <w:pPr>
                            <w:spacing w:after="120" w:line="240" w:lineRule="auto"/>
                            <w:jc w:val="center"/>
                          </w:pPr>
                          <w:r>
                            <w:t>(Equation 10)</w:t>
                          </w:r>
                        </w:p>
                        <w:p w14:paraId="55BB74F4" w14:textId="77777777" w:rsidR="00DA7755" w:rsidRDefault="00DA7755" w:rsidP="00204547">
                          <w:pPr>
                            <w:pStyle w:val="tMain"/>
                            <w:jc w:val="center"/>
                          </w:pPr>
                          <w:r w:rsidRPr="008B0AC4">
                            <w:rPr>
                              <w:noProof/>
                              <w:position w:val="-32"/>
                            </w:rPr>
                            <w:drawing>
                              <wp:inline distT="0" distB="0" distL="0" distR="0" wp14:anchorId="55BB750B" wp14:editId="55BB750C">
                                <wp:extent cx="1790700" cy="52578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txbxContent>
                    </v:textbox>
                  </v:shape>
                  <v:shape id="_x0000_s1048" type="#_x0000_t202" style="position:absolute;left:44286;top:26475;width:17996;height:10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14:paraId="55BB74F5" w14:textId="77777777" w:rsidR="00DA7755" w:rsidRDefault="00DA7755" w:rsidP="00204547">
                          <w:pPr>
                            <w:spacing w:after="120" w:line="240" w:lineRule="auto"/>
                            <w:jc w:val="center"/>
                          </w:pPr>
                          <w:r>
                            <w:t>Project emissions from electricity use</w:t>
                          </w:r>
                        </w:p>
                        <w:p w14:paraId="55BB74F6" w14:textId="77777777" w:rsidR="00DA7755" w:rsidRDefault="00DA7755" w:rsidP="00204547">
                          <w:pPr>
                            <w:spacing w:after="120" w:line="240" w:lineRule="auto"/>
                            <w:jc w:val="center"/>
                          </w:pPr>
                          <w:r>
                            <w:t>(Equation 11)</w:t>
                          </w:r>
                        </w:p>
                        <w:p w14:paraId="55BB74F7" w14:textId="77777777" w:rsidR="00DA7755" w:rsidRDefault="007E3F2E" w:rsidP="00204547">
                          <w:pPr>
                            <w:pStyle w:val="tMain"/>
                            <w:ind w:left="0" w:firstLine="0"/>
                            <w:jc w:val="cente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PE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PE</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PE</m:t>
                                      </m:r>
                                    </m:sub>
                                  </m:sSub>
                                  <m:r>
                                    <w:rPr>
                                      <w:rFonts w:ascii="Cambria Math" w:hAnsi="Cambria Math"/>
                                      <w:szCs w:val="24"/>
                                    </w:rPr>
                                    <m:t xml:space="preserve"> </m:t>
                                  </m:r>
                                </m:num>
                                <m:den>
                                  <m:r>
                                    <w:rPr>
                                      <w:rFonts w:ascii="Cambria Math" w:hAnsi="Cambria Math"/>
                                      <w:szCs w:val="24"/>
                                    </w:rPr>
                                    <m:t xml:space="preserve"> 1000</m:t>
                                  </m:r>
                                </m:den>
                              </m:f>
                            </m:oMath>
                          </m:oMathPara>
                        </w:p>
                      </w:txbxContent>
                    </v:textbox>
                  </v:shape>
                  <v:shape id="_x0000_s1049" type="#_x0000_t202" style="position:absolute;left:44277;top:43237;width:17996;height:13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k5sQA&#10;AADbAAAADwAAAGRycy9kb3ducmV2LnhtbESPQWsCMRSE7wX/Q3iF3jRbqU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JObEAAAA2wAAAA8AAAAAAAAAAAAAAAAAmAIAAGRycy9k&#10;b3ducmV2LnhtbFBLBQYAAAAABAAEAPUAAACJAwAAAAA=&#10;">
                    <v:textbox style="mso-fit-shape-to-text:t">
                      <w:txbxContent>
                        <w:p w14:paraId="55BB74F8" w14:textId="77777777" w:rsidR="00DA7755" w:rsidRDefault="00DA7755" w:rsidP="00204547">
                          <w:pPr>
                            <w:spacing w:after="120" w:line="240" w:lineRule="auto"/>
                            <w:jc w:val="center"/>
                          </w:pPr>
                          <w:r>
                            <w:t>Post-diversion CH</w:t>
                          </w:r>
                          <w:r w:rsidRPr="00E70990">
                            <w:rPr>
                              <w:vertAlign w:val="subscript"/>
                            </w:rPr>
                            <w:t>4</w:t>
                          </w:r>
                          <w:r>
                            <w:t xml:space="preserve"> emissions</w:t>
                          </w:r>
                        </w:p>
                        <w:p w14:paraId="55BB74F9" w14:textId="77777777" w:rsidR="00DA7755" w:rsidRDefault="00DA7755" w:rsidP="00204547">
                          <w:pPr>
                            <w:spacing w:after="120" w:line="240" w:lineRule="auto"/>
                            <w:jc w:val="center"/>
                          </w:pPr>
                          <w:r>
                            <w:t>(Equation 12)</w:t>
                          </w:r>
                        </w:p>
                        <w:p w14:paraId="55BB74FA" w14:textId="77777777" w:rsidR="00DA7755" w:rsidRDefault="00DA7755" w:rsidP="00204547">
                          <w:pPr>
                            <w:pStyle w:val="tMain"/>
                            <w:ind w:left="0" w:firstLine="0"/>
                            <w:jc w:val="center"/>
                          </w:pPr>
                          <w:r w:rsidRPr="008B0AC4">
                            <w:t>E</w:t>
                          </w:r>
                          <w:r w:rsidRPr="008B0AC4">
                            <w:rPr>
                              <w:vertAlign w:val="subscript"/>
                            </w:rPr>
                            <w:t>Post, Methane</w:t>
                          </w:r>
                          <w:r w:rsidRPr="008B0AC4">
                            <w:t xml:space="preserve"> = </w:t>
                          </w:r>
                          <w:r w:rsidRPr="008B0AC4">
                            <w:rPr>
                              <w:b/>
                            </w:rPr>
                            <w:t>γ</w:t>
                          </w:r>
                          <w:r w:rsidRPr="008B0AC4">
                            <w:t xml:space="preserve"> × </w:t>
                          </w:r>
                          <m:oMath>
                            <m:r>
                              <m:rPr>
                                <m:nor/>
                              </m:rPr>
                              <m:t>∑</m:t>
                            </m:r>
                            <m:r>
                              <m:rPr>
                                <m:nor/>
                              </m:rPr>
                              <w:rPr>
                                <w:vertAlign w:val="subscript"/>
                              </w:rPr>
                              <m:t>n</m:t>
                            </m:r>
                          </m:oMath>
                          <w:r w:rsidRPr="008B0AC4">
                            <w:t xml:space="preserve"> (MCF</w:t>
                          </w:r>
                          <w:r w:rsidRPr="008B0AC4">
                            <w:rPr>
                              <w:vertAlign w:val="subscript"/>
                            </w:rPr>
                            <w:t>Post, n </w:t>
                          </w:r>
                          <w:r w:rsidRPr="008B0AC4">
                            <w:t xml:space="preserve"> × </w:t>
                          </w:r>
                          <m:oMath>
                            <m:r>
                              <m:rPr>
                                <m:nor/>
                              </m:rPr>
                              <m:t>∑</m:t>
                            </m:r>
                            <m:r>
                              <m:rPr>
                                <m:nor/>
                              </m:rPr>
                              <w:rPr>
                                <w:vertAlign w:val="subscript"/>
                              </w:rPr>
                              <m:t>w</m:t>
                            </m:r>
                            <m:r>
                              <m:rPr>
                                <m:nor/>
                              </m:rPr>
                              <w:rPr>
                                <w:rFonts w:ascii="Cambria Math"/>
                                <w:vertAlign w:val="subscript"/>
                              </w:rPr>
                              <m:t> </m:t>
                            </m:r>
                            <m:r>
                              <m:rPr>
                                <m:nor/>
                              </m:rPr>
                              <w:rPr>
                                <w:rFonts w:ascii="Cambria Math"/>
                                <w:vertAlign w:val="subscript"/>
                              </w:rPr>
                              <m:t>(</m:t>
                            </m:r>
                          </m:oMath>
                          <w:r w:rsidRPr="008B0AC4">
                            <w:t>VS</w:t>
                          </w:r>
                          <w:r w:rsidRPr="008B0AC4">
                            <w:rPr>
                              <w:vertAlign w:val="subscript"/>
                            </w:rPr>
                            <w:t>Div, w, n</w:t>
                          </w:r>
                          <w:r w:rsidRPr="008B0AC4">
                            <w:t xml:space="preserve"> × </w:t>
                          </w:r>
                          <m:oMath>
                            <m:r>
                              <m:rPr>
                                <m:nor/>
                              </m:rPr>
                              <w:rPr>
                                <w:i/>
                              </w:rPr>
                              <m:t>B</m:t>
                            </m:r>
                            <m:r>
                              <m:rPr>
                                <m:nor/>
                              </m:rPr>
                              <w:rPr>
                                <w:rFonts w:ascii="Cambria Math"/>
                                <w:i/>
                                <w:vertAlign w:val="subscript"/>
                              </w:rPr>
                              <m:t>o,Div</m:t>
                            </m:r>
                            <m:r>
                              <m:rPr>
                                <m:nor/>
                              </m:rPr>
                              <w:rPr>
                                <w:rFonts w:ascii="Cambria Math"/>
                                <w:vertAlign w:val="subscript"/>
                              </w:rPr>
                              <m:t>,</m:t>
                            </m:r>
                            <m:r>
                              <m:rPr>
                                <m:nor/>
                              </m:rPr>
                              <w:rPr>
                                <w:rFonts w:ascii="Cambria Math"/>
                                <w:vertAlign w:val="subscript"/>
                              </w:rPr>
                              <m:t> </m:t>
                            </m:r>
                            <m:r>
                              <m:rPr>
                                <m:nor/>
                              </m:rPr>
                              <w:rPr>
                                <w:rFonts w:ascii="Cambria Math"/>
                                <w:vertAlign w:val="subscript"/>
                              </w:rPr>
                              <m:t>w</m:t>
                            </m:r>
                          </m:oMath>
                          <w:r w:rsidRPr="008B0AC4">
                            <w:t>))</w:t>
                          </w:r>
                        </w:p>
                      </w:txbxContent>
                    </v:textbox>
                  </v:shape>
                  <v:shape id="_x0000_s1050" type="#_x0000_t202" style="position:absolute;left:22277;top:43227;width:17983;height:1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cMA&#10;AADbAAAADwAAAGRycy9kb3ducmV2LnhtbESPT2sCMRTE74V+h/AK3mq2glK2RikVwZt/QXp7TZ6b&#10;xc3Luonr6qc3gtDjMDO/YcbTzlWipSaUnhV89DMQxNqbkgsFu+38/RNEiMgGK8+k4EoBppPXlzHm&#10;xl94Te0mFiJBOOSowMZY51IGbclh6PuaOHkH3ziMSTaFNA1eEtxVcpBlI+mw5LRgsaYfS/q4OTsF&#10;YbY61fqw+jtac70tZ+1Q7+e/SvXeuu8vEJG6+B9+thdGwWAIjy/p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cMAAADbAAAADwAAAAAAAAAAAAAAAACYAgAAZHJzL2Rv&#10;d25yZXYueG1sUEsFBgAAAAAEAAQA9QAAAIgDAAAAAA==&#10;">
                    <v:textbox style="mso-fit-shape-to-text:t">
                      <w:txbxContent>
                        <w:p w14:paraId="55BB74FB" w14:textId="77777777" w:rsidR="00DA7755" w:rsidRDefault="00DA7755" w:rsidP="00204547">
                          <w:pPr>
                            <w:spacing w:after="120" w:line="240" w:lineRule="auto"/>
                            <w:jc w:val="center"/>
                          </w:pPr>
                          <w:r>
                            <w:t>Post-diversion nitrogen emissions</w:t>
                          </w:r>
                        </w:p>
                        <w:p w14:paraId="55BB74FC" w14:textId="77777777" w:rsidR="00DA7755" w:rsidRDefault="00DA7755" w:rsidP="00204547">
                          <w:pPr>
                            <w:spacing w:after="120" w:line="240" w:lineRule="auto"/>
                            <w:jc w:val="center"/>
                          </w:pPr>
                          <w:r>
                            <w:t>(Equation 13)</w:t>
                          </w:r>
                        </w:p>
                        <w:p w14:paraId="55BB74FD" w14:textId="77777777" w:rsidR="00DA7755" w:rsidRDefault="00DA7755" w:rsidP="00204547">
                          <w:pPr>
                            <w:pStyle w:val="tMain"/>
                            <w:ind w:left="0" w:firstLine="0"/>
                            <w:jc w:val="center"/>
                          </w:pPr>
                          <w:r w:rsidRPr="008B0AC4">
                            <w:t>E</w:t>
                          </w:r>
                          <w:r w:rsidRPr="008B0AC4">
                            <w:rPr>
                              <w:vertAlign w:val="subscript"/>
                            </w:rPr>
                            <w:t>Post, Nitrogen</w:t>
                          </w:r>
                          <w:r w:rsidRPr="008B0AC4">
                            <w:t xml:space="preserve"> = N2O-N</w:t>
                          </w:r>
                          <w:r w:rsidRPr="008B0AC4">
                            <w:rPr>
                              <w:vertAlign w:val="subscript"/>
                            </w:rPr>
                            <w:t>CF</w:t>
                          </w:r>
                          <w:r w:rsidRPr="008B0AC4">
                            <w:t xml:space="preserve"> × </w:t>
                          </w:r>
                          <m:oMath>
                            <m:r>
                              <m:rPr>
                                <m:nor/>
                              </m:rPr>
                              <m:t>∑</m:t>
                            </m:r>
                            <m:r>
                              <m:rPr>
                                <m:nor/>
                              </m:rPr>
                              <w:rPr>
                                <w:vertAlign w:val="subscript"/>
                              </w:rPr>
                              <m:t>n</m:t>
                            </m:r>
                          </m:oMath>
                          <w:r w:rsidRPr="008B0AC4">
                            <w:t xml:space="preserve"> (INOEF</w:t>
                          </w:r>
                          <w:r w:rsidRPr="008B0AC4">
                            <w:rPr>
                              <w:vertAlign w:val="subscript"/>
                            </w:rPr>
                            <w:t>Post, n </w:t>
                          </w:r>
                          <w:r w:rsidRPr="008B0AC4">
                            <w:t xml:space="preserve"> × ∑</w:t>
                          </w:r>
                          <m:oMath>
                            <m:r>
                              <m:rPr>
                                <m:nor/>
                              </m:rPr>
                              <w:rPr>
                                <w:vertAlign w:val="subscript"/>
                              </w:rPr>
                              <m:t>w</m:t>
                            </m:r>
                            <m:r>
                              <m:rPr>
                                <m:nor/>
                              </m:rPr>
                              <w:rPr>
                                <w:rFonts w:ascii="Cambria Math"/>
                                <w:vertAlign w:val="subscript"/>
                              </w:rPr>
                              <m:t> </m:t>
                            </m:r>
                          </m:oMath>
                          <w:r w:rsidRPr="008B0AC4">
                            <w:t>N</w:t>
                          </w:r>
                          <w:r w:rsidRPr="008B0AC4">
                            <w:rPr>
                              <w:vertAlign w:val="subscript"/>
                            </w:rPr>
                            <w:t>Div, w, n</w:t>
                          </w:r>
                          <w:r w:rsidRPr="008B0AC4">
                            <w:t>)</w:t>
                          </w:r>
                        </w:p>
                      </w:txbxContent>
                    </v:textbox>
                  </v:shape>
                  <v:shape id="Straight Arrow Connector 26" o:spid="_x0000_s1051" type="#_x0000_t32" style="position:absolute;left:42005;top:4286;width:244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Up8QAAADbAAAADwAAAGRycy9kb3ducmV2LnhtbESPQWvCQBSE70L/w/IKvYhuqhBCdJVi&#10;KXioQrWX3h7ZZxK6+zbNvmr6711B6HGYmW+Y5XrwTp2pj21gA8/TDBRxFWzLtYHP49ukABUF2aIL&#10;TAb+KMJ69TBaYmnDhT/ofJBaJQjHEg00Il2pdawa8hinoSNO3in0HiXJvta2x0uCe6dnWZZrjy2n&#10;hQY72jRUfR9+vYFit3/P9evYFT/uS+qttPOT3xjz9Di8LEAJDfIfvre31sAsh9uX9AP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3xSnxAAAANsAAAAPAAAAAAAAAAAA&#10;AAAAAKECAABkcnMvZG93bnJldi54bWxQSwUGAAAAAAQABAD5AAAAkgMAAAAA&#10;" strokecolor="black [3213]">
                    <v:stroke endarrow="block" endarrowwidth="wide" endarrowlength="long"/>
                  </v:shape>
                  <v:shape id="Straight Arrow Connector 27" o:spid="_x0000_s1052" type="#_x0000_t32" style="position:absolute;left:8953;top:45720;width:0;height:2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xPMUAAADbAAAADwAAAGRycy9kb3ducmV2LnhtbESPQWvCQBSE70L/w/IKvYhuqmBDdBWx&#10;FDxYobYXb4/sMwnuvo3ZV03/fbdQ8DjMzDfMYtV7p67UxSawgedxBoq4DLbhysDX59soBxUF2aIL&#10;TAZ+KMJq+TBYYGHDjT/oepBKJQjHAg3UIm2hdSxr8hjHoSVO3il0HiXJrtK2w1uCe6cnWTbTHhtO&#10;CzW2tKmpPB++vYH8fb+b6dehyy/uKNVWmunJb4x5euzXc1BCvdzD/+2tNTB5gb8v6Qf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OxPMUAAADbAAAADwAAAAAAAAAA&#10;AAAAAAChAgAAZHJzL2Rvd25yZXYueG1sUEsFBgAAAAAEAAQA+QAAAJMDAAAAAA==&#10;" strokecolor="black [3213]">
                    <v:stroke endarrow="block" endarrowwidth="wide" endarrowlength="long"/>
                  </v:shape>
                  <v:line id="Straight Connector 28" o:spid="_x0000_s1053" style="position:absolute;visibility:visible;mso-wrap-style:square" from="42100,4191" to="42100,4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54" style="position:absolute;visibility:visible;mso-wrap-style:square" from="42195,18002" to="44283,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Straight Connector 30" o:spid="_x0000_s1055" style="position:absolute;flip:y;visibility:visible;mso-wrap-style:square" from="40100,48768" to="44276,4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7qcAAAADbAAAADwAAAGRycy9kb3ducmV2LnhtbERPy2oCMRTdC/5DuEJ3mtFWsVOjqFAo&#10;bsTHB1wmt5Ohk5sxiTrO1zcLweXhvBer1tbiRj5UjhWMRxkI4sLpiksF59P3cA4iRGSNtWNS8KAA&#10;q2W/t8Bcuzsf6HaMpUghHHJUYGJscilDYchiGLmGOHG/zluMCfpSao/3FG5rOcmymbRYcWow2NDW&#10;UPF3vFoFdRfP3edma7rs8vHQ+/3M+elOqbdBu/4CEamNL/HT/aMVvKf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J+6nAAAAA2wAAAA8AAAAAAAAAAAAAAAAA&#10;oQIAAGRycy9kb3ducmV2LnhtbFBLBQYAAAAABAAEAPkAAACOAwAAAAA=&#10;" strokecolor="black [3213]"/>
                  <v:line id="Straight Connector 31" o:spid="_x0000_s1056" style="position:absolute;visibility:visible;mso-wrap-style:square" from="42195,32480" to="44283,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group>
                <w10:wrap anchorx="margin"/>
              </v:group>
            </w:pict>
          </mc:Fallback>
        </mc:AlternateContent>
      </w:r>
      <w:r w:rsidR="00204547">
        <w:rPr>
          <w:rFonts w:ascii="Times New Roman" w:hAnsi="Times New Roman"/>
          <w:color w:val="000000"/>
          <w:sz w:val="24"/>
          <w:szCs w:val="24"/>
          <w:u w:val="single"/>
        </w:rPr>
        <w:br w:type="page"/>
      </w:r>
    </w:p>
    <w:p w14:paraId="55BB736C" w14:textId="77777777" w:rsidR="003163D0" w:rsidRPr="00B07165" w:rsidRDefault="00B07165">
      <w:pPr>
        <w:spacing w:after="0" w:line="240" w:lineRule="auto"/>
        <w:rPr>
          <w:rFonts w:ascii="Times New Roman" w:hAnsi="Times New Roman"/>
          <w:i/>
          <w:color w:val="000000"/>
          <w:sz w:val="24"/>
          <w:szCs w:val="24"/>
        </w:rPr>
      </w:pPr>
      <w:r w:rsidRPr="00B07165">
        <w:rPr>
          <w:rFonts w:ascii="Times New Roman" w:hAnsi="Times New Roman"/>
          <w:i/>
          <w:color w:val="000000"/>
          <w:sz w:val="24"/>
          <w:szCs w:val="24"/>
        </w:rPr>
        <w:t xml:space="preserve">Table 1: </w:t>
      </w:r>
      <w:r>
        <w:rPr>
          <w:rFonts w:ascii="Times New Roman" w:hAnsi="Times New Roman"/>
          <w:i/>
          <w:color w:val="000000"/>
          <w:sz w:val="24"/>
          <w:szCs w:val="24"/>
        </w:rPr>
        <w:t>Description of parameter symbols</w:t>
      </w:r>
      <w:r w:rsidR="00CE6157">
        <w:rPr>
          <w:rFonts w:ascii="Times New Roman" w:hAnsi="Times New Roman"/>
          <w:i/>
          <w:color w:val="000000"/>
          <w:sz w:val="24"/>
          <w:szCs w:val="24"/>
        </w:rPr>
        <w:t xml:space="preserve"> for Figure 1</w:t>
      </w:r>
    </w:p>
    <w:p w14:paraId="55BB736D" w14:textId="77777777" w:rsidR="00B07165" w:rsidRDefault="00B07165">
      <w:pPr>
        <w:spacing w:after="0" w:line="240" w:lineRule="auto"/>
        <w:rPr>
          <w:rFonts w:ascii="Times New Roman" w:hAnsi="Times New Roman"/>
          <w:color w:val="000000"/>
          <w:sz w:val="24"/>
          <w:szCs w:val="24"/>
          <w:u w:val="single"/>
        </w:rPr>
      </w:pPr>
    </w:p>
    <w:tbl>
      <w:tblPr>
        <w:tblStyle w:val="TableGrid"/>
        <w:tblW w:w="0" w:type="auto"/>
        <w:tblLook w:val="04A0" w:firstRow="1" w:lastRow="0" w:firstColumn="1" w:lastColumn="0" w:noHBand="0" w:noVBand="1"/>
      </w:tblPr>
      <w:tblGrid>
        <w:gridCol w:w="1865"/>
        <w:gridCol w:w="1243"/>
        <w:gridCol w:w="6094"/>
      </w:tblGrid>
      <w:tr w:rsidR="00B07165" w:rsidRPr="00AC2E0A" w14:paraId="55BB7371" w14:textId="77777777" w:rsidTr="004F3B0D">
        <w:trPr>
          <w:cnfStyle w:val="100000000000" w:firstRow="1" w:lastRow="0" w:firstColumn="0" w:lastColumn="0" w:oddVBand="0" w:evenVBand="0" w:oddHBand="0" w:evenHBand="0" w:firstRowFirstColumn="0" w:firstRowLastColumn="0" w:lastRowFirstColumn="0" w:lastRowLastColumn="0"/>
        </w:trPr>
        <w:tc>
          <w:tcPr>
            <w:tcW w:w="0" w:type="auto"/>
          </w:tcPr>
          <w:p w14:paraId="55BB736E"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Parameter</w:t>
            </w:r>
          </w:p>
        </w:tc>
        <w:tc>
          <w:tcPr>
            <w:tcW w:w="0" w:type="auto"/>
          </w:tcPr>
          <w:p w14:paraId="55BB736F"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Equation</w:t>
            </w:r>
          </w:p>
        </w:tc>
        <w:tc>
          <w:tcPr>
            <w:tcW w:w="0" w:type="auto"/>
          </w:tcPr>
          <w:p w14:paraId="55BB7370" w14:textId="77777777" w:rsidR="00B07165" w:rsidRPr="00AC2E0A" w:rsidRDefault="00B07165" w:rsidP="004F3B0D">
            <w:pPr>
              <w:spacing w:after="120" w:line="240" w:lineRule="auto"/>
              <w:jc w:val="center"/>
              <w:rPr>
                <w:rFonts w:cs="Arial"/>
                <w:b/>
                <w:color w:val="000000"/>
                <w:sz w:val="24"/>
                <w:szCs w:val="24"/>
              </w:rPr>
            </w:pPr>
            <w:r w:rsidRPr="00AC2E0A">
              <w:rPr>
                <w:rFonts w:cs="Arial"/>
                <w:b/>
                <w:color w:val="000000"/>
                <w:sz w:val="24"/>
                <w:szCs w:val="24"/>
              </w:rPr>
              <w:t>Description</w:t>
            </w:r>
          </w:p>
        </w:tc>
      </w:tr>
      <w:tr w:rsidR="00B07165" w:rsidRPr="00AC2E0A" w14:paraId="55BB737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72" w14:textId="77777777" w:rsidR="00B07165" w:rsidRPr="00AC2E0A" w:rsidRDefault="00B07165" w:rsidP="004F3B0D">
            <w:pPr>
              <w:spacing w:after="120" w:line="240" w:lineRule="auto"/>
              <w:rPr>
                <w:rFonts w:cs="Arial"/>
                <w:color w:val="000000"/>
              </w:rPr>
            </w:pPr>
            <w:r w:rsidRPr="00AC2E0A">
              <w:rPr>
                <w:rFonts w:cs="Arial"/>
              </w:rPr>
              <w:t>A</w:t>
            </w:r>
          </w:p>
        </w:tc>
        <w:tc>
          <w:tcPr>
            <w:tcW w:w="0" w:type="auto"/>
          </w:tcPr>
          <w:p w14:paraId="55BB7373" w14:textId="77777777" w:rsidR="00B07165" w:rsidRPr="00AC2E0A" w:rsidRDefault="00B07165" w:rsidP="004F3B0D">
            <w:pPr>
              <w:spacing w:after="120" w:line="240" w:lineRule="auto"/>
              <w:rPr>
                <w:rFonts w:cs="Arial"/>
                <w:color w:val="000000"/>
              </w:rPr>
            </w:pPr>
            <w:r w:rsidRPr="00AC2E0A">
              <w:rPr>
                <w:rFonts w:cs="Arial"/>
                <w:color w:val="000000"/>
              </w:rPr>
              <w:t>1</w:t>
            </w:r>
          </w:p>
        </w:tc>
        <w:tc>
          <w:tcPr>
            <w:tcW w:w="0" w:type="auto"/>
          </w:tcPr>
          <w:p w14:paraId="55BB7374" w14:textId="77777777" w:rsidR="00B07165" w:rsidRPr="00AC2E0A" w:rsidRDefault="00B07165" w:rsidP="004F3B0D">
            <w:pPr>
              <w:spacing w:after="120" w:line="240" w:lineRule="auto"/>
              <w:rPr>
                <w:rFonts w:cs="Arial"/>
                <w:color w:val="000000"/>
              </w:rPr>
            </w:pPr>
            <w:r w:rsidRPr="00AC2E0A">
              <w:rPr>
                <w:rFonts w:cs="Arial"/>
                <w:color w:val="000000"/>
              </w:rPr>
              <w:t>Net abatement amount</w:t>
            </w:r>
          </w:p>
        </w:tc>
      </w:tr>
      <w:tr w:rsidR="00B07165" w:rsidRPr="00AC2E0A" w14:paraId="55BB737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76" w14:textId="77777777" w:rsidR="00B07165" w:rsidRPr="00AC2E0A" w:rsidRDefault="00B07165" w:rsidP="004F3B0D">
            <w:pPr>
              <w:spacing w:after="120" w:line="240" w:lineRule="auto"/>
              <w:rPr>
                <w:rFonts w:cs="Arial"/>
                <w:color w:val="000000"/>
              </w:rPr>
            </w:pPr>
            <w:r w:rsidRPr="00AC2E0A">
              <w:rPr>
                <w:rFonts w:cs="Arial"/>
              </w:rPr>
              <w:t>A</w:t>
            </w:r>
            <w:r w:rsidRPr="00AC2E0A">
              <w:rPr>
                <w:rFonts w:cs="Arial"/>
                <w:vertAlign w:val="subscript"/>
              </w:rPr>
              <w:t>h</w:t>
            </w:r>
          </w:p>
        </w:tc>
        <w:tc>
          <w:tcPr>
            <w:tcW w:w="0" w:type="auto"/>
          </w:tcPr>
          <w:p w14:paraId="55BB7377" w14:textId="77777777" w:rsidR="00B07165" w:rsidRPr="00AC2E0A" w:rsidRDefault="00B07165" w:rsidP="004F3B0D">
            <w:pPr>
              <w:spacing w:after="120" w:line="240" w:lineRule="auto"/>
              <w:rPr>
                <w:rFonts w:cs="Arial"/>
                <w:color w:val="000000"/>
              </w:rPr>
            </w:pPr>
            <w:r w:rsidRPr="00AC2E0A">
              <w:rPr>
                <w:rFonts w:cs="Arial"/>
                <w:color w:val="000000"/>
              </w:rPr>
              <w:t>1, 2</w:t>
            </w:r>
          </w:p>
        </w:tc>
        <w:tc>
          <w:tcPr>
            <w:tcW w:w="0" w:type="auto"/>
          </w:tcPr>
          <w:p w14:paraId="55BB7378" w14:textId="77777777" w:rsidR="00B07165" w:rsidRPr="00AC2E0A" w:rsidRDefault="00B07165" w:rsidP="004F3B0D">
            <w:pPr>
              <w:spacing w:after="120" w:line="240" w:lineRule="auto"/>
              <w:rPr>
                <w:rFonts w:cs="Arial"/>
                <w:color w:val="000000"/>
              </w:rPr>
            </w:pPr>
            <w:r w:rsidRPr="00AC2E0A">
              <w:rPr>
                <w:rFonts w:cs="Arial"/>
              </w:rPr>
              <w:t>Project facility net abatement amount</w:t>
            </w:r>
          </w:p>
        </w:tc>
      </w:tr>
      <w:tr w:rsidR="00B07165" w:rsidRPr="00AC2E0A" w14:paraId="55BB737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7A" w14:textId="77777777" w:rsidR="00B07165" w:rsidRPr="00AC2E0A" w:rsidRDefault="00B07165" w:rsidP="004F3B0D">
            <w:pPr>
              <w:spacing w:after="120" w:line="240" w:lineRule="auto"/>
              <w:rPr>
                <w:rFonts w:cs="Arial"/>
                <w:color w:val="000000"/>
              </w:rPr>
            </w:pPr>
            <w:r w:rsidRPr="00AC2E0A">
              <w:rPr>
                <w:rFonts w:cs="Arial"/>
              </w:rPr>
              <w:t>GA</w:t>
            </w:r>
            <w:r w:rsidRPr="00AC2E0A">
              <w:rPr>
                <w:rFonts w:cs="Arial"/>
                <w:vertAlign w:val="subscript"/>
              </w:rPr>
              <w:t>h </w:t>
            </w:r>
          </w:p>
        </w:tc>
        <w:tc>
          <w:tcPr>
            <w:tcW w:w="0" w:type="auto"/>
          </w:tcPr>
          <w:p w14:paraId="55BB737B" w14:textId="77777777" w:rsidR="00B07165" w:rsidRPr="00AC2E0A" w:rsidRDefault="00B07165" w:rsidP="004F3B0D">
            <w:pPr>
              <w:spacing w:after="120" w:line="240" w:lineRule="auto"/>
              <w:rPr>
                <w:rFonts w:cs="Arial"/>
                <w:color w:val="000000"/>
              </w:rPr>
            </w:pPr>
            <w:r w:rsidRPr="00AC2E0A">
              <w:rPr>
                <w:rFonts w:cs="Arial"/>
                <w:color w:val="000000"/>
              </w:rPr>
              <w:t>2, 3</w:t>
            </w:r>
          </w:p>
        </w:tc>
        <w:tc>
          <w:tcPr>
            <w:tcW w:w="0" w:type="auto"/>
          </w:tcPr>
          <w:p w14:paraId="55BB737C" w14:textId="77777777" w:rsidR="00B07165" w:rsidRPr="00AC2E0A" w:rsidRDefault="00B07165" w:rsidP="004F3B0D">
            <w:pPr>
              <w:spacing w:after="120" w:line="240" w:lineRule="auto"/>
              <w:rPr>
                <w:rFonts w:cs="Arial"/>
                <w:color w:val="000000"/>
              </w:rPr>
            </w:pPr>
            <w:r w:rsidRPr="00AC2E0A">
              <w:rPr>
                <w:rFonts w:cs="Arial"/>
              </w:rPr>
              <w:t>Gross abatement amount for project facility</w:t>
            </w:r>
          </w:p>
        </w:tc>
      </w:tr>
      <w:tr w:rsidR="00B07165" w:rsidRPr="00AC2E0A" w14:paraId="55BB738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7E" w14:textId="77777777" w:rsidR="00B07165" w:rsidRPr="00AC2E0A" w:rsidRDefault="00B07165" w:rsidP="004F3B0D">
            <w:pPr>
              <w:spacing w:after="120" w:line="240" w:lineRule="auto"/>
              <w:rPr>
                <w:rFonts w:cs="Arial"/>
                <w:color w:val="000000"/>
              </w:rPr>
            </w:pPr>
            <w:r w:rsidRPr="00AC2E0A">
              <w:rPr>
                <w:rFonts w:cs="Arial"/>
              </w:rPr>
              <w:t>IE</w:t>
            </w:r>
            <w:r w:rsidRPr="00AC2E0A">
              <w:rPr>
                <w:rFonts w:cs="Arial"/>
                <w:vertAlign w:val="subscript"/>
              </w:rPr>
              <w:t>h </w:t>
            </w:r>
          </w:p>
        </w:tc>
        <w:tc>
          <w:tcPr>
            <w:tcW w:w="0" w:type="auto"/>
          </w:tcPr>
          <w:p w14:paraId="55BB737F" w14:textId="77777777" w:rsidR="00B07165" w:rsidRPr="00AC2E0A" w:rsidRDefault="00B07165" w:rsidP="004F3B0D">
            <w:pPr>
              <w:spacing w:after="120" w:line="240" w:lineRule="auto"/>
              <w:rPr>
                <w:rFonts w:cs="Arial"/>
                <w:color w:val="000000"/>
              </w:rPr>
            </w:pPr>
            <w:r w:rsidRPr="00AC2E0A">
              <w:rPr>
                <w:rFonts w:cs="Arial"/>
                <w:color w:val="000000"/>
              </w:rPr>
              <w:t>2, 8</w:t>
            </w:r>
          </w:p>
        </w:tc>
        <w:tc>
          <w:tcPr>
            <w:tcW w:w="0" w:type="auto"/>
          </w:tcPr>
          <w:p w14:paraId="55BB7380" w14:textId="77777777" w:rsidR="00B07165" w:rsidRPr="00AC2E0A" w:rsidRDefault="00B07165" w:rsidP="004F3B0D">
            <w:pPr>
              <w:spacing w:after="120" w:line="240" w:lineRule="auto"/>
              <w:rPr>
                <w:rFonts w:cs="Arial"/>
                <w:color w:val="000000"/>
              </w:rPr>
            </w:pPr>
            <w:r w:rsidRPr="00AC2E0A">
              <w:rPr>
                <w:rFonts w:cs="Arial"/>
              </w:rPr>
              <w:t>Ineligible emissions for project facility</w:t>
            </w:r>
          </w:p>
        </w:tc>
      </w:tr>
      <w:tr w:rsidR="00B07165" w:rsidRPr="00AC2E0A" w14:paraId="55BB738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82" w14:textId="77777777" w:rsidR="00B07165" w:rsidRPr="00AC2E0A" w:rsidRDefault="00B07165" w:rsidP="004F3B0D">
            <w:pPr>
              <w:spacing w:after="120" w:line="240" w:lineRule="auto"/>
              <w:rPr>
                <w:rFonts w:cs="Arial"/>
                <w:color w:val="000000"/>
              </w:rPr>
            </w:pPr>
            <w:r w:rsidRPr="00AC2E0A">
              <w:rPr>
                <w:rFonts w:cs="Arial"/>
              </w:rPr>
              <w:t>PE</w:t>
            </w:r>
            <w:r w:rsidRPr="00AC2E0A">
              <w:rPr>
                <w:rFonts w:cs="Arial"/>
                <w:vertAlign w:val="subscript"/>
              </w:rPr>
              <w:t>h</w:t>
            </w:r>
          </w:p>
        </w:tc>
        <w:tc>
          <w:tcPr>
            <w:tcW w:w="0" w:type="auto"/>
          </w:tcPr>
          <w:p w14:paraId="55BB7383" w14:textId="77777777" w:rsidR="00B07165" w:rsidRPr="00AC2E0A" w:rsidRDefault="00B07165" w:rsidP="004F3B0D">
            <w:pPr>
              <w:spacing w:after="120" w:line="240" w:lineRule="auto"/>
              <w:rPr>
                <w:rFonts w:cs="Arial"/>
                <w:color w:val="000000"/>
              </w:rPr>
            </w:pPr>
            <w:r w:rsidRPr="00AC2E0A">
              <w:rPr>
                <w:rFonts w:cs="Arial"/>
                <w:color w:val="000000"/>
              </w:rPr>
              <w:t>2</w:t>
            </w:r>
          </w:p>
        </w:tc>
        <w:tc>
          <w:tcPr>
            <w:tcW w:w="0" w:type="auto"/>
          </w:tcPr>
          <w:p w14:paraId="55BB7384" w14:textId="77777777" w:rsidR="00B07165" w:rsidRPr="00AC2E0A" w:rsidRDefault="00B07165" w:rsidP="004F3B0D">
            <w:pPr>
              <w:spacing w:after="120" w:line="240" w:lineRule="auto"/>
              <w:rPr>
                <w:rFonts w:cs="Arial"/>
                <w:color w:val="000000"/>
              </w:rPr>
            </w:pPr>
            <w:r w:rsidRPr="00AC2E0A">
              <w:rPr>
                <w:rFonts w:cs="Arial"/>
              </w:rPr>
              <w:t>Project emissions for project facility</w:t>
            </w:r>
          </w:p>
        </w:tc>
      </w:tr>
      <w:tr w:rsidR="00B07165" w:rsidRPr="00AC2E0A" w14:paraId="55BB738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86" w14:textId="77777777" w:rsidR="00B07165" w:rsidRPr="00AC2E0A" w:rsidRDefault="00B07165" w:rsidP="004F3B0D">
            <w:pPr>
              <w:spacing w:after="120" w:line="240" w:lineRule="auto"/>
              <w:rPr>
                <w:rFonts w:cs="Arial"/>
                <w:color w:val="000000"/>
              </w:rPr>
            </w:pPr>
            <w:r w:rsidRPr="00AC2E0A">
              <w:rPr>
                <w:rFonts w:cs="Arial"/>
              </w:rPr>
              <w:t>MA</w:t>
            </w:r>
            <w:r w:rsidRPr="00AC2E0A">
              <w:rPr>
                <w:rFonts w:cs="Arial"/>
                <w:vertAlign w:val="subscript"/>
              </w:rPr>
              <w:t> </w:t>
            </w:r>
          </w:p>
        </w:tc>
        <w:tc>
          <w:tcPr>
            <w:tcW w:w="0" w:type="auto"/>
          </w:tcPr>
          <w:p w14:paraId="55BB7387" w14:textId="77777777" w:rsidR="00B07165" w:rsidRPr="00AC2E0A" w:rsidRDefault="00B07165" w:rsidP="004F3B0D">
            <w:pPr>
              <w:spacing w:after="120" w:line="240" w:lineRule="auto"/>
              <w:rPr>
                <w:rFonts w:cs="Arial"/>
                <w:color w:val="000000"/>
              </w:rPr>
            </w:pPr>
            <w:r w:rsidRPr="00AC2E0A">
              <w:rPr>
                <w:rFonts w:cs="Arial"/>
                <w:color w:val="000000"/>
              </w:rPr>
              <w:t>3, 7</w:t>
            </w:r>
          </w:p>
        </w:tc>
        <w:tc>
          <w:tcPr>
            <w:tcW w:w="0" w:type="auto"/>
          </w:tcPr>
          <w:p w14:paraId="55BB7388" w14:textId="77777777" w:rsidR="00B07165" w:rsidRPr="00AC2E0A" w:rsidRDefault="00B07165" w:rsidP="004F3B0D">
            <w:pPr>
              <w:spacing w:after="120" w:line="240" w:lineRule="auto"/>
              <w:rPr>
                <w:rFonts w:cs="Arial"/>
                <w:color w:val="000000"/>
              </w:rPr>
            </w:pPr>
            <w:r w:rsidRPr="00AC2E0A">
              <w:rPr>
                <w:rFonts w:cs="Arial"/>
              </w:rPr>
              <w:t xml:space="preserve">Volume of methane avoided in the project facility by diversion of material </w:t>
            </w:r>
          </w:p>
        </w:tc>
      </w:tr>
      <w:tr w:rsidR="00B07165" w:rsidRPr="00AC2E0A" w14:paraId="55BB738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8A" w14:textId="77777777" w:rsidR="00B07165" w:rsidRPr="00AC2E0A" w:rsidRDefault="00B07165" w:rsidP="004F3B0D">
            <w:pPr>
              <w:spacing w:after="120" w:line="240" w:lineRule="auto"/>
              <w:rPr>
                <w:rFonts w:cs="Arial"/>
                <w:color w:val="000000"/>
              </w:rPr>
            </w:pPr>
            <w:r w:rsidRPr="00AC2E0A">
              <w:rPr>
                <w:rFonts w:cs="Arial"/>
              </w:rPr>
              <w:t>MC</w:t>
            </w:r>
            <w:r w:rsidRPr="00AC2E0A">
              <w:rPr>
                <w:rFonts w:cs="Arial"/>
                <w:vertAlign w:val="subscript"/>
              </w:rPr>
              <w:t>i</w:t>
            </w:r>
          </w:p>
        </w:tc>
        <w:tc>
          <w:tcPr>
            <w:tcW w:w="0" w:type="auto"/>
          </w:tcPr>
          <w:p w14:paraId="55BB738B" w14:textId="77777777" w:rsidR="00B07165" w:rsidRPr="00AC2E0A" w:rsidRDefault="00B07165" w:rsidP="004F3B0D">
            <w:pPr>
              <w:spacing w:after="120" w:line="240" w:lineRule="auto"/>
              <w:rPr>
                <w:rFonts w:cs="Arial"/>
                <w:color w:val="000000"/>
              </w:rPr>
            </w:pPr>
            <w:r w:rsidRPr="00AC2E0A">
              <w:rPr>
                <w:rFonts w:cs="Arial"/>
                <w:color w:val="000000"/>
              </w:rPr>
              <w:t>3, 4, 5</w:t>
            </w:r>
          </w:p>
        </w:tc>
        <w:tc>
          <w:tcPr>
            <w:tcW w:w="0" w:type="auto"/>
          </w:tcPr>
          <w:p w14:paraId="55BB738C" w14:textId="77777777" w:rsidR="00B07165" w:rsidRPr="00AC2E0A" w:rsidRDefault="00B07165" w:rsidP="004F3B0D">
            <w:pPr>
              <w:spacing w:after="120" w:line="240" w:lineRule="auto"/>
              <w:rPr>
                <w:rFonts w:cs="Arial"/>
                <w:color w:val="000000"/>
              </w:rPr>
            </w:pPr>
            <w:r w:rsidRPr="00AC2E0A">
              <w:rPr>
                <w:rFonts w:cs="Arial"/>
              </w:rPr>
              <w:t xml:space="preserve">Volume of methane destroyed by combustion device </w:t>
            </w:r>
          </w:p>
        </w:tc>
      </w:tr>
      <w:tr w:rsidR="00B07165" w:rsidRPr="00AC2E0A" w14:paraId="55BB739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8E"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biogas, i</w:t>
            </w:r>
          </w:p>
        </w:tc>
        <w:tc>
          <w:tcPr>
            <w:tcW w:w="0" w:type="auto"/>
          </w:tcPr>
          <w:p w14:paraId="55BB738F"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55BB7390" w14:textId="77777777" w:rsidR="00B07165" w:rsidRPr="00AC2E0A" w:rsidRDefault="00B07165" w:rsidP="004F3B0D">
            <w:pPr>
              <w:spacing w:after="120" w:line="240" w:lineRule="auto"/>
              <w:rPr>
                <w:rFonts w:cs="Arial"/>
                <w:color w:val="000000"/>
              </w:rPr>
            </w:pPr>
            <w:r w:rsidRPr="00AC2E0A">
              <w:rPr>
                <w:rFonts w:cs="Arial"/>
              </w:rPr>
              <w:t xml:space="preserve">Total volume of biogas sent to combustion device </w:t>
            </w:r>
          </w:p>
        </w:tc>
      </w:tr>
      <w:tr w:rsidR="00B07165" w:rsidRPr="00AC2E0A" w14:paraId="55BB739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92" w14:textId="77777777" w:rsidR="00B07165" w:rsidRPr="00AC2E0A" w:rsidRDefault="00B07165" w:rsidP="004F3B0D">
            <w:pPr>
              <w:spacing w:after="120" w:line="240" w:lineRule="auto"/>
              <w:rPr>
                <w:rFonts w:cs="Arial"/>
                <w:color w:val="000000"/>
              </w:rPr>
            </w:pPr>
            <w:r w:rsidRPr="00AC2E0A">
              <w:rPr>
                <w:rFonts w:cs="Arial"/>
              </w:rPr>
              <w:t>W</w:t>
            </w:r>
            <w:r w:rsidRPr="00AC2E0A">
              <w:rPr>
                <w:rFonts w:cs="Arial"/>
                <w:vertAlign w:val="subscript"/>
              </w:rPr>
              <w:t>BG, CH4</w:t>
            </w:r>
          </w:p>
        </w:tc>
        <w:tc>
          <w:tcPr>
            <w:tcW w:w="0" w:type="auto"/>
          </w:tcPr>
          <w:p w14:paraId="55BB7393"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55BB7394" w14:textId="77777777" w:rsidR="00B07165" w:rsidRPr="00AC2E0A" w:rsidRDefault="00B07165" w:rsidP="004F3B0D">
            <w:pPr>
              <w:spacing w:after="120" w:line="240" w:lineRule="auto"/>
              <w:rPr>
                <w:rFonts w:cs="Arial"/>
                <w:color w:val="000000"/>
              </w:rPr>
            </w:pPr>
            <w:r w:rsidRPr="00AC2E0A">
              <w:rPr>
                <w:rFonts w:cs="Arial"/>
              </w:rPr>
              <w:t>Proportion of Q</w:t>
            </w:r>
            <w:r w:rsidRPr="00AC2E0A">
              <w:rPr>
                <w:rFonts w:cs="Arial"/>
                <w:vertAlign w:val="subscript"/>
              </w:rPr>
              <w:t>biogas, i</w:t>
            </w:r>
            <w:r w:rsidRPr="00AC2E0A">
              <w:rPr>
                <w:rFonts w:cs="Arial"/>
              </w:rPr>
              <w:t xml:space="preserve"> that is methane</w:t>
            </w:r>
          </w:p>
        </w:tc>
      </w:tr>
      <w:tr w:rsidR="00B07165" w:rsidRPr="00AC2E0A" w14:paraId="55BB739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96" w14:textId="77777777" w:rsidR="00B07165" w:rsidRPr="00AC2E0A" w:rsidRDefault="00B07165" w:rsidP="004F3B0D">
            <w:pPr>
              <w:spacing w:after="120" w:line="240" w:lineRule="auto"/>
              <w:rPr>
                <w:rFonts w:cs="Arial"/>
                <w:color w:val="000000"/>
              </w:rPr>
            </w:pPr>
            <w:r w:rsidRPr="00AC2E0A">
              <w:rPr>
                <w:rFonts w:cs="Arial"/>
              </w:rPr>
              <w:t>DE</w:t>
            </w:r>
            <w:r w:rsidRPr="00AC2E0A">
              <w:rPr>
                <w:rFonts w:cs="Arial"/>
                <w:vertAlign w:val="subscript"/>
              </w:rPr>
              <w:t>i</w:t>
            </w:r>
          </w:p>
        </w:tc>
        <w:tc>
          <w:tcPr>
            <w:tcW w:w="0" w:type="auto"/>
          </w:tcPr>
          <w:p w14:paraId="55BB7397" w14:textId="77777777" w:rsidR="00B07165" w:rsidRPr="00AC2E0A" w:rsidRDefault="00B07165" w:rsidP="004F3B0D">
            <w:pPr>
              <w:spacing w:after="120" w:line="240" w:lineRule="auto"/>
              <w:rPr>
                <w:rFonts w:cs="Arial"/>
                <w:color w:val="000000"/>
              </w:rPr>
            </w:pPr>
            <w:r w:rsidRPr="00AC2E0A">
              <w:rPr>
                <w:rFonts w:cs="Arial"/>
                <w:color w:val="000000"/>
              </w:rPr>
              <w:t>4</w:t>
            </w:r>
          </w:p>
        </w:tc>
        <w:tc>
          <w:tcPr>
            <w:tcW w:w="0" w:type="auto"/>
          </w:tcPr>
          <w:p w14:paraId="55BB7398" w14:textId="77777777" w:rsidR="00B07165" w:rsidRPr="00AC2E0A" w:rsidRDefault="00B07165" w:rsidP="004F3B0D">
            <w:pPr>
              <w:spacing w:after="120" w:line="240" w:lineRule="auto"/>
              <w:rPr>
                <w:rFonts w:cs="Arial"/>
                <w:color w:val="000000"/>
              </w:rPr>
            </w:pPr>
            <w:r w:rsidRPr="00AC2E0A">
              <w:rPr>
                <w:rFonts w:cs="Arial"/>
              </w:rPr>
              <w:t xml:space="preserve">Methane destruction efficiency for combustion device </w:t>
            </w:r>
          </w:p>
        </w:tc>
      </w:tr>
      <w:tr w:rsidR="00B07165" w:rsidRPr="00AC2E0A" w14:paraId="55BB739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9A" w14:textId="77777777" w:rsidR="00B07165" w:rsidRPr="00AC2E0A" w:rsidRDefault="00B07165" w:rsidP="004F3B0D">
            <w:pPr>
              <w:spacing w:after="120" w:line="240" w:lineRule="auto"/>
              <w:rPr>
                <w:rFonts w:cs="Arial"/>
                <w:color w:val="000000"/>
              </w:rPr>
            </w:pPr>
            <w:r w:rsidRPr="00AC2E0A">
              <w:rPr>
                <w:rFonts w:cs="Arial"/>
              </w:rPr>
              <w:t>QE</w:t>
            </w:r>
            <w:r w:rsidRPr="00AC2E0A">
              <w:rPr>
                <w:rFonts w:cs="Arial"/>
                <w:vertAlign w:val="subscript"/>
              </w:rPr>
              <w:t>i</w:t>
            </w:r>
            <w:r w:rsidRPr="00AC2E0A">
              <w:rPr>
                <w:rFonts w:cs="Arial"/>
              </w:rPr>
              <w:t xml:space="preserve"> i</w:t>
            </w:r>
          </w:p>
        </w:tc>
        <w:tc>
          <w:tcPr>
            <w:tcW w:w="0" w:type="auto"/>
          </w:tcPr>
          <w:p w14:paraId="55BB739B" w14:textId="77777777" w:rsidR="00B07165" w:rsidRPr="00AC2E0A" w:rsidRDefault="00B07165" w:rsidP="004F3B0D">
            <w:pPr>
              <w:spacing w:after="120" w:line="240" w:lineRule="auto"/>
              <w:rPr>
                <w:rFonts w:cs="Arial"/>
                <w:color w:val="000000"/>
              </w:rPr>
            </w:pPr>
            <w:r w:rsidRPr="00AC2E0A">
              <w:rPr>
                <w:rFonts w:cs="Arial"/>
                <w:color w:val="000000"/>
              </w:rPr>
              <w:t>5, 6</w:t>
            </w:r>
          </w:p>
        </w:tc>
        <w:tc>
          <w:tcPr>
            <w:tcW w:w="0" w:type="auto"/>
          </w:tcPr>
          <w:p w14:paraId="55BB739C" w14:textId="77777777" w:rsidR="00B07165" w:rsidRPr="00AC2E0A" w:rsidRDefault="00B07165" w:rsidP="004F3B0D">
            <w:pPr>
              <w:spacing w:after="120" w:line="240" w:lineRule="auto"/>
              <w:rPr>
                <w:rFonts w:cs="Arial"/>
                <w:color w:val="000000"/>
              </w:rPr>
            </w:pPr>
            <w:r w:rsidRPr="00AC2E0A">
              <w:rPr>
                <w:rFonts w:cs="Arial"/>
              </w:rPr>
              <w:t xml:space="preserve">Total energy content of the methane destroyed by combustion device </w:t>
            </w:r>
          </w:p>
        </w:tc>
      </w:tr>
      <w:tr w:rsidR="00B07165" w:rsidRPr="00AC2E0A" w14:paraId="55BB73A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9E" w14:textId="77777777" w:rsidR="00B07165" w:rsidRPr="00AC2E0A" w:rsidRDefault="00B07165" w:rsidP="004F3B0D">
            <w:pPr>
              <w:spacing w:after="120" w:line="240" w:lineRule="auto"/>
              <w:rPr>
                <w:rFonts w:cs="Arial"/>
                <w:color w:val="000000"/>
              </w:rPr>
            </w:pPr>
            <w:r w:rsidRPr="00AC2E0A">
              <w:rPr>
                <w:rFonts w:cs="Arial"/>
              </w:rPr>
              <w:t>CH</w:t>
            </w:r>
            <w:r w:rsidRPr="00AC2E0A">
              <w:rPr>
                <w:rFonts w:cs="Arial"/>
                <w:vertAlign w:val="subscript"/>
              </w:rPr>
              <w:t>4</w:t>
            </w:r>
            <w:r w:rsidRPr="00AC2E0A">
              <w:rPr>
                <w:rFonts w:cs="Arial"/>
              </w:rPr>
              <w:t xml:space="preserve"> conversion factor</w:t>
            </w:r>
          </w:p>
        </w:tc>
        <w:tc>
          <w:tcPr>
            <w:tcW w:w="0" w:type="auto"/>
          </w:tcPr>
          <w:p w14:paraId="55BB739F" w14:textId="77777777" w:rsidR="00B07165" w:rsidRPr="00AC2E0A" w:rsidRDefault="00B07165" w:rsidP="004F3B0D">
            <w:pPr>
              <w:spacing w:after="120" w:line="240" w:lineRule="auto"/>
              <w:rPr>
                <w:rFonts w:cs="Arial"/>
                <w:color w:val="000000"/>
              </w:rPr>
            </w:pPr>
            <w:r w:rsidRPr="00AC2E0A">
              <w:rPr>
                <w:rFonts w:cs="Arial"/>
                <w:color w:val="000000"/>
              </w:rPr>
              <w:t>5</w:t>
            </w:r>
          </w:p>
        </w:tc>
        <w:tc>
          <w:tcPr>
            <w:tcW w:w="0" w:type="auto"/>
          </w:tcPr>
          <w:p w14:paraId="55BB73A0" w14:textId="77777777" w:rsidR="00B07165" w:rsidRPr="00AC2E0A" w:rsidRDefault="00B07165" w:rsidP="004F3B0D">
            <w:pPr>
              <w:spacing w:after="120" w:line="240" w:lineRule="auto"/>
              <w:rPr>
                <w:rFonts w:cs="Arial"/>
                <w:color w:val="000000"/>
              </w:rPr>
            </w:pPr>
            <w:r w:rsidRPr="00AC2E0A">
              <w:rPr>
                <w:rFonts w:cs="Arial"/>
              </w:rPr>
              <w:t xml:space="preserve">Methane conversion factor to convert gigajoules of energy into volume of methane in cubic </w:t>
            </w:r>
            <w:r w:rsidR="00E50273">
              <w:rPr>
                <w:rFonts w:cs="Arial"/>
              </w:rPr>
              <w:t>metres</w:t>
            </w:r>
          </w:p>
        </w:tc>
      </w:tr>
      <w:tr w:rsidR="00B07165" w:rsidRPr="00AC2E0A" w14:paraId="55BB73A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A2"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EG, i</w:t>
            </w:r>
          </w:p>
        </w:tc>
        <w:tc>
          <w:tcPr>
            <w:tcW w:w="0" w:type="auto"/>
          </w:tcPr>
          <w:p w14:paraId="55BB73A3"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55BB73A4" w14:textId="77777777" w:rsidR="00B07165" w:rsidRPr="00AC2E0A" w:rsidRDefault="00B07165" w:rsidP="004F3B0D">
            <w:pPr>
              <w:spacing w:after="120" w:line="240" w:lineRule="auto"/>
              <w:rPr>
                <w:rFonts w:cs="Arial"/>
                <w:color w:val="000000"/>
              </w:rPr>
            </w:pPr>
            <w:r w:rsidRPr="00AC2E0A">
              <w:rPr>
                <w:rFonts w:cs="Arial"/>
              </w:rPr>
              <w:t>Total amount of electricity produced by combustion device</w:t>
            </w:r>
          </w:p>
        </w:tc>
      </w:tr>
      <w:tr w:rsidR="00B07165" w:rsidRPr="00AC2E0A" w14:paraId="55BB73A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A6" w14:textId="77777777" w:rsidR="00B07165" w:rsidRPr="00AC2E0A" w:rsidRDefault="00B07165" w:rsidP="004F3B0D">
            <w:pPr>
              <w:spacing w:after="120" w:line="240" w:lineRule="auto"/>
              <w:rPr>
                <w:rFonts w:cs="Arial"/>
                <w:color w:val="000000"/>
              </w:rPr>
            </w:pPr>
            <w:r w:rsidRPr="00AC2E0A">
              <w:rPr>
                <w:rFonts w:cs="Arial"/>
              </w:rPr>
              <w:t>EC</w:t>
            </w:r>
          </w:p>
        </w:tc>
        <w:tc>
          <w:tcPr>
            <w:tcW w:w="0" w:type="auto"/>
          </w:tcPr>
          <w:p w14:paraId="55BB73A7"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55BB73A8" w14:textId="77777777" w:rsidR="00B07165" w:rsidRPr="00AC2E0A" w:rsidRDefault="00B07165" w:rsidP="004F3B0D">
            <w:pPr>
              <w:spacing w:after="120" w:line="240" w:lineRule="auto"/>
              <w:rPr>
                <w:rFonts w:cs="Arial"/>
                <w:color w:val="000000"/>
              </w:rPr>
            </w:pPr>
            <w:r w:rsidRPr="00AC2E0A">
              <w:rPr>
                <w:rFonts w:cs="Arial"/>
              </w:rPr>
              <w:t>Energy content per megawatt hour of electricity</w:t>
            </w:r>
          </w:p>
        </w:tc>
      </w:tr>
      <w:tr w:rsidR="00B07165" w:rsidRPr="00AC2E0A" w14:paraId="55BB73A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AA" w14:textId="77777777" w:rsidR="00B07165" w:rsidRPr="00AC2E0A" w:rsidRDefault="00B07165" w:rsidP="004F3B0D">
            <w:pPr>
              <w:spacing w:after="120" w:line="240" w:lineRule="auto"/>
              <w:rPr>
                <w:rFonts w:cs="Arial"/>
                <w:color w:val="000000"/>
              </w:rPr>
            </w:pPr>
            <w:r w:rsidRPr="00AC2E0A">
              <w:rPr>
                <w:rFonts w:cs="Arial"/>
              </w:rPr>
              <w:t>Eff</w:t>
            </w:r>
            <w:r w:rsidRPr="00AC2E0A">
              <w:rPr>
                <w:rFonts w:cs="Arial"/>
                <w:vertAlign w:val="subscript"/>
              </w:rPr>
              <w:t>i</w:t>
            </w:r>
          </w:p>
        </w:tc>
        <w:tc>
          <w:tcPr>
            <w:tcW w:w="0" w:type="auto"/>
          </w:tcPr>
          <w:p w14:paraId="55BB73AB" w14:textId="77777777" w:rsidR="00B07165" w:rsidRPr="00AC2E0A" w:rsidRDefault="00B07165" w:rsidP="004F3B0D">
            <w:pPr>
              <w:spacing w:after="120" w:line="240" w:lineRule="auto"/>
              <w:rPr>
                <w:rFonts w:cs="Arial"/>
                <w:color w:val="000000"/>
              </w:rPr>
            </w:pPr>
            <w:r w:rsidRPr="00AC2E0A">
              <w:rPr>
                <w:rFonts w:cs="Arial"/>
                <w:color w:val="000000"/>
              </w:rPr>
              <w:t>6</w:t>
            </w:r>
          </w:p>
        </w:tc>
        <w:tc>
          <w:tcPr>
            <w:tcW w:w="0" w:type="auto"/>
          </w:tcPr>
          <w:p w14:paraId="55BB73AC" w14:textId="77777777" w:rsidR="00B07165" w:rsidRPr="00AC2E0A" w:rsidRDefault="00B07165" w:rsidP="004F3B0D">
            <w:pPr>
              <w:spacing w:after="120" w:line="240" w:lineRule="auto"/>
              <w:rPr>
                <w:rFonts w:cs="Arial"/>
                <w:color w:val="000000"/>
              </w:rPr>
            </w:pPr>
            <w:r w:rsidRPr="00AC2E0A">
              <w:rPr>
                <w:rFonts w:cs="Arial"/>
              </w:rPr>
              <w:t xml:space="preserve">Electrical efficiency of the combustion device </w:t>
            </w:r>
          </w:p>
        </w:tc>
      </w:tr>
      <w:tr w:rsidR="00B07165" w:rsidRPr="00AC2E0A" w14:paraId="55BB73B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AE" w14:textId="77777777" w:rsidR="00B07165" w:rsidRPr="00AC2E0A" w:rsidRDefault="00B07165" w:rsidP="004F3B0D">
            <w:pPr>
              <w:spacing w:after="120" w:line="240" w:lineRule="auto"/>
              <w:rPr>
                <w:rFonts w:cs="Arial"/>
                <w:color w:val="000000"/>
              </w:rPr>
            </w:pPr>
            <w:r w:rsidRPr="00AC2E0A">
              <w:rPr>
                <w:rFonts w:cs="Arial"/>
              </w:rPr>
              <w:t>MCF</w:t>
            </w:r>
          </w:p>
        </w:tc>
        <w:tc>
          <w:tcPr>
            <w:tcW w:w="0" w:type="auto"/>
          </w:tcPr>
          <w:p w14:paraId="55BB73AF"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55BB73B0" w14:textId="77777777" w:rsidR="00B07165" w:rsidRPr="00AC2E0A" w:rsidRDefault="00B07165" w:rsidP="00550B0E">
            <w:pPr>
              <w:spacing w:after="120" w:line="240" w:lineRule="auto"/>
              <w:rPr>
                <w:rFonts w:cs="Arial"/>
                <w:color w:val="000000"/>
              </w:rPr>
            </w:pPr>
            <w:r w:rsidRPr="00AC2E0A">
              <w:rPr>
                <w:rFonts w:cs="Arial"/>
              </w:rPr>
              <w:t xml:space="preserve">Methane conversion factor </w:t>
            </w:r>
            <w:r w:rsidR="007C7449">
              <w:rPr>
                <w:rFonts w:cs="Arial"/>
              </w:rPr>
              <w:t xml:space="preserve">for </w:t>
            </w:r>
            <w:r w:rsidR="00550B0E" w:rsidRPr="00B60F9B">
              <w:t>the</w:t>
            </w:r>
            <w:r w:rsidR="00550B0E">
              <w:t xml:space="preserve"> source material</w:t>
            </w:r>
            <w:r w:rsidR="00550B0E" w:rsidRPr="00B60F9B">
              <w:t xml:space="preserve"> region </w:t>
            </w:r>
            <w:r w:rsidRPr="00AC2E0A">
              <w:rPr>
                <w:rFonts w:cs="Arial"/>
              </w:rPr>
              <w:t>and material type</w:t>
            </w:r>
          </w:p>
        </w:tc>
      </w:tr>
      <w:tr w:rsidR="00B07165" w:rsidRPr="00AC2E0A" w14:paraId="55BB73B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B2" w14:textId="77777777" w:rsidR="00B07165" w:rsidRPr="00AC2E0A" w:rsidRDefault="00B07165" w:rsidP="004F3B0D">
            <w:pPr>
              <w:spacing w:after="120" w:line="240" w:lineRule="auto"/>
              <w:rPr>
                <w:rFonts w:cs="Arial"/>
                <w:color w:val="000000"/>
              </w:rPr>
            </w:pPr>
            <w:r w:rsidRPr="00AC2E0A">
              <w:rPr>
                <w:rFonts w:cs="Arial"/>
              </w:rPr>
              <w:t>VS</w:t>
            </w:r>
            <w:r w:rsidRPr="00AC2E0A">
              <w:rPr>
                <w:rFonts w:cs="Arial"/>
                <w:vertAlign w:val="subscript"/>
              </w:rPr>
              <w:t>Div, w, n</w:t>
            </w:r>
          </w:p>
        </w:tc>
        <w:tc>
          <w:tcPr>
            <w:tcW w:w="0" w:type="auto"/>
          </w:tcPr>
          <w:p w14:paraId="55BB73B3"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55BB73B4" w14:textId="77777777" w:rsidR="00B07165" w:rsidRPr="00AC2E0A" w:rsidRDefault="00B07165" w:rsidP="004F3B0D">
            <w:pPr>
              <w:spacing w:after="120" w:line="240" w:lineRule="auto"/>
              <w:rPr>
                <w:rFonts w:cs="Arial"/>
                <w:color w:val="000000"/>
              </w:rPr>
            </w:pPr>
            <w:r w:rsidRPr="00AC2E0A">
              <w:rPr>
                <w:rFonts w:cs="Arial"/>
              </w:rPr>
              <w:t>Amount of volatile solids in eligible material</w:t>
            </w:r>
          </w:p>
        </w:tc>
      </w:tr>
      <w:tr w:rsidR="00B07165" w:rsidRPr="00AC2E0A" w14:paraId="55BB73B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B6"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o,Div, w, n</w:t>
            </w:r>
          </w:p>
        </w:tc>
        <w:tc>
          <w:tcPr>
            <w:tcW w:w="0" w:type="auto"/>
          </w:tcPr>
          <w:p w14:paraId="55BB73B7" w14:textId="77777777" w:rsidR="00B07165" w:rsidRPr="00AC2E0A" w:rsidRDefault="00B07165" w:rsidP="004F3B0D">
            <w:pPr>
              <w:spacing w:after="120" w:line="240" w:lineRule="auto"/>
              <w:rPr>
                <w:rFonts w:cs="Arial"/>
                <w:color w:val="000000"/>
              </w:rPr>
            </w:pPr>
            <w:r w:rsidRPr="00AC2E0A">
              <w:rPr>
                <w:rFonts w:cs="Arial"/>
                <w:color w:val="000000"/>
              </w:rPr>
              <w:t>7</w:t>
            </w:r>
          </w:p>
        </w:tc>
        <w:tc>
          <w:tcPr>
            <w:tcW w:w="0" w:type="auto"/>
          </w:tcPr>
          <w:p w14:paraId="55BB73B8" w14:textId="77777777" w:rsidR="00B07165" w:rsidRPr="00AC2E0A" w:rsidRDefault="00B07165" w:rsidP="004F3B0D">
            <w:pPr>
              <w:spacing w:after="120" w:line="240" w:lineRule="auto"/>
              <w:rPr>
                <w:rFonts w:cs="Arial"/>
                <w:color w:val="000000"/>
              </w:rPr>
            </w:pPr>
            <w:r w:rsidRPr="00AC2E0A">
              <w:rPr>
                <w:rFonts w:cs="Arial"/>
              </w:rPr>
              <w:t>Methane-producing capacity for the volatile solids in eligible material</w:t>
            </w:r>
          </w:p>
        </w:tc>
      </w:tr>
      <w:tr w:rsidR="00B07165" w:rsidRPr="00AC2E0A" w14:paraId="55BB73B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BA" w14:textId="77777777" w:rsidR="00B07165" w:rsidRPr="00AC2E0A" w:rsidRDefault="00B07165" w:rsidP="004F3B0D">
            <w:pPr>
              <w:spacing w:after="120" w:line="240" w:lineRule="auto"/>
              <w:rPr>
                <w:rFonts w:cs="Arial"/>
                <w:color w:val="000000"/>
              </w:rPr>
            </w:pPr>
            <w:r w:rsidRPr="00AC2E0A">
              <w:rPr>
                <w:rFonts w:cs="Arial"/>
              </w:rPr>
              <w:t>γ</w:t>
            </w:r>
            <w:r w:rsidRPr="00AC2E0A">
              <w:rPr>
                <w:rFonts w:cs="Arial"/>
                <w:lang w:eastAsia="en-AU"/>
              </w:rPr>
              <w:t xml:space="preserve"> </w:t>
            </w:r>
          </w:p>
        </w:tc>
        <w:tc>
          <w:tcPr>
            <w:tcW w:w="0" w:type="auto"/>
          </w:tcPr>
          <w:p w14:paraId="55BB73BB" w14:textId="77777777" w:rsidR="00B07165" w:rsidRPr="00AC2E0A" w:rsidRDefault="009F00E6" w:rsidP="004F3B0D">
            <w:pPr>
              <w:spacing w:after="120" w:line="240" w:lineRule="auto"/>
              <w:rPr>
                <w:rFonts w:cs="Arial"/>
                <w:color w:val="000000"/>
              </w:rPr>
            </w:pPr>
            <w:r>
              <w:rPr>
                <w:rFonts w:cs="Arial"/>
                <w:color w:val="000000"/>
              </w:rPr>
              <w:t xml:space="preserve">3, </w:t>
            </w:r>
            <w:r w:rsidR="00B07165" w:rsidRPr="00AC2E0A">
              <w:rPr>
                <w:rFonts w:cs="Arial"/>
                <w:color w:val="000000"/>
              </w:rPr>
              <w:t>8, 12</w:t>
            </w:r>
          </w:p>
        </w:tc>
        <w:tc>
          <w:tcPr>
            <w:tcW w:w="0" w:type="auto"/>
          </w:tcPr>
          <w:p w14:paraId="55BB73BC" w14:textId="77777777" w:rsidR="00B07165" w:rsidRPr="00AC2E0A" w:rsidRDefault="00B07165" w:rsidP="004F3B0D">
            <w:pPr>
              <w:spacing w:after="120" w:line="240" w:lineRule="auto"/>
              <w:rPr>
                <w:rFonts w:cs="Arial"/>
                <w:color w:val="000000"/>
              </w:rPr>
            </w:pPr>
            <w:r w:rsidRPr="00AC2E0A">
              <w:rPr>
                <w:rFonts w:eastAsia="Times New Roman" w:cs="Arial"/>
                <w:lang w:eastAsia="en-AU"/>
              </w:rPr>
              <w:t>Factor that converts cubic metres of methane to tonnes CO</w:t>
            </w:r>
            <w:r w:rsidRPr="00AC2E0A">
              <w:rPr>
                <w:rFonts w:eastAsia="Times New Roman" w:cs="Arial"/>
                <w:vertAlign w:val="subscript"/>
                <w:lang w:eastAsia="en-AU"/>
              </w:rPr>
              <w:t>2</w:t>
            </w:r>
            <w:r w:rsidRPr="00AC2E0A">
              <w:rPr>
                <w:rFonts w:eastAsia="Times New Roman" w:cs="Arial"/>
                <w:lang w:eastAsia="en-AU"/>
              </w:rPr>
              <w:noBreakHyphen/>
              <w:t>e</w:t>
            </w:r>
          </w:p>
        </w:tc>
      </w:tr>
      <w:tr w:rsidR="00B07165" w:rsidRPr="00AC2E0A" w14:paraId="55BB73C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BE" w14:textId="77777777" w:rsidR="00B07165" w:rsidRPr="00AC2E0A" w:rsidRDefault="00B07165" w:rsidP="004F3B0D">
            <w:pPr>
              <w:spacing w:after="120" w:line="240" w:lineRule="auto"/>
              <w:rPr>
                <w:rFonts w:cs="Arial"/>
                <w:color w:val="000000"/>
              </w:rPr>
            </w:pPr>
            <w:r w:rsidRPr="00AC2E0A">
              <w:rPr>
                <w:rFonts w:eastAsia="Times New Roman" w:cs="Arial"/>
                <w:lang w:eastAsia="en-AU"/>
              </w:rPr>
              <w:t>VS</w:t>
            </w:r>
            <w:r w:rsidRPr="00AC2E0A">
              <w:rPr>
                <w:rFonts w:eastAsia="Times New Roman" w:cs="Arial"/>
                <w:vertAlign w:val="subscript"/>
                <w:lang w:eastAsia="en-AU"/>
              </w:rPr>
              <w:t>Inel, w</w:t>
            </w:r>
          </w:p>
        </w:tc>
        <w:tc>
          <w:tcPr>
            <w:tcW w:w="0" w:type="auto"/>
          </w:tcPr>
          <w:p w14:paraId="55BB73BF" w14:textId="77777777" w:rsidR="00B07165" w:rsidRPr="00AC2E0A" w:rsidRDefault="00B07165" w:rsidP="004F3B0D">
            <w:pPr>
              <w:spacing w:after="120" w:line="240" w:lineRule="auto"/>
              <w:rPr>
                <w:rFonts w:cs="Arial"/>
                <w:color w:val="000000"/>
              </w:rPr>
            </w:pPr>
            <w:r w:rsidRPr="00AC2E0A">
              <w:rPr>
                <w:rFonts w:cs="Arial"/>
                <w:color w:val="000000"/>
              </w:rPr>
              <w:t>8</w:t>
            </w:r>
          </w:p>
        </w:tc>
        <w:tc>
          <w:tcPr>
            <w:tcW w:w="0" w:type="auto"/>
          </w:tcPr>
          <w:p w14:paraId="55BB73C0" w14:textId="77777777" w:rsidR="00B07165" w:rsidRPr="00AC2E0A" w:rsidRDefault="00B07165" w:rsidP="004F3B0D">
            <w:pPr>
              <w:spacing w:after="120" w:line="240" w:lineRule="auto"/>
              <w:rPr>
                <w:rFonts w:cs="Arial"/>
                <w:color w:val="000000"/>
              </w:rPr>
            </w:pPr>
            <w:r w:rsidRPr="00AC2E0A">
              <w:rPr>
                <w:rFonts w:eastAsia="Times New Roman" w:cs="Arial"/>
                <w:lang w:eastAsia="en-AU"/>
              </w:rPr>
              <w:t>Amount of volatile solids in the ineligible material</w:t>
            </w:r>
          </w:p>
        </w:tc>
      </w:tr>
      <w:tr w:rsidR="00B07165" w:rsidRPr="00AC2E0A" w14:paraId="55BB73C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C2"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 w</w:t>
            </w:r>
          </w:p>
        </w:tc>
        <w:tc>
          <w:tcPr>
            <w:tcW w:w="0" w:type="auto"/>
          </w:tcPr>
          <w:p w14:paraId="55BB73C3" w14:textId="77777777" w:rsidR="00B07165" w:rsidRPr="00AC2E0A" w:rsidRDefault="00B07165" w:rsidP="004F3B0D">
            <w:pPr>
              <w:spacing w:after="120" w:line="240" w:lineRule="auto"/>
              <w:rPr>
                <w:rFonts w:cs="Arial"/>
                <w:color w:val="000000"/>
              </w:rPr>
            </w:pPr>
            <w:r w:rsidRPr="00AC2E0A">
              <w:rPr>
                <w:rFonts w:cs="Arial"/>
                <w:color w:val="000000"/>
              </w:rPr>
              <w:t>8</w:t>
            </w:r>
          </w:p>
        </w:tc>
        <w:tc>
          <w:tcPr>
            <w:tcW w:w="0" w:type="auto"/>
          </w:tcPr>
          <w:p w14:paraId="55BB73C4" w14:textId="77777777" w:rsidR="00B07165" w:rsidRPr="00AC2E0A" w:rsidRDefault="00B07165" w:rsidP="004F3B0D">
            <w:pPr>
              <w:spacing w:after="120" w:line="240" w:lineRule="auto"/>
              <w:rPr>
                <w:rFonts w:cs="Arial"/>
                <w:color w:val="000000"/>
              </w:rPr>
            </w:pPr>
            <w:r w:rsidRPr="00AC2E0A">
              <w:rPr>
                <w:rFonts w:cs="Arial"/>
              </w:rPr>
              <w:t>Methane-producing capacity of volatile solids in ineligible material</w:t>
            </w:r>
          </w:p>
        </w:tc>
      </w:tr>
      <w:tr w:rsidR="00B07165" w:rsidRPr="00AC2E0A" w14:paraId="55BB73C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C6" w14:textId="77777777" w:rsidR="00B07165" w:rsidRPr="00AC2E0A" w:rsidRDefault="00B07165" w:rsidP="004F3B0D">
            <w:pPr>
              <w:spacing w:after="120" w:line="240" w:lineRule="auto"/>
              <w:rPr>
                <w:rFonts w:cs="Arial"/>
                <w:color w:val="000000"/>
              </w:rPr>
            </w:pPr>
            <w:r w:rsidRPr="00AC2E0A">
              <w:rPr>
                <w:rFonts w:cs="Arial"/>
              </w:rPr>
              <w:t>PE</w:t>
            </w:r>
            <w:r w:rsidRPr="00AC2E0A">
              <w:rPr>
                <w:rFonts w:cs="Arial"/>
                <w:vertAlign w:val="subscript"/>
              </w:rPr>
              <w:t>h</w:t>
            </w:r>
          </w:p>
        </w:tc>
        <w:tc>
          <w:tcPr>
            <w:tcW w:w="0" w:type="auto"/>
          </w:tcPr>
          <w:p w14:paraId="55BB73C7" w14:textId="77777777" w:rsidR="00B07165" w:rsidRPr="00AC2E0A" w:rsidRDefault="00B07165" w:rsidP="004F3B0D">
            <w:pPr>
              <w:spacing w:after="120" w:line="240" w:lineRule="auto"/>
              <w:rPr>
                <w:rFonts w:cs="Arial"/>
                <w:color w:val="000000"/>
              </w:rPr>
            </w:pPr>
            <w:r w:rsidRPr="00AC2E0A">
              <w:rPr>
                <w:rFonts w:cs="Arial"/>
                <w:color w:val="000000"/>
              </w:rPr>
              <w:t>9</w:t>
            </w:r>
          </w:p>
        </w:tc>
        <w:tc>
          <w:tcPr>
            <w:tcW w:w="0" w:type="auto"/>
          </w:tcPr>
          <w:p w14:paraId="55BB73C8" w14:textId="77777777" w:rsidR="00B07165" w:rsidRPr="00AC2E0A" w:rsidRDefault="00B07165" w:rsidP="004F3B0D">
            <w:pPr>
              <w:spacing w:after="120" w:line="240" w:lineRule="auto"/>
              <w:rPr>
                <w:rFonts w:cs="Arial"/>
                <w:color w:val="000000"/>
              </w:rPr>
            </w:pPr>
            <w:r w:rsidRPr="00AC2E0A">
              <w:rPr>
                <w:rFonts w:cs="Arial"/>
                <w:color w:val="000000"/>
              </w:rPr>
              <w:t>Project emissions from operation of project facility</w:t>
            </w:r>
          </w:p>
        </w:tc>
      </w:tr>
      <w:tr w:rsidR="00B07165" w:rsidRPr="00AC2E0A" w14:paraId="55BB73C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CA"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F</w:t>
            </w:r>
          </w:p>
        </w:tc>
        <w:tc>
          <w:tcPr>
            <w:tcW w:w="0" w:type="auto"/>
          </w:tcPr>
          <w:p w14:paraId="55BB73CB" w14:textId="77777777" w:rsidR="00B07165" w:rsidRPr="00AC2E0A" w:rsidRDefault="00B07165" w:rsidP="004F3B0D">
            <w:pPr>
              <w:spacing w:after="120" w:line="240" w:lineRule="auto"/>
              <w:rPr>
                <w:rFonts w:cs="Arial"/>
                <w:color w:val="000000"/>
              </w:rPr>
            </w:pPr>
            <w:r w:rsidRPr="00AC2E0A">
              <w:rPr>
                <w:rFonts w:cs="Arial"/>
                <w:color w:val="000000"/>
              </w:rPr>
              <w:t>9, 10</w:t>
            </w:r>
          </w:p>
        </w:tc>
        <w:tc>
          <w:tcPr>
            <w:tcW w:w="0" w:type="auto"/>
          </w:tcPr>
          <w:p w14:paraId="55BB73CC" w14:textId="77777777" w:rsidR="00B07165" w:rsidRPr="00AC2E0A" w:rsidRDefault="00B07165" w:rsidP="004F3B0D">
            <w:pPr>
              <w:spacing w:after="120" w:line="240" w:lineRule="auto"/>
              <w:rPr>
                <w:rFonts w:cs="Arial"/>
                <w:color w:val="000000"/>
              </w:rPr>
            </w:pPr>
            <w:r w:rsidRPr="00AC2E0A">
              <w:rPr>
                <w:rFonts w:cs="Arial"/>
              </w:rPr>
              <w:t xml:space="preserve">Emissions from fuel that is specifically attributable to the operation of the project facility </w:t>
            </w:r>
          </w:p>
        </w:tc>
      </w:tr>
      <w:tr w:rsidR="00B07165" w:rsidRPr="00AC2E0A" w14:paraId="55BB73D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CE"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PE</w:t>
            </w:r>
          </w:p>
        </w:tc>
        <w:tc>
          <w:tcPr>
            <w:tcW w:w="0" w:type="auto"/>
          </w:tcPr>
          <w:p w14:paraId="55BB73CF" w14:textId="77777777" w:rsidR="00B07165" w:rsidRPr="00AC2E0A" w:rsidRDefault="00B07165" w:rsidP="004F3B0D">
            <w:pPr>
              <w:spacing w:after="120" w:line="240" w:lineRule="auto"/>
              <w:rPr>
                <w:rFonts w:cs="Arial"/>
                <w:color w:val="000000"/>
              </w:rPr>
            </w:pPr>
            <w:r w:rsidRPr="00AC2E0A">
              <w:rPr>
                <w:rFonts w:cs="Arial"/>
                <w:color w:val="000000"/>
              </w:rPr>
              <w:t>9, 11</w:t>
            </w:r>
          </w:p>
        </w:tc>
        <w:tc>
          <w:tcPr>
            <w:tcW w:w="0" w:type="auto"/>
          </w:tcPr>
          <w:p w14:paraId="55BB73D0" w14:textId="77777777" w:rsidR="00B07165" w:rsidRPr="00AC2E0A" w:rsidRDefault="00B07165" w:rsidP="004F3B0D">
            <w:pPr>
              <w:spacing w:after="120" w:line="240" w:lineRule="auto"/>
              <w:rPr>
                <w:rFonts w:cs="Arial"/>
                <w:color w:val="000000"/>
              </w:rPr>
            </w:pPr>
            <w:r w:rsidRPr="00AC2E0A">
              <w:rPr>
                <w:rFonts w:cs="Arial"/>
              </w:rPr>
              <w:t xml:space="preserve">Emissions from purchased electricity that is specifically attributable to the operation of the project facility </w:t>
            </w:r>
          </w:p>
        </w:tc>
      </w:tr>
      <w:tr w:rsidR="00B07165" w:rsidRPr="00AC2E0A" w14:paraId="55BB73D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D2"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Post, Methane</w:t>
            </w:r>
          </w:p>
        </w:tc>
        <w:tc>
          <w:tcPr>
            <w:tcW w:w="0" w:type="auto"/>
          </w:tcPr>
          <w:p w14:paraId="55BB73D3" w14:textId="77777777" w:rsidR="00B07165" w:rsidRPr="00AC2E0A" w:rsidRDefault="00B07165" w:rsidP="004F3B0D">
            <w:pPr>
              <w:spacing w:after="120" w:line="240" w:lineRule="auto"/>
              <w:rPr>
                <w:rFonts w:cs="Arial"/>
                <w:color w:val="000000"/>
              </w:rPr>
            </w:pPr>
            <w:r w:rsidRPr="00AC2E0A">
              <w:rPr>
                <w:rFonts w:cs="Arial"/>
                <w:color w:val="000000"/>
              </w:rPr>
              <w:t>9, 12</w:t>
            </w:r>
          </w:p>
        </w:tc>
        <w:tc>
          <w:tcPr>
            <w:tcW w:w="0" w:type="auto"/>
          </w:tcPr>
          <w:p w14:paraId="55BB73D4" w14:textId="77777777" w:rsidR="00B07165" w:rsidRPr="00AC2E0A" w:rsidRDefault="00B07165" w:rsidP="004F3B0D">
            <w:pPr>
              <w:spacing w:after="120" w:line="240" w:lineRule="auto"/>
              <w:rPr>
                <w:rFonts w:cs="Arial"/>
                <w:color w:val="000000"/>
              </w:rPr>
            </w:pPr>
            <w:r w:rsidRPr="00AC2E0A">
              <w:rPr>
                <w:rFonts w:cs="Arial"/>
              </w:rPr>
              <w:t xml:space="preserve">Emissions due to methane arising from the post-diversion treatment of material diverted in the project facility </w:t>
            </w:r>
          </w:p>
        </w:tc>
      </w:tr>
      <w:tr w:rsidR="00B07165" w:rsidRPr="00AC2E0A" w14:paraId="55BB73D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D6" w14:textId="77777777" w:rsidR="00B07165" w:rsidRPr="00AC2E0A" w:rsidRDefault="00B07165" w:rsidP="004F3B0D">
            <w:pPr>
              <w:spacing w:after="120" w:line="240" w:lineRule="auto"/>
              <w:rPr>
                <w:rFonts w:cs="Arial"/>
                <w:color w:val="000000"/>
              </w:rPr>
            </w:pPr>
            <w:r w:rsidRPr="00AC2E0A">
              <w:rPr>
                <w:rFonts w:cs="Arial"/>
              </w:rPr>
              <w:t>E</w:t>
            </w:r>
            <w:r w:rsidRPr="00AC2E0A">
              <w:rPr>
                <w:rFonts w:cs="Arial"/>
                <w:vertAlign w:val="subscript"/>
              </w:rPr>
              <w:t>Post, Nitrogen</w:t>
            </w:r>
          </w:p>
        </w:tc>
        <w:tc>
          <w:tcPr>
            <w:tcW w:w="0" w:type="auto"/>
          </w:tcPr>
          <w:p w14:paraId="55BB73D7" w14:textId="77777777" w:rsidR="00B07165" w:rsidRPr="00AC2E0A" w:rsidRDefault="00B07165" w:rsidP="004F3B0D">
            <w:pPr>
              <w:spacing w:after="120" w:line="240" w:lineRule="auto"/>
              <w:rPr>
                <w:rFonts w:cs="Arial"/>
                <w:color w:val="000000"/>
              </w:rPr>
            </w:pPr>
            <w:r w:rsidRPr="00AC2E0A">
              <w:rPr>
                <w:rFonts w:cs="Arial"/>
                <w:color w:val="000000"/>
              </w:rPr>
              <w:t>9, 13</w:t>
            </w:r>
          </w:p>
        </w:tc>
        <w:tc>
          <w:tcPr>
            <w:tcW w:w="0" w:type="auto"/>
          </w:tcPr>
          <w:p w14:paraId="55BB73D8" w14:textId="77777777" w:rsidR="00B07165" w:rsidRPr="00AC2E0A" w:rsidRDefault="00B07165" w:rsidP="004F3B0D">
            <w:pPr>
              <w:spacing w:after="120" w:line="240" w:lineRule="auto"/>
              <w:rPr>
                <w:rFonts w:cs="Arial"/>
                <w:color w:val="000000"/>
              </w:rPr>
            </w:pPr>
            <w:r w:rsidRPr="00AC2E0A">
              <w:rPr>
                <w:rFonts w:cs="Arial"/>
              </w:rPr>
              <w:t xml:space="preserve">Emissions due to nitrogen arising from the post-diversion treatment of material diverted in the project facility </w:t>
            </w:r>
          </w:p>
        </w:tc>
      </w:tr>
      <w:tr w:rsidR="00B07165" w:rsidRPr="00AC2E0A" w14:paraId="55BB73D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DA"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F, i</w:t>
            </w:r>
          </w:p>
        </w:tc>
        <w:tc>
          <w:tcPr>
            <w:tcW w:w="0" w:type="auto"/>
          </w:tcPr>
          <w:p w14:paraId="55BB73DB"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55BB73DC" w14:textId="77777777" w:rsidR="00B07165" w:rsidRPr="00AC2E0A" w:rsidRDefault="00B07165" w:rsidP="004F3B0D">
            <w:pPr>
              <w:spacing w:after="120" w:line="240" w:lineRule="auto"/>
              <w:rPr>
                <w:rFonts w:cs="Arial"/>
                <w:color w:val="000000"/>
              </w:rPr>
            </w:pPr>
            <w:r w:rsidRPr="00AC2E0A">
              <w:rPr>
                <w:rFonts w:cs="Arial"/>
              </w:rPr>
              <w:t xml:space="preserve">Amount of fuel type that is specifically attributable to the operation of the project facility </w:t>
            </w:r>
          </w:p>
        </w:tc>
      </w:tr>
      <w:tr w:rsidR="00B07165" w:rsidRPr="00AC2E0A" w14:paraId="55BB73E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DE" w14:textId="77777777" w:rsidR="00B07165" w:rsidRPr="00AC2E0A" w:rsidRDefault="00B07165" w:rsidP="004F3B0D">
            <w:pPr>
              <w:spacing w:after="120" w:line="240" w:lineRule="auto"/>
              <w:rPr>
                <w:rFonts w:cs="Arial"/>
                <w:color w:val="000000"/>
              </w:rPr>
            </w:pPr>
            <w:r w:rsidRPr="00AC2E0A">
              <w:rPr>
                <w:rFonts w:cs="Arial"/>
              </w:rPr>
              <w:t>EC</w:t>
            </w:r>
            <w:r w:rsidRPr="00AC2E0A">
              <w:rPr>
                <w:rFonts w:cs="Arial"/>
                <w:vertAlign w:val="subscript"/>
              </w:rPr>
              <w:t>i</w:t>
            </w:r>
          </w:p>
        </w:tc>
        <w:tc>
          <w:tcPr>
            <w:tcW w:w="0" w:type="auto"/>
          </w:tcPr>
          <w:p w14:paraId="55BB73DF"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55BB73E0" w14:textId="77777777" w:rsidR="00B07165" w:rsidRPr="00AC2E0A" w:rsidRDefault="00B07165" w:rsidP="004F3B0D">
            <w:pPr>
              <w:spacing w:after="120" w:line="240" w:lineRule="auto"/>
              <w:rPr>
                <w:rFonts w:cs="Arial"/>
                <w:color w:val="000000"/>
              </w:rPr>
            </w:pPr>
            <w:r w:rsidRPr="00AC2E0A">
              <w:rPr>
                <w:rFonts w:cs="Arial"/>
              </w:rPr>
              <w:t>Energy content factor for fuel type</w:t>
            </w:r>
          </w:p>
        </w:tc>
      </w:tr>
      <w:tr w:rsidR="00B07165" w:rsidRPr="00AC2E0A" w14:paraId="55BB73E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E2" w14:textId="77777777" w:rsidR="00B07165" w:rsidRPr="00AC2E0A" w:rsidRDefault="00B07165" w:rsidP="004F3B0D">
            <w:pPr>
              <w:spacing w:after="120" w:line="240" w:lineRule="auto"/>
              <w:rPr>
                <w:rFonts w:cs="Arial"/>
                <w:color w:val="000000"/>
              </w:rPr>
            </w:pPr>
            <w:r w:rsidRPr="00AC2E0A">
              <w:rPr>
                <w:rFonts w:cs="Arial"/>
              </w:rPr>
              <w:t>EF</w:t>
            </w:r>
            <w:r w:rsidRPr="00AC2E0A">
              <w:rPr>
                <w:rFonts w:cs="Arial"/>
                <w:vertAlign w:val="subscript"/>
              </w:rPr>
              <w:t>ij</w:t>
            </w:r>
          </w:p>
        </w:tc>
        <w:tc>
          <w:tcPr>
            <w:tcW w:w="0" w:type="auto"/>
          </w:tcPr>
          <w:p w14:paraId="55BB73E3" w14:textId="77777777" w:rsidR="00B07165" w:rsidRPr="00AC2E0A" w:rsidRDefault="00B07165" w:rsidP="004F3B0D">
            <w:pPr>
              <w:spacing w:after="120" w:line="240" w:lineRule="auto"/>
              <w:rPr>
                <w:rFonts w:cs="Arial"/>
                <w:color w:val="000000"/>
              </w:rPr>
            </w:pPr>
            <w:r w:rsidRPr="00AC2E0A">
              <w:rPr>
                <w:rFonts w:cs="Arial"/>
                <w:color w:val="000000"/>
              </w:rPr>
              <w:t>10</w:t>
            </w:r>
          </w:p>
        </w:tc>
        <w:tc>
          <w:tcPr>
            <w:tcW w:w="0" w:type="auto"/>
          </w:tcPr>
          <w:p w14:paraId="55BB73E4" w14:textId="77777777" w:rsidR="00B07165" w:rsidRPr="00AC2E0A" w:rsidRDefault="00B07165" w:rsidP="004F3B0D">
            <w:pPr>
              <w:spacing w:after="120" w:line="240" w:lineRule="auto"/>
              <w:rPr>
                <w:rFonts w:cs="Arial"/>
                <w:color w:val="000000"/>
              </w:rPr>
            </w:pPr>
            <w:r w:rsidRPr="00AC2E0A">
              <w:rPr>
                <w:rFonts w:cs="Arial"/>
              </w:rPr>
              <w:t>Emission factor for greenhouse gas type and fuel type</w:t>
            </w:r>
          </w:p>
        </w:tc>
      </w:tr>
      <w:tr w:rsidR="00B07165" w:rsidRPr="00AC2E0A" w14:paraId="55BB73E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E6" w14:textId="77777777" w:rsidR="00B07165" w:rsidRPr="00AC2E0A" w:rsidRDefault="00B07165" w:rsidP="004F3B0D">
            <w:pPr>
              <w:spacing w:after="120" w:line="240" w:lineRule="auto"/>
              <w:rPr>
                <w:rFonts w:cs="Arial"/>
                <w:color w:val="000000"/>
              </w:rPr>
            </w:pPr>
            <w:r w:rsidRPr="00AC2E0A">
              <w:rPr>
                <w:rFonts w:cs="Arial"/>
              </w:rPr>
              <w:t>Q</w:t>
            </w:r>
            <w:r w:rsidRPr="00AC2E0A">
              <w:rPr>
                <w:rFonts w:cs="Arial"/>
                <w:vertAlign w:val="subscript"/>
              </w:rPr>
              <w:t>PE</w:t>
            </w:r>
          </w:p>
        </w:tc>
        <w:tc>
          <w:tcPr>
            <w:tcW w:w="0" w:type="auto"/>
          </w:tcPr>
          <w:p w14:paraId="55BB73E7" w14:textId="77777777" w:rsidR="00B07165" w:rsidRPr="00AC2E0A" w:rsidRDefault="00B07165" w:rsidP="004F3B0D">
            <w:pPr>
              <w:spacing w:after="120" w:line="240" w:lineRule="auto"/>
              <w:rPr>
                <w:rFonts w:cs="Arial"/>
                <w:color w:val="000000"/>
              </w:rPr>
            </w:pPr>
            <w:r w:rsidRPr="00AC2E0A">
              <w:rPr>
                <w:rFonts w:cs="Arial"/>
                <w:color w:val="000000"/>
              </w:rPr>
              <w:t>11</w:t>
            </w:r>
          </w:p>
        </w:tc>
        <w:tc>
          <w:tcPr>
            <w:tcW w:w="0" w:type="auto"/>
          </w:tcPr>
          <w:p w14:paraId="55BB73E8" w14:textId="77777777" w:rsidR="00B07165" w:rsidRPr="00AC2E0A" w:rsidRDefault="00B07165" w:rsidP="004F3B0D">
            <w:pPr>
              <w:spacing w:after="120" w:line="240" w:lineRule="auto"/>
              <w:rPr>
                <w:rFonts w:cs="Arial"/>
                <w:color w:val="000000"/>
              </w:rPr>
            </w:pPr>
            <w:r w:rsidRPr="00AC2E0A">
              <w:rPr>
                <w:rFonts w:cs="Arial"/>
              </w:rPr>
              <w:t xml:space="preserve">Amount of purchased electricity that is specifically attributable to the operation of the project facility </w:t>
            </w:r>
          </w:p>
        </w:tc>
      </w:tr>
      <w:tr w:rsidR="00B07165" w:rsidRPr="00AC2E0A" w14:paraId="55BB73E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EA" w14:textId="77777777" w:rsidR="00B07165" w:rsidRPr="00AC2E0A" w:rsidRDefault="00B07165" w:rsidP="004F3B0D">
            <w:pPr>
              <w:spacing w:after="120" w:line="240" w:lineRule="auto"/>
              <w:rPr>
                <w:rFonts w:cs="Arial"/>
                <w:color w:val="000000"/>
              </w:rPr>
            </w:pPr>
            <w:r w:rsidRPr="00AC2E0A">
              <w:rPr>
                <w:rFonts w:cs="Arial"/>
              </w:rPr>
              <w:t>EF</w:t>
            </w:r>
            <w:r w:rsidRPr="00AC2E0A">
              <w:rPr>
                <w:rFonts w:cs="Arial"/>
                <w:vertAlign w:val="subscript"/>
              </w:rPr>
              <w:t>PE</w:t>
            </w:r>
          </w:p>
        </w:tc>
        <w:tc>
          <w:tcPr>
            <w:tcW w:w="0" w:type="auto"/>
          </w:tcPr>
          <w:p w14:paraId="55BB73EB" w14:textId="77777777" w:rsidR="00B07165" w:rsidRPr="00AC2E0A" w:rsidRDefault="00B07165" w:rsidP="004F3B0D">
            <w:pPr>
              <w:spacing w:after="120" w:line="240" w:lineRule="auto"/>
              <w:rPr>
                <w:rFonts w:cs="Arial"/>
                <w:color w:val="000000"/>
              </w:rPr>
            </w:pPr>
            <w:r w:rsidRPr="00AC2E0A">
              <w:rPr>
                <w:rFonts w:cs="Arial"/>
                <w:color w:val="000000"/>
              </w:rPr>
              <w:t>11</w:t>
            </w:r>
          </w:p>
        </w:tc>
        <w:tc>
          <w:tcPr>
            <w:tcW w:w="0" w:type="auto"/>
          </w:tcPr>
          <w:p w14:paraId="55BB73EC" w14:textId="77777777" w:rsidR="00B07165" w:rsidRPr="00AC2E0A" w:rsidRDefault="00B07165" w:rsidP="004F3B0D">
            <w:pPr>
              <w:spacing w:after="120" w:line="240" w:lineRule="auto"/>
              <w:rPr>
                <w:rFonts w:cs="Arial"/>
                <w:color w:val="000000"/>
              </w:rPr>
            </w:pPr>
            <w:r w:rsidRPr="00AC2E0A">
              <w:rPr>
                <w:rFonts w:cs="Arial"/>
                <w:color w:val="000000"/>
              </w:rPr>
              <w:t>Emissions factor</w:t>
            </w:r>
            <w:r w:rsidR="003A0650">
              <w:rPr>
                <w:rFonts w:cs="Arial"/>
                <w:color w:val="000000"/>
              </w:rPr>
              <w:t xml:space="preserve"> </w:t>
            </w:r>
            <w:r w:rsidR="003A0650" w:rsidRPr="00B60F9B">
              <w:t>for electricity obtained from an electricity grid</w:t>
            </w:r>
          </w:p>
        </w:tc>
      </w:tr>
      <w:tr w:rsidR="00B07165" w:rsidRPr="00AC2E0A" w14:paraId="55BB73F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EE" w14:textId="77777777" w:rsidR="00B07165" w:rsidRPr="00AC2E0A" w:rsidRDefault="00B07165" w:rsidP="004F3B0D">
            <w:pPr>
              <w:spacing w:after="120" w:line="240" w:lineRule="auto"/>
              <w:rPr>
                <w:rFonts w:cs="Arial"/>
                <w:color w:val="000000"/>
              </w:rPr>
            </w:pPr>
            <w:r w:rsidRPr="00AC2E0A">
              <w:rPr>
                <w:rFonts w:cs="Arial"/>
              </w:rPr>
              <w:t>MCF</w:t>
            </w:r>
            <w:r w:rsidRPr="00AC2E0A">
              <w:rPr>
                <w:rFonts w:cs="Arial"/>
                <w:vertAlign w:val="subscript"/>
              </w:rPr>
              <w:t>Post, n</w:t>
            </w:r>
          </w:p>
        </w:tc>
        <w:tc>
          <w:tcPr>
            <w:tcW w:w="0" w:type="auto"/>
          </w:tcPr>
          <w:p w14:paraId="55BB73EF"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55BB73F0" w14:textId="77777777" w:rsidR="00B07165" w:rsidRPr="00AC2E0A" w:rsidRDefault="00B07165" w:rsidP="004F3B0D">
            <w:pPr>
              <w:spacing w:after="120" w:line="240" w:lineRule="auto"/>
              <w:rPr>
                <w:rFonts w:cs="Arial"/>
                <w:color w:val="000000"/>
              </w:rPr>
            </w:pPr>
            <w:r w:rsidRPr="00AC2E0A">
              <w:rPr>
                <w:rFonts w:cs="Arial"/>
              </w:rPr>
              <w:t>Post-diversion methane conversion factor</w:t>
            </w:r>
          </w:p>
        </w:tc>
      </w:tr>
      <w:tr w:rsidR="00B07165" w:rsidRPr="00AC2E0A" w14:paraId="55BB73F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F2" w14:textId="77777777" w:rsidR="00B07165" w:rsidRPr="00AC2E0A" w:rsidRDefault="00B07165" w:rsidP="004F3B0D">
            <w:pPr>
              <w:spacing w:after="120" w:line="240" w:lineRule="auto"/>
              <w:rPr>
                <w:rFonts w:cs="Arial"/>
                <w:color w:val="000000"/>
              </w:rPr>
            </w:pPr>
            <w:r w:rsidRPr="00AC2E0A">
              <w:rPr>
                <w:rFonts w:cs="Arial"/>
              </w:rPr>
              <w:t>VS</w:t>
            </w:r>
            <w:r w:rsidRPr="00AC2E0A">
              <w:rPr>
                <w:rFonts w:cs="Arial"/>
                <w:vertAlign w:val="subscript"/>
              </w:rPr>
              <w:t>Div, w, n</w:t>
            </w:r>
          </w:p>
        </w:tc>
        <w:tc>
          <w:tcPr>
            <w:tcW w:w="0" w:type="auto"/>
          </w:tcPr>
          <w:p w14:paraId="55BB73F3"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55BB73F4" w14:textId="77777777" w:rsidR="00B07165" w:rsidRPr="00AC2E0A" w:rsidRDefault="00B07165" w:rsidP="004F3B0D">
            <w:pPr>
              <w:spacing w:after="120" w:line="240" w:lineRule="auto"/>
              <w:rPr>
                <w:rFonts w:cs="Arial"/>
                <w:color w:val="000000"/>
              </w:rPr>
            </w:pPr>
            <w:r w:rsidRPr="00AC2E0A">
              <w:rPr>
                <w:rFonts w:cs="Arial"/>
              </w:rPr>
              <w:t>Amount of volatile solids that is diverted in the project facility</w:t>
            </w:r>
            <w:r w:rsidR="00AD3A4E">
              <w:rPr>
                <w:rFonts w:cs="Arial"/>
              </w:rPr>
              <w:t xml:space="preserve">, </w:t>
            </w:r>
            <w:r w:rsidR="00AD3A4E" w:rsidRPr="00B60F9B">
              <w:t>in tonnes of volatile solids</w:t>
            </w:r>
            <w:r w:rsidR="00AD3A4E">
              <w:t>.</w:t>
            </w:r>
          </w:p>
        </w:tc>
      </w:tr>
      <w:tr w:rsidR="00B07165" w:rsidRPr="00AC2E0A" w14:paraId="55BB73F9"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F6" w14:textId="77777777" w:rsidR="00B07165" w:rsidRPr="00AC2E0A" w:rsidRDefault="00B07165" w:rsidP="004F3B0D">
            <w:pPr>
              <w:spacing w:after="120" w:line="240" w:lineRule="auto"/>
              <w:rPr>
                <w:rFonts w:cs="Arial"/>
                <w:color w:val="000000"/>
              </w:rPr>
            </w:pPr>
            <w:r w:rsidRPr="00AC2E0A">
              <w:rPr>
                <w:rFonts w:cs="Arial"/>
              </w:rPr>
              <w:t>B</w:t>
            </w:r>
            <w:r w:rsidRPr="00AC2E0A">
              <w:rPr>
                <w:rFonts w:cs="Arial"/>
                <w:vertAlign w:val="subscript"/>
              </w:rPr>
              <w:t>o,Div, w</w:t>
            </w:r>
          </w:p>
        </w:tc>
        <w:tc>
          <w:tcPr>
            <w:tcW w:w="0" w:type="auto"/>
          </w:tcPr>
          <w:p w14:paraId="55BB73F7" w14:textId="77777777" w:rsidR="00B07165" w:rsidRPr="00AC2E0A" w:rsidRDefault="00B07165" w:rsidP="004F3B0D">
            <w:pPr>
              <w:spacing w:after="120" w:line="240" w:lineRule="auto"/>
              <w:rPr>
                <w:rFonts w:cs="Arial"/>
                <w:color w:val="000000"/>
              </w:rPr>
            </w:pPr>
            <w:r w:rsidRPr="00AC2E0A">
              <w:rPr>
                <w:rFonts w:cs="Arial"/>
                <w:color w:val="000000"/>
              </w:rPr>
              <w:t>12</w:t>
            </w:r>
          </w:p>
        </w:tc>
        <w:tc>
          <w:tcPr>
            <w:tcW w:w="0" w:type="auto"/>
          </w:tcPr>
          <w:p w14:paraId="55BB73F8" w14:textId="77777777" w:rsidR="00B07165" w:rsidRPr="00AC2E0A" w:rsidRDefault="00B07165" w:rsidP="004F3B0D">
            <w:pPr>
              <w:spacing w:after="120" w:line="240" w:lineRule="auto"/>
              <w:rPr>
                <w:rFonts w:cs="Arial"/>
                <w:color w:val="000000"/>
              </w:rPr>
            </w:pPr>
            <w:r w:rsidRPr="00AC2E0A">
              <w:rPr>
                <w:rFonts w:cs="Arial"/>
              </w:rPr>
              <w:t>Methane-producing capacity for the volatile solids</w:t>
            </w:r>
          </w:p>
        </w:tc>
      </w:tr>
      <w:tr w:rsidR="00B07165" w:rsidRPr="00AC2E0A" w14:paraId="55BB73FD"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3FA" w14:textId="77777777" w:rsidR="00B07165" w:rsidRPr="00AC2E0A" w:rsidRDefault="00B07165" w:rsidP="004F3B0D">
            <w:pPr>
              <w:spacing w:after="120" w:line="240" w:lineRule="auto"/>
              <w:rPr>
                <w:rFonts w:cs="Arial"/>
                <w:color w:val="000000"/>
              </w:rPr>
            </w:pPr>
            <w:r w:rsidRPr="00AC2E0A">
              <w:rPr>
                <w:rFonts w:cs="Arial"/>
              </w:rPr>
              <w:t>N</w:t>
            </w:r>
            <w:r w:rsidRPr="00AC2E0A">
              <w:rPr>
                <w:rFonts w:cs="Arial"/>
                <w:vertAlign w:val="subscript"/>
              </w:rPr>
              <w:t>2</w:t>
            </w:r>
            <w:r w:rsidRPr="00AC2E0A">
              <w:rPr>
                <w:rFonts w:cs="Arial"/>
              </w:rPr>
              <w:t>O-N</w:t>
            </w:r>
            <w:r w:rsidRPr="00AC2E0A">
              <w:rPr>
                <w:rFonts w:cs="Arial"/>
                <w:vertAlign w:val="subscript"/>
              </w:rPr>
              <w:t>CF</w:t>
            </w:r>
          </w:p>
        </w:tc>
        <w:tc>
          <w:tcPr>
            <w:tcW w:w="0" w:type="auto"/>
          </w:tcPr>
          <w:p w14:paraId="55BB73FB"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55BB73FC" w14:textId="77777777" w:rsidR="00B07165" w:rsidRPr="00AC2E0A" w:rsidRDefault="00B07165" w:rsidP="004F3B0D">
            <w:pPr>
              <w:spacing w:after="120" w:line="240" w:lineRule="auto"/>
              <w:rPr>
                <w:rFonts w:cs="Arial"/>
                <w:color w:val="000000"/>
              </w:rPr>
            </w:pPr>
            <w:r w:rsidRPr="00AC2E0A">
              <w:rPr>
                <w:rFonts w:cs="Arial"/>
              </w:rPr>
              <w:t>Nitrous oxide conversion factor, converts tonnes of N</w:t>
            </w:r>
            <w:r w:rsidRPr="00AC2E0A">
              <w:rPr>
                <w:rFonts w:cs="Arial"/>
                <w:vertAlign w:val="subscript"/>
              </w:rPr>
              <w:t>2</w:t>
            </w:r>
            <w:r w:rsidRPr="00AC2E0A">
              <w:rPr>
                <w:rFonts w:cs="Arial"/>
              </w:rPr>
              <w:t>O-N into tonnes CO</w:t>
            </w:r>
            <w:r w:rsidRPr="00AC2E0A">
              <w:rPr>
                <w:rFonts w:cs="Arial"/>
                <w:vertAlign w:val="subscript"/>
              </w:rPr>
              <w:t>2</w:t>
            </w:r>
            <w:r w:rsidRPr="00AC2E0A">
              <w:rPr>
                <w:rFonts w:cs="Arial"/>
              </w:rPr>
              <w:t>-e</w:t>
            </w:r>
          </w:p>
        </w:tc>
      </w:tr>
      <w:tr w:rsidR="00B07165" w:rsidRPr="00AC2E0A" w14:paraId="55BB7401" w14:textId="77777777" w:rsidTr="004F3B0D">
        <w:trPr>
          <w:cnfStyle w:val="000000010000" w:firstRow="0" w:lastRow="0" w:firstColumn="0" w:lastColumn="0" w:oddVBand="0" w:evenVBand="0" w:oddHBand="0" w:evenHBand="1" w:firstRowFirstColumn="0" w:firstRowLastColumn="0" w:lastRowFirstColumn="0" w:lastRowLastColumn="0"/>
        </w:trPr>
        <w:tc>
          <w:tcPr>
            <w:tcW w:w="0" w:type="auto"/>
          </w:tcPr>
          <w:p w14:paraId="55BB73FE" w14:textId="77777777" w:rsidR="00B07165" w:rsidRPr="00AC2E0A" w:rsidRDefault="00B07165" w:rsidP="004F3B0D">
            <w:pPr>
              <w:spacing w:after="120" w:line="240" w:lineRule="auto"/>
              <w:rPr>
                <w:rFonts w:cs="Arial"/>
                <w:color w:val="000000"/>
              </w:rPr>
            </w:pPr>
            <w:r w:rsidRPr="00AC2E0A">
              <w:rPr>
                <w:rFonts w:cs="Arial"/>
              </w:rPr>
              <w:t>INOEF</w:t>
            </w:r>
            <w:r w:rsidRPr="00AC2E0A">
              <w:rPr>
                <w:rFonts w:cs="Arial"/>
                <w:vertAlign w:val="subscript"/>
              </w:rPr>
              <w:t>Post, n</w:t>
            </w:r>
          </w:p>
        </w:tc>
        <w:tc>
          <w:tcPr>
            <w:tcW w:w="0" w:type="auto"/>
          </w:tcPr>
          <w:p w14:paraId="55BB73FF"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55BB7400" w14:textId="77777777" w:rsidR="00B07165" w:rsidRPr="00AC2E0A" w:rsidRDefault="00B07165" w:rsidP="004F3B0D">
            <w:pPr>
              <w:spacing w:after="120" w:line="240" w:lineRule="auto"/>
              <w:rPr>
                <w:rFonts w:cs="Arial"/>
                <w:color w:val="000000"/>
              </w:rPr>
            </w:pPr>
            <w:r w:rsidRPr="00AC2E0A">
              <w:rPr>
                <w:rFonts w:cs="Arial"/>
              </w:rPr>
              <w:t>Post-diversion integrated nitrous oxide emission factor</w:t>
            </w:r>
          </w:p>
        </w:tc>
      </w:tr>
      <w:tr w:rsidR="00B07165" w:rsidRPr="00AC2E0A" w14:paraId="55BB7405" w14:textId="77777777" w:rsidTr="004F3B0D">
        <w:trPr>
          <w:cnfStyle w:val="000000100000" w:firstRow="0" w:lastRow="0" w:firstColumn="0" w:lastColumn="0" w:oddVBand="0" w:evenVBand="0" w:oddHBand="1" w:evenHBand="0" w:firstRowFirstColumn="0" w:firstRowLastColumn="0" w:lastRowFirstColumn="0" w:lastRowLastColumn="0"/>
        </w:trPr>
        <w:tc>
          <w:tcPr>
            <w:tcW w:w="0" w:type="auto"/>
          </w:tcPr>
          <w:p w14:paraId="55BB7402" w14:textId="77777777" w:rsidR="00B07165" w:rsidRPr="00AC2E0A" w:rsidRDefault="00B07165" w:rsidP="004F3B0D">
            <w:pPr>
              <w:spacing w:after="120" w:line="240" w:lineRule="auto"/>
              <w:rPr>
                <w:rFonts w:cs="Arial"/>
                <w:color w:val="000000"/>
              </w:rPr>
            </w:pPr>
            <w:r w:rsidRPr="00AC2E0A">
              <w:rPr>
                <w:rFonts w:cs="Arial"/>
              </w:rPr>
              <w:t>N</w:t>
            </w:r>
            <w:r w:rsidRPr="00AC2E0A">
              <w:rPr>
                <w:rFonts w:cs="Arial"/>
                <w:vertAlign w:val="subscript"/>
              </w:rPr>
              <w:t>Div, w, n</w:t>
            </w:r>
          </w:p>
        </w:tc>
        <w:tc>
          <w:tcPr>
            <w:tcW w:w="0" w:type="auto"/>
          </w:tcPr>
          <w:p w14:paraId="55BB7403" w14:textId="77777777" w:rsidR="00B07165" w:rsidRPr="00AC2E0A" w:rsidRDefault="00B07165" w:rsidP="004F3B0D">
            <w:pPr>
              <w:spacing w:after="120" w:line="240" w:lineRule="auto"/>
              <w:rPr>
                <w:rFonts w:cs="Arial"/>
                <w:color w:val="000000"/>
              </w:rPr>
            </w:pPr>
            <w:r w:rsidRPr="00AC2E0A">
              <w:rPr>
                <w:rFonts w:cs="Arial"/>
                <w:color w:val="000000"/>
              </w:rPr>
              <w:t>13</w:t>
            </w:r>
          </w:p>
        </w:tc>
        <w:tc>
          <w:tcPr>
            <w:tcW w:w="0" w:type="auto"/>
          </w:tcPr>
          <w:p w14:paraId="55BB7404" w14:textId="77777777" w:rsidR="00B07165" w:rsidRPr="00AC2E0A" w:rsidRDefault="00B07165" w:rsidP="004F3B0D">
            <w:pPr>
              <w:spacing w:after="120" w:line="240" w:lineRule="auto"/>
              <w:rPr>
                <w:rFonts w:cs="Arial"/>
                <w:color w:val="000000"/>
              </w:rPr>
            </w:pPr>
            <w:r w:rsidRPr="00AC2E0A">
              <w:rPr>
                <w:rFonts w:cs="Arial"/>
              </w:rPr>
              <w:t>Amount of nitrogen that is diverted in the project facility</w:t>
            </w:r>
          </w:p>
        </w:tc>
      </w:tr>
    </w:tbl>
    <w:p w14:paraId="55BB7406" w14:textId="77777777" w:rsidR="00B07165" w:rsidRDefault="00B07165">
      <w:pPr>
        <w:spacing w:after="0" w:line="240" w:lineRule="auto"/>
        <w:rPr>
          <w:rFonts w:ascii="Times New Roman" w:hAnsi="Times New Roman"/>
          <w:color w:val="000000"/>
          <w:sz w:val="24"/>
          <w:szCs w:val="24"/>
          <w:u w:val="single"/>
        </w:rPr>
      </w:pPr>
    </w:p>
    <w:p w14:paraId="55BB7407" w14:textId="77777777" w:rsidR="00A5467C" w:rsidRPr="00A83263" w:rsidRDefault="00BE0A42" w:rsidP="00A83263">
      <w:pPr>
        <w:pStyle w:val="h5Section"/>
        <w:spacing w:before="120" w:line="276" w:lineRule="auto"/>
        <w:rPr>
          <w:szCs w:val="24"/>
          <w:u w:val="single"/>
        </w:rPr>
      </w:pPr>
      <w:r>
        <w:rPr>
          <w:szCs w:val="24"/>
          <w:u w:val="single"/>
        </w:rPr>
        <w:t>21</w:t>
      </w:r>
      <w:r w:rsidR="00A5467C" w:rsidRPr="00A83263">
        <w:rPr>
          <w:szCs w:val="24"/>
          <w:u w:val="single"/>
        </w:rPr>
        <w:tab/>
        <w:t>Net abatement amount</w:t>
      </w:r>
    </w:p>
    <w:p w14:paraId="55BB7408" w14:textId="77777777" w:rsidR="000A5506" w:rsidRPr="00D8263B" w:rsidRDefault="000A5506" w:rsidP="00F63F3A">
      <w:pPr>
        <w:spacing w:before="120" w:after="0"/>
        <w:rPr>
          <w:rFonts w:ascii="Times New Roman" w:hAnsi="Times New Roman"/>
          <w:color w:val="000000" w:themeColor="text1"/>
          <w:sz w:val="24"/>
          <w:szCs w:val="24"/>
        </w:rPr>
      </w:pPr>
      <w:r w:rsidRPr="00D8263B">
        <w:rPr>
          <w:rFonts w:ascii="Times New Roman" w:hAnsi="Times New Roman"/>
          <w:sz w:val="24"/>
          <w:szCs w:val="24"/>
        </w:rPr>
        <w:t xml:space="preserve">Section </w:t>
      </w:r>
      <w:r w:rsidR="00BE0A42">
        <w:rPr>
          <w:rFonts w:ascii="Times New Roman" w:hAnsi="Times New Roman"/>
          <w:sz w:val="24"/>
          <w:szCs w:val="24"/>
        </w:rPr>
        <w:t>21</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0047565A" w:rsidRPr="00D8263B">
        <w:rPr>
          <w:rFonts w:ascii="Times New Roman" w:hAnsi="Times New Roman"/>
          <w:sz w:val="24"/>
          <w:szCs w:val="24"/>
        </w:rPr>
        <w:t>in equation 1</w:t>
      </w:r>
      <w:r w:rsidR="0047565A"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determining the </w:t>
      </w:r>
      <w:r w:rsidRPr="00D8263B">
        <w:rPr>
          <w:rFonts w:ascii="Times New Roman" w:hAnsi="Times New Roman"/>
          <w:sz w:val="24"/>
          <w:szCs w:val="24"/>
        </w:rPr>
        <w:t xml:space="preserve">carbon dioxide equivalent total </w:t>
      </w:r>
      <w:r w:rsidRPr="00D8263B">
        <w:rPr>
          <w:rFonts w:ascii="Times New Roman" w:hAnsi="Times New Roman"/>
          <w:color w:val="000000" w:themeColor="text1"/>
          <w:sz w:val="24"/>
          <w:szCs w:val="24"/>
        </w:rPr>
        <w:t xml:space="preserve">net abatement amount </w:t>
      </w:r>
      <w:r w:rsidRPr="00D8263B">
        <w:rPr>
          <w:rFonts w:ascii="Times New Roman" w:hAnsi="Times New Roman"/>
          <w:sz w:val="24"/>
          <w:szCs w:val="24"/>
        </w:rPr>
        <w:t xml:space="preserve">for an </w:t>
      </w:r>
      <w:r w:rsidR="00EA5595" w:rsidRPr="00D8263B">
        <w:rPr>
          <w:rFonts w:ascii="Times New Roman" w:hAnsi="Times New Roman"/>
          <w:sz w:val="24"/>
          <w:szCs w:val="24"/>
        </w:rPr>
        <w:t>animal effluent management</w:t>
      </w:r>
      <w:r w:rsidRPr="00D8263B">
        <w:rPr>
          <w:rFonts w:ascii="Times New Roman" w:hAnsi="Times New Roman"/>
          <w:sz w:val="24"/>
          <w:szCs w:val="24"/>
        </w:rPr>
        <w:t xml:space="preserve"> project </w:t>
      </w:r>
      <w:r w:rsidRPr="00D8263B">
        <w:rPr>
          <w:rFonts w:ascii="Times New Roman" w:hAnsi="Times New Roman"/>
          <w:color w:val="000000" w:themeColor="text1"/>
          <w:sz w:val="24"/>
          <w:szCs w:val="24"/>
        </w:rPr>
        <w:t>for the reporting period</w:t>
      </w:r>
      <w:r w:rsidRPr="00D8263B">
        <w:rPr>
          <w:rFonts w:ascii="Times New Roman" w:hAnsi="Times New Roman"/>
          <w:sz w:val="24"/>
          <w:szCs w:val="24"/>
        </w:rPr>
        <w:t>.</w:t>
      </w:r>
      <w:r w:rsidR="005A04E1" w:rsidRPr="00D8263B">
        <w:rPr>
          <w:rFonts w:ascii="Times New Roman" w:hAnsi="Times New Roman"/>
          <w:color w:val="000000" w:themeColor="text1"/>
          <w:sz w:val="24"/>
          <w:szCs w:val="24"/>
        </w:rPr>
        <w:t xml:space="preserve"> This equation is</w:t>
      </w:r>
      <w:r w:rsidRPr="00D8263B">
        <w:rPr>
          <w:rFonts w:ascii="Times New Roman" w:hAnsi="Times New Roman"/>
          <w:color w:val="000000" w:themeColor="text1"/>
          <w:sz w:val="24"/>
          <w:szCs w:val="24"/>
        </w:rPr>
        <w:t xml:space="preserve"> used to calculate </w:t>
      </w:r>
      <w:r w:rsidR="00EA5595" w:rsidRPr="00D8263B">
        <w:rPr>
          <w:rFonts w:ascii="Times New Roman" w:hAnsi="Times New Roman"/>
          <w:color w:val="000000" w:themeColor="text1"/>
          <w:sz w:val="24"/>
          <w:szCs w:val="24"/>
        </w:rPr>
        <w:t xml:space="preserve">net </w:t>
      </w:r>
      <w:r w:rsidRPr="00D8263B">
        <w:rPr>
          <w:rFonts w:ascii="Times New Roman" w:hAnsi="Times New Roman"/>
          <w:color w:val="000000" w:themeColor="text1"/>
          <w:sz w:val="24"/>
          <w:szCs w:val="24"/>
        </w:rPr>
        <w:t xml:space="preserve">abatement resulting from eligible emissions avoidance and emissions </w:t>
      </w:r>
      <w:r w:rsidR="00EA5595" w:rsidRPr="00D8263B">
        <w:rPr>
          <w:rFonts w:ascii="Times New Roman" w:hAnsi="Times New Roman"/>
          <w:color w:val="000000" w:themeColor="text1"/>
          <w:sz w:val="24"/>
          <w:szCs w:val="24"/>
        </w:rPr>
        <w:t>destruction activities under the</w:t>
      </w:r>
      <w:r w:rsidRPr="00D8263B">
        <w:rPr>
          <w:rFonts w:ascii="Times New Roman" w:hAnsi="Times New Roman"/>
          <w:color w:val="000000" w:themeColor="text1"/>
          <w:sz w:val="24"/>
          <w:szCs w:val="24"/>
        </w:rPr>
        <w:t xml:space="preserve"> Determination</w:t>
      </w:r>
    </w:p>
    <w:p w14:paraId="55BB7409" w14:textId="77777777" w:rsidR="000A5506" w:rsidRPr="000F0464" w:rsidRDefault="000A5506" w:rsidP="00F63F3A">
      <w:pPr>
        <w:spacing w:before="120" w:after="0"/>
        <w:rPr>
          <w:rFonts w:ascii="Times New Roman" w:hAnsi="Times New Roman"/>
          <w:sz w:val="24"/>
          <w:szCs w:val="24"/>
        </w:rPr>
      </w:pPr>
      <w:r w:rsidRPr="00D8263B">
        <w:rPr>
          <w:rFonts w:ascii="Times New Roman" w:hAnsi="Times New Roman"/>
          <w:color w:val="000000" w:themeColor="text1"/>
          <w:sz w:val="24"/>
          <w:szCs w:val="24"/>
        </w:rPr>
        <w:t xml:space="preserve">The net abatement amount, </w:t>
      </w:r>
      <w:r w:rsidRPr="00D8263B">
        <w:rPr>
          <w:rFonts w:ascii="Times New Roman" w:hAnsi="Times New Roman"/>
          <w:i/>
          <w:color w:val="000000" w:themeColor="text1"/>
          <w:sz w:val="24"/>
          <w:szCs w:val="24"/>
        </w:rPr>
        <w:t>A</w:t>
      </w:r>
      <w:r w:rsidRPr="00D8263B">
        <w:rPr>
          <w:rFonts w:ascii="Times New Roman" w:hAnsi="Times New Roman"/>
          <w:color w:val="000000" w:themeColor="text1"/>
          <w:sz w:val="24"/>
          <w:szCs w:val="24"/>
        </w:rPr>
        <w:t xml:space="preserve">, for a reporting period is the sum of the net abatement amounts for each </w:t>
      </w:r>
      <w:r w:rsidR="005A04E1" w:rsidRPr="00D8263B">
        <w:rPr>
          <w:rFonts w:ascii="Times New Roman" w:hAnsi="Times New Roman"/>
          <w:color w:val="000000" w:themeColor="text1"/>
          <w:sz w:val="24"/>
          <w:szCs w:val="24"/>
        </w:rPr>
        <w:t>project</w:t>
      </w:r>
      <w:r w:rsidRPr="00D8263B">
        <w:rPr>
          <w:rFonts w:ascii="Times New Roman" w:hAnsi="Times New Roman"/>
          <w:color w:val="000000" w:themeColor="text1"/>
          <w:sz w:val="24"/>
          <w:szCs w:val="24"/>
        </w:rPr>
        <w:t xml:space="preserve"> facility</w:t>
      </w:r>
      <w:r w:rsidR="00B01209" w:rsidRPr="00D8263B">
        <w:rPr>
          <w:rFonts w:ascii="Times New Roman" w:hAnsi="Times New Roman"/>
          <w:color w:val="000000" w:themeColor="text1"/>
          <w:sz w:val="24"/>
          <w:szCs w:val="24"/>
        </w:rPr>
        <w:t xml:space="preserve"> in the project</w:t>
      </w:r>
      <w:r w:rsidR="00775605" w:rsidRPr="00D8263B">
        <w:rPr>
          <w:rFonts w:ascii="Times New Roman" w:hAnsi="Times New Roman"/>
          <w:color w:val="000000" w:themeColor="text1"/>
          <w:sz w:val="24"/>
          <w:szCs w:val="24"/>
        </w:rPr>
        <w:t xml:space="preserve">, </w:t>
      </w:r>
      <w:r w:rsidR="00775605" w:rsidRPr="00D8263B">
        <w:rPr>
          <w:rFonts w:ascii="Times New Roman" w:hAnsi="Times New Roman"/>
          <w:i/>
          <w:sz w:val="24"/>
          <w:szCs w:val="24"/>
        </w:rPr>
        <w:t>A</w:t>
      </w:r>
      <w:r w:rsidR="00775605" w:rsidRPr="00D8263B">
        <w:rPr>
          <w:rFonts w:ascii="Times New Roman" w:hAnsi="Times New Roman"/>
          <w:i/>
          <w:sz w:val="24"/>
          <w:szCs w:val="24"/>
          <w:vertAlign w:val="subscript"/>
        </w:rPr>
        <w:t>h</w:t>
      </w:r>
      <w:r w:rsidR="005A04E1" w:rsidRPr="00D8263B">
        <w:rPr>
          <w:rFonts w:ascii="Times New Roman" w:hAnsi="Times New Roman"/>
          <w:color w:val="000000" w:themeColor="text1"/>
          <w:sz w:val="24"/>
          <w:szCs w:val="24"/>
        </w:rPr>
        <w:t>,</w:t>
      </w:r>
      <w:r w:rsidRPr="00D8263B">
        <w:rPr>
          <w:rFonts w:ascii="Times New Roman" w:hAnsi="Times New Roman"/>
          <w:color w:val="000000" w:themeColor="text1"/>
          <w:sz w:val="24"/>
          <w:szCs w:val="24"/>
        </w:rPr>
        <w:t xml:space="preserve"> </w:t>
      </w:r>
      <w:r w:rsidR="00B01209" w:rsidRPr="00D8263B">
        <w:rPr>
          <w:rFonts w:ascii="Times New Roman" w:hAnsi="Times New Roman"/>
          <w:color w:val="000000" w:themeColor="text1"/>
          <w:sz w:val="24"/>
          <w:szCs w:val="24"/>
        </w:rPr>
        <w:t>during</w:t>
      </w:r>
      <w:r w:rsidRPr="00D8263B">
        <w:rPr>
          <w:rFonts w:ascii="Times New Roman" w:hAnsi="Times New Roman"/>
          <w:color w:val="000000" w:themeColor="text1"/>
          <w:sz w:val="24"/>
          <w:szCs w:val="24"/>
        </w:rPr>
        <w:t xml:space="preserve"> the reporting period.</w:t>
      </w:r>
      <w:r w:rsidR="005A04E1" w:rsidRPr="00D8263B">
        <w:rPr>
          <w:rFonts w:ascii="Times New Roman" w:hAnsi="Times New Roman"/>
          <w:sz w:val="24"/>
          <w:szCs w:val="24"/>
        </w:rPr>
        <w:t xml:space="preserve"> The net abatement amount </w:t>
      </w:r>
      <w:r w:rsidR="00775605" w:rsidRPr="00D8263B">
        <w:rPr>
          <w:rFonts w:ascii="Times New Roman" w:hAnsi="Times New Roman"/>
          <w:sz w:val="24"/>
          <w:szCs w:val="24"/>
        </w:rPr>
        <w:t>for each project facility</w:t>
      </w:r>
      <w:r w:rsidR="005A04E1" w:rsidRPr="00D8263B">
        <w:rPr>
          <w:rFonts w:ascii="Times New Roman" w:hAnsi="Times New Roman"/>
          <w:sz w:val="24"/>
          <w:szCs w:val="24"/>
        </w:rPr>
        <w:t xml:space="preserve"> </w:t>
      </w:r>
      <w:r w:rsidR="00775605" w:rsidRPr="00D8263B">
        <w:rPr>
          <w:rFonts w:ascii="Times New Roman" w:hAnsi="Times New Roman"/>
          <w:sz w:val="24"/>
          <w:szCs w:val="24"/>
        </w:rPr>
        <w:t xml:space="preserve">is </w:t>
      </w:r>
      <w:r w:rsidR="005A04E1" w:rsidRPr="000F0464">
        <w:rPr>
          <w:rFonts w:ascii="Times New Roman" w:hAnsi="Times New Roman"/>
          <w:sz w:val="24"/>
          <w:szCs w:val="24"/>
        </w:rPr>
        <w:t xml:space="preserve">calculated </w:t>
      </w:r>
      <w:r w:rsidR="00775605" w:rsidRPr="000F0464">
        <w:rPr>
          <w:rFonts w:ascii="Times New Roman" w:hAnsi="Times New Roman"/>
          <w:sz w:val="24"/>
          <w:szCs w:val="24"/>
        </w:rPr>
        <w:t xml:space="preserve">using equation 2 </w:t>
      </w:r>
      <w:r w:rsidR="005A04E1" w:rsidRPr="000F0464">
        <w:rPr>
          <w:rFonts w:ascii="Times New Roman" w:hAnsi="Times New Roman"/>
          <w:sz w:val="24"/>
          <w:szCs w:val="24"/>
        </w:rPr>
        <w:t>in section 2</w:t>
      </w:r>
      <w:r w:rsidR="00BE0A42">
        <w:rPr>
          <w:rFonts w:ascii="Times New Roman" w:hAnsi="Times New Roman"/>
          <w:sz w:val="24"/>
          <w:szCs w:val="24"/>
        </w:rPr>
        <w:t>2</w:t>
      </w:r>
      <w:r w:rsidR="005A04E1" w:rsidRPr="000F0464">
        <w:rPr>
          <w:rFonts w:ascii="Times New Roman" w:hAnsi="Times New Roman"/>
          <w:sz w:val="24"/>
          <w:szCs w:val="24"/>
        </w:rPr>
        <w:t>.</w:t>
      </w:r>
    </w:p>
    <w:p w14:paraId="55BB740A" w14:textId="77777777" w:rsidR="000F0464" w:rsidRDefault="00314849" w:rsidP="00F63F3A">
      <w:pPr>
        <w:spacing w:before="120" w:after="0"/>
        <w:rPr>
          <w:rFonts w:ascii="Times New Roman" w:hAnsi="Times New Roman"/>
          <w:sz w:val="24"/>
          <w:szCs w:val="24"/>
        </w:rPr>
      </w:pPr>
      <w:r w:rsidRPr="000F0464">
        <w:rPr>
          <w:rFonts w:ascii="Times New Roman" w:hAnsi="Times New Roman"/>
          <w:sz w:val="24"/>
          <w:szCs w:val="24"/>
        </w:rPr>
        <w:t xml:space="preserve">Subsection </w:t>
      </w:r>
      <w:r w:rsidR="00BE0A42">
        <w:rPr>
          <w:rFonts w:ascii="Times New Roman" w:hAnsi="Times New Roman"/>
          <w:sz w:val="24"/>
          <w:szCs w:val="24"/>
        </w:rPr>
        <w:t>21</w:t>
      </w:r>
      <w:r w:rsidRPr="000F0464">
        <w:rPr>
          <w:rFonts w:ascii="Times New Roman" w:hAnsi="Times New Roman"/>
          <w:sz w:val="24"/>
          <w:szCs w:val="24"/>
        </w:rPr>
        <w:t>(2</w:t>
      </w:r>
      <w:r w:rsidR="00381BB9" w:rsidRPr="000F0464">
        <w:rPr>
          <w:rFonts w:ascii="Times New Roman" w:hAnsi="Times New Roman"/>
          <w:sz w:val="24"/>
          <w:szCs w:val="24"/>
        </w:rPr>
        <w:t xml:space="preserve">) </w:t>
      </w:r>
      <w:r w:rsidR="000F0464" w:rsidRPr="000F0464">
        <w:rPr>
          <w:rFonts w:ascii="Times New Roman" w:hAnsi="Times New Roman"/>
          <w:sz w:val="24"/>
          <w:szCs w:val="24"/>
        </w:rPr>
        <w:t xml:space="preserve">provides that </w:t>
      </w:r>
      <w:r w:rsidR="00381BB9" w:rsidRPr="000F0464">
        <w:rPr>
          <w:rFonts w:ascii="Times New Roman" w:hAnsi="Times New Roman"/>
          <w:sz w:val="24"/>
          <w:szCs w:val="24"/>
        </w:rPr>
        <w:t>if</w:t>
      </w:r>
      <w:r w:rsidR="000F0464" w:rsidRPr="000F0464">
        <w:rPr>
          <w:rFonts w:ascii="Times New Roman" w:hAnsi="Times New Roman"/>
          <w:sz w:val="24"/>
          <w:szCs w:val="24"/>
        </w:rPr>
        <w:t>,</w:t>
      </w:r>
      <w:r w:rsidR="00381BB9" w:rsidRPr="000F0464">
        <w:rPr>
          <w:rFonts w:ascii="Times New Roman" w:hAnsi="Times New Roman"/>
          <w:sz w:val="24"/>
          <w:szCs w:val="24"/>
        </w:rPr>
        <w:t xml:space="preserve"> </w:t>
      </w:r>
      <w:r w:rsidR="000F0464" w:rsidRPr="000F0464">
        <w:rPr>
          <w:rFonts w:ascii="Times New Roman" w:hAnsi="Times New Roman"/>
          <w:sz w:val="24"/>
          <w:szCs w:val="24"/>
        </w:rPr>
        <w:t>during the reporting period, a project facility does not comply in all material respects with regard to the requirements for the use of ineligible material (section 1</w:t>
      </w:r>
      <w:r w:rsidR="00BE0A42">
        <w:rPr>
          <w:rFonts w:ascii="Times New Roman" w:hAnsi="Times New Roman"/>
          <w:sz w:val="24"/>
          <w:szCs w:val="24"/>
        </w:rPr>
        <w:t>6</w:t>
      </w:r>
      <w:r w:rsidR="000F0464" w:rsidRPr="000F0464">
        <w:rPr>
          <w:rFonts w:ascii="Times New Roman" w:hAnsi="Times New Roman"/>
          <w:sz w:val="24"/>
          <w:szCs w:val="24"/>
        </w:rPr>
        <w:t>), then the net abatement is taken to equal zero.</w:t>
      </w:r>
      <w:r w:rsidR="00C03856">
        <w:rPr>
          <w:rFonts w:ascii="Times New Roman" w:hAnsi="Times New Roman"/>
          <w:sz w:val="24"/>
          <w:szCs w:val="24"/>
        </w:rPr>
        <w:t xml:space="preserve"> The risk of having no credits for a reporting period should be considered by any </w:t>
      </w:r>
      <w:r w:rsidR="00CB1E40">
        <w:rPr>
          <w:rFonts w:ascii="Times New Roman" w:hAnsi="Times New Roman"/>
          <w:sz w:val="24"/>
          <w:szCs w:val="24"/>
        </w:rPr>
        <w:t xml:space="preserve">destruction </w:t>
      </w:r>
      <w:r w:rsidR="00C03856">
        <w:rPr>
          <w:rFonts w:ascii="Times New Roman" w:hAnsi="Times New Roman"/>
          <w:sz w:val="24"/>
          <w:szCs w:val="24"/>
        </w:rPr>
        <w:t>project using ineligible material in a way likely to breach section 1</w:t>
      </w:r>
      <w:r w:rsidR="00BE0A42">
        <w:rPr>
          <w:rFonts w:ascii="Times New Roman" w:hAnsi="Times New Roman"/>
          <w:sz w:val="24"/>
          <w:szCs w:val="24"/>
        </w:rPr>
        <w:t>6</w:t>
      </w:r>
      <w:r w:rsidR="00C03856">
        <w:rPr>
          <w:rFonts w:ascii="Times New Roman" w:hAnsi="Times New Roman"/>
          <w:sz w:val="24"/>
          <w:szCs w:val="24"/>
        </w:rPr>
        <w:t>.</w:t>
      </w:r>
      <w:r w:rsidR="00CB1E40">
        <w:rPr>
          <w:rFonts w:ascii="Times New Roman" w:hAnsi="Times New Roman"/>
          <w:sz w:val="24"/>
          <w:szCs w:val="24"/>
        </w:rPr>
        <w:t xml:space="preserve"> Emissions avoidance projects are not allowed to use any ineligible material and so should be aware of the impact of this section if they do use ineligible material in a reporting period. </w:t>
      </w:r>
      <w:r w:rsidR="0010464E">
        <w:rPr>
          <w:rFonts w:ascii="Times New Roman" w:hAnsi="Times New Roman"/>
          <w:sz w:val="24"/>
          <w:szCs w:val="24"/>
        </w:rPr>
        <w:t>P</w:t>
      </w:r>
      <w:r w:rsidR="00657769">
        <w:rPr>
          <w:rFonts w:ascii="Times New Roman" w:hAnsi="Times New Roman"/>
          <w:sz w:val="24"/>
          <w:szCs w:val="24"/>
        </w:rPr>
        <w:t>roponent</w:t>
      </w:r>
      <w:r w:rsidR="0010464E">
        <w:rPr>
          <w:rFonts w:ascii="Times New Roman" w:hAnsi="Times New Roman"/>
          <w:sz w:val="24"/>
          <w:szCs w:val="24"/>
        </w:rPr>
        <w:t>s</w:t>
      </w:r>
      <w:r w:rsidR="00657769">
        <w:rPr>
          <w:rFonts w:ascii="Times New Roman" w:hAnsi="Times New Roman"/>
          <w:sz w:val="24"/>
          <w:szCs w:val="24"/>
        </w:rPr>
        <w:t xml:space="preserve"> should endeavour to comply with </w:t>
      </w:r>
      <w:r w:rsidR="005A329D">
        <w:rPr>
          <w:rFonts w:ascii="Times New Roman" w:hAnsi="Times New Roman"/>
          <w:sz w:val="24"/>
          <w:szCs w:val="24"/>
        </w:rPr>
        <w:t>section 1</w:t>
      </w:r>
      <w:r w:rsidR="00BE0A42">
        <w:rPr>
          <w:rFonts w:ascii="Times New Roman" w:hAnsi="Times New Roman"/>
          <w:sz w:val="24"/>
          <w:szCs w:val="24"/>
        </w:rPr>
        <w:t>6</w:t>
      </w:r>
      <w:r w:rsidR="00657769">
        <w:rPr>
          <w:rFonts w:ascii="Times New Roman" w:hAnsi="Times New Roman"/>
          <w:sz w:val="24"/>
          <w:szCs w:val="24"/>
        </w:rPr>
        <w:t xml:space="preserve"> at all times</w:t>
      </w:r>
      <w:r w:rsidR="00A408DA">
        <w:rPr>
          <w:rFonts w:ascii="Times New Roman" w:hAnsi="Times New Roman"/>
          <w:sz w:val="24"/>
          <w:szCs w:val="24"/>
        </w:rPr>
        <w:t xml:space="preserve">, even if </w:t>
      </w:r>
      <w:r w:rsidR="00657769">
        <w:rPr>
          <w:rFonts w:ascii="Times New Roman" w:hAnsi="Times New Roman"/>
          <w:sz w:val="24"/>
          <w:szCs w:val="24"/>
        </w:rPr>
        <w:t>minor</w:t>
      </w:r>
      <w:r w:rsidR="0010464E">
        <w:rPr>
          <w:rFonts w:ascii="Times New Roman" w:hAnsi="Times New Roman"/>
          <w:sz w:val="24"/>
          <w:szCs w:val="24"/>
        </w:rPr>
        <w:t xml:space="preserve"> and unintentional incidents </w:t>
      </w:r>
      <w:r w:rsidR="00A408DA">
        <w:rPr>
          <w:rFonts w:ascii="Times New Roman" w:hAnsi="Times New Roman"/>
          <w:sz w:val="24"/>
          <w:szCs w:val="24"/>
        </w:rPr>
        <w:t xml:space="preserve">may result in a </w:t>
      </w:r>
      <w:r w:rsidR="005A329D">
        <w:rPr>
          <w:rFonts w:ascii="Times New Roman" w:hAnsi="Times New Roman"/>
          <w:sz w:val="24"/>
          <w:szCs w:val="24"/>
        </w:rPr>
        <w:t xml:space="preserve">breach </w:t>
      </w:r>
      <w:r w:rsidR="00A408DA">
        <w:rPr>
          <w:rFonts w:ascii="Times New Roman" w:hAnsi="Times New Roman"/>
          <w:sz w:val="24"/>
          <w:szCs w:val="24"/>
        </w:rPr>
        <w:t xml:space="preserve">that </w:t>
      </w:r>
      <w:r w:rsidR="005A329D">
        <w:rPr>
          <w:rFonts w:ascii="Times New Roman" w:hAnsi="Times New Roman"/>
          <w:sz w:val="24"/>
          <w:szCs w:val="24"/>
        </w:rPr>
        <w:t>would be material enough to result in zero credits</w:t>
      </w:r>
      <w:r w:rsidR="0010464E">
        <w:rPr>
          <w:rFonts w:ascii="Times New Roman" w:hAnsi="Times New Roman"/>
          <w:sz w:val="24"/>
          <w:szCs w:val="24"/>
        </w:rPr>
        <w:t>.</w:t>
      </w:r>
      <w:r w:rsidR="005A329D">
        <w:rPr>
          <w:rFonts w:ascii="Times New Roman" w:hAnsi="Times New Roman"/>
          <w:sz w:val="24"/>
          <w:szCs w:val="24"/>
        </w:rPr>
        <w:t xml:space="preserve"> The intention of the reference to ‘all material respects’ is to ensure that minor or trivial breaches of section 1</w:t>
      </w:r>
      <w:r w:rsidR="00BE0A42">
        <w:rPr>
          <w:rFonts w:ascii="Times New Roman" w:hAnsi="Times New Roman"/>
          <w:sz w:val="24"/>
          <w:szCs w:val="24"/>
        </w:rPr>
        <w:t>6</w:t>
      </w:r>
      <w:r w:rsidR="005A329D">
        <w:rPr>
          <w:rFonts w:ascii="Times New Roman" w:hAnsi="Times New Roman"/>
          <w:sz w:val="24"/>
          <w:szCs w:val="24"/>
        </w:rPr>
        <w:t>, such as breaches only for a short period of time during the crediting period or by an insignificant amount of ineligible material in an avoidance project, do not unfairly impact on the project’s viability. Proponents would be expected to explain to the Regulator what actions they are taking to avoid breaching section 1</w:t>
      </w:r>
      <w:r w:rsidR="00BE0A42">
        <w:rPr>
          <w:rFonts w:ascii="Times New Roman" w:hAnsi="Times New Roman"/>
          <w:sz w:val="24"/>
          <w:szCs w:val="24"/>
        </w:rPr>
        <w:t>6</w:t>
      </w:r>
      <w:r w:rsidR="005A329D">
        <w:rPr>
          <w:rFonts w:ascii="Times New Roman" w:hAnsi="Times New Roman"/>
          <w:sz w:val="24"/>
          <w:szCs w:val="24"/>
        </w:rPr>
        <w:t xml:space="preserve"> in the future.</w:t>
      </w:r>
    </w:p>
    <w:p w14:paraId="55BB740B" w14:textId="77777777" w:rsidR="00077D9A" w:rsidRDefault="00077D9A" w:rsidP="00077D9A">
      <w:pPr>
        <w:spacing w:before="120" w:after="0"/>
        <w:rPr>
          <w:rFonts w:ascii="Times New Roman" w:hAnsi="Times New Roman"/>
          <w:sz w:val="24"/>
          <w:szCs w:val="24"/>
        </w:rPr>
      </w:pPr>
      <w:r>
        <w:rPr>
          <w:rFonts w:ascii="Times New Roman" w:hAnsi="Times New Roman"/>
          <w:sz w:val="24"/>
          <w:szCs w:val="24"/>
        </w:rPr>
        <w:t>Examples of when subsection 21(2) would apply include:</w:t>
      </w:r>
    </w:p>
    <w:p w14:paraId="55BB740C" w14:textId="77777777" w:rsidR="00077D9A" w:rsidRDefault="00077D9A" w:rsidP="00662213">
      <w:pPr>
        <w:pStyle w:val="ListParagraph"/>
        <w:numPr>
          <w:ilvl w:val="0"/>
          <w:numId w:val="11"/>
        </w:numPr>
        <w:spacing w:before="120" w:after="0"/>
        <w:ind w:left="714" w:hanging="357"/>
        <w:rPr>
          <w:rFonts w:ascii="Times New Roman" w:hAnsi="Times New Roman"/>
          <w:sz w:val="24"/>
          <w:szCs w:val="24"/>
        </w:rPr>
      </w:pPr>
      <w:r>
        <w:rPr>
          <w:rFonts w:ascii="Times New Roman" w:hAnsi="Times New Roman"/>
          <w:sz w:val="24"/>
          <w:szCs w:val="24"/>
        </w:rPr>
        <w:t>A</w:t>
      </w:r>
      <w:r w:rsidR="003623EB">
        <w:rPr>
          <w:rFonts w:ascii="Times New Roman" w:hAnsi="Times New Roman"/>
          <w:sz w:val="24"/>
          <w:szCs w:val="24"/>
        </w:rPr>
        <w:t xml:space="preserve"> project facility</w:t>
      </w:r>
      <w:r w:rsidRPr="00077D9A">
        <w:rPr>
          <w:rFonts w:ascii="Times New Roman" w:hAnsi="Times New Roman"/>
          <w:sz w:val="24"/>
          <w:szCs w:val="24"/>
        </w:rPr>
        <w:t xml:space="preserve"> treat</w:t>
      </w:r>
      <w:r>
        <w:rPr>
          <w:rFonts w:ascii="Times New Roman" w:hAnsi="Times New Roman"/>
          <w:sz w:val="24"/>
          <w:szCs w:val="24"/>
        </w:rPr>
        <w:t>s 100 cubic metres of</w:t>
      </w:r>
      <w:r w:rsidRPr="00077D9A">
        <w:rPr>
          <w:rFonts w:ascii="Times New Roman" w:hAnsi="Times New Roman"/>
          <w:sz w:val="24"/>
          <w:szCs w:val="24"/>
        </w:rPr>
        <w:t xml:space="preserve"> material by emissions avoidance</w:t>
      </w:r>
      <w:r>
        <w:rPr>
          <w:rFonts w:ascii="Times New Roman" w:hAnsi="Times New Roman"/>
          <w:sz w:val="24"/>
          <w:szCs w:val="24"/>
        </w:rPr>
        <w:t xml:space="preserve"> over a reporting period and combines 6 cubic metres of </w:t>
      </w:r>
      <w:r w:rsidRPr="00077D9A">
        <w:rPr>
          <w:rFonts w:ascii="Times New Roman" w:hAnsi="Times New Roman"/>
          <w:sz w:val="24"/>
          <w:szCs w:val="24"/>
        </w:rPr>
        <w:t xml:space="preserve">ineligible material </w:t>
      </w:r>
      <w:r>
        <w:rPr>
          <w:rFonts w:ascii="Times New Roman" w:hAnsi="Times New Roman"/>
          <w:sz w:val="24"/>
          <w:szCs w:val="24"/>
        </w:rPr>
        <w:t xml:space="preserve">in breach of subsection 16(2); </w:t>
      </w:r>
    </w:p>
    <w:p w14:paraId="55BB740D" w14:textId="77777777" w:rsidR="00077D9A" w:rsidRDefault="00077D9A" w:rsidP="00662213">
      <w:pPr>
        <w:pStyle w:val="ListParagraph"/>
        <w:numPr>
          <w:ilvl w:val="0"/>
          <w:numId w:val="11"/>
        </w:numPr>
        <w:spacing w:before="120" w:after="0"/>
        <w:ind w:left="714" w:hanging="357"/>
        <w:rPr>
          <w:rFonts w:ascii="Times New Roman" w:hAnsi="Times New Roman"/>
          <w:sz w:val="24"/>
          <w:szCs w:val="24"/>
        </w:rPr>
      </w:pPr>
      <w:r>
        <w:rPr>
          <w:rFonts w:ascii="Times New Roman" w:hAnsi="Times New Roman"/>
          <w:sz w:val="24"/>
          <w:szCs w:val="24"/>
        </w:rPr>
        <w:t xml:space="preserve">A project facility using emissions destruction combines ineligible material that results in significant odour for over half of the reporting period in breach of paragraph 16(3)(b); </w:t>
      </w:r>
    </w:p>
    <w:p w14:paraId="55BB740E" w14:textId="77777777" w:rsidR="00077D9A" w:rsidRDefault="00077D9A" w:rsidP="00662213">
      <w:pPr>
        <w:pStyle w:val="ListParagraph"/>
        <w:numPr>
          <w:ilvl w:val="0"/>
          <w:numId w:val="11"/>
        </w:numPr>
        <w:spacing w:before="120" w:after="0"/>
        <w:ind w:left="714" w:hanging="357"/>
        <w:rPr>
          <w:rFonts w:ascii="Times New Roman" w:hAnsi="Times New Roman"/>
          <w:sz w:val="24"/>
          <w:szCs w:val="24"/>
        </w:rPr>
      </w:pPr>
      <w:r>
        <w:rPr>
          <w:rFonts w:ascii="Times New Roman" w:hAnsi="Times New Roman"/>
          <w:sz w:val="24"/>
          <w:szCs w:val="24"/>
        </w:rPr>
        <w:t xml:space="preserve">A project facility using emissions destruction does not meet the measurement requirements of paragraph </w:t>
      </w:r>
      <w:r w:rsidRPr="00077D9A">
        <w:rPr>
          <w:rFonts w:ascii="Times New Roman" w:hAnsi="Times New Roman"/>
          <w:sz w:val="24"/>
          <w:szCs w:val="24"/>
        </w:rPr>
        <w:t>16(3)(c) for a period of greater than 2 months within the reporting period</w:t>
      </w:r>
      <w:r>
        <w:rPr>
          <w:rFonts w:ascii="Times New Roman" w:hAnsi="Times New Roman"/>
          <w:sz w:val="24"/>
          <w:szCs w:val="24"/>
        </w:rPr>
        <w:t>;</w:t>
      </w:r>
    </w:p>
    <w:p w14:paraId="55BB740F" w14:textId="77777777" w:rsidR="00662213" w:rsidRPr="00662213" w:rsidRDefault="00077D9A" w:rsidP="00662213">
      <w:pPr>
        <w:pStyle w:val="ListParagraph"/>
        <w:numPr>
          <w:ilvl w:val="0"/>
          <w:numId w:val="11"/>
        </w:numPr>
        <w:spacing w:before="120" w:after="0"/>
        <w:ind w:left="714" w:hanging="357"/>
        <w:rPr>
          <w:rFonts w:ascii="Times New Roman" w:hAnsi="Times New Roman"/>
          <w:sz w:val="24"/>
          <w:szCs w:val="24"/>
        </w:rPr>
      </w:pPr>
      <w:r w:rsidRPr="00662213">
        <w:rPr>
          <w:rFonts w:ascii="Times New Roman" w:hAnsi="Times New Roman"/>
          <w:sz w:val="24"/>
          <w:szCs w:val="24"/>
        </w:rPr>
        <w:t xml:space="preserve">The volume of methane from inconsistent material is </w:t>
      </w:r>
      <w:r w:rsidR="005B23B0">
        <w:rPr>
          <w:rFonts w:ascii="Times New Roman" w:hAnsi="Times New Roman"/>
          <w:sz w:val="24"/>
          <w:szCs w:val="24"/>
        </w:rPr>
        <w:t>9</w:t>
      </w:r>
      <w:r w:rsidRPr="00662213">
        <w:rPr>
          <w:rFonts w:ascii="Times New Roman" w:hAnsi="Times New Roman"/>
          <w:sz w:val="24"/>
          <w:szCs w:val="24"/>
        </w:rPr>
        <w:t xml:space="preserve"> cubic metres compared to 100 cubic metres of methane from all material over the reporting period in breach of paragraph 16(3)(d).</w:t>
      </w:r>
    </w:p>
    <w:p w14:paraId="55BB7410" w14:textId="77777777" w:rsidR="005B23B0" w:rsidRDefault="005B23B0" w:rsidP="00662213">
      <w:pPr>
        <w:spacing w:before="120" w:after="0"/>
        <w:rPr>
          <w:rFonts w:ascii="Times New Roman" w:hAnsi="Times New Roman"/>
          <w:sz w:val="24"/>
          <w:szCs w:val="24"/>
        </w:rPr>
      </w:pPr>
      <w:r>
        <w:rPr>
          <w:rFonts w:ascii="Times New Roman" w:hAnsi="Times New Roman"/>
          <w:sz w:val="24"/>
          <w:szCs w:val="24"/>
        </w:rPr>
        <w:t>These examples are not intended to limit the circumstances when subsection 21(2) could apply.</w:t>
      </w:r>
    </w:p>
    <w:p w14:paraId="55BB7411" w14:textId="77777777" w:rsidR="009A0B51" w:rsidRPr="00662213" w:rsidRDefault="009750AE" w:rsidP="00662213">
      <w:pPr>
        <w:spacing w:before="120" w:after="0"/>
        <w:rPr>
          <w:rFonts w:ascii="Times New Roman" w:hAnsi="Times New Roman"/>
          <w:sz w:val="24"/>
          <w:szCs w:val="24"/>
        </w:rPr>
      </w:pPr>
      <w:r w:rsidRPr="00662213">
        <w:rPr>
          <w:rFonts w:ascii="Times New Roman" w:hAnsi="Times New Roman"/>
          <w:sz w:val="24"/>
          <w:szCs w:val="24"/>
        </w:rPr>
        <w:t xml:space="preserve">The net abatement amount will only be negative when the sum of the ineligible abatement, </w:t>
      </w:r>
      <w:r w:rsidRPr="00662213">
        <w:rPr>
          <w:rFonts w:ascii="Times New Roman" w:hAnsi="Times New Roman"/>
          <w:i/>
          <w:sz w:val="24"/>
          <w:szCs w:val="24"/>
        </w:rPr>
        <w:t>IA</w:t>
      </w:r>
      <w:r w:rsidRPr="00662213">
        <w:rPr>
          <w:rFonts w:ascii="Times New Roman" w:hAnsi="Times New Roman"/>
          <w:i/>
          <w:sz w:val="24"/>
          <w:szCs w:val="24"/>
          <w:vertAlign w:val="subscript"/>
        </w:rPr>
        <w:t>h,</w:t>
      </w:r>
      <w:r w:rsidRPr="00662213">
        <w:rPr>
          <w:rFonts w:ascii="Times New Roman" w:hAnsi="Times New Roman"/>
          <w:sz w:val="24"/>
          <w:szCs w:val="24"/>
        </w:rPr>
        <w:t xml:space="preserve"> </w:t>
      </w:r>
      <w:r w:rsidR="00472301" w:rsidRPr="00662213">
        <w:rPr>
          <w:rFonts w:ascii="Times New Roman" w:hAnsi="Times New Roman"/>
          <w:sz w:val="24"/>
          <w:szCs w:val="24"/>
        </w:rPr>
        <w:t>and</w:t>
      </w:r>
      <w:r w:rsidRPr="00662213">
        <w:rPr>
          <w:rFonts w:ascii="Times New Roman" w:hAnsi="Times New Roman"/>
          <w:sz w:val="24"/>
          <w:szCs w:val="24"/>
        </w:rPr>
        <w:t xml:space="preserve"> the project emissions, </w:t>
      </w:r>
      <w:r w:rsidRPr="00662213">
        <w:rPr>
          <w:rFonts w:ascii="Times New Roman" w:hAnsi="Times New Roman"/>
          <w:i/>
          <w:sz w:val="24"/>
          <w:szCs w:val="24"/>
        </w:rPr>
        <w:t>PE</w:t>
      </w:r>
      <w:r w:rsidRPr="00662213">
        <w:rPr>
          <w:rFonts w:ascii="Times New Roman" w:hAnsi="Times New Roman"/>
          <w:i/>
          <w:sz w:val="24"/>
          <w:szCs w:val="24"/>
          <w:vertAlign w:val="subscript"/>
        </w:rPr>
        <w:t>h</w:t>
      </w:r>
      <w:r w:rsidRPr="00662213">
        <w:rPr>
          <w:rFonts w:ascii="Times New Roman" w:hAnsi="Times New Roman"/>
          <w:sz w:val="24"/>
          <w:szCs w:val="24"/>
          <w:vertAlign w:val="subscript"/>
        </w:rPr>
        <w:t> ,</w:t>
      </w:r>
      <w:r w:rsidRPr="00662213">
        <w:rPr>
          <w:rFonts w:ascii="Times New Roman" w:hAnsi="Times New Roman"/>
          <w:sz w:val="24"/>
          <w:szCs w:val="24"/>
        </w:rPr>
        <w:t xml:space="preserve"> </w:t>
      </w:r>
      <w:r w:rsidR="00775605" w:rsidRPr="00662213">
        <w:rPr>
          <w:rFonts w:ascii="Times New Roman" w:hAnsi="Times New Roman"/>
          <w:sz w:val="24"/>
          <w:szCs w:val="24"/>
        </w:rPr>
        <w:t>is</w:t>
      </w:r>
      <w:r w:rsidRPr="00662213">
        <w:rPr>
          <w:rFonts w:ascii="Times New Roman" w:hAnsi="Times New Roman"/>
          <w:sz w:val="24"/>
          <w:szCs w:val="24"/>
        </w:rPr>
        <w:t xml:space="preserve"> greater than the gross abatement</w:t>
      </w:r>
      <w:r w:rsidR="00775605" w:rsidRPr="00662213">
        <w:rPr>
          <w:rFonts w:ascii="Times New Roman" w:hAnsi="Times New Roman"/>
          <w:sz w:val="24"/>
          <w:szCs w:val="24"/>
        </w:rPr>
        <w:t xml:space="preserve">, </w:t>
      </w:r>
      <w:r w:rsidR="00775605" w:rsidRPr="00662213">
        <w:rPr>
          <w:rFonts w:ascii="Times New Roman" w:hAnsi="Times New Roman"/>
          <w:i/>
          <w:sz w:val="24"/>
          <w:szCs w:val="24"/>
        </w:rPr>
        <w:t>GA</w:t>
      </w:r>
      <w:r w:rsidR="00775605" w:rsidRPr="00662213">
        <w:rPr>
          <w:rFonts w:ascii="Times New Roman" w:hAnsi="Times New Roman"/>
          <w:i/>
          <w:sz w:val="24"/>
          <w:szCs w:val="24"/>
          <w:vertAlign w:val="subscript"/>
        </w:rPr>
        <w:t>h</w:t>
      </w:r>
      <w:r w:rsidR="00472301" w:rsidRPr="00662213">
        <w:rPr>
          <w:rFonts w:ascii="Times New Roman" w:hAnsi="Times New Roman"/>
          <w:i/>
          <w:sz w:val="24"/>
          <w:szCs w:val="24"/>
          <w:vertAlign w:val="subscript"/>
        </w:rPr>
        <w:t xml:space="preserve"> </w:t>
      </w:r>
      <w:r w:rsidR="00472301" w:rsidRPr="00662213">
        <w:rPr>
          <w:rFonts w:ascii="Times New Roman" w:hAnsi="Times New Roman"/>
          <w:sz w:val="24"/>
          <w:szCs w:val="24"/>
        </w:rPr>
        <w:t>(See equation 2)</w:t>
      </w:r>
      <w:r w:rsidRPr="00662213">
        <w:rPr>
          <w:rFonts w:ascii="Times New Roman" w:hAnsi="Times New Roman"/>
          <w:sz w:val="24"/>
          <w:szCs w:val="24"/>
        </w:rPr>
        <w:t>.</w:t>
      </w:r>
      <w:r w:rsidR="006403A9" w:rsidRPr="00662213">
        <w:rPr>
          <w:rFonts w:ascii="Times New Roman" w:hAnsi="Times New Roman"/>
          <w:sz w:val="24"/>
          <w:szCs w:val="24"/>
        </w:rPr>
        <w:t xml:space="preserve"> </w:t>
      </w:r>
      <w:r w:rsidR="005A7DD5" w:rsidRPr="00662213">
        <w:rPr>
          <w:rFonts w:ascii="Times New Roman" w:hAnsi="Times New Roman"/>
          <w:sz w:val="24"/>
          <w:szCs w:val="24"/>
        </w:rPr>
        <w:t xml:space="preserve">As the Determination estimates high values for </w:t>
      </w:r>
      <w:r w:rsidR="00F72442" w:rsidRPr="00662213">
        <w:rPr>
          <w:rFonts w:ascii="Times New Roman" w:hAnsi="Times New Roman"/>
          <w:sz w:val="24"/>
          <w:szCs w:val="24"/>
        </w:rPr>
        <w:t>ineligible</w:t>
      </w:r>
      <w:r w:rsidR="005A7DD5" w:rsidRPr="00662213">
        <w:rPr>
          <w:rFonts w:ascii="Times New Roman" w:hAnsi="Times New Roman"/>
          <w:sz w:val="24"/>
          <w:szCs w:val="24"/>
        </w:rPr>
        <w:t xml:space="preserve"> abatement, the use of high </w:t>
      </w:r>
      <w:r w:rsidR="009D4992" w:rsidRPr="00662213">
        <w:rPr>
          <w:rFonts w:ascii="Times New Roman" w:hAnsi="Times New Roman"/>
          <w:sz w:val="24"/>
          <w:szCs w:val="24"/>
        </w:rPr>
        <w:t>amounts</w:t>
      </w:r>
      <w:r w:rsidR="005A7DD5" w:rsidRPr="00662213">
        <w:rPr>
          <w:rFonts w:ascii="Times New Roman" w:hAnsi="Times New Roman"/>
          <w:sz w:val="24"/>
          <w:szCs w:val="24"/>
        </w:rPr>
        <w:t xml:space="preserve"> of ineligible material could result in no net abatement.</w:t>
      </w:r>
    </w:p>
    <w:p w14:paraId="55BB7412" w14:textId="77777777" w:rsidR="00A5467C" w:rsidRPr="00D8263B" w:rsidRDefault="00A5467C" w:rsidP="00A83263">
      <w:pPr>
        <w:pStyle w:val="h5Section"/>
        <w:spacing w:before="120" w:line="276" w:lineRule="auto"/>
        <w:rPr>
          <w:szCs w:val="24"/>
          <w:u w:val="single"/>
        </w:rPr>
      </w:pPr>
      <w:r w:rsidRPr="00D8263B">
        <w:rPr>
          <w:szCs w:val="24"/>
          <w:u w:val="single"/>
        </w:rPr>
        <w:t>2</w:t>
      </w:r>
      <w:r w:rsidR="00BE0A42">
        <w:rPr>
          <w:szCs w:val="24"/>
          <w:u w:val="single"/>
        </w:rPr>
        <w:t>2</w:t>
      </w:r>
      <w:r w:rsidRPr="00D8263B">
        <w:rPr>
          <w:szCs w:val="24"/>
          <w:u w:val="single"/>
        </w:rPr>
        <w:tab/>
        <w:t>Project facility net abatement amount</w:t>
      </w:r>
    </w:p>
    <w:p w14:paraId="55BB7413" w14:textId="77777777" w:rsidR="00855E64" w:rsidRPr="00D8263B" w:rsidRDefault="00855E64" w:rsidP="00F63F3A">
      <w:pPr>
        <w:spacing w:before="120" w:after="0"/>
        <w:rPr>
          <w:rFonts w:ascii="Times New Roman" w:hAnsi="Times New Roman"/>
          <w:sz w:val="24"/>
          <w:szCs w:val="24"/>
        </w:rPr>
      </w:pPr>
      <w:bookmarkStart w:id="16" w:name="_Hlk520980336"/>
      <w:r w:rsidRPr="00D8263B">
        <w:rPr>
          <w:rFonts w:ascii="Times New Roman" w:hAnsi="Times New Roman"/>
          <w:sz w:val="24"/>
          <w:szCs w:val="24"/>
        </w:rPr>
        <w:t>Section 2</w:t>
      </w:r>
      <w:r w:rsidR="00BE0A42">
        <w:rPr>
          <w:rFonts w:ascii="Times New Roman" w:hAnsi="Times New Roman"/>
          <w:sz w:val="24"/>
          <w:szCs w:val="24"/>
        </w:rPr>
        <w:t>2</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2</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determining the</w:t>
      </w:r>
      <w:r w:rsidRPr="00D8263B">
        <w:rPr>
          <w:rFonts w:ascii="Times New Roman" w:hAnsi="Times New Roman"/>
          <w:sz w:val="24"/>
          <w:szCs w:val="24"/>
        </w:rPr>
        <w:t xml:space="preserve"> net abatement amount, </w:t>
      </w:r>
      <w:r w:rsidRPr="00A83263">
        <w:rPr>
          <w:rFonts w:ascii="Times New Roman" w:hAnsi="Times New Roman"/>
          <w:i/>
          <w:sz w:val="24"/>
          <w:szCs w:val="24"/>
        </w:rPr>
        <w:t>A</w:t>
      </w:r>
      <w:r w:rsidRPr="00A83263">
        <w:rPr>
          <w:rFonts w:ascii="Times New Roman" w:hAnsi="Times New Roman"/>
          <w:i/>
          <w:sz w:val="24"/>
          <w:szCs w:val="24"/>
          <w:vertAlign w:val="subscript"/>
        </w:rPr>
        <w:t>h</w:t>
      </w:r>
      <w:r w:rsidRPr="00EC4FD2">
        <w:rPr>
          <w:rFonts w:ascii="Times New Roman" w:hAnsi="Times New Roman"/>
          <w:sz w:val="24"/>
          <w:szCs w:val="24"/>
        </w:rPr>
        <w:t xml:space="preserve"> </w:t>
      </w:r>
      <w:r w:rsidRPr="00D8263B">
        <w:rPr>
          <w:rFonts w:ascii="Times New Roman" w:hAnsi="Times New Roman"/>
          <w:sz w:val="24"/>
          <w:szCs w:val="24"/>
        </w:rPr>
        <w:t>(in tonnes CO</w:t>
      </w:r>
      <w:r w:rsidRPr="00D8263B">
        <w:rPr>
          <w:rFonts w:ascii="Times New Roman" w:hAnsi="Times New Roman"/>
          <w:sz w:val="24"/>
          <w:szCs w:val="24"/>
          <w:vertAlign w:val="subscript"/>
        </w:rPr>
        <w:t>2</w:t>
      </w:r>
      <w:r w:rsidRPr="00D8263B">
        <w:rPr>
          <w:rFonts w:ascii="Times New Roman" w:hAnsi="Times New Roman"/>
          <w:sz w:val="24"/>
          <w:szCs w:val="24"/>
        </w:rPr>
        <w:noBreakHyphen/>
        <w:t>e), for each project facility.</w:t>
      </w:r>
    </w:p>
    <w:bookmarkEnd w:id="16"/>
    <w:p w14:paraId="55BB7414" w14:textId="77777777" w:rsidR="00A5467C" w:rsidRPr="00D8263B" w:rsidRDefault="00A5467C" w:rsidP="00F63F3A">
      <w:pPr>
        <w:spacing w:before="120" w:after="0"/>
        <w:rPr>
          <w:rFonts w:ascii="Times New Roman" w:hAnsi="Times New Roman"/>
          <w:sz w:val="24"/>
          <w:szCs w:val="24"/>
        </w:rPr>
      </w:pPr>
      <w:r w:rsidRPr="00D8263B">
        <w:rPr>
          <w:rFonts w:ascii="Times New Roman" w:hAnsi="Times New Roman"/>
          <w:sz w:val="24"/>
          <w:szCs w:val="24"/>
        </w:rPr>
        <w:t>The net abatement amount for each project facility is determined by subtracting the maximum methane</w:t>
      </w:r>
      <w:r w:rsidR="00A044C6">
        <w:rPr>
          <w:rFonts w:ascii="Times New Roman" w:hAnsi="Times New Roman"/>
          <w:sz w:val="24"/>
          <w:szCs w:val="24"/>
        </w:rPr>
        <w:t>-</w:t>
      </w:r>
      <w:r w:rsidRPr="00D8263B">
        <w:rPr>
          <w:rFonts w:ascii="Times New Roman" w:hAnsi="Times New Roman"/>
          <w:sz w:val="24"/>
          <w:szCs w:val="24"/>
        </w:rPr>
        <w:t>producing capacity of ineligible material processed by the facility</w:t>
      </w:r>
      <w:r w:rsidR="00855E64" w:rsidRPr="00D8263B">
        <w:rPr>
          <w:rFonts w:ascii="Times New Roman" w:hAnsi="Times New Roman"/>
          <w:sz w:val="24"/>
          <w:szCs w:val="24"/>
        </w:rPr>
        <w:t xml:space="preserve">, </w:t>
      </w:r>
      <w:r w:rsidR="00855E64" w:rsidRPr="00D8263B">
        <w:rPr>
          <w:rFonts w:ascii="Times New Roman" w:hAnsi="Times New Roman"/>
          <w:i/>
          <w:sz w:val="24"/>
          <w:szCs w:val="24"/>
        </w:rPr>
        <w:t>IA</w:t>
      </w:r>
      <w:r w:rsidR="00855E64" w:rsidRPr="00D8263B">
        <w:rPr>
          <w:rFonts w:ascii="Times New Roman" w:hAnsi="Times New Roman"/>
          <w:i/>
          <w:sz w:val="24"/>
          <w:szCs w:val="24"/>
          <w:vertAlign w:val="subscript"/>
        </w:rPr>
        <w:t>h,</w:t>
      </w:r>
      <w:r w:rsidR="00855E64" w:rsidRPr="00D8263B">
        <w:rPr>
          <w:rFonts w:ascii="Times New Roman" w:hAnsi="Times New Roman"/>
          <w:sz w:val="24"/>
          <w:szCs w:val="24"/>
        </w:rPr>
        <w:t xml:space="preserve"> </w:t>
      </w:r>
      <w:r w:rsidRPr="00D8263B">
        <w:rPr>
          <w:rFonts w:ascii="Times New Roman" w:hAnsi="Times New Roman"/>
          <w:sz w:val="24"/>
          <w:szCs w:val="24"/>
        </w:rPr>
        <w:t xml:space="preserve">(calculated in </w:t>
      </w:r>
      <w:r w:rsidR="00855E64" w:rsidRPr="00D8263B">
        <w:rPr>
          <w:rFonts w:ascii="Times New Roman" w:hAnsi="Times New Roman"/>
          <w:sz w:val="24"/>
          <w:szCs w:val="24"/>
        </w:rPr>
        <w:t xml:space="preserve">accordance with </w:t>
      </w:r>
      <w:r w:rsidRPr="00D8263B">
        <w:rPr>
          <w:rFonts w:ascii="Times New Roman" w:hAnsi="Times New Roman"/>
          <w:sz w:val="24"/>
          <w:szCs w:val="24"/>
        </w:rPr>
        <w:t>section 2</w:t>
      </w:r>
      <w:r w:rsidR="00BE0A42">
        <w:rPr>
          <w:rFonts w:ascii="Times New Roman" w:hAnsi="Times New Roman"/>
          <w:sz w:val="24"/>
          <w:szCs w:val="24"/>
        </w:rPr>
        <w:t>6</w:t>
      </w:r>
      <w:r w:rsidRPr="00D8263B">
        <w:rPr>
          <w:rFonts w:ascii="Times New Roman" w:hAnsi="Times New Roman"/>
          <w:sz w:val="24"/>
          <w:szCs w:val="24"/>
        </w:rPr>
        <w:t>) and a</w:t>
      </w:r>
      <w:r w:rsidR="00855E64" w:rsidRPr="00D8263B">
        <w:rPr>
          <w:rFonts w:ascii="Times New Roman" w:hAnsi="Times New Roman"/>
          <w:sz w:val="24"/>
          <w:szCs w:val="24"/>
        </w:rPr>
        <w:t>ll</w:t>
      </w:r>
      <w:r w:rsidRPr="00D8263B">
        <w:rPr>
          <w:rFonts w:ascii="Times New Roman" w:hAnsi="Times New Roman"/>
          <w:sz w:val="24"/>
          <w:szCs w:val="24"/>
        </w:rPr>
        <w:t xml:space="preserve"> project emissions</w:t>
      </w:r>
      <w:r w:rsidR="00855E64" w:rsidRPr="00D8263B">
        <w:rPr>
          <w:rFonts w:ascii="Times New Roman" w:hAnsi="Times New Roman"/>
          <w:sz w:val="24"/>
          <w:szCs w:val="24"/>
        </w:rPr>
        <w:t xml:space="preserve">, </w:t>
      </w:r>
      <w:r w:rsidR="00855E64" w:rsidRPr="00D8263B">
        <w:rPr>
          <w:rFonts w:ascii="Times New Roman" w:hAnsi="Times New Roman"/>
          <w:i/>
          <w:sz w:val="24"/>
          <w:szCs w:val="24"/>
        </w:rPr>
        <w:t>PE</w:t>
      </w:r>
      <w:r w:rsidR="00855E64" w:rsidRPr="00D8263B">
        <w:rPr>
          <w:rFonts w:ascii="Times New Roman" w:hAnsi="Times New Roman"/>
          <w:i/>
          <w:sz w:val="24"/>
          <w:szCs w:val="24"/>
          <w:vertAlign w:val="subscript"/>
        </w:rPr>
        <w:t>h</w:t>
      </w:r>
      <w:r w:rsidR="00855E64" w:rsidRPr="00D8263B">
        <w:rPr>
          <w:rFonts w:ascii="Times New Roman" w:hAnsi="Times New Roman"/>
          <w:sz w:val="24"/>
          <w:szCs w:val="24"/>
          <w:vertAlign w:val="subscript"/>
        </w:rPr>
        <w:t> ,</w:t>
      </w:r>
      <w:r w:rsidRPr="00D8263B">
        <w:rPr>
          <w:rFonts w:ascii="Times New Roman" w:hAnsi="Times New Roman"/>
          <w:sz w:val="24"/>
          <w:szCs w:val="24"/>
        </w:rPr>
        <w:t xml:space="preserve"> (calculated in </w:t>
      </w:r>
      <w:r w:rsidR="00855E64" w:rsidRPr="00D8263B">
        <w:rPr>
          <w:rFonts w:ascii="Times New Roman" w:hAnsi="Times New Roman"/>
          <w:sz w:val="24"/>
          <w:szCs w:val="24"/>
        </w:rPr>
        <w:t xml:space="preserve">accordance with </w:t>
      </w:r>
      <w:r w:rsidRPr="00D8263B">
        <w:rPr>
          <w:rFonts w:ascii="Times New Roman" w:hAnsi="Times New Roman"/>
          <w:sz w:val="24"/>
          <w:szCs w:val="24"/>
        </w:rPr>
        <w:t>section 2</w:t>
      </w:r>
      <w:r w:rsidR="00BE0A42">
        <w:rPr>
          <w:rFonts w:ascii="Times New Roman" w:hAnsi="Times New Roman"/>
          <w:sz w:val="24"/>
          <w:szCs w:val="24"/>
        </w:rPr>
        <w:t>9</w:t>
      </w:r>
      <w:r w:rsidRPr="00D8263B">
        <w:rPr>
          <w:rFonts w:ascii="Times New Roman" w:hAnsi="Times New Roman"/>
          <w:sz w:val="24"/>
          <w:szCs w:val="24"/>
        </w:rPr>
        <w:t>) from the gross abatement amount</w:t>
      </w:r>
      <w:r w:rsidR="00855E64" w:rsidRPr="00D8263B">
        <w:rPr>
          <w:rFonts w:ascii="Times New Roman" w:hAnsi="Times New Roman"/>
          <w:sz w:val="24"/>
          <w:szCs w:val="24"/>
        </w:rPr>
        <w:t xml:space="preserve">, </w:t>
      </w:r>
      <w:r w:rsidR="00855E64" w:rsidRPr="00D8263B">
        <w:rPr>
          <w:rFonts w:ascii="Times New Roman" w:hAnsi="Times New Roman"/>
          <w:i/>
          <w:sz w:val="24"/>
          <w:szCs w:val="24"/>
        </w:rPr>
        <w:t>GA</w:t>
      </w:r>
      <w:r w:rsidR="00855E64" w:rsidRPr="00D8263B">
        <w:rPr>
          <w:rFonts w:ascii="Times New Roman" w:hAnsi="Times New Roman"/>
          <w:i/>
          <w:sz w:val="24"/>
          <w:szCs w:val="24"/>
          <w:vertAlign w:val="subscript"/>
        </w:rPr>
        <w:t>h</w:t>
      </w:r>
      <w:r w:rsidRPr="00D8263B">
        <w:rPr>
          <w:rFonts w:ascii="Times New Roman" w:hAnsi="Times New Roman"/>
          <w:sz w:val="24"/>
          <w:szCs w:val="24"/>
        </w:rPr>
        <w:t xml:space="preserve"> (calculated in </w:t>
      </w:r>
      <w:r w:rsidR="00855E64" w:rsidRPr="00D8263B">
        <w:rPr>
          <w:rFonts w:ascii="Times New Roman" w:hAnsi="Times New Roman"/>
          <w:sz w:val="24"/>
          <w:szCs w:val="24"/>
        </w:rPr>
        <w:t>accordance with</w:t>
      </w:r>
      <w:r w:rsidR="000F29B9" w:rsidRPr="00D8263B">
        <w:rPr>
          <w:rFonts w:ascii="Times New Roman" w:hAnsi="Times New Roman"/>
          <w:sz w:val="24"/>
          <w:szCs w:val="24"/>
        </w:rPr>
        <w:t xml:space="preserve"> </w:t>
      </w:r>
      <w:r w:rsidRPr="00D8263B">
        <w:rPr>
          <w:rFonts w:ascii="Times New Roman" w:hAnsi="Times New Roman"/>
          <w:sz w:val="24"/>
          <w:szCs w:val="24"/>
        </w:rPr>
        <w:t>section 2</w:t>
      </w:r>
      <w:r w:rsidR="00692542">
        <w:rPr>
          <w:rFonts w:ascii="Times New Roman" w:hAnsi="Times New Roman"/>
          <w:sz w:val="24"/>
          <w:szCs w:val="24"/>
        </w:rPr>
        <w:t>3</w:t>
      </w:r>
      <w:r w:rsidRPr="00D8263B">
        <w:rPr>
          <w:rFonts w:ascii="Times New Roman" w:hAnsi="Times New Roman"/>
          <w:sz w:val="24"/>
          <w:szCs w:val="24"/>
        </w:rPr>
        <w:t>).</w:t>
      </w:r>
    </w:p>
    <w:p w14:paraId="55BB7415" w14:textId="77777777" w:rsidR="00A5467C" w:rsidRPr="00D8263B" w:rsidRDefault="00A5467C" w:rsidP="00F63F3A">
      <w:pPr>
        <w:spacing w:before="120" w:after="0"/>
        <w:rPr>
          <w:rFonts w:ascii="Times New Roman" w:hAnsi="Times New Roman"/>
          <w:b/>
          <w:color w:val="000000"/>
          <w:sz w:val="24"/>
          <w:szCs w:val="24"/>
        </w:rPr>
      </w:pPr>
      <w:r w:rsidRPr="00D8263B">
        <w:rPr>
          <w:rFonts w:ascii="Times New Roman" w:hAnsi="Times New Roman"/>
          <w:b/>
          <w:color w:val="000000"/>
          <w:sz w:val="24"/>
          <w:szCs w:val="24"/>
        </w:rPr>
        <w:t xml:space="preserve">Division 3 </w:t>
      </w:r>
      <w:r w:rsidRPr="00D8263B">
        <w:rPr>
          <w:rFonts w:ascii="Times New Roman" w:hAnsi="Times New Roman"/>
          <w:b/>
          <w:color w:val="000000"/>
          <w:sz w:val="24"/>
          <w:szCs w:val="24"/>
        </w:rPr>
        <w:tab/>
        <w:t>Gross abatement amount</w:t>
      </w:r>
    </w:p>
    <w:p w14:paraId="55BB7416" w14:textId="77777777" w:rsidR="00A5467C" w:rsidRPr="00A83263" w:rsidRDefault="00A5467C" w:rsidP="00A83263">
      <w:pPr>
        <w:pStyle w:val="h5Section"/>
        <w:spacing w:before="120" w:line="276" w:lineRule="auto"/>
        <w:rPr>
          <w:szCs w:val="24"/>
          <w:u w:val="single"/>
        </w:rPr>
      </w:pPr>
      <w:r w:rsidRPr="00A83263">
        <w:rPr>
          <w:szCs w:val="24"/>
          <w:u w:val="single"/>
        </w:rPr>
        <w:t>2</w:t>
      </w:r>
      <w:r w:rsidR="00692542">
        <w:rPr>
          <w:szCs w:val="24"/>
          <w:u w:val="single"/>
        </w:rPr>
        <w:t>3</w:t>
      </w:r>
      <w:r w:rsidRPr="00A83263">
        <w:rPr>
          <w:szCs w:val="24"/>
          <w:u w:val="single"/>
        </w:rPr>
        <w:tab/>
        <w:t>Gross abatement amount for a project facility</w:t>
      </w:r>
    </w:p>
    <w:p w14:paraId="55BB7417" w14:textId="77777777" w:rsidR="00D27DA5" w:rsidRPr="00D8263B" w:rsidRDefault="000F29B9" w:rsidP="00F63F3A">
      <w:pPr>
        <w:spacing w:before="120" w:after="0"/>
        <w:rPr>
          <w:rFonts w:ascii="Times New Roman" w:eastAsia="Times New Roman" w:hAnsi="Times New Roman"/>
          <w:sz w:val="24"/>
          <w:szCs w:val="24"/>
          <w:lang w:eastAsia="en-AU"/>
        </w:rPr>
      </w:pPr>
      <w:r w:rsidRPr="00D8263B">
        <w:rPr>
          <w:rFonts w:ascii="Times New Roman" w:hAnsi="Times New Roman"/>
          <w:sz w:val="24"/>
          <w:szCs w:val="24"/>
        </w:rPr>
        <w:t>Section 2</w:t>
      </w:r>
      <w:r w:rsidR="00692542">
        <w:rPr>
          <w:rFonts w:ascii="Times New Roman" w:hAnsi="Times New Roman"/>
          <w:sz w:val="24"/>
          <w:szCs w:val="24"/>
        </w:rPr>
        <w:t>3</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3</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determining the </w:t>
      </w:r>
      <w:r w:rsidRPr="00D8263B">
        <w:rPr>
          <w:rFonts w:ascii="Times New Roman" w:hAnsi="Times New Roman"/>
          <w:sz w:val="24"/>
          <w:szCs w:val="24"/>
        </w:rPr>
        <w:t>gross abatement amount for</w:t>
      </w:r>
      <w:r w:rsidR="00D27DA5" w:rsidRPr="00D8263B">
        <w:rPr>
          <w:rFonts w:ascii="Times New Roman" w:hAnsi="Times New Roman"/>
          <w:sz w:val="24"/>
          <w:szCs w:val="24"/>
        </w:rPr>
        <w:t xml:space="preserve"> each</w:t>
      </w:r>
      <w:r w:rsidRPr="00D8263B">
        <w:rPr>
          <w:rFonts w:ascii="Times New Roman" w:hAnsi="Times New Roman"/>
          <w:sz w:val="24"/>
          <w:szCs w:val="24"/>
        </w:rPr>
        <w:t xml:space="preserve"> project </w:t>
      </w:r>
      <w:r w:rsidR="00D27DA5" w:rsidRPr="00D8263B">
        <w:rPr>
          <w:rFonts w:ascii="Times New Roman" w:hAnsi="Times New Roman"/>
          <w:sz w:val="24"/>
          <w:szCs w:val="24"/>
        </w:rPr>
        <w:t>facility in tonnes CO</w:t>
      </w:r>
      <w:r w:rsidR="00D27DA5" w:rsidRPr="00D8263B">
        <w:rPr>
          <w:rFonts w:ascii="Times New Roman" w:hAnsi="Times New Roman"/>
          <w:sz w:val="24"/>
          <w:szCs w:val="24"/>
          <w:vertAlign w:val="subscript"/>
        </w:rPr>
        <w:t>2</w:t>
      </w:r>
      <w:r w:rsidR="00D27DA5" w:rsidRPr="00D8263B">
        <w:rPr>
          <w:rFonts w:ascii="Times New Roman" w:hAnsi="Times New Roman"/>
          <w:sz w:val="24"/>
          <w:szCs w:val="24"/>
        </w:rPr>
        <w:noBreakHyphen/>
        <w:t>e.</w:t>
      </w:r>
      <w:r w:rsidR="000F711E" w:rsidRPr="00D8263B">
        <w:rPr>
          <w:rFonts w:ascii="Times New Roman" w:hAnsi="Times New Roman"/>
          <w:sz w:val="24"/>
          <w:szCs w:val="24"/>
        </w:rPr>
        <w:t xml:space="preserve"> </w:t>
      </w:r>
      <w:r w:rsidR="00A5467C" w:rsidRPr="00D8263B">
        <w:rPr>
          <w:rFonts w:ascii="Times New Roman" w:eastAsia="Times New Roman" w:hAnsi="Times New Roman"/>
          <w:sz w:val="24"/>
          <w:szCs w:val="24"/>
          <w:lang w:eastAsia="en-AU"/>
        </w:rPr>
        <w:t xml:space="preserve">The </w:t>
      </w:r>
      <w:r w:rsidR="00D27DA5" w:rsidRPr="00D8263B">
        <w:rPr>
          <w:rFonts w:ascii="Times New Roman" w:eastAsia="Times New Roman" w:hAnsi="Times New Roman"/>
          <w:sz w:val="24"/>
          <w:szCs w:val="24"/>
          <w:lang w:eastAsia="en-AU"/>
        </w:rPr>
        <w:t xml:space="preserve">gross abatement amount in the reporting period for each project facility is the sum of the volume of emissions avoided and the volume of emissions destroyed, multiplied by the factor,  </w:t>
      </w:r>
      <w:r w:rsidR="00D27DA5" w:rsidRPr="00D8263B">
        <w:rPr>
          <w:rFonts w:ascii="Times New Roman" w:hAnsi="Times New Roman"/>
          <w:i/>
          <w:sz w:val="24"/>
          <w:szCs w:val="24"/>
        </w:rPr>
        <w:t>γ</w:t>
      </w:r>
      <w:r w:rsidR="00D27DA5" w:rsidRPr="00D8263B">
        <w:rPr>
          <w:rFonts w:ascii="Times New Roman" w:eastAsia="Times New Roman" w:hAnsi="Times New Roman"/>
          <w:sz w:val="24"/>
          <w:szCs w:val="24"/>
          <w:lang w:eastAsia="en-AU"/>
        </w:rPr>
        <w:t>, that converts cubic metres of methane to tonnes CO</w:t>
      </w:r>
      <w:r w:rsidR="00D27DA5" w:rsidRPr="00D8263B">
        <w:rPr>
          <w:rFonts w:ascii="Times New Roman" w:eastAsia="Times New Roman" w:hAnsi="Times New Roman"/>
          <w:sz w:val="24"/>
          <w:szCs w:val="24"/>
          <w:vertAlign w:val="subscript"/>
          <w:lang w:eastAsia="en-AU"/>
        </w:rPr>
        <w:t>2</w:t>
      </w:r>
      <w:r w:rsidR="000F711E" w:rsidRPr="00D8263B">
        <w:rPr>
          <w:rFonts w:ascii="Times New Roman" w:eastAsia="Times New Roman" w:hAnsi="Times New Roman"/>
          <w:sz w:val="24"/>
          <w:szCs w:val="24"/>
          <w:lang w:eastAsia="en-AU"/>
        </w:rPr>
        <w:noBreakHyphen/>
        <w:t>e under</w:t>
      </w:r>
      <w:r w:rsidR="00D27DA5" w:rsidRPr="00D8263B">
        <w:rPr>
          <w:rFonts w:ascii="Times New Roman" w:eastAsia="Times New Roman" w:hAnsi="Times New Roman"/>
          <w:sz w:val="24"/>
          <w:szCs w:val="24"/>
          <w:lang w:eastAsia="en-AU"/>
        </w:rPr>
        <w:t xml:space="preserve"> standard conditions</w:t>
      </w:r>
      <w:r w:rsidR="00EA6DEE" w:rsidRPr="00D8263B">
        <w:rPr>
          <w:rFonts w:ascii="Times New Roman" w:eastAsia="Times New Roman" w:hAnsi="Times New Roman"/>
          <w:sz w:val="24"/>
          <w:szCs w:val="24"/>
          <w:lang w:eastAsia="en-AU"/>
        </w:rPr>
        <w:t>.</w:t>
      </w:r>
    </w:p>
    <w:p w14:paraId="55BB7418" w14:textId="77777777" w:rsidR="00EA6DEE" w:rsidRPr="00D8263B" w:rsidRDefault="00EA6DEE"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This factor </w:t>
      </w:r>
      <w:r w:rsidRPr="00D8263B">
        <w:rPr>
          <w:rFonts w:ascii="Times New Roman" w:hAnsi="Times New Roman"/>
          <w:i/>
          <w:sz w:val="24"/>
          <w:szCs w:val="24"/>
        </w:rPr>
        <w:t>γ</w:t>
      </w:r>
      <w:r w:rsidRPr="00D8263B">
        <w:rPr>
          <w:rFonts w:ascii="Times New Roman" w:eastAsia="Times New Roman" w:hAnsi="Times New Roman"/>
          <w:sz w:val="24"/>
          <w:szCs w:val="24"/>
          <w:lang w:eastAsia="en-AU"/>
        </w:rPr>
        <w:t xml:space="preserve"> is defined in the </w:t>
      </w:r>
      <w:r w:rsidRPr="00D8263B">
        <w:rPr>
          <w:rFonts w:ascii="Times New Roman" w:hAnsi="Times New Roman"/>
          <w:sz w:val="24"/>
          <w:szCs w:val="24"/>
        </w:rPr>
        <w:t xml:space="preserve">NGER (Measurement) Determination. The value in the version of that determination current at the end of the reporting period must be used in accordance with section 6 of this Determination. </w:t>
      </w:r>
      <w:r w:rsidR="0093340D" w:rsidRPr="00D8263B">
        <w:rPr>
          <w:rFonts w:ascii="Times New Roman" w:eastAsia="Times New Roman" w:hAnsi="Times New Roman"/>
          <w:sz w:val="24"/>
          <w:szCs w:val="24"/>
          <w:lang w:eastAsia="en-AU"/>
        </w:rPr>
        <w:t>In 2019</w:t>
      </w:r>
      <w:r w:rsidRPr="00D8263B">
        <w:rPr>
          <w:rFonts w:ascii="Times New Roman" w:eastAsia="Times New Roman" w:hAnsi="Times New Roman"/>
          <w:sz w:val="24"/>
          <w:szCs w:val="24"/>
          <w:lang w:eastAsia="en-AU"/>
        </w:rPr>
        <w:t xml:space="preserve">, </w:t>
      </w:r>
      <w:r w:rsidRPr="00D8263B">
        <w:rPr>
          <w:rFonts w:ascii="Times New Roman" w:hAnsi="Times New Roman"/>
          <w:i/>
          <w:sz w:val="24"/>
          <w:szCs w:val="24"/>
        </w:rPr>
        <w:t>γ</w:t>
      </w:r>
      <w:r w:rsidRPr="00D8263B">
        <w:rPr>
          <w:rFonts w:ascii="Times New Roman" w:eastAsia="Times New Roman" w:hAnsi="Times New Roman"/>
          <w:sz w:val="24"/>
          <w:szCs w:val="24"/>
          <w:lang w:eastAsia="en-AU"/>
        </w:rPr>
        <w:t xml:space="preserve"> equalled 6.784 x 10</w:t>
      </w:r>
      <w:r w:rsidRPr="00D8263B">
        <w:rPr>
          <w:rFonts w:ascii="Times New Roman" w:eastAsia="Times New Roman" w:hAnsi="Times New Roman"/>
          <w:sz w:val="24"/>
          <w:szCs w:val="24"/>
          <w:vertAlign w:val="superscript"/>
          <w:lang w:eastAsia="en-AU"/>
        </w:rPr>
        <w:t>-4</w:t>
      </w:r>
      <w:r w:rsidRPr="00D8263B">
        <w:rPr>
          <w:rFonts w:ascii="Times New Roman" w:eastAsia="Times New Roman" w:hAnsi="Times New Roman"/>
          <w:sz w:val="24"/>
          <w:szCs w:val="24"/>
          <w:lang w:eastAsia="en-AU"/>
        </w:rPr>
        <w:t xml:space="preserve"> x 25. </w:t>
      </w:r>
    </w:p>
    <w:p w14:paraId="55BB7419" w14:textId="77777777" w:rsidR="006E41B8" w:rsidRPr="00D8263B" w:rsidRDefault="00D27DA5"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w:t>
      </w:r>
      <w:r w:rsidR="00A5467C" w:rsidRPr="00D8263B">
        <w:rPr>
          <w:rFonts w:ascii="Times New Roman" w:eastAsia="Times New Roman" w:hAnsi="Times New Roman"/>
          <w:sz w:val="24"/>
          <w:szCs w:val="24"/>
          <w:lang w:eastAsia="en-AU"/>
        </w:rPr>
        <w:t>emissions avoided</w:t>
      </w:r>
      <w:r w:rsidRPr="00D8263B">
        <w:rPr>
          <w:rFonts w:ascii="Times New Roman" w:eastAsia="Times New Roman" w:hAnsi="Times New Roman"/>
          <w:sz w:val="24"/>
          <w:szCs w:val="24"/>
          <w:lang w:eastAsia="en-AU"/>
        </w:rPr>
        <w:t xml:space="preserve">, </w:t>
      </w:r>
      <w:r w:rsidRPr="00D8263B">
        <w:rPr>
          <w:rFonts w:ascii="Times New Roman" w:hAnsi="Times New Roman"/>
          <w:i/>
          <w:sz w:val="24"/>
          <w:szCs w:val="24"/>
        </w:rPr>
        <w:t>MA</w:t>
      </w:r>
      <w:r w:rsidRPr="00D8263B">
        <w:rPr>
          <w:rFonts w:ascii="Times New Roman" w:hAnsi="Times New Roman"/>
          <w:b/>
          <w:sz w:val="24"/>
          <w:szCs w:val="24"/>
          <w:vertAlign w:val="subscript"/>
        </w:rPr>
        <w:t>,</w:t>
      </w:r>
      <w:r w:rsidR="00A5467C" w:rsidRPr="00D8263B">
        <w:rPr>
          <w:rFonts w:ascii="Times New Roman" w:eastAsia="Times New Roman" w:hAnsi="Times New Roman"/>
          <w:sz w:val="24"/>
          <w:szCs w:val="24"/>
          <w:lang w:eastAsia="en-AU"/>
        </w:rPr>
        <w:t xml:space="preserve"> </w:t>
      </w:r>
      <w:r w:rsidR="006E41B8" w:rsidRPr="00D8263B">
        <w:rPr>
          <w:rFonts w:ascii="Times New Roman" w:eastAsia="Times New Roman" w:hAnsi="Times New Roman"/>
          <w:sz w:val="24"/>
          <w:szCs w:val="24"/>
          <w:lang w:eastAsia="en-AU"/>
        </w:rPr>
        <w:t xml:space="preserve">is the volume of methane avoided </w:t>
      </w:r>
      <w:r w:rsidR="00A5467C" w:rsidRPr="00D8263B">
        <w:rPr>
          <w:rFonts w:ascii="Times New Roman" w:eastAsia="Times New Roman" w:hAnsi="Times New Roman"/>
          <w:sz w:val="24"/>
          <w:szCs w:val="24"/>
          <w:lang w:eastAsia="en-AU"/>
        </w:rPr>
        <w:t>by diver</w:t>
      </w:r>
      <w:r w:rsidR="006E41B8" w:rsidRPr="00D8263B">
        <w:rPr>
          <w:rFonts w:ascii="Times New Roman" w:eastAsia="Times New Roman" w:hAnsi="Times New Roman"/>
          <w:sz w:val="24"/>
          <w:szCs w:val="24"/>
          <w:lang w:eastAsia="en-AU"/>
        </w:rPr>
        <w:t>ting</w:t>
      </w:r>
      <w:r w:rsidR="00A5467C" w:rsidRPr="00D8263B">
        <w:rPr>
          <w:rFonts w:ascii="Times New Roman" w:eastAsia="Times New Roman" w:hAnsi="Times New Roman"/>
          <w:sz w:val="24"/>
          <w:szCs w:val="24"/>
          <w:lang w:eastAsia="en-AU"/>
        </w:rPr>
        <w:t xml:space="preserve"> volatile solids</w:t>
      </w:r>
      <w:r w:rsidR="006E41B8" w:rsidRPr="00D8263B">
        <w:rPr>
          <w:rFonts w:ascii="Times New Roman" w:eastAsia="Times New Roman" w:hAnsi="Times New Roman"/>
          <w:sz w:val="24"/>
          <w:szCs w:val="24"/>
          <w:lang w:eastAsia="en-AU"/>
        </w:rPr>
        <w:t xml:space="preserve"> </w:t>
      </w:r>
      <w:r w:rsidR="00866BC8" w:rsidRPr="00D8263B">
        <w:rPr>
          <w:rFonts w:ascii="Times New Roman" w:eastAsia="Times New Roman" w:hAnsi="Times New Roman"/>
          <w:sz w:val="24"/>
          <w:szCs w:val="24"/>
          <w:lang w:eastAsia="en-AU"/>
        </w:rPr>
        <w:t>using a solid</w:t>
      </w:r>
      <w:r w:rsidR="009D4786" w:rsidRPr="00D8263B">
        <w:rPr>
          <w:rFonts w:ascii="Times New Roman" w:eastAsia="Times New Roman" w:hAnsi="Times New Roman"/>
          <w:sz w:val="24"/>
          <w:szCs w:val="24"/>
          <w:lang w:eastAsia="en-AU"/>
        </w:rPr>
        <w:t>s</w:t>
      </w:r>
      <w:r w:rsidR="00866BC8" w:rsidRPr="00D8263B">
        <w:rPr>
          <w:rFonts w:ascii="Times New Roman" w:eastAsia="Times New Roman" w:hAnsi="Times New Roman"/>
          <w:sz w:val="24"/>
          <w:szCs w:val="24"/>
          <w:lang w:eastAsia="en-AU"/>
        </w:rPr>
        <w:t xml:space="preserve"> separation </w:t>
      </w:r>
      <w:r w:rsidR="009D4786" w:rsidRPr="00D8263B">
        <w:rPr>
          <w:rFonts w:ascii="Times New Roman" w:eastAsia="Times New Roman" w:hAnsi="Times New Roman"/>
          <w:sz w:val="24"/>
          <w:szCs w:val="24"/>
          <w:lang w:eastAsia="en-AU"/>
        </w:rPr>
        <w:t>device and post-diversion treatment</w:t>
      </w:r>
      <w:r w:rsidR="00866BC8" w:rsidRPr="00D8263B">
        <w:rPr>
          <w:rFonts w:ascii="Times New Roman" w:eastAsia="Times New Roman" w:hAnsi="Times New Roman"/>
          <w:sz w:val="24"/>
          <w:szCs w:val="24"/>
          <w:lang w:eastAsia="en-AU"/>
        </w:rPr>
        <w:t xml:space="preserve"> </w:t>
      </w:r>
      <w:r w:rsidR="006E41B8" w:rsidRPr="00D8263B">
        <w:rPr>
          <w:rFonts w:ascii="Times New Roman" w:eastAsia="Times New Roman" w:hAnsi="Times New Roman"/>
          <w:sz w:val="24"/>
          <w:szCs w:val="24"/>
          <w:lang w:eastAsia="en-AU"/>
        </w:rPr>
        <w:t xml:space="preserve">in accordance with section </w:t>
      </w:r>
      <w:r w:rsidR="000F711E" w:rsidRPr="00D8263B">
        <w:rPr>
          <w:rFonts w:ascii="Times New Roman" w:eastAsia="Times New Roman" w:hAnsi="Times New Roman"/>
          <w:sz w:val="24"/>
          <w:szCs w:val="24"/>
          <w:lang w:eastAsia="en-AU"/>
        </w:rPr>
        <w:t>1</w:t>
      </w:r>
      <w:r w:rsidR="00692542">
        <w:rPr>
          <w:rFonts w:ascii="Times New Roman" w:eastAsia="Times New Roman" w:hAnsi="Times New Roman"/>
          <w:sz w:val="24"/>
          <w:szCs w:val="24"/>
          <w:lang w:eastAsia="en-AU"/>
        </w:rPr>
        <w:t>4</w:t>
      </w:r>
      <w:r w:rsidR="000F711E" w:rsidRPr="00D8263B">
        <w:rPr>
          <w:rFonts w:ascii="Times New Roman" w:eastAsia="Times New Roman" w:hAnsi="Times New Roman"/>
          <w:sz w:val="24"/>
          <w:szCs w:val="24"/>
          <w:lang w:eastAsia="en-AU"/>
        </w:rPr>
        <w:t xml:space="preserve"> of the</w:t>
      </w:r>
      <w:r w:rsidR="00A075F7" w:rsidRPr="00D8263B">
        <w:rPr>
          <w:rFonts w:ascii="Times New Roman" w:eastAsia="Times New Roman" w:hAnsi="Times New Roman"/>
          <w:sz w:val="24"/>
          <w:szCs w:val="24"/>
          <w:lang w:eastAsia="en-AU"/>
        </w:rPr>
        <w:t xml:space="preserve"> Determination. The value for </w:t>
      </w:r>
      <w:r w:rsidR="00A075F7" w:rsidRPr="00D8263B">
        <w:rPr>
          <w:rFonts w:ascii="Times New Roman" w:hAnsi="Times New Roman"/>
          <w:i/>
          <w:sz w:val="24"/>
          <w:szCs w:val="24"/>
        </w:rPr>
        <w:t>MA</w:t>
      </w:r>
      <w:r w:rsidR="00A075F7" w:rsidRPr="00D8263B">
        <w:rPr>
          <w:rFonts w:ascii="Times New Roman" w:eastAsia="Times New Roman" w:hAnsi="Times New Roman"/>
          <w:sz w:val="24"/>
          <w:szCs w:val="24"/>
          <w:lang w:eastAsia="en-AU"/>
        </w:rPr>
        <w:t xml:space="preserve"> is</w:t>
      </w:r>
      <w:r w:rsidR="006E41B8" w:rsidRPr="00D8263B">
        <w:rPr>
          <w:rFonts w:ascii="Times New Roman" w:eastAsia="Times New Roman" w:hAnsi="Times New Roman"/>
          <w:sz w:val="24"/>
          <w:szCs w:val="24"/>
          <w:lang w:eastAsia="en-AU"/>
        </w:rPr>
        <w:t xml:space="preserve"> </w:t>
      </w:r>
      <w:r w:rsidR="001F5DDE" w:rsidRPr="00D8263B">
        <w:rPr>
          <w:rFonts w:ascii="Times New Roman" w:eastAsia="Times New Roman" w:hAnsi="Times New Roman"/>
          <w:sz w:val="24"/>
          <w:szCs w:val="24"/>
          <w:lang w:eastAsia="en-AU"/>
        </w:rPr>
        <w:t>calculated</w:t>
      </w:r>
      <w:r w:rsidR="006E41B8" w:rsidRPr="00D8263B">
        <w:rPr>
          <w:rFonts w:ascii="Times New Roman" w:eastAsia="Times New Roman" w:hAnsi="Times New Roman"/>
          <w:sz w:val="24"/>
          <w:szCs w:val="24"/>
          <w:lang w:eastAsia="en-AU"/>
        </w:rPr>
        <w:t xml:space="preserve"> in accordance with</w:t>
      </w:r>
      <w:r w:rsidR="00A5467C" w:rsidRPr="00D8263B">
        <w:rPr>
          <w:rFonts w:ascii="Times New Roman" w:eastAsia="Times New Roman" w:hAnsi="Times New Roman"/>
          <w:sz w:val="24"/>
          <w:szCs w:val="24"/>
          <w:lang w:eastAsia="en-AU"/>
        </w:rPr>
        <w:t xml:space="preserve"> section 2</w:t>
      </w:r>
      <w:r w:rsidR="00692542">
        <w:rPr>
          <w:rFonts w:ascii="Times New Roman" w:eastAsia="Times New Roman" w:hAnsi="Times New Roman"/>
          <w:sz w:val="24"/>
          <w:szCs w:val="24"/>
          <w:lang w:eastAsia="en-AU"/>
        </w:rPr>
        <w:t>5</w:t>
      </w:r>
      <w:r w:rsidR="000F711E" w:rsidRPr="00D8263B">
        <w:rPr>
          <w:rFonts w:ascii="Times New Roman" w:eastAsia="Times New Roman" w:hAnsi="Times New Roman"/>
          <w:sz w:val="24"/>
          <w:szCs w:val="24"/>
          <w:lang w:eastAsia="en-AU"/>
        </w:rPr>
        <w:t xml:space="preserve"> of the Determination</w:t>
      </w:r>
      <w:r w:rsidR="006E41B8" w:rsidRPr="00D8263B">
        <w:rPr>
          <w:rFonts w:ascii="Times New Roman" w:eastAsia="Times New Roman" w:hAnsi="Times New Roman"/>
          <w:sz w:val="24"/>
          <w:szCs w:val="24"/>
          <w:lang w:eastAsia="en-AU"/>
        </w:rPr>
        <w:t>.</w:t>
      </w:r>
    </w:p>
    <w:p w14:paraId="55BB741A" w14:textId="77777777" w:rsidR="00A5467C" w:rsidRPr="00D8263B" w:rsidRDefault="006E41B8"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emissions destroyed, </w:t>
      </w:r>
      <w:r w:rsidRPr="00D8263B">
        <w:rPr>
          <w:rFonts w:ascii="Times New Roman" w:hAnsi="Times New Roman"/>
          <w:i/>
          <w:sz w:val="24"/>
          <w:szCs w:val="24"/>
        </w:rPr>
        <w:t>MC</w:t>
      </w:r>
      <w:r w:rsidRPr="00D8263B">
        <w:rPr>
          <w:rFonts w:ascii="Times New Roman" w:hAnsi="Times New Roman"/>
          <w:i/>
          <w:sz w:val="24"/>
          <w:szCs w:val="24"/>
          <w:vertAlign w:val="subscript"/>
        </w:rPr>
        <w:t>i</w:t>
      </w:r>
      <w:r w:rsidRPr="00D8263B">
        <w:rPr>
          <w:rFonts w:ascii="Times New Roman" w:hAnsi="Times New Roman"/>
          <w:i/>
          <w:sz w:val="24"/>
          <w:szCs w:val="24"/>
        </w:rPr>
        <w:t>,</w:t>
      </w:r>
      <w:r w:rsidRPr="00D8263B">
        <w:rPr>
          <w:rFonts w:ascii="Times New Roman" w:hAnsi="Times New Roman"/>
          <w:b/>
          <w:i/>
          <w:sz w:val="24"/>
          <w:szCs w:val="24"/>
        </w:rPr>
        <w:t xml:space="preserve"> </w:t>
      </w:r>
      <w:r w:rsidR="000F711E" w:rsidRPr="00D8263B">
        <w:rPr>
          <w:rFonts w:ascii="Times New Roman" w:eastAsia="Times New Roman" w:hAnsi="Times New Roman"/>
          <w:sz w:val="24"/>
          <w:szCs w:val="24"/>
          <w:lang w:eastAsia="en-AU"/>
        </w:rPr>
        <w:t>is the volume</w:t>
      </w:r>
      <w:r w:rsidR="00A5467C" w:rsidRPr="00D8263B">
        <w:rPr>
          <w:rFonts w:ascii="Times New Roman" w:eastAsia="Times New Roman" w:hAnsi="Times New Roman"/>
          <w:sz w:val="24"/>
          <w:szCs w:val="24"/>
          <w:lang w:eastAsia="en-AU"/>
        </w:rPr>
        <w:t xml:space="preserve"> of methane combusted </w:t>
      </w:r>
      <w:r w:rsidRPr="00D8263B">
        <w:rPr>
          <w:rFonts w:ascii="Times New Roman" w:eastAsia="Times New Roman" w:hAnsi="Times New Roman"/>
          <w:sz w:val="24"/>
          <w:szCs w:val="24"/>
          <w:lang w:eastAsia="en-AU"/>
        </w:rPr>
        <w:t>in accordance with section 1</w:t>
      </w:r>
      <w:r w:rsidR="00692542">
        <w:rPr>
          <w:rFonts w:ascii="Times New Roman" w:eastAsia="Times New Roman" w:hAnsi="Times New Roman"/>
          <w:sz w:val="24"/>
          <w:szCs w:val="24"/>
          <w:lang w:eastAsia="en-AU"/>
        </w:rPr>
        <w:t>3</w:t>
      </w:r>
      <w:r w:rsidRPr="00D8263B">
        <w:rPr>
          <w:rFonts w:ascii="Times New Roman" w:eastAsia="Times New Roman" w:hAnsi="Times New Roman"/>
          <w:sz w:val="24"/>
          <w:szCs w:val="24"/>
          <w:lang w:eastAsia="en-AU"/>
        </w:rPr>
        <w:t xml:space="preserve"> of th</w:t>
      </w:r>
      <w:r w:rsidR="000F711E" w:rsidRPr="00D8263B">
        <w:rPr>
          <w:rFonts w:ascii="Times New Roman" w:eastAsia="Times New Roman" w:hAnsi="Times New Roman"/>
          <w:sz w:val="24"/>
          <w:szCs w:val="24"/>
          <w:lang w:eastAsia="en-AU"/>
        </w:rPr>
        <w:t>e</w:t>
      </w:r>
      <w:r w:rsidRPr="00D8263B">
        <w:rPr>
          <w:rFonts w:ascii="Times New Roman" w:eastAsia="Times New Roman" w:hAnsi="Times New Roman"/>
          <w:sz w:val="24"/>
          <w:szCs w:val="24"/>
          <w:lang w:eastAsia="en-AU"/>
        </w:rPr>
        <w:t xml:space="preserve"> Determination.</w:t>
      </w:r>
      <w:r w:rsidRPr="00D8263B" w:rsidDel="006E41B8">
        <w:rPr>
          <w:rFonts w:ascii="Times New Roman" w:eastAsia="Times New Roman" w:hAnsi="Times New Roman"/>
          <w:sz w:val="24"/>
          <w:szCs w:val="24"/>
          <w:lang w:eastAsia="en-AU"/>
        </w:rPr>
        <w:t xml:space="preserve"> </w:t>
      </w:r>
      <w:r w:rsidR="00866BC8" w:rsidRPr="00D8263B">
        <w:rPr>
          <w:rFonts w:ascii="Times New Roman" w:eastAsia="Times New Roman" w:hAnsi="Times New Roman"/>
          <w:sz w:val="24"/>
          <w:szCs w:val="24"/>
          <w:lang w:eastAsia="en-AU"/>
        </w:rPr>
        <w:t xml:space="preserve">Emissions </w:t>
      </w:r>
      <w:r w:rsidR="002866BF" w:rsidRPr="00D8263B">
        <w:rPr>
          <w:rFonts w:ascii="Times New Roman" w:eastAsia="Times New Roman" w:hAnsi="Times New Roman"/>
          <w:sz w:val="24"/>
          <w:szCs w:val="24"/>
          <w:lang w:eastAsia="en-AU"/>
        </w:rPr>
        <w:t>destruction must</w:t>
      </w:r>
      <w:r w:rsidR="00866BC8" w:rsidRPr="00D8263B">
        <w:rPr>
          <w:rFonts w:ascii="Times New Roman" w:hAnsi="Times New Roman"/>
          <w:sz w:val="24"/>
          <w:szCs w:val="24"/>
        </w:rPr>
        <w:t xml:space="preserve"> </w:t>
      </w:r>
      <w:r w:rsidR="00A075F7" w:rsidRPr="00D8263B">
        <w:rPr>
          <w:rFonts w:ascii="Times New Roman" w:hAnsi="Times New Roman"/>
          <w:sz w:val="24"/>
          <w:szCs w:val="24"/>
        </w:rPr>
        <w:t xml:space="preserve">use </w:t>
      </w:r>
      <w:r w:rsidR="00866BC8" w:rsidRPr="00D8263B">
        <w:rPr>
          <w:rFonts w:ascii="Times New Roman" w:hAnsi="Times New Roman"/>
          <w:sz w:val="24"/>
          <w:szCs w:val="24"/>
        </w:rPr>
        <w:t>one or more anaerobic digesters to generate and capture the biogas, and one or more combustion devices to destroy the proportion of the biogas that is methane</w:t>
      </w:r>
      <w:r w:rsidR="009A1911" w:rsidRPr="00D8263B">
        <w:rPr>
          <w:rFonts w:ascii="Times New Roman" w:hAnsi="Times New Roman"/>
          <w:sz w:val="24"/>
          <w:szCs w:val="24"/>
        </w:rPr>
        <w:t>.</w:t>
      </w:r>
      <w:r w:rsidR="00866BC8" w:rsidRPr="00D8263B">
        <w:rPr>
          <w:rFonts w:ascii="Times New Roman" w:eastAsia="Times New Roman" w:hAnsi="Times New Roman"/>
          <w:sz w:val="24"/>
          <w:szCs w:val="24"/>
          <w:lang w:eastAsia="en-AU"/>
        </w:rPr>
        <w:t xml:space="preserve"> </w:t>
      </w:r>
      <w:r w:rsidR="00A075F7" w:rsidRPr="00D8263B">
        <w:rPr>
          <w:rFonts w:ascii="Times New Roman" w:eastAsia="Times New Roman" w:hAnsi="Times New Roman"/>
          <w:sz w:val="24"/>
          <w:szCs w:val="24"/>
          <w:lang w:eastAsia="en-AU"/>
        </w:rPr>
        <w:t xml:space="preserve">The value for </w:t>
      </w:r>
      <w:r w:rsidR="00A075F7" w:rsidRPr="00D8263B">
        <w:rPr>
          <w:rFonts w:ascii="Times New Roman" w:hAnsi="Times New Roman"/>
          <w:i/>
          <w:sz w:val="24"/>
          <w:szCs w:val="24"/>
        </w:rPr>
        <w:t>MC</w:t>
      </w:r>
      <w:r w:rsidR="00A075F7" w:rsidRPr="00D8263B">
        <w:rPr>
          <w:rFonts w:ascii="Times New Roman" w:hAnsi="Times New Roman"/>
          <w:i/>
          <w:sz w:val="24"/>
          <w:szCs w:val="24"/>
          <w:vertAlign w:val="subscript"/>
        </w:rPr>
        <w:t>i</w:t>
      </w:r>
      <w:r w:rsidR="00BA3242" w:rsidRPr="00D8263B">
        <w:rPr>
          <w:rFonts w:ascii="Times New Roman" w:eastAsia="Times New Roman" w:hAnsi="Times New Roman"/>
          <w:sz w:val="24"/>
          <w:szCs w:val="24"/>
          <w:lang w:eastAsia="en-AU"/>
        </w:rPr>
        <w:t xml:space="preserve"> </w:t>
      </w:r>
      <w:r w:rsidR="00A075F7" w:rsidRPr="00D8263B">
        <w:rPr>
          <w:rFonts w:ascii="Times New Roman" w:eastAsia="Times New Roman" w:hAnsi="Times New Roman"/>
          <w:sz w:val="24"/>
          <w:szCs w:val="24"/>
          <w:lang w:eastAsia="en-AU"/>
        </w:rPr>
        <w:t>is</w:t>
      </w:r>
      <w:r w:rsidR="00BA3242" w:rsidRPr="00D8263B">
        <w:rPr>
          <w:rFonts w:ascii="Times New Roman" w:eastAsia="Times New Roman" w:hAnsi="Times New Roman"/>
          <w:sz w:val="24"/>
          <w:szCs w:val="24"/>
          <w:lang w:eastAsia="en-AU"/>
        </w:rPr>
        <w:t xml:space="preserve"> </w:t>
      </w:r>
      <w:r w:rsidR="001F5DDE" w:rsidRPr="00D8263B">
        <w:rPr>
          <w:rFonts w:ascii="Times New Roman" w:eastAsia="Times New Roman" w:hAnsi="Times New Roman"/>
          <w:sz w:val="24"/>
          <w:szCs w:val="24"/>
          <w:lang w:eastAsia="en-AU"/>
        </w:rPr>
        <w:t>calculated</w:t>
      </w:r>
      <w:r w:rsidR="00BA3242" w:rsidRPr="00D8263B">
        <w:rPr>
          <w:rFonts w:ascii="Times New Roman" w:eastAsia="Times New Roman" w:hAnsi="Times New Roman"/>
          <w:sz w:val="24"/>
          <w:szCs w:val="24"/>
          <w:lang w:eastAsia="en-AU"/>
        </w:rPr>
        <w:t xml:space="preserve"> in accordance with </w:t>
      </w:r>
      <w:r w:rsidR="00A5467C" w:rsidRPr="00D8263B">
        <w:rPr>
          <w:rFonts w:ascii="Times New Roman" w:eastAsia="Times New Roman" w:hAnsi="Times New Roman"/>
          <w:sz w:val="24"/>
          <w:szCs w:val="24"/>
          <w:lang w:eastAsia="en-AU"/>
        </w:rPr>
        <w:t>section 2</w:t>
      </w:r>
      <w:r w:rsidR="00692542">
        <w:rPr>
          <w:rFonts w:ascii="Times New Roman" w:eastAsia="Times New Roman" w:hAnsi="Times New Roman"/>
          <w:sz w:val="24"/>
          <w:szCs w:val="24"/>
          <w:lang w:eastAsia="en-AU"/>
        </w:rPr>
        <w:t>4</w:t>
      </w:r>
      <w:r w:rsidR="00BA3242" w:rsidRPr="00D8263B">
        <w:rPr>
          <w:rFonts w:ascii="Times New Roman" w:eastAsia="Times New Roman" w:hAnsi="Times New Roman"/>
          <w:sz w:val="24"/>
          <w:szCs w:val="24"/>
          <w:lang w:eastAsia="en-AU"/>
        </w:rPr>
        <w:t>.</w:t>
      </w:r>
    </w:p>
    <w:p w14:paraId="55BB741B" w14:textId="77777777" w:rsidR="00A5467C" w:rsidRPr="00D8263B" w:rsidRDefault="00A5467C" w:rsidP="00A83263">
      <w:pPr>
        <w:pStyle w:val="h5Section"/>
        <w:spacing w:before="120" w:line="276" w:lineRule="auto"/>
        <w:rPr>
          <w:szCs w:val="24"/>
          <w:u w:val="single"/>
        </w:rPr>
      </w:pPr>
      <w:r w:rsidRPr="00D8263B">
        <w:rPr>
          <w:szCs w:val="24"/>
          <w:u w:val="single"/>
        </w:rPr>
        <w:t>2</w:t>
      </w:r>
      <w:r w:rsidR="00692542">
        <w:rPr>
          <w:szCs w:val="24"/>
          <w:u w:val="single"/>
        </w:rPr>
        <w:t>4</w:t>
      </w:r>
      <w:r w:rsidRPr="00D8263B">
        <w:rPr>
          <w:szCs w:val="24"/>
          <w:u w:val="single"/>
        </w:rPr>
        <w:tab/>
        <w:t xml:space="preserve">Methane </w:t>
      </w:r>
      <w:r w:rsidR="00131EE2" w:rsidRPr="00D8263B">
        <w:rPr>
          <w:szCs w:val="24"/>
          <w:u w:val="single"/>
        </w:rPr>
        <w:t>destroyed by</w:t>
      </w:r>
      <w:r w:rsidRPr="00D8263B">
        <w:rPr>
          <w:szCs w:val="24"/>
          <w:u w:val="single"/>
        </w:rPr>
        <w:t xml:space="preserve"> combustion devices</w:t>
      </w:r>
    </w:p>
    <w:p w14:paraId="55BB741C" w14:textId="77777777" w:rsidR="00A5467C" w:rsidRPr="00D8263B" w:rsidRDefault="00A5467C" w:rsidP="00F63F3A">
      <w:pPr>
        <w:spacing w:before="120" w:after="0"/>
        <w:ind w:right="228"/>
        <w:rPr>
          <w:rFonts w:ascii="Times New Roman" w:eastAsia="Times New Roman" w:hAnsi="Times New Roman"/>
          <w:sz w:val="24"/>
          <w:szCs w:val="24"/>
        </w:rPr>
      </w:pPr>
      <w:r w:rsidRPr="00D8263B">
        <w:rPr>
          <w:rFonts w:ascii="Times New Roman" w:eastAsia="Times New Roman" w:hAnsi="Times New Roman"/>
          <w:spacing w:val="-1"/>
          <w:sz w:val="24"/>
          <w:szCs w:val="24"/>
        </w:rPr>
        <w:t>S</w:t>
      </w:r>
      <w:r w:rsidRPr="00D8263B">
        <w:rPr>
          <w:rFonts w:ascii="Times New Roman" w:eastAsia="Times New Roman" w:hAnsi="Times New Roman"/>
          <w:spacing w:val="1"/>
          <w:sz w:val="24"/>
          <w:szCs w:val="24"/>
        </w:rPr>
        <w:t>ecti</w:t>
      </w:r>
      <w:r w:rsidRPr="00D8263B">
        <w:rPr>
          <w:rFonts w:ascii="Times New Roman" w:eastAsia="Times New Roman" w:hAnsi="Times New Roman"/>
          <w:spacing w:val="-2"/>
          <w:sz w:val="24"/>
          <w:szCs w:val="24"/>
        </w:rPr>
        <w:t>o</w:t>
      </w:r>
      <w:r w:rsidRPr="00D8263B">
        <w:rPr>
          <w:rFonts w:ascii="Times New Roman" w:eastAsia="Times New Roman" w:hAnsi="Times New Roman"/>
          <w:sz w:val="24"/>
          <w:szCs w:val="24"/>
        </w:rPr>
        <w:t>n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 sets out</w:t>
      </w:r>
      <w:r w:rsidRPr="00D8263B">
        <w:rPr>
          <w:rFonts w:ascii="Times New Roman" w:eastAsia="Times New Roman" w:hAnsi="Times New Roman"/>
          <w:spacing w:val="-1"/>
          <w:sz w:val="24"/>
          <w:szCs w:val="24"/>
        </w:rPr>
        <w:t xml:space="preserve"> </w:t>
      </w:r>
      <w:r w:rsidRPr="00D8263B">
        <w:rPr>
          <w:rFonts w:ascii="Times New Roman" w:eastAsia="Times New Roman" w:hAnsi="Times New Roman"/>
          <w:spacing w:val="1"/>
          <w:sz w:val="24"/>
          <w:szCs w:val="24"/>
        </w:rPr>
        <w:t>t</w:t>
      </w:r>
      <w:r w:rsidRPr="00D8263B">
        <w:rPr>
          <w:rFonts w:ascii="Times New Roman" w:eastAsia="Times New Roman" w:hAnsi="Times New Roman"/>
          <w:sz w:val="24"/>
          <w:szCs w:val="24"/>
        </w:rPr>
        <w:t>wo</w:t>
      </w:r>
      <w:r w:rsidRPr="00D8263B">
        <w:rPr>
          <w:rFonts w:ascii="Times New Roman" w:eastAsia="Times New Roman" w:hAnsi="Times New Roman"/>
          <w:spacing w:val="-1"/>
          <w:sz w:val="24"/>
          <w:szCs w:val="24"/>
        </w:rPr>
        <w:t xml:space="preserve"> </w:t>
      </w:r>
      <w:r w:rsidR="00E224CC" w:rsidRPr="00D8263B">
        <w:rPr>
          <w:rFonts w:ascii="Times New Roman" w:eastAsia="Times New Roman" w:hAnsi="Times New Roman"/>
          <w:spacing w:val="1"/>
          <w:sz w:val="24"/>
          <w:szCs w:val="24"/>
        </w:rPr>
        <w:t>methods for</w:t>
      </w:r>
      <w:r w:rsidRPr="00D8263B">
        <w:rPr>
          <w:rFonts w:ascii="Times New Roman" w:eastAsia="Times New Roman" w:hAnsi="Times New Roman"/>
          <w:spacing w:val="-2"/>
          <w:sz w:val="24"/>
          <w:szCs w:val="24"/>
        </w:rPr>
        <w:t xml:space="preserve"> </w:t>
      </w:r>
      <w:r w:rsidR="001C4BFD" w:rsidRPr="00D8263B">
        <w:rPr>
          <w:rFonts w:ascii="Times New Roman" w:eastAsia="Times New Roman" w:hAnsi="Times New Roman"/>
          <w:spacing w:val="1"/>
          <w:sz w:val="24"/>
          <w:szCs w:val="24"/>
        </w:rPr>
        <w:t>c</w:t>
      </w:r>
      <w:r w:rsidR="001C4BFD" w:rsidRPr="00D8263B">
        <w:rPr>
          <w:rFonts w:ascii="Times New Roman" w:eastAsia="Times New Roman" w:hAnsi="Times New Roman"/>
          <w:spacing w:val="-2"/>
          <w:sz w:val="24"/>
          <w:szCs w:val="24"/>
        </w:rPr>
        <w:t>a</w:t>
      </w:r>
      <w:r w:rsidR="001C4BFD" w:rsidRPr="00D8263B">
        <w:rPr>
          <w:rFonts w:ascii="Times New Roman" w:eastAsia="Times New Roman" w:hAnsi="Times New Roman"/>
          <w:spacing w:val="1"/>
          <w:sz w:val="24"/>
          <w:szCs w:val="24"/>
        </w:rPr>
        <w:t>lc</w:t>
      </w:r>
      <w:r w:rsidR="001C4BFD" w:rsidRPr="00D8263B">
        <w:rPr>
          <w:rFonts w:ascii="Times New Roman" w:eastAsia="Times New Roman" w:hAnsi="Times New Roman"/>
          <w:spacing w:val="-2"/>
          <w:sz w:val="24"/>
          <w:szCs w:val="24"/>
        </w:rPr>
        <w:t>u</w:t>
      </w:r>
      <w:r w:rsidR="001C4BFD" w:rsidRPr="00D8263B">
        <w:rPr>
          <w:rFonts w:ascii="Times New Roman" w:eastAsia="Times New Roman" w:hAnsi="Times New Roman"/>
          <w:spacing w:val="1"/>
          <w:sz w:val="24"/>
          <w:szCs w:val="24"/>
        </w:rPr>
        <w:t>l</w:t>
      </w:r>
      <w:r w:rsidR="001C4BFD" w:rsidRPr="00D8263B">
        <w:rPr>
          <w:rFonts w:ascii="Times New Roman" w:eastAsia="Times New Roman" w:hAnsi="Times New Roman"/>
          <w:spacing w:val="-2"/>
          <w:sz w:val="24"/>
          <w:szCs w:val="24"/>
        </w:rPr>
        <w:t>a</w:t>
      </w:r>
      <w:r w:rsidR="001C4BFD" w:rsidRPr="00D8263B">
        <w:rPr>
          <w:rFonts w:ascii="Times New Roman" w:eastAsia="Times New Roman" w:hAnsi="Times New Roman"/>
          <w:spacing w:val="1"/>
          <w:sz w:val="24"/>
          <w:szCs w:val="24"/>
        </w:rPr>
        <w:t>ting</w:t>
      </w:r>
      <w:r w:rsidRPr="00D8263B">
        <w:rPr>
          <w:rFonts w:ascii="Times New Roman" w:eastAsia="Times New Roman" w:hAnsi="Times New Roman"/>
          <w:spacing w:val="1"/>
          <w:sz w:val="24"/>
          <w:szCs w:val="24"/>
        </w:rPr>
        <w:t xml:space="preserve"> t</w:t>
      </w:r>
      <w:r w:rsidRPr="00D8263B">
        <w:rPr>
          <w:rFonts w:ascii="Times New Roman" w:eastAsia="Times New Roman" w:hAnsi="Times New Roman"/>
          <w:spacing w:val="-2"/>
          <w:sz w:val="24"/>
          <w:szCs w:val="24"/>
        </w:rPr>
        <w:t>h</w:t>
      </w:r>
      <w:r w:rsidRPr="00D8263B">
        <w:rPr>
          <w:rFonts w:ascii="Times New Roman" w:eastAsia="Times New Roman" w:hAnsi="Times New Roman"/>
          <w:sz w:val="24"/>
          <w:szCs w:val="24"/>
        </w:rPr>
        <w:t>e</w:t>
      </w:r>
      <w:r w:rsidRPr="00D8263B">
        <w:rPr>
          <w:rFonts w:ascii="Times New Roman" w:eastAsia="Times New Roman" w:hAnsi="Times New Roman"/>
          <w:spacing w:val="1"/>
          <w:sz w:val="24"/>
          <w:szCs w:val="24"/>
        </w:rPr>
        <w:t xml:space="preserve"> </w:t>
      </w:r>
      <w:r w:rsidR="001C4BFD" w:rsidRPr="00D8263B">
        <w:rPr>
          <w:rFonts w:ascii="Times New Roman" w:eastAsia="Times New Roman" w:hAnsi="Times New Roman"/>
          <w:spacing w:val="1"/>
          <w:sz w:val="24"/>
          <w:szCs w:val="24"/>
        </w:rPr>
        <w:t xml:space="preserve">volume (in cubic metres) of </w:t>
      </w:r>
      <w:r w:rsidRPr="00D8263B">
        <w:rPr>
          <w:rFonts w:ascii="Times New Roman" w:eastAsia="Times New Roman" w:hAnsi="Times New Roman"/>
          <w:spacing w:val="1"/>
          <w:sz w:val="24"/>
          <w:szCs w:val="24"/>
        </w:rPr>
        <w:t>m</w:t>
      </w:r>
      <w:r w:rsidRPr="00D8263B">
        <w:rPr>
          <w:rFonts w:ascii="Times New Roman" w:eastAsia="Times New Roman" w:hAnsi="Times New Roman"/>
          <w:spacing w:val="-2"/>
          <w:sz w:val="24"/>
          <w:szCs w:val="24"/>
        </w:rPr>
        <w:t>e</w:t>
      </w:r>
      <w:r w:rsidRPr="00D8263B">
        <w:rPr>
          <w:rFonts w:ascii="Times New Roman" w:eastAsia="Times New Roman" w:hAnsi="Times New Roman"/>
          <w:spacing w:val="1"/>
          <w:sz w:val="24"/>
          <w:szCs w:val="24"/>
        </w:rPr>
        <w:t>t</w:t>
      </w:r>
      <w:r w:rsidRPr="00D8263B">
        <w:rPr>
          <w:rFonts w:ascii="Times New Roman" w:eastAsia="Times New Roman" w:hAnsi="Times New Roman"/>
          <w:sz w:val="24"/>
          <w:szCs w:val="24"/>
        </w:rPr>
        <w:t>h</w:t>
      </w:r>
      <w:r w:rsidRPr="00D8263B">
        <w:rPr>
          <w:rFonts w:ascii="Times New Roman" w:eastAsia="Times New Roman" w:hAnsi="Times New Roman"/>
          <w:spacing w:val="1"/>
          <w:sz w:val="24"/>
          <w:szCs w:val="24"/>
        </w:rPr>
        <w:t>a</w:t>
      </w:r>
      <w:r w:rsidRPr="00D8263B">
        <w:rPr>
          <w:rFonts w:ascii="Times New Roman" w:eastAsia="Times New Roman" w:hAnsi="Times New Roman"/>
          <w:spacing w:val="-3"/>
          <w:sz w:val="24"/>
          <w:szCs w:val="24"/>
        </w:rPr>
        <w:t>n</w:t>
      </w:r>
      <w:r w:rsidRPr="00D8263B">
        <w:rPr>
          <w:rFonts w:ascii="Times New Roman" w:eastAsia="Times New Roman" w:hAnsi="Times New Roman"/>
          <w:sz w:val="24"/>
          <w:szCs w:val="24"/>
        </w:rPr>
        <w:t>e</w:t>
      </w:r>
      <w:r w:rsidRPr="00D8263B">
        <w:rPr>
          <w:rFonts w:ascii="Times New Roman" w:eastAsia="Times New Roman" w:hAnsi="Times New Roman"/>
          <w:spacing w:val="1"/>
          <w:sz w:val="24"/>
          <w:szCs w:val="24"/>
        </w:rPr>
        <w:t xml:space="preserve"> </w:t>
      </w:r>
      <w:r w:rsidR="00037086" w:rsidRPr="00D8263B">
        <w:rPr>
          <w:rFonts w:ascii="Times New Roman" w:eastAsia="Times New Roman" w:hAnsi="Times New Roman"/>
          <w:spacing w:val="1"/>
          <w:sz w:val="24"/>
          <w:szCs w:val="24"/>
        </w:rPr>
        <w:t>destroyed by</w:t>
      </w:r>
      <w:r w:rsidR="00E224CC" w:rsidRPr="00D8263B">
        <w:rPr>
          <w:rFonts w:ascii="Times New Roman" w:eastAsia="Times New Roman" w:hAnsi="Times New Roman"/>
          <w:spacing w:val="1"/>
          <w:sz w:val="24"/>
          <w:szCs w:val="24"/>
        </w:rPr>
        <w:t xml:space="preserve"> a</w:t>
      </w:r>
      <w:r w:rsidRPr="00D8263B">
        <w:rPr>
          <w:rFonts w:ascii="Times New Roman" w:eastAsia="Times New Roman" w:hAnsi="Times New Roman"/>
          <w:spacing w:val="-5"/>
          <w:sz w:val="24"/>
          <w:szCs w:val="24"/>
        </w:rPr>
        <w:t xml:space="preserve"> </w:t>
      </w:r>
      <w:r w:rsidRPr="00D8263B">
        <w:rPr>
          <w:rFonts w:ascii="Times New Roman" w:eastAsia="Times New Roman" w:hAnsi="Times New Roman"/>
          <w:spacing w:val="3"/>
          <w:sz w:val="24"/>
          <w:szCs w:val="24"/>
        </w:rPr>
        <w:t>c</w:t>
      </w:r>
      <w:r w:rsidRPr="00D8263B">
        <w:rPr>
          <w:rFonts w:ascii="Times New Roman" w:eastAsia="Times New Roman" w:hAnsi="Times New Roman"/>
          <w:sz w:val="24"/>
          <w:szCs w:val="24"/>
        </w:rPr>
        <w:t>o</w:t>
      </w:r>
      <w:r w:rsidRPr="00D8263B">
        <w:rPr>
          <w:rFonts w:ascii="Times New Roman" w:eastAsia="Times New Roman" w:hAnsi="Times New Roman"/>
          <w:spacing w:val="1"/>
          <w:sz w:val="24"/>
          <w:szCs w:val="24"/>
        </w:rPr>
        <w:t>m</w:t>
      </w:r>
      <w:r w:rsidRPr="00D8263B">
        <w:rPr>
          <w:rFonts w:ascii="Times New Roman" w:eastAsia="Times New Roman" w:hAnsi="Times New Roman"/>
          <w:sz w:val="24"/>
          <w:szCs w:val="24"/>
        </w:rPr>
        <w:t>bu</w:t>
      </w:r>
      <w:r w:rsidRPr="00D8263B">
        <w:rPr>
          <w:rFonts w:ascii="Times New Roman" w:eastAsia="Times New Roman" w:hAnsi="Times New Roman"/>
          <w:spacing w:val="-1"/>
          <w:sz w:val="24"/>
          <w:szCs w:val="24"/>
        </w:rPr>
        <w:t>s</w:t>
      </w:r>
      <w:r w:rsidRPr="00D8263B">
        <w:rPr>
          <w:rFonts w:ascii="Times New Roman" w:eastAsia="Times New Roman" w:hAnsi="Times New Roman"/>
          <w:spacing w:val="1"/>
          <w:sz w:val="24"/>
          <w:szCs w:val="24"/>
        </w:rPr>
        <w:t>ti</w:t>
      </w:r>
      <w:r w:rsidRPr="00D8263B">
        <w:rPr>
          <w:rFonts w:ascii="Times New Roman" w:eastAsia="Times New Roman" w:hAnsi="Times New Roman"/>
          <w:sz w:val="24"/>
          <w:szCs w:val="24"/>
        </w:rPr>
        <w:t xml:space="preserve">on </w:t>
      </w:r>
      <w:bookmarkStart w:id="17" w:name="_Hlk520986344"/>
      <w:r w:rsidRPr="00D8263B">
        <w:rPr>
          <w:rFonts w:ascii="Times New Roman" w:eastAsia="Times New Roman" w:hAnsi="Times New Roman"/>
          <w:spacing w:val="-2"/>
          <w:sz w:val="24"/>
          <w:szCs w:val="24"/>
        </w:rPr>
        <w:t>d</w:t>
      </w:r>
      <w:r w:rsidRPr="00D8263B">
        <w:rPr>
          <w:rFonts w:ascii="Times New Roman" w:eastAsia="Times New Roman" w:hAnsi="Times New Roman"/>
          <w:spacing w:val="1"/>
          <w:sz w:val="24"/>
          <w:szCs w:val="24"/>
        </w:rPr>
        <w:t>e</w:t>
      </w:r>
      <w:r w:rsidRPr="00D8263B">
        <w:rPr>
          <w:rFonts w:ascii="Times New Roman" w:eastAsia="Times New Roman" w:hAnsi="Times New Roman"/>
          <w:spacing w:val="-2"/>
          <w:sz w:val="24"/>
          <w:szCs w:val="24"/>
        </w:rPr>
        <w:t>v</w:t>
      </w:r>
      <w:r w:rsidRPr="00D8263B">
        <w:rPr>
          <w:rFonts w:ascii="Times New Roman" w:eastAsia="Times New Roman" w:hAnsi="Times New Roman"/>
          <w:spacing w:val="1"/>
          <w:sz w:val="24"/>
          <w:szCs w:val="24"/>
        </w:rPr>
        <w:t>ic</w:t>
      </w:r>
      <w:r w:rsidRPr="00D8263B">
        <w:rPr>
          <w:rFonts w:ascii="Times New Roman" w:eastAsia="Times New Roman" w:hAnsi="Times New Roman"/>
          <w:sz w:val="24"/>
          <w:szCs w:val="24"/>
        </w:rPr>
        <w:t>e</w:t>
      </w:r>
      <w:bookmarkEnd w:id="17"/>
      <w:r w:rsidR="004722AB" w:rsidRPr="00D8263B">
        <w:rPr>
          <w:rFonts w:ascii="Times New Roman" w:eastAsia="Times New Roman" w:hAnsi="Times New Roman"/>
          <w:sz w:val="24"/>
          <w:szCs w:val="24"/>
        </w:rPr>
        <w:t xml:space="preserve"> for each</w:t>
      </w:r>
      <w:r w:rsidRPr="00D8263B">
        <w:rPr>
          <w:rFonts w:ascii="Times New Roman" w:eastAsia="Times New Roman" w:hAnsi="Times New Roman"/>
          <w:sz w:val="24"/>
          <w:szCs w:val="24"/>
        </w:rPr>
        <w:t xml:space="preserve"> project facility</w:t>
      </w:r>
      <w:r w:rsidR="004722AB" w:rsidRPr="00D8263B">
        <w:rPr>
          <w:rFonts w:ascii="Times New Roman" w:eastAsia="Times New Roman" w:hAnsi="Times New Roman"/>
          <w:sz w:val="24"/>
          <w:szCs w:val="24"/>
        </w:rPr>
        <w:t xml:space="preserve">. </w:t>
      </w:r>
      <w:r w:rsidR="00277859" w:rsidRPr="00D8263B">
        <w:rPr>
          <w:rFonts w:ascii="Times New Roman" w:eastAsia="Times New Roman" w:hAnsi="Times New Roman"/>
          <w:sz w:val="24"/>
          <w:szCs w:val="24"/>
        </w:rPr>
        <w:t>For emission</w:t>
      </w:r>
      <w:r w:rsidR="00023FD5" w:rsidRPr="00D8263B">
        <w:rPr>
          <w:rFonts w:ascii="Times New Roman" w:eastAsia="Times New Roman" w:hAnsi="Times New Roman"/>
          <w:sz w:val="24"/>
          <w:szCs w:val="24"/>
        </w:rPr>
        <w:t>s</w:t>
      </w:r>
      <w:r w:rsidR="00277859" w:rsidRPr="00D8263B">
        <w:rPr>
          <w:rFonts w:ascii="Times New Roman" w:eastAsia="Times New Roman" w:hAnsi="Times New Roman"/>
          <w:sz w:val="24"/>
          <w:szCs w:val="24"/>
        </w:rPr>
        <w:t xml:space="preserve"> avoidance activities there is no methane sent to a combustion device, so the value for </w:t>
      </w:r>
      <w:r w:rsidR="00277859" w:rsidRPr="00D8263B">
        <w:rPr>
          <w:rFonts w:ascii="Times New Roman" w:hAnsi="Times New Roman"/>
          <w:i/>
          <w:sz w:val="24"/>
          <w:szCs w:val="24"/>
        </w:rPr>
        <w:t>MC</w:t>
      </w:r>
      <w:r w:rsidR="00277859" w:rsidRPr="00D8263B">
        <w:rPr>
          <w:rFonts w:ascii="Times New Roman" w:hAnsi="Times New Roman"/>
          <w:i/>
          <w:sz w:val="24"/>
          <w:szCs w:val="24"/>
          <w:vertAlign w:val="subscript"/>
        </w:rPr>
        <w:t>i</w:t>
      </w:r>
      <w:r w:rsidR="00277859" w:rsidRPr="00D8263B">
        <w:rPr>
          <w:rFonts w:ascii="Times New Roman" w:hAnsi="Times New Roman"/>
          <w:sz w:val="24"/>
          <w:szCs w:val="24"/>
        </w:rPr>
        <w:t xml:space="preserve"> is equal to zero, and these </w:t>
      </w:r>
      <w:r w:rsidR="007F47EA" w:rsidRPr="00D8263B">
        <w:rPr>
          <w:rFonts w:ascii="Times New Roman" w:hAnsi="Times New Roman"/>
          <w:sz w:val="24"/>
          <w:szCs w:val="24"/>
        </w:rPr>
        <w:t>calculations</w:t>
      </w:r>
      <w:r w:rsidR="00277859" w:rsidRPr="00D8263B">
        <w:rPr>
          <w:rFonts w:ascii="Times New Roman" w:hAnsi="Times New Roman"/>
          <w:sz w:val="24"/>
          <w:szCs w:val="24"/>
        </w:rPr>
        <w:t xml:space="preserve"> are not applicable.</w:t>
      </w:r>
    </w:p>
    <w:p w14:paraId="55BB741D" w14:textId="77777777" w:rsidR="001C4BFD" w:rsidRPr="00D8263B" w:rsidRDefault="001C4BFD" w:rsidP="00F63F3A">
      <w:pPr>
        <w:spacing w:before="120" w:after="0"/>
        <w:ind w:right="228"/>
        <w:rPr>
          <w:rFonts w:ascii="Times New Roman" w:eastAsia="Times New Roman" w:hAnsi="Times New Roman"/>
          <w:sz w:val="24"/>
          <w:szCs w:val="24"/>
        </w:rPr>
      </w:pPr>
      <w:r w:rsidRPr="00D8263B">
        <w:rPr>
          <w:rFonts w:ascii="Times New Roman" w:eastAsia="Times New Roman" w:hAnsi="Times New Roman"/>
          <w:sz w:val="24"/>
          <w:szCs w:val="24"/>
        </w:rPr>
        <w:t>Subsection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(1) defines when each approach for calculating the amount of methane </w:t>
      </w:r>
      <w:r w:rsidR="00F10ADF">
        <w:rPr>
          <w:rFonts w:ascii="Times New Roman" w:eastAsia="Times New Roman" w:hAnsi="Times New Roman"/>
          <w:sz w:val="24"/>
          <w:szCs w:val="24"/>
        </w:rPr>
        <w:t>destroyed by</w:t>
      </w:r>
      <w:r w:rsidR="00037086" w:rsidRPr="00D8263B">
        <w:rPr>
          <w:rFonts w:ascii="Times New Roman" w:eastAsia="Times New Roman" w:hAnsi="Times New Roman"/>
          <w:sz w:val="24"/>
          <w:szCs w:val="24"/>
        </w:rPr>
        <w:t xml:space="preserve"> a combustion device must</w:t>
      </w:r>
      <w:r w:rsidRPr="00D8263B">
        <w:rPr>
          <w:rFonts w:ascii="Times New Roman" w:eastAsia="Times New Roman" w:hAnsi="Times New Roman"/>
          <w:sz w:val="24"/>
          <w:szCs w:val="24"/>
        </w:rPr>
        <w:t xml:space="preserve"> be used. Paragraph 2</w:t>
      </w:r>
      <w:r w:rsidR="00692542">
        <w:rPr>
          <w:rFonts w:ascii="Times New Roman" w:eastAsia="Times New Roman" w:hAnsi="Times New Roman"/>
          <w:sz w:val="24"/>
          <w:szCs w:val="24"/>
        </w:rPr>
        <w:t>4</w:t>
      </w:r>
      <w:r w:rsidRPr="00D8263B">
        <w:rPr>
          <w:rFonts w:ascii="Times New Roman" w:eastAsia="Times New Roman" w:hAnsi="Times New Roman"/>
          <w:sz w:val="24"/>
          <w:szCs w:val="24"/>
        </w:rPr>
        <w:t xml:space="preserve">(1)(a) provides that either Method A or Method B can be used </w:t>
      </w:r>
      <w:r w:rsidRPr="00D8263B">
        <w:rPr>
          <w:rFonts w:ascii="Times New Roman" w:hAnsi="Times New Roman"/>
          <w:sz w:val="24"/>
          <w:szCs w:val="24"/>
        </w:rPr>
        <w:t>for a combustion device that is an internal combustion engine used to generate electricity. Paragraph 2</w:t>
      </w:r>
      <w:r w:rsidR="00692542">
        <w:rPr>
          <w:rFonts w:ascii="Times New Roman" w:hAnsi="Times New Roman"/>
          <w:sz w:val="24"/>
          <w:szCs w:val="24"/>
        </w:rPr>
        <w:t>4</w:t>
      </w:r>
      <w:r w:rsidRPr="00D8263B">
        <w:rPr>
          <w:rFonts w:ascii="Times New Roman" w:hAnsi="Times New Roman"/>
          <w:sz w:val="24"/>
          <w:szCs w:val="24"/>
        </w:rPr>
        <w:t>(1)(b) provides that only Method A can be used in all other circumstances</w:t>
      </w:r>
      <w:r w:rsidR="006F7974">
        <w:rPr>
          <w:rFonts w:ascii="Times New Roman" w:hAnsi="Times New Roman"/>
          <w:sz w:val="24"/>
          <w:szCs w:val="24"/>
        </w:rPr>
        <w:t xml:space="preserve"> – that is, when electricity is not being generated</w:t>
      </w:r>
      <w:r w:rsidRPr="00D8263B">
        <w:rPr>
          <w:rFonts w:ascii="Times New Roman" w:hAnsi="Times New Roman"/>
          <w:sz w:val="24"/>
          <w:szCs w:val="24"/>
        </w:rPr>
        <w:t>.</w:t>
      </w:r>
      <w:r w:rsidR="00AD3A4E">
        <w:rPr>
          <w:rFonts w:ascii="Times New Roman" w:hAnsi="Times New Roman"/>
          <w:sz w:val="24"/>
          <w:szCs w:val="24"/>
        </w:rPr>
        <w:t xml:space="preserve"> The method used to </w:t>
      </w:r>
      <w:r w:rsidR="002E0BF1">
        <w:rPr>
          <w:rFonts w:ascii="Times New Roman" w:hAnsi="Times New Roman"/>
          <w:sz w:val="24"/>
          <w:szCs w:val="24"/>
        </w:rPr>
        <w:t>calculate</w:t>
      </w:r>
      <w:r w:rsidR="00AD3A4E">
        <w:rPr>
          <w:rFonts w:ascii="Times New Roman" w:hAnsi="Times New Roman"/>
          <w:sz w:val="24"/>
          <w:szCs w:val="24"/>
        </w:rPr>
        <w:t xml:space="preserve"> the amount of methane destroyed can vary between devices and reporting periods.</w:t>
      </w:r>
    </w:p>
    <w:p w14:paraId="55BB741E" w14:textId="77777777" w:rsidR="007B2A64" w:rsidRPr="00D8263B" w:rsidRDefault="00A5467C"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(2) </w:t>
      </w:r>
      <w:r w:rsidR="00277859" w:rsidRPr="00D8263B">
        <w:rPr>
          <w:rFonts w:ascii="Times New Roman" w:eastAsia="Times New Roman" w:hAnsi="Times New Roman"/>
          <w:sz w:val="24"/>
          <w:szCs w:val="24"/>
          <w:lang w:eastAsia="en-AU"/>
        </w:rPr>
        <w:t xml:space="preserve">defines how to calculate the volume of methane </w:t>
      </w:r>
      <w:r w:rsidR="00F10ADF">
        <w:rPr>
          <w:rFonts w:ascii="Times New Roman" w:eastAsia="Times New Roman" w:hAnsi="Times New Roman"/>
          <w:sz w:val="24"/>
          <w:szCs w:val="24"/>
          <w:lang w:eastAsia="en-AU"/>
        </w:rPr>
        <w:t>destroyed by</w:t>
      </w:r>
      <w:r w:rsidR="00277859" w:rsidRPr="00D8263B">
        <w:rPr>
          <w:rFonts w:ascii="Times New Roman" w:eastAsia="Times New Roman" w:hAnsi="Times New Roman"/>
          <w:sz w:val="24"/>
          <w:szCs w:val="24"/>
          <w:lang w:eastAsia="en-AU"/>
        </w:rPr>
        <w:t xml:space="preserve"> a combustion device </w:t>
      </w:r>
      <w:r w:rsidR="007B2A64" w:rsidRPr="00D8263B">
        <w:rPr>
          <w:rFonts w:ascii="Times New Roman" w:eastAsia="Times New Roman" w:hAnsi="Times New Roman"/>
          <w:sz w:val="24"/>
          <w:szCs w:val="24"/>
          <w:lang w:eastAsia="en-AU"/>
        </w:rPr>
        <w:t xml:space="preserve">in accordance with Method A. In these circumstances, </w:t>
      </w:r>
      <w:r w:rsidR="007F0084" w:rsidRPr="00D8263B">
        <w:rPr>
          <w:rFonts w:ascii="Times New Roman" w:eastAsia="Times New Roman" w:hAnsi="Times New Roman"/>
          <w:sz w:val="24"/>
          <w:szCs w:val="24"/>
          <w:lang w:eastAsia="en-AU"/>
        </w:rPr>
        <w:t>e</w:t>
      </w:r>
      <w:r w:rsidR="00D433C3" w:rsidRPr="00D8263B">
        <w:rPr>
          <w:rFonts w:ascii="Times New Roman" w:eastAsia="Times New Roman" w:hAnsi="Times New Roman"/>
          <w:sz w:val="24"/>
          <w:szCs w:val="24"/>
          <w:lang w:eastAsia="en-AU"/>
        </w:rPr>
        <w:t>quation 4 must be</w:t>
      </w:r>
      <w:r w:rsidR="007B2A64" w:rsidRPr="00D8263B">
        <w:rPr>
          <w:rFonts w:ascii="Times New Roman" w:eastAsia="Times New Roman" w:hAnsi="Times New Roman"/>
          <w:sz w:val="24"/>
          <w:szCs w:val="24"/>
          <w:lang w:eastAsia="en-AU"/>
        </w:rPr>
        <w:t xml:space="preserve"> used to estimate the </w:t>
      </w:r>
      <w:r w:rsidRPr="00D8263B">
        <w:rPr>
          <w:rFonts w:ascii="Times New Roman" w:eastAsia="Times New Roman" w:hAnsi="Times New Roman"/>
          <w:sz w:val="24"/>
          <w:szCs w:val="24"/>
          <w:lang w:eastAsia="en-AU"/>
        </w:rPr>
        <w:t xml:space="preserve">volume of biogas sent to the combustion </w:t>
      </w:r>
      <w:r w:rsidRPr="00D8263B">
        <w:rPr>
          <w:rFonts w:ascii="Times New Roman" w:eastAsia="Times New Roman" w:hAnsi="Times New Roman"/>
          <w:spacing w:val="-2"/>
          <w:sz w:val="24"/>
          <w:szCs w:val="24"/>
        </w:rPr>
        <w:t>d</w:t>
      </w:r>
      <w:r w:rsidRPr="00D8263B">
        <w:rPr>
          <w:rFonts w:ascii="Times New Roman" w:eastAsia="Times New Roman" w:hAnsi="Times New Roman"/>
          <w:spacing w:val="1"/>
          <w:sz w:val="24"/>
          <w:szCs w:val="24"/>
        </w:rPr>
        <w:t>e</w:t>
      </w:r>
      <w:r w:rsidRPr="00D8263B">
        <w:rPr>
          <w:rFonts w:ascii="Times New Roman" w:eastAsia="Times New Roman" w:hAnsi="Times New Roman"/>
          <w:spacing w:val="-2"/>
          <w:sz w:val="24"/>
          <w:szCs w:val="24"/>
        </w:rPr>
        <w:t>v</w:t>
      </w:r>
      <w:r w:rsidRPr="00D8263B">
        <w:rPr>
          <w:rFonts w:ascii="Times New Roman" w:eastAsia="Times New Roman" w:hAnsi="Times New Roman"/>
          <w:spacing w:val="1"/>
          <w:sz w:val="24"/>
          <w:szCs w:val="24"/>
        </w:rPr>
        <w:t>ic</w:t>
      </w:r>
      <w:r w:rsidRPr="00D8263B">
        <w:rPr>
          <w:rFonts w:ascii="Times New Roman" w:eastAsia="Times New Roman" w:hAnsi="Times New Roman"/>
          <w:sz w:val="24"/>
          <w:szCs w:val="24"/>
        </w:rPr>
        <w:t>e</w:t>
      </w:r>
      <w:r w:rsidRPr="00D8263B">
        <w:rPr>
          <w:rFonts w:ascii="Times New Roman" w:eastAsia="Times New Roman" w:hAnsi="Times New Roman"/>
          <w:sz w:val="24"/>
          <w:szCs w:val="24"/>
          <w:lang w:eastAsia="en-AU"/>
        </w:rPr>
        <w:t xml:space="preserve">. </w:t>
      </w:r>
      <w:r w:rsidR="003443B8" w:rsidRPr="00D8263B">
        <w:rPr>
          <w:rFonts w:ascii="Times New Roman" w:eastAsia="Times New Roman" w:hAnsi="Times New Roman"/>
          <w:sz w:val="24"/>
          <w:szCs w:val="24"/>
          <w:lang w:eastAsia="en-AU"/>
        </w:rPr>
        <w:t xml:space="preserve">Equation 4 multiplies the total volume of biogas, </w:t>
      </w:r>
      <w:r w:rsidR="003443B8" w:rsidRPr="00D8263B">
        <w:rPr>
          <w:rFonts w:ascii="Times New Roman" w:hAnsi="Times New Roman"/>
          <w:i/>
          <w:sz w:val="24"/>
          <w:szCs w:val="24"/>
        </w:rPr>
        <w:t>Q</w:t>
      </w:r>
      <w:r w:rsidR="003443B8" w:rsidRPr="00D8263B">
        <w:rPr>
          <w:rFonts w:ascii="Times New Roman" w:hAnsi="Times New Roman"/>
          <w:i/>
          <w:sz w:val="24"/>
          <w:szCs w:val="24"/>
          <w:vertAlign w:val="subscript"/>
        </w:rPr>
        <w:t>biogas, I</w:t>
      </w:r>
      <w:r w:rsidR="003443B8" w:rsidRPr="00D8263B">
        <w:rPr>
          <w:rFonts w:ascii="Times New Roman" w:hAnsi="Times New Roman"/>
          <w:i/>
          <w:sz w:val="24"/>
          <w:szCs w:val="24"/>
        </w:rPr>
        <w:t xml:space="preserve">, </w:t>
      </w:r>
      <w:r w:rsidR="003443B8" w:rsidRPr="00D8263B">
        <w:rPr>
          <w:rFonts w:ascii="Times New Roman" w:hAnsi="Times New Roman"/>
          <w:sz w:val="24"/>
          <w:szCs w:val="24"/>
        </w:rPr>
        <w:t xml:space="preserve">by the proportion of the biogas that is methane, </w:t>
      </w:r>
      <w:r w:rsidR="003443B8" w:rsidRPr="00D8263B">
        <w:rPr>
          <w:rFonts w:ascii="Times New Roman" w:hAnsi="Times New Roman"/>
          <w:i/>
          <w:sz w:val="24"/>
          <w:szCs w:val="24"/>
        </w:rPr>
        <w:t>W</w:t>
      </w:r>
      <w:r w:rsidR="003443B8" w:rsidRPr="00D8263B">
        <w:rPr>
          <w:rFonts w:ascii="Times New Roman" w:hAnsi="Times New Roman"/>
          <w:i/>
          <w:sz w:val="24"/>
          <w:szCs w:val="24"/>
          <w:vertAlign w:val="subscript"/>
        </w:rPr>
        <w:t>BG, CH4</w:t>
      </w:r>
      <w:r w:rsidR="003443B8" w:rsidRPr="00D8263B">
        <w:rPr>
          <w:rFonts w:ascii="Times New Roman" w:hAnsi="Times New Roman"/>
          <w:sz w:val="24"/>
          <w:szCs w:val="24"/>
        </w:rPr>
        <w:t xml:space="preserve">, and the methane destruction efficiency of the combustion device, </w:t>
      </w:r>
      <w:r w:rsidR="003443B8" w:rsidRPr="00D8263B">
        <w:rPr>
          <w:rFonts w:ascii="Times New Roman" w:hAnsi="Times New Roman"/>
          <w:i/>
          <w:sz w:val="24"/>
          <w:szCs w:val="24"/>
        </w:rPr>
        <w:t>DE</w:t>
      </w:r>
      <w:r w:rsidR="003443B8" w:rsidRPr="00D8263B">
        <w:rPr>
          <w:rFonts w:ascii="Times New Roman" w:hAnsi="Times New Roman"/>
          <w:i/>
          <w:sz w:val="24"/>
          <w:szCs w:val="24"/>
          <w:vertAlign w:val="subscript"/>
        </w:rPr>
        <w:t>i</w:t>
      </w:r>
      <w:r w:rsidR="003443B8" w:rsidRPr="00D8263B">
        <w:rPr>
          <w:rFonts w:ascii="Times New Roman" w:hAnsi="Times New Roman"/>
          <w:sz w:val="24"/>
          <w:szCs w:val="24"/>
        </w:rPr>
        <w:t>.</w:t>
      </w:r>
    </w:p>
    <w:p w14:paraId="55BB741F" w14:textId="77777777" w:rsidR="007B2A64" w:rsidRPr="00D8263B" w:rsidRDefault="007F0084"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volume of biogas, </w:t>
      </w:r>
      <w:r w:rsidRPr="00D8263B">
        <w:rPr>
          <w:rFonts w:ascii="Times New Roman" w:hAnsi="Times New Roman"/>
          <w:i/>
          <w:sz w:val="24"/>
          <w:szCs w:val="24"/>
        </w:rPr>
        <w:t>Q</w:t>
      </w:r>
      <w:r w:rsidRPr="00D8263B">
        <w:rPr>
          <w:rFonts w:ascii="Times New Roman" w:hAnsi="Times New Roman"/>
          <w:i/>
          <w:sz w:val="24"/>
          <w:szCs w:val="24"/>
          <w:vertAlign w:val="subscript"/>
        </w:rPr>
        <w:t>biogas, I</w:t>
      </w:r>
      <w:r w:rsidRPr="00D8263B">
        <w:rPr>
          <w:rFonts w:ascii="Times New Roman" w:hAnsi="Times New Roman"/>
          <w:i/>
          <w:sz w:val="24"/>
          <w:szCs w:val="24"/>
        </w:rPr>
        <w:t xml:space="preserve">, </w:t>
      </w:r>
      <w:r w:rsidRPr="00D8263B">
        <w:rPr>
          <w:rFonts w:ascii="Times New Roman" w:eastAsia="Times New Roman" w:hAnsi="Times New Roman"/>
          <w:sz w:val="24"/>
          <w:szCs w:val="24"/>
          <w:lang w:eastAsia="en-AU"/>
        </w:rPr>
        <w:t>sent to the combustion device is determined in accordance with the Supplement.</w:t>
      </w:r>
    </w:p>
    <w:p w14:paraId="55BB7420" w14:textId="77777777" w:rsidR="007F0084" w:rsidRPr="00D8263B" w:rsidRDefault="007F0084" w:rsidP="00F63F3A">
      <w:pPr>
        <w:spacing w:before="120" w:after="0"/>
        <w:rPr>
          <w:rFonts w:ascii="Times New Roman" w:hAnsi="Times New Roman"/>
          <w:sz w:val="24"/>
          <w:szCs w:val="24"/>
        </w:rPr>
      </w:pPr>
      <w:r w:rsidRPr="00D8263B">
        <w:rPr>
          <w:rFonts w:ascii="Times New Roman" w:eastAsia="Times New Roman" w:hAnsi="Times New Roman"/>
          <w:sz w:val="24"/>
          <w:szCs w:val="24"/>
          <w:lang w:eastAsia="en-AU"/>
        </w:rPr>
        <w:t xml:space="preserve">The proportion of the biogas that is </w:t>
      </w:r>
      <w:r w:rsidRPr="00D8263B">
        <w:rPr>
          <w:rFonts w:ascii="Times New Roman" w:hAnsi="Times New Roman"/>
          <w:sz w:val="24"/>
          <w:szCs w:val="24"/>
        </w:rPr>
        <w:t xml:space="preserve">methane, </w:t>
      </w:r>
      <w:r w:rsidRPr="00D8263B">
        <w:rPr>
          <w:rFonts w:ascii="Times New Roman" w:hAnsi="Times New Roman"/>
          <w:i/>
          <w:sz w:val="24"/>
          <w:szCs w:val="24"/>
        </w:rPr>
        <w:t>W</w:t>
      </w:r>
      <w:r w:rsidRPr="00D8263B">
        <w:rPr>
          <w:rFonts w:ascii="Times New Roman" w:hAnsi="Times New Roman"/>
          <w:i/>
          <w:sz w:val="24"/>
          <w:szCs w:val="24"/>
          <w:vertAlign w:val="subscript"/>
        </w:rPr>
        <w:t>BG, CH4</w:t>
      </w:r>
      <w:r w:rsidRPr="00D8263B">
        <w:rPr>
          <w:rFonts w:ascii="Times New Roman" w:hAnsi="Times New Roman"/>
          <w:sz w:val="24"/>
          <w:szCs w:val="24"/>
        </w:rPr>
        <w:t xml:space="preserve">, and the methane destruction efficiency of the combustion device, </w:t>
      </w:r>
      <w:r w:rsidRPr="00D8263B">
        <w:rPr>
          <w:rFonts w:ascii="Times New Roman" w:hAnsi="Times New Roman"/>
          <w:i/>
          <w:sz w:val="24"/>
          <w:szCs w:val="24"/>
        </w:rPr>
        <w:t>DE</w:t>
      </w:r>
      <w:r w:rsidR="0093669A" w:rsidRPr="00D8263B">
        <w:rPr>
          <w:rFonts w:ascii="Times New Roman" w:hAnsi="Times New Roman"/>
          <w:i/>
          <w:sz w:val="24"/>
          <w:szCs w:val="24"/>
          <w:vertAlign w:val="subscript"/>
        </w:rPr>
        <w:t>i</w:t>
      </w:r>
      <w:r w:rsidRPr="00D8263B">
        <w:rPr>
          <w:rFonts w:ascii="Times New Roman" w:hAnsi="Times New Roman"/>
          <w:sz w:val="24"/>
          <w:szCs w:val="24"/>
        </w:rPr>
        <w:t>, are both expressed as fractions and determined in accordance with the Supplement.</w:t>
      </w:r>
    </w:p>
    <w:p w14:paraId="55BB7421" w14:textId="77777777" w:rsidR="00514F50" w:rsidRPr="00D8263B" w:rsidRDefault="00A5467C" w:rsidP="00F63F3A">
      <w:pPr>
        <w:spacing w:before="120" w:after="0"/>
        <w:rPr>
          <w:rFonts w:ascii="Times New Roman" w:hAnsi="Times New Roman"/>
          <w:sz w:val="24"/>
          <w:szCs w:val="24"/>
        </w:rPr>
      </w:pPr>
      <w:r w:rsidRPr="00D8263B">
        <w:rPr>
          <w:rFonts w:ascii="Times New Roman" w:eastAsia="Times New Roman" w:hAnsi="Times New Roman"/>
          <w:sz w:val="24"/>
          <w:szCs w:val="24"/>
          <w:lang w:eastAsia="en-AU"/>
        </w:rPr>
        <w:t>Subsection</w:t>
      </w:r>
      <w:r w:rsidR="00514F50" w:rsidRPr="00D8263B">
        <w:rPr>
          <w:rFonts w:ascii="Times New Roman" w:eastAsia="Times New Roman" w:hAnsi="Times New Roman"/>
          <w:sz w:val="24"/>
          <w:szCs w:val="24"/>
          <w:lang w:eastAsia="en-AU"/>
        </w:rPr>
        <w:t>s</w:t>
      </w:r>
      <w:r w:rsidRPr="00D8263B">
        <w:rPr>
          <w:rFonts w:ascii="Times New Roman" w:eastAsia="Times New Roman" w:hAnsi="Times New Roman"/>
          <w:sz w:val="24"/>
          <w:szCs w:val="24"/>
          <w:lang w:eastAsia="en-AU"/>
        </w:rPr>
        <w:t xml:space="preserve">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(3) and </w:t>
      </w:r>
      <w:r w:rsidR="00514F50" w:rsidRPr="00D8263B">
        <w:rPr>
          <w:rFonts w:ascii="Times New Roman" w:eastAsia="Times New Roman" w:hAnsi="Times New Roman"/>
          <w:sz w:val="24"/>
          <w:szCs w:val="24"/>
          <w:lang w:eastAsia="en-AU"/>
        </w:rPr>
        <w:t>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(4) </w:t>
      </w:r>
      <w:r w:rsidR="00514F50" w:rsidRPr="00D8263B">
        <w:rPr>
          <w:rFonts w:ascii="Times New Roman" w:eastAsia="Times New Roman" w:hAnsi="Times New Roman"/>
          <w:sz w:val="24"/>
          <w:szCs w:val="24"/>
          <w:lang w:eastAsia="en-AU"/>
        </w:rPr>
        <w:t xml:space="preserve">define how to calculate the volume of methane </w:t>
      </w:r>
      <w:r w:rsidR="00F10ADF">
        <w:rPr>
          <w:rFonts w:ascii="Times New Roman" w:eastAsia="Times New Roman" w:hAnsi="Times New Roman"/>
          <w:sz w:val="24"/>
          <w:szCs w:val="24"/>
          <w:lang w:eastAsia="en-AU"/>
        </w:rPr>
        <w:t>destroyed by</w:t>
      </w:r>
      <w:r w:rsidR="00514F50" w:rsidRPr="00D8263B">
        <w:rPr>
          <w:rFonts w:ascii="Times New Roman" w:eastAsia="Times New Roman" w:hAnsi="Times New Roman"/>
          <w:sz w:val="24"/>
          <w:szCs w:val="24"/>
          <w:lang w:eastAsia="en-AU"/>
        </w:rPr>
        <w:t xml:space="preserve"> a combustion device in accordance with Method B. Method B can only be used for</w:t>
      </w:r>
      <w:r w:rsidR="00514F50" w:rsidRPr="00D8263B">
        <w:rPr>
          <w:rFonts w:ascii="Times New Roman" w:hAnsi="Times New Roman"/>
          <w:sz w:val="24"/>
          <w:szCs w:val="24"/>
        </w:rPr>
        <w:t xml:space="preserve"> a combustion device that is an internal combustion engine used to generate electricity. </w:t>
      </w:r>
    </w:p>
    <w:p w14:paraId="55BB7422" w14:textId="77777777" w:rsidR="000D230A" w:rsidRPr="00D8263B" w:rsidRDefault="000D230A" w:rsidP="00F63F3A">
      <w:pPr>
        <w:spacing w:before="120" w:after="0"/>
        <w:rPr>
          <w:rFonts w:ascii="Times New Roman" w:hAnsi="Times New Roman"/>
          <w:sz w:val="24"/>
          <w:szCs w:val="24"/>
        </w:rPr>
      </w:pPr>
      <w:r w:rsidRPr="00D8263B">
        <w:rPr>
          <w:rFonts w:ascii="Times New Roman" w:hAnsi="Times New Roman"/>
          <w:sz w:val="24"/>
          <w:szCs w:val="24"/>
        </w:rPr>
        <w:t xml:space="preserve">Equation 5 </w:t>
      </w:r>
      <w:r w:rsidR="000E316F" w:rsidRPr="00D8263B">
        <w:rPr>
          <w:rFonts w:ascii="Times New Roman" w:hAnsi="Times New Roman"/>
          <w:sz w:val="24"/>
          <w:szCs w:val="24"/>
        </w:rPr>
        <w:t>(subsection 2</w:t>
      </w:r>
      <w:r w:rsidR="00692542">
        <w:rPr>
          <w:rFonts w:ascii="Times New Roman" w:hAnsi="Times New Roman"/>
          <w:sz w:val="24"/>
          <w:szCs w:val="24"/>
        </w:rPr>
        <w:t>4</w:t>
      </w:r>
      <w:r w:rsidR="000E316F" w:rsidRPr="00D8263B">
        <w:rPr>
          <w:rFonts w:ascii="Times New Roman" w:hAnsi="Times New Roman"/>
          <w:sz w:val="24"/>
          <w:szCs w:val="24"/>
        </w:rPr>
        <w:t xml:space="preserve">(3)) </w:t>
      </w:r>
      <w:r w:rsidR="00054503" w:rsidRPr="00D8263B">
        <w:rPr>
          <w:rFonts w:ascii="Times New Roman" w:hAnsi="Times New Roman"/>
          <w:sz w:val="24"/>
          <w:szCs w:val="24"/>
        </w:rPr>
        <w:t xml:space="preserve">must be used to </w:t>
      </w:r>
      <w:r w:rsidRPr="00D8263B">
        <w:rPr>
          <w:rFonts w:ascii="Times New Roman" w:hAnsi="Times New Roman"/>
          <w:sz w:val="24"/>
          <w:szCs w:val="24"/>
        </w:rPr>
        <w:t xml:space="preserve">calculate the volume of methane </w:t>
      </w:r>
      <w:r w:rsidR="00F10ADF">
        <w:rPr>
          <w:rFonts w:ascii="Times New Roman" w:hAnsi="Times New Roman"/>
          <w:sz w:val="24"/>
          <w:szCs w:val="24"/>
        </w:rPr>
        <w:t>destroyed by a</w:t>
      </w:r>
      <w:r w:rsidRPr="00D8263B">
        <w:rPr>
          <w:rFonts w:ascii="Times New Roman" w:hAnsi="Times New Roman"/>
          <w:sz w:val="24"/>
          <w:szCs w:val="24"/>
        </w:rPr>
        <w:t xml:space="preserve"> combustion device</w:t>
      </w:r>
      <w:r w:rsidR="00865A54" w:rsidRPr="00D8263B">
        <w:rPr>
          <w:rFonts w:ascii="Times New Roman" w:hAnsi="Times New Roman"/>
          <w:sz w:val="24"/>
          <w:szCs w:val="24"/>
        </w:rPr>
        <w:t>. Equation 5</w:t>
      </w:r>
      <w:r w:rsidRPr="00D8263B">
        <w:rPr>
          <w:rFonts w:ascii="Times New Roman" w:hAnsi="Times New Roman"/>
          <w:sz w:val="24"/>
          <w:szCs w:val="24"/>
        </w:rPr>
        <w:t xml:space="preserve"> multipl</w:t>
      </w:r>
      <w:r w:rsidR="00865A54" w:rsidRPr="00D8263B">
        <w:rPr>
          <w:rFonts w:ascii="Times New Roman" w:hAnsi="Times New Roman"/>
          <w:sz w:val="24"/>
          <w:szCs w:val="24"/>
        </w:rPr>
        <w:t>ies</w:t>
      </w:r>
      <w:r w:rsidRPr="00D8263B">
        <w:rPr>
          <w:rFonts w:ascii="Times New Roman" w:hAnsi="Times New Roman"/>
          <w:sz w:val="24"/>
          <w:szCs w:val="24"/>
        </w:rPr>
        <w:t xml:space="preserve"> the total energy content of the methane </w:t>
      </w:r>
      <w:r w:rsidR="000D534C">
        <w:rPr>
          <w:rFonts w:ascii="Times New Roman" w:hAnsi="Times New Roman"/>
          <w:sz w:val="24"/>
          <w:szCs w:val="24"/>
        </w:rPr>
        <w:t>destroyed by</w:t>
      </w:r>
      <w:r w:rsidRPr="00D8263B">
        <w:rPr>
          <w:rFonts w:ascii="Times New Roman" w:hAnsi="Times New Roman"/>
          <w:sz w:val="24"/>
          <w:szCs w:val="24"/>
        </w:rPr>
        <w:t xml:space="preserve"> the combustion device</w:t>
      </w:r>
      <w:r w:rsidR="000E316F" w:rsidRPr="00D8263B">
        <w:rPr>
          <w:rFonts w:ascii="Times New Roman" w:hAnsi="Times New Roman"/>
          <w:sz w:val="24"/>
          <w:szCs w:val="24"/>
        </w:rPr>
        <w:t xml:space="preserve">, </w:t>
      </w:r>
      <w:r w:rsidR="000E316F" w:rsidRPr="00D8263B">
        <w:rPr>
          <w:rFonts w:ascii="Times New Roman" w:eastAsia="Times New Roman" w:hAnsi="Times New Roman"/>
          <w:i/>
          <w:sz w:val="24"/>
          <w:szCs w:val="24"/>
          <w:lang w:eastAsia="en-AU"/>
        </w:rPr>
        <w:t>QEi,</w:t>
      </w:r>
      <w:r w:rsidRPr="00D8263B">
        <w:rPr>
          <w:rFonts w:ascii="Times New Roman" w:hAnsi="Times New Roman"/>
          <w:sz w:val="24"/>
          <w:szCs w:val="24"/>
        </w:rPr>
        <w:t xml:space="preserve"> by a conversion factor that converts the gigajoules of energy into the volume of methane in cubic metres. This conversion factor is equal to </w:t>
      </w:r>
      <w:r w:rsidRPr="00D8263B">
        <w:rPr>
          <w:rFonts w:ascii="Times New Roman" w:hAnsi="Times New Roman"/>
          <w:iCs/>
          <w:sz w:val="24"/>
          <w:szCs w:val="24"/>
        </w:rPr>
        <w:t>26.52</w:t>
      </w:r>
      <w:r w:rsidRPr="00D8263B">
        <w:rPr>
          <w:rFonts w:ascii="Times New Roman" w:hAnsi="Times New Roman"/>
          <w:sz w:val="24"/>
          <w:szCs w:val="24"/>
        </w:rPr>
        <w:t>.</w:t>
      </w:r>
    </w:p>
    <w:p w14:paraId="55BB7423" w14:textId="77777777" w:rsidR="00514F50" w:rsidRPr="00D8263B" w:rsidRDefault="000E316F"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Equation 6 (subsection 2</w:t>
      </w:r>
      <w:r w:rsidR="00692542">
        <w:rPr>
          <w:rFonts w:ascii="Times New Roman" w:eastAsia="Times New Roman" w:hAnsi="Times New Roman"/>
          <w:sz w:val="24"/>
          <w:szCs w:val="24"/>
          <w:lang w:eastAsia="en-AU"/>
        </w:rPr>
        <w:t>4</w:t>
      </w:r>
      <w:r w:rsidRPr="00D8263B">
        <w:rPr>
          <w:rFonts w:ascii="Times New Roman" w:eastAsia="Times New Roman" w:hAnsi="Times New Roman"/>
          <w:sz w:val="24"/>
          <w:szCs w:val="24"/>
          <w:lang w:eastAsia="en-AU"/>
        </w:rPr>
        <w:t xml:space="preserve">(4)) </w:t>
      </w:r>
      <w:r w:rsidR="000855A5" w:rsidRPr="00D8263B">
        <w:rPr>
          <w:rFonts w:ascii="Times New Roman" w:eastAsia="Times New Roman" w:hAnsi="Times New Roman"/>
          <w:sz w:val="24"/>
          <w:szCs w:val="24"/>
          <w:lang w:eastAsia="en-AU"/>
        </w:rPr>
        <w:t>e</w:t>
      </w:r>
      <w:r w:rsidR="00544AA9" w:rsidRPr="00D8263B">
        <w:rPr>
          <w:rFonts w:ascii="Times New Roman" w:eastAsia="Times New Roman" w:hAnsi="Times New Roman"/>
          <w:sz w:val="24"/>
          <w:szCs w:val="24"/>
          <w:lang w:eastAsia="en-AU"/>
        </w:rPr>
        <w:t>stimates the</w:t>
      </w:r>
      <w:r w:rsidR="000855A5" w:rsidRPr="00D8263B">
        <w:rPr>
          <w:rFonts w:ascii="Times New Roman" w:hAnsi="Times New Roman"/>
          <w:sz w:val="24"/>
          <w:szCs w:val="24"/>
        </w:rPr>
        <w:t xml:space="preserve"> total energy content of the methane </w:t>
      </w:r>
      <w:r w:rsidR="00F10ADF">
        <w:rPr>
          <w:rFonts w:ascii="Times New Roman" w:hAnsi="Times New Roman"/>
          <w:sz w:val="24"/>
          <w:szCs w:val="24"/>
        </w:rPr>
        <w:t>destroyed by a</w:t>
      </w:r>
      <w:r w:rsidR="000855A5" w:rsidRPr="00D8263B">
        <w:rPr>
          <w:rFonts w:ascii="Times New Roman" w:hAnsi="Times New Roman"/>
          <w:sz w:val="24"/>
          <w:szCs w:val="24"/>
        </w:rPr>
        <w:t xml:space="preserve"> combustion device, </w:t>
      </w:r>
      <w:r w:rsidR="000855A5" w:rsidRPr="00D8263B">
        <w:rPr>
          <w:rFonts w:ascii="Times New Roman" w:eastAsia="Times New Roman" w:hAnsi="Times New Roman"/>
          <w:i/>
          <w:sz w:val="24"/>
          <w:szCs w:val="24"/>
          <w:lang w:eastAsia="en-AU"/>
        </w:rPr>
        <w:t xml:space="preserve">QEi. </w:t>
      </w:r>
      <w:r w:rsidR="00544AA9" w:rsidRPr="00D8263B">
        <w:rPr>
          <w:rFonts w:ascii="Times New Roman" w:eastAsia="Times New Roman" w:hAnsi="Times New Roman"/>
          <w:sz w:val="24"/>
          <w:szCs w:val="24"/>
          <w:lang w:eastAsia="en-AU"/>
        </w:rPr>
        <w:t xml:space="preserve">This equation </w:t>
      </w:r>
      <w:r w:rsidR="00E54C45" w:rsidRPr="00D8263B">
        <w:rPr>
          <w:rFonts w:ascii="Times New Roman" w:eastAsia="Times New Roman" w:hAnsi="Times New Roman"/>
          <w:sz w:val="24"/>
          <w:szCs w:val="24"/>
          <w:lang w:eastAsia="en-AU"/>
        </w:rPr>
        <w:t>multiplies the</w:t>
      </w:r>
      <w:r w:rsidR="00E54C45" w:rsidRPr="00D8263B">
        <w:rPr>
          <w:rFonts w:ascii="Times New Roman" w:hAnsi="Times New Roman"/>
          <w:sz w:val="24"/>
          <w:szCs w:val="24"/>
        </w:rPr>
        <w:t xml:space="preserve"> total amount of electricity produced by the combustion device, </w:t>
      </w:r>
      <w:r w:rsidR="00E54C45" w:rsidRPr="00D8263B">
        <w:rPr>
          <w:rFonts w:ascii="Times New Roman" w:hAnsi="Times New Roman"/>
          <w:i/>
          <w:sz w:val="24"/>
          <w:szCs w:val="24"/>
        </w:rPr>
        <w:t>Q</w:t>
      </w:r>
      <w:r w:rsidR="00E54C45" w:rsidRPr="00D8263B">
        <w:rPr>
          <w:rFonts w:ascii="Times New Roman" w:hAnsi="Times New Roman"/>
          <w:i/>
          <w:sz w:val="24"/>
          <w:szCs w:val="24"/>
          <w:vertAlign w:val="subscript"/>
        </w:rPr>
        <w:t>EG</w:t>
      </w:r>
      <w:r w:rsidR="00E54C45" w:rsidRPr="00D8263B">
        <w:rPr>
          <w:rFonts w:ascii="Times New Roman" w:hAnsi="Times New Roman"/>
          <w:b/>
          <w:i/>
          <w:sz w:val="24"/>
          <w:szCs w:val="24"/>
          <w:vertAlign w:val="subscript"/>
        </w:rPr>
        <w:t>, </w:t>
      </w:r>
      <w:r w:rsidR="00E54C45" w:rsidRPr="00D8263B">
        <w:rPr>
          <w:rFonts w:ascii="Times New Roman" w:hAnsi="Times New Roman"/>
          <w:sz w:val="24"/>
          <w:szCs w:val="24"/>
        </w:rPr>
        <w:t xml:space="preserve">in megawatt hours, by the energy content per megawatt hour, </w:t>
      </w:r>
      <w:r w:rsidR="00E54C45" w:rsidRPr="00D8263B">
        <w:rPr>
          <w:rFonts w:ascii="Times New Roman" w:hAnsi="Times New Roman"/>
          <w:i/>
          <w:sz w:val="24"/>
          <w:szCs w:val="24"/>
        </w:rPr>
        <w:t>EC</w:t>
      </w:r>
      <w:r w:rsidR="00E54C45" w:rsidRPr="00D8263B">
        <w:rPr>
          <w:rFonts w:ascii="Times New Roman" w:hAnsi="Times New Roman"/>
          <w:sz w:val="24"/>
          <w:szCs w:val="24"/>
        </w:rPr>
        <w:t>, equal to 3.6, and then divid</w:t>
      </w:r>
      <w:r w:rsidR="00685F51" w:rsidRPr="00D8263B">
        <w:rPr>
          <w:rFonts w:ascii="Times New Roman" w:hAnsi="Times New Roman"/>
          <w:sz w:val="24"/>
          <w:szCs w:val="24"/>
        </w:rPr>
        <w:t>es</w:t>
      </w:r>
      <w:r w:rsidR="00E54C45" w:rsidRPr="00D8263B">
        <w:rPr>
          <w:rFonts w:ascii="Times New Roman" w:hAnsi="Times New Roman"/>
          <w:sz w:val="24"/>
          <w:szCs w:val="24"/>
        </w:rPr>
        <w:t xml:space="preserve"> this value by the electrical efficiency of the combustion device, </w:t>
      </w:r>
      <w:r w:rsidR="00E54C45" w:rsidRPr="00D8263B">
        <w:rPr>
          <w:rFonts w:ascii="Times New Roman" w:hAnsi="Times New Roman"/>
          <w:i/>
          <w:sz w:val="24"/>
          <w:szCs w:val="24"/>
        </w:rPr>
        <w:t>Eff</w:t>
      </w:r>
      <w:r w:rsidR="00E54C45" w:rsidRPr="00D8263B">
        <w:rPr>
          <w:rFonts w:ascii="Times New Roman" w:hAnsi="Times New Roman"/>
          <w:i/>
          <w:sz w:val="24"/>
          <w:szCs w:val="24"/>
          <w:vertAlign w:val="subscript"/>
        </w:rPr>
        <w:t>i</w:t>
      </w:r>
      <w:r w:rsidR="00E54C45" w:rsidRPr="00D8263B">
        <w:rPr>
          <w:rFonts w:ascii="Times New Roman" w:hAnsi="Times New Roman"/>
          <w:i/>
          <w:sz w:val="24"/>
          <w:szCs w:val="24"/>
        </w:rPr>
        <w:t>.</w:t>
      </w:r>
      <w:r w:rsidR="008442EF" w:rsidRPr="00D8263B">
        <w:rPr>
          <w:rFonts w:ascii="Times New Roman" w:hAnsi="Times New Roman"/>
          <w:sz w:val="24"/>
          <w:szCs w:val="24"/>
        </w:rPr>
        <w:t xml:space="preserve"> Both </w:t>
      </w:r>
      <w:r w:rsidR="008442EF" w:rsidRPr="00D8263B">
        <w:rPr>
          <w:rFonts w:ascii="Times New Roman" w:hAnsi="Times New Roman"/>
          <w:i/>
          <w:sz w:val="24"/>
          <w:szCs w:val="24"/>
        </w:rPr>
        <w:t>Q</w:t>
      </w:r>
      <w:r w:rsidR="008442EF" w:rsidRPr="00D8263B">
        <w:rPr>
          <w:rFonts w:ascii="Times New Roman" w:hAnsi="Times New Roman"/>
          <w:i/>
          <w:sz w:val="24"/>
          <w:szCs w:val="24"/>
          <w:vertAlign w:val="subscript"/>
        </w:rPr>
        <w:t>EG</w:t>
      </w:r>
      <w:r w:rsidR="008442EF" w:rsidRPr="00D8263B">
        <w:rPr>
          <w:rFonts w:ascii="Times New Roman" w:hAnsi="Times New Roman"/>
          <w:b/>
          <w:i/>
          <w:sz w:val="24"/>
          <w:szCs w:val="24"/>
          <w:vertAlign w:val="subscript"/>
        </w:rPr>
        <w:t xml:space="preserve"> </w:t>
      </w:r>
      <w:r w:rsidR="008442EF" w:rsidRPr="00D8263B">
        <w:rPr>
          <w:rFonts w:ascii="Times New Roman" w:hAnsi="Times New Roman"/>
          <w:sz w:val="24"/>
          <w:szCs w:val="24"/>
        </w:rPr>
        <w:t xml:space="preserve">and </w:t>
      </w:r>
      <w:r w:rsidR="008442EF" w:rsidRPr="00D8263B">
        <w:rPr>
          <w:rFonts w:ascii="Times New Roman" w:hAnsi="Times New Roman"/>
          <w:i/>
          <w:sz w:val="24"/>
          <w:szCs w:val="24"/>
        </w:rPr>
        <w:t>Eff</w:t>
      </w:r>
      <w:r w:rsidR="008442EF" w:rsidRPr="00D8263B">
        <w:rPr>
          <w:rFonts w:ascii="Times New Roman" w:hAnsi="Times New Roman"/>
          <w:i/>
          <w:sz w:val="24"/>
          <w:szCs w:val="24"/>
          <w:vertAlign w:val="subscript"/>
        </w:rPr>
        <w:t>i</w:t>
      </w:r>
      <w:r w:rsidR="008442EF" w:rsidRPr="00D8263B">
        <w:rPr>
          <w:rFonts w:ascii="Times New Roman" w:hAnsi="Times New Roman"/>
          <w:sz w:val="24"/>
          <w:szCs w:val="24"/>
        </w:rPr>
        <w:t xml:space="preserve"> are determined in accordance with</w:t>
      </w:r>
      <w:r w:rsidR="00E0544A" w:rsidRPr="00D8263B">
        <w:rPr>
          <w:rFonts w:ascii="Times New Roman" w:hAnsi="Times New Roman"/>
          <w:sz w:val="24"/>
          <w:szCs w:val="24"/>
        </w:rPr>
        <w:t xml:space="preserve"> the</w:t>
      </w:r>
      <w:r w:rsidR="008442EF" w:rsidRPr="00D8263B">
        <w:rPr>
          <w:rFonts w:ascii="Times New Roman" w:hAnsi="Times New Roman"/>
          <w:sz w:val="24"/>
          <w:szCs w:val="24"/>
        </w:rPr>
        <w:t xml:space="preserve"> Supplement. </w:t>
      </w:r>
    </w:p>
    <w:p w14:paraId="55BB7424" w14:textId="77777777" w:rsidR="00A5467C" w:rsidRPr="00D8263B" w:rsidRDefault="00A5467C" w:rsidP="00A83263">
      <w:pPr>
        <w:pStyle w:val="h5Section"/>
        <w:spacing w:before="120" w:line="276" w:lineRule="auto"/>
        <w:rPr>
          <w:szCs w:val="24"/>
          <w:u w:val="single"/>
        </w:rPr>
      </w:pPr>
      <w:r w:rsidRPr="00D8263B">
        <w:rPr>
          <w:szCs w:val="24"/>
          <w:u w:val="single"/>
        </w:rPr>
        <w:t>2</w:t>
      </w:r>
      <w:r w:rsidR="00692542">
        <w:rPr>
          <w:szCs w:val="24"/>
          <w:u w:val="single"/>
        </w:rPr>
        <w:t>5</w:t>
      </w:r>
      <w:r w:rsidRPr="00D8263B">
        <w:rPr>
          <w:szCs w:val="24"/>
          <w:u w:val="single"/>
        </w:rPr>
        <w:tab/>
        <w:t>Methane avoided by diversion</w:t>
      </w:r>
    </w:p>
    <w:p w14:paraId="55BB7425" w14:textId="77777777" w:rsidR="008F3906" w:rsidRPr="00D8263B" w:rsidRDefault="00452FF6" w:rsidP="00F63F3A">
      <w:pPr>
        <w:spacing w:before="120" w:after="0"/>
        <w:ind w:right="228"/>
        <w:rPr>
          <w:rFonts w:ascii="Times New Roman" w:hAnsi="Times New Roman"/>
          <w:sz w:val="24"/>
          <w:szCs w:val="24"/>
        </w:rPr>
      </w:pPr>
      <w:r w:rsidRPr="00D8263B">
        <w:rPr>
          <w:rFonts w:ascii="Times New Roman" w:hAnsi="Times New Roman"/>
          <w:sz w:val="24"/>
          <w:szCs w:val="24"/>
        </w:rPr>
        <w:t>Section 2</w:t>
      </w:r>
      <w:r w:rsidR="00692542">
        <w:rPr>
          <w:rFonts w:ascii="Times New Roman" w:hAnsi="Times New Roman"/>
          <w:sz w:val="24"/>
          <w:szCs w:val="24"/>
        </w:rPr>
        <w:t>5</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7</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volume of methane avoided </w:t>
      </w:r>
      <w:r w:rsidR="000C525C" w:rsidRPr="00D8263B">
        <w:rPr>
          <w:rFonts w:ascii="Times New Roman" w:hAnsi="Times New Roman"/>
          <w:color w:val="000000" w:themeColor="text1"/>
          <w:sz w:val="24"/>
          <w:szCs w:val="24"/>
        </w:rPr>
        <w:t xml:space="preserve">in a project facility </w:t>
      </w:r>
      <w:r w:rsidRPr="00D8263B">
        <w:rPr>
          <w:rFonts w:ascii="Times New Roman" w:hAnsi="Times New Roman"/>
          <w:color w:val="000000" w:themeColor="text1"/>
          <w:sz w:val="24"/>
          <w:szCs w:val="24"/>
        </w:rPr>
        <w:t xml:space="preserve">by the diversion of material that includes volatile solids. </w:t>
      </w:r>
      <w:r w:rsidRPr="00D8263B">
        <w:rPr>
          <w:rFonts w:ascii="Times New Roman" w:eastAsia="Times New Roman" w:hAnsi="Times New Roman"/>
          <w:sz w:val="24"/>
          <w:szCs w:val="24"/>
        </w:rPr>
        <w:t>For emission</w:t>
      </w:r>
      <w:r w:rsidR="00023FD5" w:rsidRPr="00D8263B">
        <w:rPr>
          <w:rFonts w:ascii="Times New Roman" w:eastAsia="Times New Roman" w:hAnsi="Times New Roman"/>
          <w:sz w:val="24"/>
          <w:szCs w:val="24"/>
        </w:rPr>
        <w:t>s</w:t>
      </w:r>
      <w:r w:rsidRPr="00D8263B">
        <w:rPr>
          <w:rFonts w:ascii="Times New Roman" w:eastAsia="Times New Roman" w:hAnsi="Times New Roman"/>
          <w:sz w:val="24"/>
          <w:szCs w:val="24"/>
        </w:rPr>
        <w:t xml:space="preserve"> destruction activities there is no methane avoided by diversion, so the value for </w:t>
      </w:r>
      <w:r w:rsidRPr="00D8263B">
        <w:rPr>
          <w:rFonts w:ascii="Times New Roman" w:hAnsi="Times New Roman"/>
          <w:i/>
          <w:sz w:val="24"/>
          <w:szCs w:val="24"/>
        </w:rPr>
        <w:t>MA</w:t>
      </w:r>
      <w:r w:rsidRPr="00D8263B">
        <w:rPr>
          <w:rFonts w:ascii="Times New Roman" w:hAnsi="Times New Roman"/>
          <w:sz w:val="24"/>
          <w:szCs w:val="24"/>
        </w:rPr>
        <w:t xml:space="preserve"> is equal to zero, and these calculations are not applicable.</w:t>
      </w:r>
    </w:p>
    <w:p w14:paraId="55BB7426" w14:textId="77777777" w:rsidR="00B12CB2" w:rsidRPr="00D8263B" w:rsidRDefault="008F3906" w:rsidP="00F63F3A">
      <w:pPr>
        <w:spacing w:before="120" w:after="0"/>
        <w:ind w:right="230"/>
        <w:rPr>
          <w:rFonts w:ascii="Times New Roman" w:eastAsia="Times New Roman" w:hAnsi="Times New Roman"/>
          <w:spacing w:val="1"/>
          <w:sz w:val="24"/>
          <w:szCs w:val="24"/>
        </w:rPr>
      </w:pPr>
      <w:r w:rsidRPr="00D8263B">
        <w:rPr>
          <w:rFonts w:ascii="Times New Roman" w:eastAsia="Times New Roman" w:hAnsi="Times New Roman"/>
          <w:spacing w:val="-2"/>
          <w:sz w:val="24"/>
          <w:szCs w:val="24"/>
        </w:rPr>
        <w:t xml:space="preserve">Equation 7 </w:t>
      </w:r>
      <w:r w:rsidR="00B12CB2" w:rsidRPr="00D8263B">
        <w:rPr>
          <w:rFonts w:ascii="Times New Roman" w:eastAsia="Times New Roman" w:hAnsi="Times New Roman"/>
          <w:spacing w:val="1"/>
          <w:sz w:val="24"/>
          <w:szCs w:val="24"/>
        </w:rPr>
        <w:t>multiplies the amount of each volatile solid from each material</w:t>
      </w:r>
      <w:r w:rsidR="006210DB" w:rsidRPr="00D8263B">
        <w:rPr>
          <w:rFonts w:ascii="Times New Roman" w:eastAsia="Times New Roman" w:hAnsi="Times New Roman"/>
          <w:spacing w:val="1"/>
          <w:sz w:val="24"/>
          <w:szCs w:val="24"/>
        </w:rPr>
        <w:t xml:space="preserve">, </w:t>
      </w:r>
      <w:r w:rsidR="006210DB" w:rsidRPr="00D8263B">
        <w:rPr>
          <w:rFonts w:ascii="Times New Roman" w:hAnsi="Times New Roman"/>
          <w:i/>
          <w:sz w:val="24"/>
          <w:szCs w:val="24"/>
        </w:rPr>
        <w:t>VS</w:t>
      </w:r>
      <w:r w:rsidR="006210DB" w:rsidRPr="00D8263B">
        <w:rPr>
          <w:rFonts w:ascii="Times New Roman" w:hAnsi="Times New Roman"/>
          <w:i/>
          <w:sz w:val="24"/>
          <w:szCs w:val="24"/>
          <w:vertAlign w:val="subscript"/>
        </w:rPr>
        <w:t>Div, w, n,</w:t>
      </w:r>
      <w:r w:rsidR="00B12CB2" w:rsidRPr="00D8263B">
        <w:rPr>
          <w:rFonts w:ascii="Times New Roman" w:eastAsia="Times New Roman" w:hAnsi="Times New Roman"/>
          <w:spacing w:val="1"/>
          <w:sz w:val="24"/>
          <w:szCs w:val="24"/>
        </w:rPr>
        <w:t xml:space="preserve"> by the methane-producing capacity for each volatile solid, </w:t>
      </w:r>
      <w:r w:rsidR="006210DB" w:rsidRPr="00D8263B">
        <w:rPr>
          <w:rFonts w:ascii="Times New Roman" w:hAnsi="Times New Roman"/>
          <w:i/>
          <w:sz w:val="24"/>
          <w:szCs w:val="24"/>
        </w:rPr>
        <w:t>B</w:t>
      </w:r>
      <w:r w:rsidR="006210DB" w:rsidRPr="00D8263B">
        <w:rPr>
          <w:rFonts w:ascii="Times New Roman" w:hAnsi="Times New Roman"/>
          <w:i/>
          <w:sz w:val="24"/>
          <w:szCs w:val="24"/>
          <w:vertAlign w:val="subscript"/>
        </w:rPr>
        <w:t>0,Div</w:t>
      </w:r>
      <w:r w:rsidR="006210DB" w:rsidRPr="00D8263B">
        <w:rPr>
          <w:rFonts w:ascii="Times New Roman" w:hAnsi="Times New Roman"/>
          <w:sz w:val="24"/>
          <w:szCs w:val="24"/>
          <w:vertAlign w:val="subscript"/>
        </w:rPr>
        <w:t>, w</w:t>
      </w:r>
      <w:r w:rsidR="006210DB" w:rsidRPr="001371A8">
        <w:rPr>
          <w:rFonts w:ascii="Times New Roman" w:hAnsi="Times New Roman"/>
          <w:sz w:val="24"/>
          <w:szCs w:val="24"/>
        </w:rPr>
        <w:t>, n</w:t>
      </w:r>
      <w:r w:rsidR="001371A8" w:rsidRPr="001371A8">
        <w:rPr>
          <w:rFonts w:ascii="Times New Roman" w:hAnsi="Times New Roman"/>
          <w:sz w:val="24"/>
          <w:szCs w:val="24"/>
        </w:rPr>
        <w:t xml:space="preserve"> and the methane conversion </w:t>
      </w:r>
      <w:r w:rsidR="001371A8" w:rsidRPr="00A207B6">
        <w:rPr>
          <w:rFonts w:ascii="Times New Roman" w:hAnsi="Times New Roman"/>
          <w:sz w:val="24"/>
          <w:szCs w:val="24"/>
        </w:rPr>
        <w:t xml:space="preserve">factor, </w:t>
      </w:r>
      <w:r w:rsidR="001371A8" w:rsidRPr="00A207B6">
        <w:rPr>
          <w:rFonts w:ascii="Times New Roman" w:hAnsi="Times New Roman"/>
          <w:b/>
          <w:i/>
          <w:sz w:val="24"/>
          <w:szCs w:val="24"/>
        </w:rPr>
        <w:t>MCF</w:t>
      </w:r>
      <w:r w:rsidR="001371A8" w:rsidRPr="00A207B6">
        <w:rPr>
          <w:rFonts w:ascii="Times New Roman" w:hAnsi="Times New Roman"/>
          <w:b/>
          <w:i/>
          <w:sz w:val="24"/>
          <w:szCs w:val="24"/>
          <w:vertAlign w:val="subscript"/>
        </w:rPr>
        <w:t>n</w:t>
      </w:r>
      <w:r w:rsidR="001371A8" w:rsidRPr="00A207B6">
        <w:rPr>
          <w:rFonts w:ascii="Times New Roman" w:hAnsi="Times New Roman"/>
          <w:b/>
          <w:i/>
          <w:sz w:val="24"/>
          <w:szCs w:val="24"/>
        </w:rPr>
        <w:t>,</w:t>
      </w:r>
      <w:r w:rsidR="001371A8" w:rsidRPr="00A207B6">
        <w:rPr>
          <w:rFonts w:ascii="Times New Roman" w:hAnsi="Times New Roman"/>
          <w:sz w:val="24"/>
          <w:szCs w:val="24"/>
        </w:rPr>
        <w:t xml:space="preserve"> for the source material region and type set in the National Inventory Report, </w:t>
      </w:r>
      <w:r w:rsidR="00D7298F" w:rsidRPr="00115652">
        <w:rPr>
          <w:rFonts w:ascii="Times New Roman" w:hAnsi="Times New Roman"/>
          <w:sz w:val="24"/>
          <w:szCs w:val="24"/>
        </w:rPr>
        <w:t>.</w:t>
      </w:r>
      <w:r w:rsidR="00D7298F" w:rsidRPr="00D8263B">
        <w:rPr>
          <w:rFonts w:ascii="Times New Roman" w:hAnsi="Times New Roman"/>
          <w:sz w:val="24"/>
          <w:szCs w:val="24"/>
        </w:rPr>
        <w:t xml:space="preserve"> </w:t>
      </w:r>
      <w:r w:rsidR="009F1010">
        <w:rPr>
          <w:rFonts w:ascii="Times New Roman" w:eastAsia="Times New Roman" w:hAnsi="Times New Roman"/>
          <w:spacing w:val="1"/>
          <w:sz w:val="24"/>
          <w:szCs w:val="24"/>
        </w:rPr>
        <w:t xml:space="preserve">These values are then summed </w:t>
      </w:r>
      <w:r w:rsidR="009F1010" w:rsidRPr="00D8263B">
        <w:rPr>
          <w:rFonts w:ascii="Times New Roman" w:eastAsia="Times New Roman" w:hAnsi="Times New Roman"/>
          <w:spacing w:val="1"/>
          <w:sz w:val="24"/>
          <w:szCs w:val="24"/>
        </w:rPr>
        <w:t xml:space="preserve">across all types of material and </w:t>
      </w:r>
      <w:r w:rsidR="00115652">
        <w:rPr>
          <w:rFonts w:ascii="Times New Roman" w:eastAsia="Times New Roman" w:hAnsi="Times New Roman"/>
          <w:spacing w:val="1"/>
          <w:sz w:val="24"/>
          <w:szCs w:val="24"/>
        </w:rPr>
        <w:t>relevant region</w:t>
      </w:r>
      <w:r w:rsidR="009F1010">
        <w:rPr>
          <w:rFonts w:ascii="Times New Roman" w:eastAsia="Times New Roman" w:hAnsi="Times New Roman"/>
          <w:spacing w:val="1"/>
          <w:sz w:val="24"/>
          <w:szCs w:val="24"/>
        </w:rPr>
        <w:t xml:space="preserve">. </w:t>
      </w:r>
      <w:r w:rsidR="008B460D" w:rsidRPr="00D8263B">
        <w:rPr>
          <w:rFonts w:ascii="Times New Roman" w:eastAsia="Times New Roman" w:hAnsi="Times New Roman"/>
          <w:spacing w:val="1"/>
          <w:sz w:val="24"/>
          <w:szCs w:val="24"/>
        </w:rPr>
        <w:t xml:space="preserve">All these </w:t>
      </w:r>
      <w:r w:rsidR="00D7298F" w:rsidRPr="00D8263B">
        <w:rPr>
          <w:rFonts w:ascii="Times New Roman" w:eastAsia="Times New Roman" w:hAnsi="Times New Roman"/>
          <w:spacing w:val="1"/>
          <w:sz w:val="24"/>
          <w:szCs w:val="24"/>
        </w:rPr>
        <w:t xml:space="preserve">input </w:t>
      </w:r>
      <w:r w:rsidR="008B460D" w:rsidRPr="00D8263B">
        <w:rPr>
          <w:rFonts w:ascii="Times New Roman" w:eastAsia="Times New Roman" w:hAnsi="Times New Roman"/>
          <w:spacing w:val="1"/>
          <w:sz w:val="24"/>
          <w:szCs w:val="24"/>
        </w:rPr>
        <w:t>values are determined in accordance with</w:t>
      </w:r>
      <w:r w:rsidR="00DF47EB" w:rsidRPr="00D8263B">
        <w:rPr>
          <w:rFonts w:ascii="Times New Roman" w:eastAsia="Times New Roman" w:hAnsi="Times New Roman"/>
          <w:spacing w:val="1"/>
          <w:sz w:val="24"/>
          <w:szCs w:val="24"/>
        </w:rPr>
        <w:t xml:space="preserve"> the</w:t>
      </w:r>
      <w:r w:rsidR="008B460D" w:rsidRPr="00D8263B">
        <w:rPr>
          <w:rFonts w:ascii="Times New Roman" w:eastAsia="Times New Roman" w:hAnsi="Times New Roman"/>
          <w:spacing w:val="1"/>
          <w:sz w:val="24"/>
          <w:szCs w:val="24"/>
        </w:rPr>
        <w:t xml:space="preserve"> Supplement.</w:t>
      </w:r>
    </w:p>
    <w:p w14:paraId="55BB7427" w14:textId="77777777" w:rsidR="00A5467C" w:rsidRPr="00D8263B" w:rsidRDefault="00A5467C" w:rsidP="00F63F3A">
      <w:pPr>
        <w:spacing w:before="120" w:after="0"/>
        <w:rPr>
          <w:rFonts w:ascii="Times New Roman" w:eastAsia="Times New Roman" w:hAnsi="Times New Roman"/>
          <w:b/>
          <w:sz w:val="24"/>
          <w:szCs w:val="24"/>
          <w:lang w:eastAsia="en-AU"/>
        </w:rPr>
      </w:pPr>
      <w:r w:rsidRPr="00D8263B">
        <w:rPr>
          <w:rFonts w:ascii="Times New Roman" w:eastAsia="Times New Roman" w:hAnsi="Times New Roman"/>
          <w:b/>
          <w:sz w:val="24"/>
          <w:szCs w:val="24"/>
          <w:lang w:eastAsia="en-AU"/>
        </w:rPr>
        <w:t>Division 4</w:t>
      </w:r>
      <w:r w:rsidRPr="00D8263B">
        <w:rPr>
          <w:rFonts w:ascii="Times New Roman" w:eastAsia="Times New Roman" w:hAnsi="Times New Roman"/>
          <w:b/>
          <w:sz w:val="24"/>
          <w:szCs w:val="24"/>
          <w:lang w:eastAsia="en-AU"/>
        </w:rPr>
        <w:tab/>
        <w:t xml:space="preserve">Ineligible </w:t>
      </w:r>
      <w:r w:rsidR="00A85B48" w:rsidRPr="00D8263B">
        <w:rPr>
          <w:rFonts w:ascii="Times New Roman" w:eastAsia="Times New Roman" w:hAnsi="Times New Roman"/>
          <w:b/>
          <w:sz w:val="24"/>
          <w:szCs w:val="24"/>
          <w:lang w:eastAsia="en-AU"/>
        </w:rPr>
        <w:t>emissions</w:t>
      </w:r>
    </w:p>
    <w:p w14:paraId="55BB7428" w14:textId="77777777" w:rsidR="00A5467C" w:rsidRPr="00D8263B" w:rsidRDefault="00AA4C65"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A note to Division 4 provides that this Division is only applicable for a project facility that treats material using an emissions destruction approach. </w:t>
      </w:r>
      <w:r w:rsidR="009604BD">
        <w:rPr>
          <w:rFonts w:ascii="Times New Roman" w:eastAsia="Times New Roman" w:hAnsi="Times New Roman"/>
          <w:sz w:val="24"/>
          <w:szCs w:val="24"/>
          <w:lang w:eastAsia="en-AU"/>
        </w:rPr>
        <w:t>Subsection</w:t>
      </w:r>
      <w:r w:rsidRPr="00D8263B">
        <w:rPr>
          <w:rFonts w:ascii="Times New Roman" w:eastAsia="Times New Roman" w:hAnsi="Times New Roman"/>
          <w:sz w:val="24"/>
          <w:szCs w:val="24"/>
          <w:lang w:eastAsia="en-AU"/>
        </w:rPr>
        <w:t xml:space="preserve"> 1</w:t>
      </w:r>
      <w:r w:rsidR="00692542">
        <w:rPr>
          <w:rFonts w:ascii="Times New Roman" w:eastAsia="Times New Roman" w:hAnsi="Times New Roman"/>
          <w:sz w:val="24"/>
          <w:szCs w:val="24"/>
          <w:lang w:eastAsia="en-AU"/>
        </w:rPr>
        <w:t>6</w:t>
      </w:r>
      <w:r w:rsidRPr="00D8263B">
        <w:rPr>
          <w:rFonts w:ascii="Times New Roman" w:eastAsia="Times New Roman" w:hAnsi="Times New Roman"/>
          <w:sz w:val="24"/>
          <w:szCs w:val="24"/>
          <w:lang w:eastAsia="en-AU"/>
        </w:rPr>
        <w:t>(2) requ</w:t>
      </w:r>
      <w:r w:rsidR="009604BD">
        <w:rPr>
          <w:rFonts w:ascii="Times New Roman" w:eastAsia="Times New Roman" w:hAnsi="Times New Roman"/>
          <w:sz w:val="24"/>
          <w:szCs w:val="24"/>
          <w:lang w:eastAsia="en-AU"/>
        </w:rPr>
        <w:t>ires that ineligible material must</w:t>
      </w:r>
      <w:r w:rsidRPr="00D8263B">
        <w:rPr>
          <w:rFonts w:ascii="Times New Roman" w:eastAsia="Times New Roman" w:hAnsi="Times New Roman"/>
          <w:sz w:val="24"/>
          <w:szCs w:val="24"/>
          <w:lang w:eastAsia="en-AU"/>
        </w:rPr>
        <w:t xml:space="preserve"> only </w:t>
      </w:r>
      <w:r w:rsidR="00A044C6">
        <w:rPr>
          <w:rFonts w:ascii="Times New Roman" w:eastAsia="Times New Roman" w:hAnsi="Times New Roman"/>
          <w:sz w:val="24"/>
          <w:szCs w:val="24"/>
          <w:lang w:eastAsia="en-AU"/>
        </w:rPr>
        <w:t xml:space="preserve">be </w:t>
      </w:r>
      <w:r w:rsidRPr="00D8263B">
        <w:rPr>
          <w:rFonts w:ascii="Times New Roman" w:eastAsia="Times New Roman" w:hAnsi="Times New Roman"/>
          <w:sz w:val="24"/>
          <w:szCs w:val="24"/>
          <w:lang w:eastAsia="en-AU"/>
        </w:rPr>
        <w:t xml:space="preserve">included in </w:t>
      </w:r>
      <w:r w:rsidR="00D7298F" w:rsidRPr="00D8263B">
        <w:rPr>
          <w:rFonts w:ascii="Times New Roman" w:eastAsia="Times New Roman" w:hAnsi="Times New Roman"/>
          <w:sz w:val="24"/>
          <w:szCs w:val="24"/>
          <w:lang w:eastAsia="en-AU"/>
        </w:rPr>
        <w:t xml:space="preserve">a </w:t>
      </w:r>
      <w:r w:rsidRPr="00D8263B">
        <w:rPr>
          <w:rFonts w:ascii="Times New Roman" w:eastAsia="Times New Roman" w:hAnsi="Times New Roman"/>
          <w:sz w:val="24"/>
          <w:szCs w:val="24"/>
          <w:lang w:eastAsia="en-AU"/>
        </w:rPr>
        <w:t>project facilit</w:t>
      </w:r>
      <w:r w:rsidR="00D7298F" w:rsidRPr="00D8263B">
        <w:rPr>
          <w:rFonts w:ascii="Times New Roman" w:eastAsia="Times New Roman" w:hAnsi="Times New Roman"/>
          <w:sz w:val="24"/>
          <w:szCs w:val="24"/>
          <w:lang w:eastAsia="en-AU"/>
        </w:rPr>
        <w:t>y</w:t>
      </w:r>
      <w:r w:rsidRPr="00D8263B">
        <w:rPr>
          <w:rFonts w:ascii="Times New Roman" w:eastAsia="Times New Roman" w:hAnsi="Times New Roman"/>
          <w:sz w:val="24"/>
          <w:szCs w:val="24"/>
          <w:lang w:eastAsia="en-AU"/>
        </w:rPr>
        <w:t xml:space="preserve"> that </w:t>
      </w:r>
      <w:r w:rsidRPr="00D8263B">
        <w:rPr>
          <w:rFonts w:ascii="Times New Roman" w:hAnsi="Times New Roman"/>
          <w:sz w:val="24"/>
          <w:szCs w:val="24"/>
        </w:rPr>
        <w:t>do</w:t>
      </w:r>
      <w:r w:rsidR="00D7298F" w:rsidRPr="00D8263B">
        <w:rPr>
          <w:rFonts w:ascii="Times New Roman" w:hAnsi="Times New Roman"/>
          <w:sz w:val="24"/>
          <w:szCs w:val="24"/>
        </w:rPr>
        <w:t>es</w:t>
      </w:r>
      <w:r w:rsidRPr="00D8263B">
        <w:rPr>
          <w:rFonts w:ascii="Times New Roman" w:hAnsi="Times New Roman"/>
          <w:sz w:val="24"/>
          <w:szCs w:val="24"/>
        </w:rPr>
        <w:t xml:space="preserve"> not treat material by emissions avoidance.</w:t>
      </w:r>
      <w:r w:rsidR="00076683" w:rsidRPr="00D8263B">
        <w:rPr>
          <w:rFonts w:ascii="Times New Roman" w:hAnsi="Times New Roman"/>
          <w:sz w:val="24"/>
          <w:szCs w:val="24"/>
        </w:rPr>
        <w:t xml:space="preserve"> For emissions avoidance project</w:t>
      </w:r>
      <w:r w:rsidR="00A044C6">
        <w:rPr>
          <w:rFonts w:ascii="Times New Roman" w:hAnsi="Times New Roman"/>
          <w:sz w:val="24"/>
          <w:szCs w:val="24"/>
        </w:rPr>
        <w:t>s</w:t>
      </w:r>
      <w:r w:rsidR="001C1AA9">
        <w:rPr>
          <w:rFonts w:ascii="Times New Roman" w:hAnsi="Times New Roman"/>
          <w:sz w:val="24"/>
          <w:szCs w:val="24"/>
        </w:rPr>
        <w:t xml:space="preserve"> </w:t>
      </w:r>
      <w:r w:rsidR="00FF3B68">
        <w:rPr>
          <w:rFonts w:ascii="Times New Roman" w:hAnsi="Times New Roman"/>
          <w:sz w:val="24"/>
          <w:szCs w:val="24"/>
        </w:rPr>
        <w:t>which</w:t>
      </w:r>
      <w:r w:rsidR="001C1AA9">
        <w:rPr>
          <w:rFonts w:ascii="Times New Roman" w:hAnsi="Times New Roman"/>
          <w:sz w:val="24"/>
          <w:szCs w:val="24"/>
        </w:rPr>
        <w:t xml:space="preserve"> cannot use ineligible material</w:t>
      </w:r>
      <w:r w:rsidR="00076683" w:rsidRPr="00D8263B">
        <w:rPr>
          <w:rFonts w:ascii="Times New Roman" w:hAnsi="Times New Roman"/>
          <w:sz w:val="24"/>
          <w:szCs w:val="24"/>
        </w:rPr>
        <w:t xml:space="preserve">, </w:t>
      </w:r>
      <w:r w:rsidR="0067551B" w:rsidRPr="00D8263B">
        <w:rPr>
          <w:rFonts w:ascii="Times New Roman" w:hAnsi="Times New Roman"/>
          <w:sz w:val="24"/>
          <w:szCs w:val="24"/>
        </w:rPr>
        <w:t>this value is</w:t>
      </w:r>
      <w:r w:rsidR="00076683" w:rsidRPr="00D8263B">
        <w:rPr>
          <w:rFonts w:ascii="Times New Roman" w:hAnsi="Times New Roman"/>
          <w:sz w:val="24"/>
          <w:szCs w:val="24"/>
        </w:rPr>
        <w:t xml:space="preserve"> equal to zero.</w:t>
      </w:r>
    </w:p>
    <w:p w14:paraId="55BB7429" w14:textId="77777777" w:rsidR="00A5467C" w:rsidRPr="00D8263B" w:rsidRDefault="00A5467C" w:rsidP="006334D1">
      <w:pPr>
        <w:pStyle w:val="h5Section"/>
        <w:spacing w:before="120" w:line="276" w:lineRule="auto"/>
        <w:rPr>
          <w:szCs w:val="24"/>
          <w:u w:val="single"/>
        </w:rPr>
      </w:pPr>
      <w:r w:rsidRPr="00D8263B">
        <w:rPr>
          <w:szCs w:val="24"/>
          <w:u w:val="single"/>
        </w:rPr>
        <w:t>2</w:t>
      </w:r>
      <w:r w:rsidR="00692542">
        <w:rPr>
          <w:szCs w:val="24"/>
          <w:u w:val="single"/>
        </w:rPr>
        <w:t>6</w:t>
      </w:r>
      <w:r w:rsidRPr="00D8263B">
        <w:rPr>
          <w:szCs w:val="24"/>
          <w:u w:val="single"/>
        </w:rPr>
        <w:tab/>
        <w:t>Ineligible</w:t>
      </w:r>
      <w:r w:rsidR="00E5217E" w:rsidRPr="00D8263B">
        <w:rPr>
          <w:szCs w:val="24"/>
          <w:u w:val="single"/>
        </w:rPr>
        <w:t xml:space="preserve"> emissions</w:t>
      </w:r>
      <w:r w:rsidRPr="00D8263B">
        <w:rPr>
          <w:szCs w:val="24"/>
          <w:u w:val="single"/>
        </w:rPr>
        <w:t xml:space="preserve"> for a project facility</w:t>
      </w:r>
    </w:p>
    <w:p w14:paraId="55BB742A" w14:textId="77777777" w:rsidR="006D2329" w:rsidRPr="00D8263B" w:rsidRDefault="00345B0E" w:rsidP="00E07277">
      <w:pPr>
        <w:spacing w:before="120" w:after="0"/>
        <w:rPr>
          <w:rFonts w:ascii="Times New Roman" w:hAnsi="Times New Roman"/>
          <w:color w:val="000000" w:themeColor="text1"/>
          <w:sz w:val="24"/>
          <w:szCs w:val="24"/>
        </w:rPr>
      </w:pPr>
      <w:r w:rsidRPr="00D8263B">
        <w:rPr>
          <w:rFonts w:ascii="Times New Roman" w:hAnsi="Times New Roman"/>
          <w:sz w:val="24"/>
          <w:szCs w:val="24"/>
        </w:rPr>
        <w:t>Section 2</w:t>
      </w:r>
      <w:r w:rsidR="00692542">
        <w:rPr>
          <w:rFonts w:ascii="Times New Roman" w:hAnsi="Times New Roman"/>
          <w:sz w:val="24"/>
          <w:szCs w:val="24"/>
        </w:rPr>
        <w:t>6</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8</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estimating the</w:t>
      </w:r>
      <w:r w:rsidR="00532258" w:rsidRPr="00D8263B">
        <w:rPr>
          <w:rFonts w:ascii="Times New Roman" w:hAnsi="Times New Roman"/>
          <w:color w:val="000000" w:themeColor="text1"/>
          <w:sz w:val="24"/>
          <w:szCs w:val="24"/>
        </w:rPr>
        <w:t xml:space="preserve"> </w:t>
      </w:r>
      <w:r w:rsidR="00FF7607">
        <w:rPr>
          <w:rFonts w:ascii="Times New Roman" w:hAnsi="Times New Roman"/>
          <w:color w:val="000000" w:themeColor="text1"/>
          <w:sz w:val="24"/>
          <w:szCs w:val="24"/>
        </w:rPr>
        <w:t>ineligible</w:t>
      </w:r>
      <w:r w:rsidR="00532258" w:rsidRPr="00D8263B">
        <w:rPr>
          <w:rFonts w:ascii="Times New Roman" w:hAnsi="Times New Roman"/>
          <w:color w:val="000000" w:themeColor="text1"/>
          <w:sz w:val="24"/>
          <w:szCs w:val="24"/>
        </w:rPr>
        <w:t xml:space="preserve"> </w:t>
      </w:r>
      <w:r w:rsidR="00532258" w:rsidRPr="00FB5919">
        <w:rPr>
          <w:rFonts w:ascii="Times New Roman" w:hAnsi="Times New Roman"/>
          <w:color w:val="000000" w:themeColor="text1"/>
          <w:sz w:val="24"/>
          <w:szCs w:val="24"/>
        </w:rPr>
        <w:t>emissions</w:t>
      </w:r>
      <w:r w:rsidR="00FF7607">
        <w:rPr>
          <w:rFonts w:ascii="Times New Roman" w:hAnsi="Times New Roman"/>
          <w:color w:val="000000" w:themeColor="text1"/>
          <w:sz w:val="24"/>
          <w:szCs w:val="24"/>
        </w:rPr>
        <w:t xml:space="preserve"> for a project facility</w:t>
      </w:r>
      <w:r w:rsidR="00532258" w:rsidRPr="00FB5919">
        <w:rPr>
          <w:rFonts w:ascii="Times New Roman" w:hAnsi="Times New Roman"/>
          <w:color w:val="000000" w:themeColor="text1"/>
          <w:sz w:val="24"/>
          <w:szCs w:val="24"/>
        </w:rPr>
        <w:t xml:space="preserve">. </w:t>
      </w:r>
      <w:r w:rsidR="001C1AA9">
        <w:rPr>
          <w:rFonts w:ascii="Times New Roman" w:hAnsi="Times New Roman"/>
          <w:color w:val="000000" w:themeColor="text1"/>
          <w:sz w:val="24"/>
          <w:szCs w:val="24"/>
        </w:rPr>
        <w:t>These e</w:t>
      </w:r>
      <w:r w:rsidR="00F13A79" w:rsidRPr="00FB5919">
        <w:rPr>
          <w:rFonts w:ascii="Times New Roman" w:hAnsi="Times New Roman"/>
          <w:color w:val="000000" w:themeColor="text1"/>
          <w:sz w:val="24"/>
          <w:szCs w:val="24"/>
        </w:rPr>
        <w:t xml:space="preserve">missions </w:t>
      </w:r>
      <w:r w:rsidR="006D2329" w:rsidRPr="00D8263B">
        <w:rPr>
          <w:rFonts w:ascii="Times New Roman" w:hAnsi="Times New Roman"/>
          <w:color w:val="000000" w:themeColor="text1"/>
          <w:sz w:val="24"/>
          <w:szCs w:val="24"/>
        </w:rPr>
        <w:t>are deducted from</w:t>
      </w:r>
      <w:r w:rsidR="00973EBA" w:rsidRPr="00D8263B">
        <w:rPr>
          <w:rFonts w:ascii="Times New Roman" w:hAnsi="Times New Roman"/>
          <w:color w:val="000000" w:themeColor="text1"/>
          <w:sz w:val="24"/>
          <w:szCs w:val="24"/>
        </w:rPr>
        <w:t xml:space="preserve"> the gross </w:t>
      </w:r>
      <w:r w:rsidR="0002159A" w:rsidRPr="00D8263B">
        <w:rPr>
          <w:rFonts w:ascii="Times New Roman" w:hAnsi="Times New Roman"/>
          <w:color w:val="000000" w:themeColor="text1"/>
          <w:sz w:val="24"/>
          <w:szCs w:val="24"/>
        </w:rPr>
        <w:t>abatement</w:t>
      </w:r>
      <w:r w:rsidR="00973EBA" w:rsidRPr="00D8263B">
        <w:rPr>
          <w:rFonts w:ascii="Times New Roman" w:hAnsi="Times New Roman"/>
          <w:color w:val="000000" w:themeColor="text1"/>
          <w:sz w:val="24"/>
          <w:szCs w:val="24"/>
        </w:rPr>
        <w:t xml:space="preserve">, in accordance with </w:t>
      </w:r>
      <w:r w:rsidR="0002159A" w:rsidRPr="00D8263B">
        <w:rPr>
          <w:rFonts w:ascii="Times New Roman" w:hAnsi="Times New Roman"/>
          <w:color w:val="000000" w:themeColor="text1"/>
          <w:sz w:val="24"/>
          <w:szCs w:val="24"/>
        </w:rPr>
        <w:t>equation</w:t>
      </w:r>
      <w:r w:rsidR="00973EBA" w:rsidRPr="00D8263B">
        <w:rPr>
          <w:rFonts w:ascii="Times New Roman" w:hAnsi="Times New Roman"/>
          <w:color w:val="000000" w:themeColor="text1"/>
          <w:sz w:val="24"/>
          <w:szCs w:val="24"/>
        </w:rPr>
        <w:t xml:space="preserve"> 2 in section 2</w:t>
      </w:r>
      <w:r w:rsidR="00692542">
        <w:rPr>
          <w:rFonts w:ascii="Times New Roman" w:hAnsi="Times New Roman"/>
          <w:color w:val="000000" w:themeColor="text1"/>
          <w:sz w:val="24"/>
          <w:szCs w:val="24"/>
        </w:rPr>
        <w:t>2</w:t>
      </w:r>
      <w:r w:rsidR="00973EBA" w:rsidRPr="00D8263B">
        <w:rPr>
          <w:rFonts w:ascii="Times New Roman" w:hAnsi="Times New Roman"/>
          <w:color w:val="000000" w:themeColor="text1"/>
          <w:sz w:val="24"/>
          <w:szCs w:val="24"/>
        </w:rPr>
        <w:t>.</w:t>
      </w:r>
      <w:r w:rsidR="006D2329" w:rsidRPr="00D8263B">
        <w:rPr>
          <w:rFonts w:ascii="Times New Roman" w:hAnsi="Times New Roman"/>
          <w:color w:val="000000" w:themeColor="text1"/>
          <w:sz w:val="24"/>
          <w:szCs w:val="24"/>
        </w:rPr>
        <w:t xml:space="preserve"> </w:t>
      </w:r>
      <w:r w:rsidR="00947F64" w:rsidRPr="00D8263B">
        <w:rPr>
          <w:rFonts w:ascii="Times New Roman" w:hAnsi="Times New Roman"/>
          <w:color w:val="000000" w:themeColor="text1"/>
          <w:sz w:val="24"/>
          <w:szCs w:val="24"/>
        </w:rPr>
        <w:t>As e</w:t>
      </w:r>
      <w:r w:rsidR="00403D54" w:rsidRPr="00D8263B">
        <w:rPr>
          <w:rFonts w:ascii="Times New Roman" w:hAnsi="Times New Roman"/>
          <w:color w:val="000000" w:themeColor="text1"/>
          <w:sz w:val="24"/>
          <w:szCs w:val="24"/>
        </w:rPr>
        <w:t>missions from ineligible material are deducted from the gross abatement amount</w:t>
      </w:r>
      <w:r w:rsidR="00287919">
        <w:rPr>
          <w:rFonts w:ascii="Times New Roman" w:hAnsi="Times New Roman"/>
          <w:color w:val="000000" w:themeColor="text1"/>
          <w:sz w:val="24"/>
          <w:szCs w:val="24"/>
        </w:rPr>
        <w:t>, this</w:t>
      </w:r>
      <w:r w:rsidR="00403D54" w:rsidRPr="00D8263B">
        <w:rPr>
          <w:rFonts w:ascii="Times New Roman" w:hAnsi="Times New Roman"/>
          <w:color w:val="000000" w:themeColor="text1"/>
          <w:sz w:val="24"/>
          <w:szCs w:val="24"/>
        </w:rPr>
        <w:t xml:space="preserve"> reduce</w:t>
      </w:r>
      <w:r w:rsidR="00287919">
        <w:rPr>
          <w:rFonts w:ascii="Times New Roman" w:hAnsi="Times New Roman"/>
          <w:color w:val="000000" w:themeColor="text1"/>
          <w:sz w:val="24"/>
          <w:szCs w:val="24"/>
        </w:rPr>
        <w:t>s</w:t>
      </w:r>
      <w:r w:rsidR="00403D54" w:rsidRPr="00D8263B">
        <w:rPr>
          <w:rFonts w:ascii="Times New Roman" w:hAnsi="Times New Roman"/>
          <w:color w:val="000000" w:themeColor="text1"/>
          <w:sz w:val="24"/>
          <w:szCs w:val="24"/>
        </w:rPr>
        <w:t xml:space="preserve"> the net abatement amount</w:t>
      </w:r>
      <w:r w:rsidR="006D2329" w:rsidRPr="00D8263B">
        <w:rPr>
          <w:rFonts w:ascii="Times New Roman" w:hAnsi="Times New Roman"/>
          <w:color w:val="000000" w:themeColor="text1"/>
          <w:sz w:val="24"/>
          <w:szCs w:val="24"/>
        </w:rPr>
        <w:t xml:space="preserve">. </w:t>
      </w:r>
    </w:p>
    <w:p w14:paraId="55BB742B" w14:textId="77777777" w:rsidR="007B7948" w:rsidRPr="00D8263B" w:rsidRDefault="00A5467C" w:rsidP="00484748">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Equation 8</w:t>
      </w:r>
      <w:r w:rsidRPr="00D8263B">
        <w:rPr>
          <w:rFonts w:ascii="Times New Roman" w:eastAsia="Times New Roman" w:hAnsi="Times New Roman"/>
          <w:b/>
          <w:i/>
          <w:sz w:val="24"/>
          <w:szCs w:val="24"/>
          <w:lang w:eastAsia="en-AU"/>
        </w:rPr>
        <w:t xml:space="preserve"> </w:t>
      </w:r>
      <w:r w:rsidR="00742F92" w:rsidRPr="00D8263B">
        <w:rPr>
          <w:rFonts w:ascii="Times New Roman" w:eastAsia="Times New Roman" w:hAnsi="Times New Roman"/>
          <w:sz w:val="24"/>
          <w:szCs w:val="24"/>
          <w:lang w:eastAsia="en-AU"/>
        </w:rPr>
        <w:t xml:space="preserve">multiplies the amount of each volatile solid in the ineligible material, </w:t>
      </w:r>
      <w:r w:rsidR="00742F92" w:rsidRPr="00D8263B">
        <w:rPr>
          <w:rFonts w:ascii="Times New Roman" w:eastAsia="Times New Roman" w:hAnsi="Times New Roman"/>
          <w:i/>
          <w:sz w:val="24"/>
          <w:szCs w:val="24"/>
          <w:lang w:eastAsia="en-AU"/>
        </w:rPr>
        <w:t>VS</w:t>
      </w:r>
      <w:r w:rsidR="00E620B1" w:rsidRPr="00D8263B">
        <w:rPr>
          <w:rFonts w:ascii="Times New Roman" w:eastAsia="Times New Roman" w:hAnsi="Times New Roman"/>
          <w:i/>
          <w:sz w:val="24"/>
          <w:szCs w:val="24"/>
          <w:vertAlign w:val="subscript"/>
          <w:lang w:eastAsia="en-AU"/>
        </w:rPr>
        <w:t>Inel,</w:t>
      </w:r>
      <w:r w:rsidR="00742F92" w:rsidRPr="00D8263B">
        <w:rPr>
          <w:rFonts w:ascii="Times New Roman" w:eastAsia="Times New Roman" w:hAnsi="Times New Roman"/>
          <w:i/>
          <w:sz w:val="24"/>
          <w:szCs w:val="24"/>
          <w:vertAlign w:val="subscript"/>
          <w:lang w:eastAsia="en-AU"/>
        </w:rPr>
        <w:t>w</w:t>
      </w:r>
      <w:r w:rsidR="00742F92" w:rsidRPr="00D8263B">
        <w:rPr>
          <w:rFonts w:ascii="Times New Roman" w:eastAsia="Times New Roman" w:hAnsi="Times New Roman"/>
          <w:b/>
          <w:i/>
          <w:sz w:val="24"/>
          <w:szCs w:val="24"/>
          <w:vertAlign w:val="subscript"/>
          <w:lang w:eastAsia="en-AU"/>
        </w:rPr>
        <w:t>,</w:t>
      </w:r>
      <w:r w:rsidR="00742F92" w:rsidRPr="00D8263B">
        <w:rPr>
          <w:rFonts w:ascii="Times New Roman" w:eastAsia="Times New Roman" w:hAnsi="Times New Roman"/>
          <w:sz w:val="24"/>
          <w:szCs w:val="24"/>
          <w:lang w:eastAsia="en-AU"/>
        </w:rPr>
        <w:t xml:space="preserve"> by the methane-producing capacity for each ineligible material, </w:t>
      </w:r>
      <w:r w:rsidR="00742F92" w:rsidRPr="00D8263B">
        <w:rPr>
          <w:rFonts w:ascii="Times New Roman" w:hAnsi="Times New Roman"/>
          <w:i/>
          <w:sz w:val="24"/>
          <w:szCs w:val="24"/>
        </w:rPr>
        <w:t>B</w:t>
      </w:r>
      <w:r w:rsidR="00742F92" w:rsidRPr="00D8263B">
        <w:rPr>
          <w:rFonts w:ascii="Times New Roman" w:hAnsi="Times New Roman"/>
          <w:i/>
          <w:sz w:val="24"/>
          <w:szCs w:val="24"/>
          <w:vertAlign w:val="subscript"/>
        </w:rPr>
        <w:t>0, w</w:t>
      </w:r>
      <w:r w:rsidR="00EE239A" w:rsidRPr="00D8263B">
        <w:rPr>
          <w:rFonts w:ascii="Times New Roman" w:hAnsi="Times New Roman"/>
          <w:sz w:val="24"/>
          <w:szCs w:val="24"/>
        </w:rPr>
        <w:t xml:space="preserve">. </w:t>
      </w:r>
      <w:r w:rsidR="007B7948" w:rsidRPr="00D8263B">
        <w:rPr>
          <w:rFonts w:ascii="Times New Roman" w:hAnsi="Times New Roman"/>
          <w:sz w:val="24"/>
          <w:szCs w:val="24"/>
        </w:rPr>
        <w:t xml:space="preserve">Equation 8 then sums these values across all types of ineligible material, and then multiplies this value by the </w:t>
      </w:r>
      <w:r w:rsidR="007B7948" w:rsidRPr="00D8263B">
        <w:rPr>
          <w:rFonts w:ascii="Times New Roman" w:eastAsia="Times New Roman" w:hAnsi="Times New Roman"/>
          <w:sz w:val="24"/>
          <w:szCs w:val="24"/>
          <w:lang w:eastAsia="en-AU"/>
        </w:rPr>
        <w:t xml:space="preserve">factor </w:t>
      </w:r>
      <w:r w:rsidR="007B7948" w:rsidRPr="00D8263B">
        <w:rPr>
          <w:rFonts w:ascii="Times New Roman" w:hAnsi="Times New Roman"/>
          <w:i/>
          <w:sz w:val="24"/>
          <w:szCs w:val="24"/>
        </w:rPr>
        <w:t>γ</w:t>
      </w:r>
      <w:r w:rsidR="007B7948" w:rsidRPr="00D8263B">
        <w:rPr>
          <w:rFonts w:ascii="Times New Roman" w:eastAsia="Times New Roman" w:hAnsi="Times New Roman"/>
          <w:sz w:val="24"/>
          <w:szCs w:val="24"/>
          <w:lang w:eastAsia="en-AU"/>
        </w:rPr>
        <w:t xml:space="preserve"> as defined in the </w:t>
      </w:r>
      <w:r w:rsidR="007B7948" w:rsidRPr="00D8263B">
        <w:rPr>
          <w:rFonts w:ascii="Times New Roman" w:hAnsi="Times New Roman"/>
          <w:sz w:val="24"/>
          <w:szCs w:val="24"/>
        </w:rPr>
        <w:t xml:space="preserve">NGER (Measurement) Determination. The value for </w:t>
      </w:r>
      <w:r w:rsidR="007B7948" w:rsidRPr="00D8263B">
        <w:rPr>
          <w:rFonts w:ascii="Times New Roman" w:hAnsi="Times New Roman"/>
          <w:i/>
          <w:sz w:val="24"/>
          <w:szCs w:val="24"/>
        </w:rPr>
        <w:t>γ</w:t>
      </w:r>
      <w:r w:rsidR="007B7948" w:rsidRPr="00D8263B">
        <w:rPr>
          <w:rFonts w:ascii="Times New Roman" w:hAnsi="Times New Roman"/>
          <w:sz w:val="24"/>
          <w:szCs w:val="24"/>
        </w:rPr>
        <w:t xml:space="preserve"> in the version of that determination current at the end of the reporting period must be used in accordance with section 6 of this Determination. </w:t>
      </w:r>
      <w:r w:rsidR="007B7948" w:rsidRPr="00D8263B">
        <w:rPr>
          <w:rFonts w:ascii="Times New Roman" w:eastAsia="Times New Roman" w:hAnsi="Times New Roman"/>
          <w:sz w:val="24"/>
          <w:szCs w:val="24"/>
          <w:lang w:eastAsia="en-AU"/>
        </w:rPr>
        <w:t xml:space="preserve">In 2019, </w:t>
      </w:r>
      <w:r w:rsidR="007B7948" w:rsidRPr="00D8263B">
        <w:rPr>
          <w:rFonts w:ascii="Times New Roman" w:hAnsi="Times New Roman"/>
          <w:i/>
          <w:sz w:val="24"/>
          <w:szCs w:val="24"/>
        </w:rPr>
        <w:t>γ</w:t>
      </w:r>
      <w:r w:rsidR="007B7948" w:rsidRPr="00D8263B">
        <w:rPr>
          <w:rFonts w:ascii="Times New Roman" w:eastAsia="Times New Roman" w:hAnsi="Times New Roman"/>
          <w:sz w:val="24"/>
          <w:szCs w:val="24"/>
          <w:lang w:eastAsia="en-AU"/>
        </w:rPr>
        <w:t xml:space="preserve"> equalled 6.784 x 10</w:t>
      </w:r>
      <w:r w:rsidR="007B7948" w:rsidRPr="00D8263B">
        <w:rPr>
          <w:rFonts w:ascii="Times New Roman" w:eastAsia="Times New Roman" w:hAnsi="Times New Roman"/>
          <w:sz w:val="24"/>
          <w:szCs w:val="24"/>
          <w:vertAlign w:val="superscript"/>
          <w:lang w:eastAsia="en-AU"/>
        </w:rPr>
        <w:t>-4</w:t>
      </w:r>
      <w:r w:rsidR="007B7948" w:rsidRPr="00D8263B">
        <w:rPr>
          <w:rFonts w:ascii="Times New Roman" w:eastAsia="Times New Roman" w:hAnsi="Times New Roman"/>
          <w:sz w:val="24"/>
          <w:szCs w:val="24"/>
          <w:lang w:eastAsia="en-AU"/>
        </w:rPr>
        <w:t xml:space="preserve"> x 25. </w:t>
      </w:r>
    </w:p>
    <w:p w14:paraId="55BB742C" w14:textId="77777777" w:rsidR="00C35421" w:rsidRPr="00A33002" w:rsidRDefault="00C35421" w:rsidP="00484748">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The </w:t>
      </w:r>
      <w:r w:rsidR="00FF7607">
        <w:rPr>
          <w:rFonts w:ascii="Times New Roman" w:eastAsia="Times New Roman" w:hAnsi="Times New Roman"/>
          <w:sz w:val="24"/>
          <w:szCs w:val="24"/>
          <w:lang w:eastAsia="en-AU"/>
        </w:rPr>
        <w:t>ineligible emissions are</w:t>
      </w:r>
      <w:r w:rsidRPr="00D8263B">
        <w:rPr>
          <w:rFonts w:ascii="Times New Roman" w:eastAsia="Times New Roman" w:hAnsi="Times New Roman"/>
          <w:sz w:val="24"/>
          <w:szCs w:val="24"/>
          <w:lang w:eastAsia="en-AU"/>
        </w:rPr>
        <w:t xml:space="preserve"> a measure of how much methane the</w:t>
      </w:r>
      <w:r w:rsidR="00FF7607">
        <w:rPr>
          <w:rFonts w:ascii="Times New Roman" w:eastAsia="Times New Roman" w:hAnsi="Times New Roman"/>
          <w:sz w:val="24"/>
          <w:szCs w:val="24"/>
          <w:lang w:eastAsia="en-AU"/>
        </w:rPr>
        <w:t xml:space="preserve"> ineligible</w:t>
      </w:r>
      <w:r w:rsidRPr="00D8263B">
        <w:rPr>
          <w:rFonts w:ascii="Times New Roman" w:eastAsia="Times New Roman" w:hAnsi="Times New Roman"/>
          <w:sz w:val="24"/>
          <w:szCs w:val="24"/>
          <w:lang w:eastAsia="en-AU"/>
        </w:rPr>
        <w:t xml:space="preserve"> material is able to</w:t>
      </w:r>
      <w:r w:rsidRPr="00D8263B">
        <w:rPr>
          <w:rFonts w:ascii="Times New Roman" w:eastAsia="Times New Roman" w:hAnsi="Times New Roman"/>
          <w:b/>
          <w:i/>
          <w:sz w:val="24"/>
          <w:szCs w:val="24"/>
          <w:lang w:eastAsia="en-AU"/>
        </w:rPr>
        <w:t xml:space="preserve"> </w:t>
      </w:r>
      <w:r w:rsidRPr="00D8263B">
        <w:rPr>
          <w:rFonts w:ascii="Times New Roman" w:eastAsia="Times New Roman" w:hAnsi="Times New Roman"/>
          <w:sz w:val="24"/>
          <w:szCs w:val="24"/>
          <w:lang w:eastAsia="en-AU"/>
        </w:rPr>
        <w:t>emit. These values are determined in accordance with 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 of </w:t>
      </w:r>
      <w:r w:rsidRPr="00A33002">
        <w:rPr>
          <w:rFonts w:ascii="Times New Roman" w:eastAsia="Times New Roman" w:hAnsi="Times New Roman"/>
          <w:sz w:val="24"/>
          <w:szCs w:val="24"/>
          <w:lang w:eastAsia="en-AU"/>
        </w:rPr>
        <w:t>the Determination.</w:t>
      </w:r>
    </w:p>
    <w:p w14:paraId="55BB742D" w14:textId="77777777" w:rsidR="00517DE3" w:rsidRPr="00D8263B" w:rsidRDefault="00BB2675" w:rsidP="00346BAD">
      <w:pPr>
        <w:spacing w:before="120" w:after="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9851D9" w:rsidRPr="00A33002">
        <w:rPr>
          <w:rFonts w:ascii="Times New Roman" w:eastAsia="Times New Roman" w:hAnsi="Times New Roman"/>
          <w:sz w:val="24"/>
          <w:szCs w:val="24"/>
          <w:lang w:eastAsia="en-AU"/>
        </w:rPr>
        <w:t xml:space="preserve">he </w:t>
      </w:r>
      <w:r w:rsidR="00A83C3F" w:rsidRPr="00A33002">
        <w:rPr>
          <w:rFonts w:ascii="Times New Roman" w:eastAsia="Times New Roman" w:hAnsi="Times New Roman"/>
          <w:sz w:val="24"/>
          <w:szCs w:val="24"/>
          <w:lang w:eastAsia="en-AU"/>
        </w:rPr>
        <w:t>methane-</w:t>
      </w:r>
      <w:r w:rsidR="009851D9" w:rsidRPr="00A33002">
        <w:rPr>
          <w:rFonts w:ascii="Times New Roman" w:eastAsia="Times New Roman" w:hAnsi="Times New Roman"/>
          <w:sz w:val="24"/>
          <w:szCs w:val="24"/>
          <w:lang w:eastAsia="en-AU"/>
        </w:rPr>
        <w:t xml:space="preserve">producing capacities </w:t>
      </w:r>
      <w:r w:rsidR="00A33002">
        <w:rPr>
          <w:rFonts w:ascii="Times New Roman" w:eastAsia="Times New Roman" w:hAnsi="Times New Roman"/>
          <w:sz w:val="24"/>
          <w:szCs w:val="24"/>
          <w:lang w:eastAsia="en-AU"/>
        </w:rPr>
        <w:t xml:space="preserve">listed in the Supplement for ineligible material are at the high end of the range of reported methane-producing capacities for each material. </w:t>
      </w:r>
      <w:r w:rsidR="00346BAD" w:rsidRPr="00346BAD">
        <w:rPr>
          <w:rFonts w:ascii="Times New Roman" w:eastAsia="Times New Roman" w:hAnsi="Times New Roman"/>
          <w:sz w:val="24"/>
          <w:szCs w:val="24"/>
          <w:lang w:eastAsia="en-AU"/>
        </w:rPr>
        <w:t xml:space="preserve">In addition, a methane conversion factor (MCF) which is always less than 1.0 is not applied to Equation 8, thus assuming MCF for all ineligible material equals 1. This adds a further level of conservativeness to the estimation on net abatement when ineligible materials are </w:t>
      </w:r>
      <w:r w:rsidR="006429A7">
        <w:rPr>
          <w:rFonts w:ascii="Times New Roman" w:eastAsia="Times New Roman" w:hAnsi="Times New Roman"/>
          <w:sz w:val="24"/>
          <w:szCs w:val="24"/>
          <w:lang w:eastAsia="en-AU"/>
        </w:rPr>
        <w:t>included in the effluent stream.</w:t>
      </w:r>
      <w:r w:rsidR="00346BAD">
        <w:rPr>
          <w:rFonts w:ascii="Times New Roman" w:eastAsia="Times New Roman" w:hAnsi="Times New Roman"/>
          <w:sz w:val="24"/>
          <w:szCs w:val="24"/>
          <w:lang w:eastAsia="en-AU"/>
        </w:rPr>
        <w:t xml:space="preserve"> </w:t>
      </w:r>
      <w:r w:rsidR="00517DE3" w:rsidRPr="00A33002">
        <w:rPr>
          <w:rFonts w:ascii="Times New Roman" w:eastAsia="Times New Roman" w:hAnsi="Times New Roman"/>
          <w:sz w:val="24"/>
          <w:szCs w:val="24"/>
          <w:lang w:eastAsia="en-AU"/>
        </w:rPr>
        <w:t>The estimation for methane generated from ineligible material is therefore greater than the actual combination of methane emissions from combustion, venting and post-treatment activities. Therefore,</w:t>
      </w:r>
      <w:r w:rsidR="00517DE3">
        <w:rPr>
          <w:rFonts w:ascii="Times New Roman" w:eastAsia="Times New Roman" w:hAnsi="Times New Roman"/>
          <w:sz w:val="24"/>
          <w:szCs w:val="24"/>
          <w:lang w:eastAsia="en-AU"/>
        </w:rPr>
        <w:t xml:space="preserve"> when deducted from gross abatement, </w:t>
      </w:r>
      <w:r w:rsidR="00517DE3" w:rsidRPr="00A33002">
        <w:rPr>
          <w:rFonts w:ascii="Times New Roman" w:eastAsia="Times New Roman" w:hAnsi="Times New Roman"/>
          <w:sz w:val="24"/>
          <w:szCs w:val="24"/>
          <w:lang w:eastAsia="en-AU"/>
        </w:rPr>
        <w:t>this ensures net abatement is conservat</w:t>
      </w:r>
      <w:r w:rsidR="00517DE3">
        <w:rPr>
          <w:rFonts w:ascii="Times New Roman" w:eastAsia="Times New Roman" w:hAnsi="Times New Roman"/>
          <w:sz w:val="24"/>
          <w:szCs w:val="24"/>
          <w:lang w:eastAsia="en-AU"/>
        </w:rPr>
        <w:t>ive. It also</w:t>
      </w:r>
      <w:r w:rsidR="00517DE3" w:rsidRPr="00A33002">
        <w:rPr>
          <w:rFonts w:ascii="Times New Roman" w:eastAsia="Times New Roman" w:hAnsi="Times New Roman"/>
          <w:sz w:val="24"/>
          <w:szCs w:val="24"/>
          <w:lang w:eastAsia="en-AU"/>
        </w:rPr>
        <w:t xml:space="preserve"> removes the need to account for methane emissions from each activity separately, removing the regulatory burden of monitoring and reporting of small amounts of emissions from ineligible material during venting, combustion and post-treatment activities.</w:t>
      </w:r>
    </w:p>
    <w:p w14:paraId="55BB742E" w14:textId="77777777" w:rsidR="00A5467C" w:rsidRPr="00D8263B" w:rsidRDefault="00A5467C" w:rsidP="00654E15">
      <w:pPr>
        <w:pStyle w:val="h5Section"/>
        <w:spacing w:before="120" w:line="276" w:lineRule="auto"/>
        <w:rPr>
          <w:szCs w:val="24"/>
        </w:rPr>
      </w:pPr>
      <w:r w:rsidRPr="00D8263B">
        <w:rPr>
          <w:szCs w:val="24"/>
          <w:u w:val="single"/>
        </w:rPr>
        <w:t>2</w:t>
      </w:r>
      <w:r w:rsidR="00692542">
        <w:rPr>
          <w:szCs w:val="24"/>
          <w:u w:val="single"/>
        </w:rPr>
        <w:t>7</w:t>
      </w:r>
      <w:r w:rsidRPr="00D8263B">
        <w:rPr>
          <w:szCs w:val="24"/>
          <w:u w:val="single"/>
        </w:rPr>
        <w:tab/>
        <w:t>Methane producing capacities of different types of material</w:t>
      </w:r>
      <w:r w:rsidR="00585D61" w:rsidRPr="00D8263B">
        <w:rPr>
          <w:szCs w:val="24"/>
          <w:u w:val="single"/>
        </w:rPr>
        <w:t xml:space="preserve">, </w:t>
      </w:r>
      <w:r w:rsidR="00585D61" w:rsidRPr="00D8263B">
        <w:rPr>
          <w:szCs w:val="24"/>
        </w:rPr>
        <w:t>(</w:t>
      </w:r>
      <w:r w:rsidR="00585D61" w:rsidRPr="00D8263B">
        <w:rPr>
          <w:i/>
          <w:szCs w:val="24"/>
        </w:rPr>
        <w:t>B</w:t>
      </w:r>
      <w:r w:rsidR="00CB1E40">
        <w:rPr>
          <w:i/>
          <w:szCs w:val="24"/>
          <w:vertAlign w:val="subscript"/>
        </w:rPr>
        <w:t>o</w:t>
      </w:r>
      <w:r w:rsidR="00585D61" w:rsidRPr="00D8263B">
        <w:rPr>
          <w:i/>
          <w:szCs w:val="24"/>
          <w:vertAlign w:val="subscript"/>
        </w:rPr>
        <w:t>, w</w:t>
      </w:r>
      <w:r w:rsidR="00CB1E40">
        <w:rPr>
          <w:i/>
          <w:szCs w:val="24"/>
          <w:vertAlign w:val="subscript"/>
        </w:rPr>
        <w:t xml:space="preserve"> </w:t>
      </w:r>
      <w:r w:rsidR="00CB1E40" w:rsidRPr="00CB1E40">
        <w:rPr>
          <w:szCs w:val="24"/>
        </w:rPr>
        <w:t>and</w:t>
      </w:r>
      <w:r w:rsidR="00CB1E40">
        <w:rPr>
          <w:i/>
          <w:szCs w:val="24"/>
        </w:rPr>
        <w:t xml:space="preserve"> </w:t>
      </w:r>
      <w:r w:rsidR="00CB1E40" w:rsidRPr="00D8263B">
        <w:rPr>
          <w:i/>
          <w:szCs w:val="24"/>
        </w:rPr>
        <w:t>B</w:t>
      </w:r>
      <w:r w:rsidR="00CB1E40">
        <w:rPr>
          <w:i/>
          <w:szCs w:val="24"/>
          <w:vertAlign w:val="subscript"/>
        </w:rPr>
        <w:t>o</w:t>
      </w:r>
      <w:r w:rsidR="00CB1E40" w:rsidRPr="00D8263B">
        <w:rPr>
          <w:i/>
          <w:szCs w:val="24"/>
          <w:vertAlign w:val="subscript"/>
        </w:rPr>
        <w:t>, </w:t>
      </w:r>
      <w:r w:rsidR="00CB1E40">
        <w:rPr>
          <w:i/>
          <w:szCs w:val="24"/>
          <w:vertAlign w:val="subscript"/>
        </w:rPr>
        <w:t>Div,</w:t>
      </w:r>
      <w:r w:rsidR="00CB1E40" w:rsidRPr="00D8263B">
        <w:rPr>
          <w:i/>
          <w:szCs w:val="24"/>
          <w:vertAlign w:val="subscript"/>
        </w:rPr>
        <w:t>w</w:t>
      </w:r>
      <w:r w:rsidR="00CB1E40">
        <w:rPr>
          <w:i/>
          <w:szCs w:val="24"/>
          <w:vertAlign w:val="subscript"/>
        </w:rPr>
        <w:t>,n</w:t>
      </w:r>
      <w:r w:rsidR="00585D61" w:rsidRPr="00D8263B">
        <w:rPr>
          <w:szCs w:val="24"/>
        </w:rPr>
        <w:t>)</w:t>
      </w:r>
    </w:p>
    <w:p w14:paraId="55BB742F" w14:textId="77777777" w:rsidR="00C35421" w:rsidRDefault="004A57F1" w:rsidP="00654E15">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 xml:space="preserve">Subsection </w:t>
      </w:r>
      <w:r w:rsidRPr="00C61F31">
        <w:rPr>
          <w:rFonts w:ascii="Times New Roman" w:eastAsia="Times New Roman" w:hAnsi="Times New Roman"/>
          <w:sz w:val="24"/>
          <w:szCs w:val="24"/>
          <w:lang w:eastAsia="en-AU"/>
        </w:rPr>
        <w:t>2</w:t>
      </w:r>
      <w:r w:rsidR="00692542">
        <w:rPr>
          <w:rFonts w:ascii="Times New Roman" w:eastAsia="Times New Roman" w:hAnsi="Times New Roman"/>
          <w:sz w:val="24"/>
          <w:szCs w:val="24"/>
          <w:lang w:eastAsia="en-AU"/>
        </w:rPr>
        <w:t>7</w:t>
      </w:r>
      <w:r w:rsidRPr="00C61F31">
        <w:rPr>
          <w:rFonts w:ascii="Times New Roman" w:eastAsia="Times New Roman" w:hAnsi="Times New Roman"/>
          <w:sz w:val="24"/>
          <w:szCs w:val="24"/>
          <w:lang w:eastAsia="en-AU"/>
        </w:rPr>
        <w:t xml:space="preserve">(1) provides that the methane-producing capacities of volatile solids from </w:t>
      </w:r>
      <w:r w:rsidR="00530E89" w:rsidRPr="00C61F31">
        <w:rPr>
          <w:rFonts w:ascii="Times New Roman" w:eastAsia="Times New Roman" w:hAnsi="Times New Roman"/>
          <w:sz w:val="24"/>
          <w:szCs w:val="24"/>
          <w:lang w:eastAsia="en-AU"/>
        </w:rPr>
        <w:t xml:space="preserve">eligible </w:t>
      </w:r>
      <w:r w:rsidR="00C61F31" w:rsidRPr="00C61F31">
        <w:rPr>
          <w:rFonts w:ascii="Times New Roman" w:eastAsia="Times New Roman" w:hAnsi="Times New Roman"/>
          <w:sz w:val="24"/>
          <w:szCs w:val="24"/>
          <w:lang w:eastAsia="en-AU"/>
        </w:rPr>
        <w:t>(B</w:t>
      </w:r>
      <w:r w:rsidR="00C61F31" w:rsidRPr="00C61F31">
        <w:rPr>
          <w:rFonts w:ascii="Times New Roman" w:hAnsi="Times New Roman"/>
          <w:sz w:val="24"/>
          <w:szCs w:val="24"/>
          <w:vertAlign w:val="subscript"/>
        </w:rPr>
        <w:t>o,Div, w, n</w:t>
      </w:r>
      <w:r w:rsidR="00C61F31" w:rsidRPr="00C61F31">
        <w:rPr>
          <w:rFonts w:ascii="Times New Roman" w:hAnsi="Times New Roman"/>
          <w:sz w:val="24"/>
          <w:szCs w:val="24"/>
        </w:rPr>
        <w:t>)</w:t>
      </w:r>
      <w:r w:rsidR="00C61F31" w:rsidRPr="00C61F31">
        <w:rPr>
          <w:rFonts w:ascii="Times New Roman" w:eastAsia="Times New Roman" w:hAnsi="Times New Roman"/>
          <w:sz w:val="24"/>
          <w:szCs w:val="24"/>
          <w:lang w:eastAsia="en-AU"/>
        </w:rPr>
        <w:t xml:space="preserve"> </w:t>
      </w:r>
      <w:r w:rsidR="00530E89" w:rsidRPr="00C61F31">
        <w:rPr>
          <w:rFonts w:ascii="Times New Roman" w:eastAsia="Times New Roman" w:hAnsi="Times New Roman"/>
          <w:sz w:val="24"/>
          <w:szCs w:val="24"/>
          <w:lang w:eastAsia="en-AU"/>
        </w:rPr>
        <w:t xml:space="preserve">and </w:t>
      </w:r>
      <w:r w:rsidRPr="00C61F31">
        <w:rPr>
          <w:rFonts w:ascii="Times New Roman" w:eastAsia="Times New Roman" w:hAnsi="Times New Roman"/>
          <w:sz w:val="24"/>
          <w:szCs w:val="24"/>
          <w:lang w:eastAsia="en-AU"/>
        </w:rPr>
        <w:t>ineligible</w:t>
      </w:r>
      <w:r w:rsidR="00C61F31" w:rsidRPr="00C61F31">
        <w:rPr>
          <w:rFonts w:ascii="Times New Roman" w:eastAsia="Times New Roman" w:hAnsi="Times New Roman"/>
          <w:sz w:val="24"/>
          <w:szCs w:val="24"/>
          <w:lang w:eastAsia="en-AU"/>
        </w:rPr>
        <w:t xml:space="preserve"> (</w:t>
      </w:r>
      <w:r w:rsidR="00C61F31" w:rsidRPr="00C61F31">
        <w:rPr>
          <w:rFonts w:ascii="Times New Roman" w:hAnsi="Times New Roman"/>
          <w:sz w:val="24"/>
          <w:szCs w:val="24"/>
        </w:rPr>
        <w:t>B</w:t>
      </w:r>
      <w:r w:rsidR="00C61F31" w:rsidRPr="00C61F31">
        <w:rPr>
          <w:rFonts w:ascii="Times New Roman" w:hAnsi="Times New Roman"/>
          <w:sz w:val="24"/>
          <w:szCs w:val="24"/>
          <w:vertAlign w:val="subscript"/>
        </w:rPr>
        <w:t>o, w</w:t>
      </w:r>
      <w:r w:rsidR="009D4992" w:rsidRPr="000821E2">
        <w:rPr>
          <w:rFonts w:ascii="Times New Roman" w:hAnsi="Times New Roman"/>
          <w:sz w:val="24"/>
          <w:szCs w:val="24"/>
        </w:rPr>
        <w:t>)</w:t>
      </w:r>
      <w:r w:rsidR="009D4992" w:rsidRPr="00C61F31">
        <w:rPr>
          <w:rFonts w:ascii="Times New Roman" w:eastAsia="Times New Roman" w:hAnsi="Times New Roman"/>
          <w:sz w:val="24"/>
          <w:szCs w:val="24"/>
          <w:lang w:eastAsia="en-AU"/>
        </w:rPr>
        <w:t xml:space="preserve"> material</w:t>
      </w:r>
      <w:r w:rsidRPr="00C61F31">
        <w:rPr>
          <w:rFonts w:ascii="Times New Roman" w:eastAsia="Times New Roman" w:hAnsi="Times New Roman"/>
          <w:sz w:val="24"/>
          <w:szCs w:val="24"/>
          <w:lang w:eastAsia="en-AU"/>
        </w:rPr>
        <w:t xml:space="preserve"> must be determined </w:t>
      </w:r>
      <w:r w:rsidR="00E44420" w:rsidRPr="00C61F31">
        <w:rPr>
          <w:rFonts w:ascii="Times New Roman" w:eastAsia="Times New Roman" w:hAnsi="Times New Roman"/>
          <w:sz w:val="24"/>
          <w:szCs w:val="24"/>
          <w:lang w:eastAsia="en-AU"/>
        </w:rPr>
        <w:t>in accordance</w:t>
      </w:r>
      <w:r w:rsidRPr="00C61F31">
        <w:rPr>
          <w:rFonts w:ascii="Times New Roman" w:eastAsia="Times New Roman" w:hAnsi="Times New Roman"/>
          <w:sz w:val="24"/>
          <w:szCs w:val="24"/>
          <w:lang w:eastAsia="en-AU"/>
        </w:rPr>
        <w:t xml:space="preserve"> with the Supplement.</w:t>
      </w:r>
      <w:r w:rsidR="00B6487D" w:rsidRPr="00C61F31">
        <w:rPr>
          <w:rFonts w:ascii="Times New Roman" w:eastAsia="Times New Roman" w:hAnsi="Times New Roman"/>
          <w:sz w:val="24"/>
          <w:szCs w:val="24"/>
          <w:lang w:eastAsia="en-AU"/>
        </w:rPr>
        <w:t xml:space="preserve"> </w:t>
      </w:r>
      <w:r w:rsidR="00D90770" w:rsidRPr="00C61F31">
        <w:rPr>
          <w:rFonts w:ascii="Times New Roman" w:eastAsia="Times New Roman" w:hAnsi="Times New Roman"/>
          <w:sz w:val="24"/>
          <w:szCs w:val="24"/>
          <w:lang w:eastAsia="en-AU"/>
        </w:rPr>
        <w:t>Ineligible</w:t>
      </w:r>
      <w:r w:rsidR="00B6487D" w:rsidRPr="00C61F31">
        <w:rPr>
          <w:rFonts w:ascii="Times New Roman" w:eastAsia="Times New Roman" w:hAnsi="Times New Roman"/>
          <w:sz w:val="24"/>
          <w:szCs w:val="24"/>
          <w:lang w:eastAsia="en-AU"/>
        </w:rPr>
        <w:t xml:space="preserve"> material can only be added to </w:t>
      </w:r>
      <w:r w:rsidR="00E44420" w:rsidRPr="00C61F31">
        <w:rPr>
          <w:rFonts w:ascii="Times New Roman" w:eastAsia="Times New Roman" w:hAnsi="Times New Roman"/>
          <w:sz w:val="24"/>
          <w:szCs w:val="24"/>
          <w:lang w:eastAsia="en-AU"/>
        </w:rPr>
        <w:t xml:space="preserve">emissions </w:t>
      </w:r>
      <w:r w:rsidR="00B6487D" w:rsidRPr="00C61F31">
        <w:rPr>
          <w:rFonts w:ascii="Times New Roman" w:eastAsia="Times New Roman" w:hAnsi="Times New Roman"/>
          <w:sz w:val="24"/>
          <w:szCs w:val="24"/>
          <w:lang w:eastAsia="en-AU"/>
        </w:rPr>
        <w:t>destruction facilities in ac</w:t>
      </w:r>
      <w:r w:rsidR="00C61F31" w:rsidRPr="00C61F31">
        <w:rPr>
          <w:rFonts w:ascii="Times New Roman" w:eastAsia="Times New Roman" w:hAnsi="Times New Roman"/>
          <w:sz w:val="24"/>
          <w:szCs w:val="24"/>
          <w:lang w:eastAsia="en-AU"/>
        </w:rPr>
        <w:t>cordance with paragraph</w:t>
      </w:r>
      <w:r w:rsidR="00C61F31">
        <w:rPr>
          <w:rFonts w:ascii="Times New Roman" w:eastAsia="Times New Roman" w:hAnsi="Times New Roman"/>
          <w:sz w:val="24"/>
          <w:szCs w:val="24"/>
          <w:lang w:eastAsia="en-AU"/>
        </w:rPr>
        <w:t xml:space="preserve"> 1</w:t>
      </w:r>
      <w:r w:rsidR="00692542">
        <w:rPr>
          <w:rFonts w:ascii="Times New Roman" w:eastAsia="Times New Roman" w:hAnsi="Times New Roman"/>
          <w:sz w:val="24"/>
          <w:szCs w:val="24"/>
          <w:lang w:eastAsia="en-AU"/>
        </w:rPr>
        <w:t>6</w:t>
      </w:r>
      <w:r w:rsidR="00C61F31">
        <w:rPr>
          <w:rFonts w:ascii="Times New Roman" w:eastAsia="Times New Roman" w:hAnsi="Times New Roman"/>
          <w:sz w:val="24"/>
          <w:szCs w:val="24"/>
          <w:lang w:eastAsia="en-AU"/>
        </w:rPr>
        <w:t>(2)</w:t>
      </w:r>
      <w:r w:rsidR="0036784C" w:rsidRPr="00D8263B">
        <w:rPr>
          <w:rFonts w:ascii="Times New Roman" w:eastAsia="Times New Roman" w:hAnsi="Times New Roman"/>
          <w:sz w:val="24"/>
          <w:szCs w:val="24"/>
          <w:lang w:eastAsia="en-AU"/>
        </w:rPr>
        <w:t xml:space="preserve"> of the Determination.</w:t>
      </w:r>
    </w:p>
    <w:p w14:paraId="55BB7430" w14:textId="77777777" w:rsidR="00C35421" w:rsidRDefault="00C35421" w:rsidP="00654E15">
      <w:pPr>
        <w:pStyle w:val="CommentText"/>
        <w:spacing w:before="120" w:after="0" w:line="276" w:lineRule="auto"/>
        <w:rPr>
          <w:rFonts w:ascii="Times New Roman" w:eastAsia="Times New Roman" w:hAnsi="Times New Roman"/>
          <w:spacing w:val="1"/>
          <w:sz w:val="24"/>
          <w:szCs w:val="24"/>
        </w:rPr>
      </w:pPr>
      <w:r>
        <w:rPr>
          <w:rFonts w:ascii="Times New Roman" w:hAnsi="Times New Roman"/>
          <w:sz w:val="24"/>
          <w:szCs w:val="24"/>
        </w:rPr>
        <w:t>The methane-producing capacity is determined in accordance with the Supplement, and may be a default value or a measured value determined in a laboratory</w:t>
      </w:r>
      <w:r w:rsidRPr="00EA4A76">
        <w:rPr>
          <w:rFonts w:ascii="Times New Roman" w:eastAsia="Times New Roman" w:hAnsi="Times New Roman"/>
          <w:spacing w:val="1"/>
          <w:sz w:val="24"/>
          <w:szCs w:val="24"/>
        </w:rPr>
        <w:t xml:space="preserve"> under standard conditions and is also known as a Biologica</w:t>
      </w:r>
      <w:r>
        <w:rPr>
          <w:rFonts w:ascii="Times New Roman" w:eastAsia="Times New Roman" w:hAnsi="Times New Roman"/>
          <w:spacing w:val="1"/>
          <w:sz w:val="24"/>
          <w:szCs w:val="24"/>
        </w:rPr>
        <w:t>l Methane Potential (BMP) test.</w:t>
      </w:r>
    </w:p>
    <w:p w14:paraId="55BB7431" w14:textId="77777777" w:rsidR="00B6487D" w:rsidRPr="00D8263B" w:rsidRDefault="00600EDB" w:rsidP="00654E15">
      <w:pPr>
        <w:spacing w:before="120" w:after="0"/>
        <w:rPr>
          <w:rFonts w:ascii="Times New Roman" w:hAnsi="Times New Roman"/>
          <w:sz w:val="24"/>
          <w:szCs w:val="24"/>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(2) </w:t>
      </w:r>
      <w:r w:rsidR="00F17E48" w:rsidRPr="00D8263B">
        <w:rPr>
          <w:rFonts w:ascii="Times New Roman" w:eastAsia="Times New Roman" w:hAnsi="Times New Roman"/>
          <w:sz w:val="24"/>
          <w:szCs w:val="24"/>
          <w:lang w:eastAsia="en-AU"/>
        </w:rPr>
        <w:t xml:space="preserve">provides that if the material is a </w:t>
      </w:r>
      <w:r w:rsidR="0089757D" w:rsidRPr="00D8263B">
        <w:rPr>
          <w:rFonts w:ascii="Times New Roman" w:eastAsia="Times New Roman" w:hAnsi="Times New Roman"/>
          <w:sz w:val="24"/>
          <w:szCs w:val="24"/>
          <w:lang w:eastAsia="en-AU"/>
        </w:rPr>
        <w:t>listed type</w:t>
      </w:r>
      <w:r w:rsidR="00F17E48" w:rsidRPr="00D8263B">
        <w:rPr>
          <w:rFonts w:ascii="Times New Roman" w:eastAsia="Times New Roman" w:hAnsi="Times New Roman"/>
          <w:sz w:val="24"/>
          <w:szCs w:val="24"/>
          <w:lang w:eastAsia="en-AU"/>
        </w:rPr>
        <w:t xml:space="preserve"> in the Supplement, then the </w:t>
      </w:r>
      <w:r w:rsidR="00B6487D" w:rsidRPr="00D8263B">
        <w:rPr>
          <w:rFonts w:ascii="Times New Roman" w:eastAsia="Times New Roman" w:hAnsi="Times New Roman"/>
          <w:sz w:val="24"/>
          <w:szCs w:val="24"/>
          <w:lang w:eastAsia="en-AU"/>
        </w:rPr>
        <w:t xml:space="preserve">project </w:t>
      </w:r>
      <w:r w:rsidR="00F17E48" w:rsidRPr="00D8263B">
        <w:rPr>
          <w:rFonts w:ascii="Times New Roman" w:eastAsia="Times New Roman" w:hAnsi="Times New Roman"/>
          <w:sz w:val="24"/>
          <w:szCs w:val="24"/>
          <w:lang w:eastAsia="en-AU"/>
        </w:rPr>
        <w:t xml:space="preserve">proponent </w:t>
      </w:r>
      <w:r w:rsidR="00F17E48" w:rsidRPr="00D8263B">
        <w:rPr>
          <w:rFonts w:ascii="Times New Roman" w:hAnsi="Times New Roman"/>
          <w:sz w:val="24"/>
          <w:szCs w:val="24"/>
        </w:rPr>
        <w:t xml:space="preserve">may apply the default methane-producing capacity specified </w:t>
      </w:r>
      <w:r w:rsidR="00530E89" w:rsidRPr="00D8263B">
        <w:rPr>
          <w:rFonts w:ascii="Times New Roman" w:hAnsi="Times New Roman"/>
          <w:sz w:val="24"/>
          <w:szCs w:val="24"/>
        </w:rPr>
        <w:t xml:space="preserve">in the Supplement </w:t>
      </w:r>
      <w:r w:rsidR="00EB4D66" w:rsidRPr="00D8263B">
        <w:rPr>
          <w:rFonts w:ascii="Times New Roman" w:hAnsi="Times New Roman"/>
          <w:sz w:val="24"/>
          <w:szCs w:val="24"/>
        </w:rPr>
        <w:t>for that</w:t>
      </w:r>
      <w:r w:rsidR="00F17E48" w:rsidRPr="00D8263B">
        <w:rPr>
          <w:rFonts w:ascii="Times New Roman" w:hAnsi="Times New Roman"/>
          <w:sz w:val="24"/>
          <w:szCs w:val="24"/>
        </w:rPr>
        <w:t xml:space="preserve"> type</w:t>
      </w:r>
      <w:r w:rsidR="00EE44EC" w:rsidRPr="00D8263B">
        <w:rPr>
          <w:rFonts w:ascii="Times New Roman" w:hAnsi="Times New Roman"/>
          <w:sz w:val="24"/>
          <w:szCs w:val="24"/>
        </w:rPr>
        <w:t xml:space="preserve"> of material</w:t>
      </w:r>
      <w:r w:rsidR="00F17E48" w:rsidRPr="00D8263B">
        <w:rPr>
          <w:rFonts w:ascii="Times New Roman" w:hAnsi="Times New Roman"/>
          <w:sz w:val="24"/>
          <w:szCs w:val="24"/>
        </w:rPr>
        <w:t>.</w:t>
      </w:r>
      <w:r w:rsidR="00EE44EC" w:rsidRPr="00D8263B">
        <w:rPr>
          <w:rFonts w:ascii="Times New Roman" w:hAnsi="Times New Roman"/>
          <w:sz w:val="24"/>
          <w:szCs w:val="24"/>
        </w:rPr>
        <w:t xml:space="preserve"> A note to this subsection clarifies that the Supplement provides different options for estimating the methane-producing capacity for a material – using the default values </w:t>
      </w:r>
      <w:r w:rsidR="00EB4D66" w:rsidRPr="00D8263B">
        <w:rPr>
          <w:rFonts w:ascii="Times New Roman" w:hAnsi="Times New Roman"/>
          <w:sz w:val="24"/>
          <w:szCs w:val="24"/>
        </w:rPr>
        <w:t xml:space="preserve">for listed types of material </w:t>
      </w:r>
      <w:r w:rsidR="00EE44EC" w:rsidRPr="00D8263B">
        <w:rPr>
          <w:rFonts w:ascii="Times New Roman" w:hAnsi="Times New Roman"/>
          <w:sz w:val="24"/>
          <w:szCs w:val="24"/>
        </w:rPr>
        <w:t xml:space="preserve">or </w:t>
      </w:r>
      <w:r w:rsidR="00EB4D66" w:rsidRPr="00D8263B">
        <w:rPr>
          <w:rFonts w:ascii="Times New Roman" w:hAnsi="Times New Roman"/>
          <w:sz w:val="24"/>
          <w:szCs w:val="24"/>
        </w:rPr>
        <w:t xml:space="preserve">using </w:t>
      </w:r>
      <w:r w:rsidR="00190A57">
        <w:rPr>
          <w:rFonts w:ascii="Times New Roman" w:hAnsi="Times New Roman"/>
          <w:sz w:val="24"/>
          <w:szCs w:val="24"/>
        </w:rPr>
        <w:t>a measurement</w:t>
      </w:r>
      <w:r w:rsidR="00EE44EC" w:rsidRPr="00D8263B">
        <w:rPr>
          <w:rFonts w:ascii="Times New Roman" w:hAnsi="Times New Roman"/>
          <w:sz w:val="24"/>
          <w:szCs w:val="24"/>
        </w:rPr>
        <w:t xml:space="preserve"> approach for measuring the methane-producing capa</w:t>
      </w:r>
      <w:r w:rsidR="005045A8" w:rsidRPr="00D8263B">
        <w:rPr>
          <w:rFonts w:ascii="Times New Roman" w:hAnsi="Times New Roman"/>
          <w:sz w:val="24"/>
          <w:szCs w:val="24"/>
        </w:rPr>
        <w:t>city. Proponents can elect to us</w:t>
      </w:r>
      <w:r w:rsidR="00EE44EC" w:rsidRPr="00D8263B">
        <w:rPr>
          <w:rFonts w:ascii="Times New Roman" w:hAnsi="Times New Roman"/>
          <w:sz w:val="24"/>
          <w:szCs w:val="24"/>
        </w:rPr>
        <w:t>e either option</w:t>
      </w:r>
      <w:r w:rsidR="00EB4D66" w:rsidRPr="00D8263B">
        <w:rPr>
          <w:rFonts w:ascii="Times New Roman" w:hAnsi="Times New Roman"/>
          <w:sz w:val="24"/>
          <w:szCs w:val="24"/>
        </w:rPr>
        <w:t xml:space="preserve"> if the material is of a listed type</w:t>
      </w:r>
      <w:r w:rsidR="00EE44EC" w:rsidRPr="00D8263B">
        <w:rPr>
          <w:rFonts w:ascii="Times New Roman" w:hAnsi="Times New Roman"/>
          <w:sz w:val="24"/>
          <w:szCs w:val="24"/>
        </w:rPr>
        <w:t>.</w:t>
      </w:r>
      <w:r w:rsidR="00B6487D" w:rsidRPr="00D8263B">
        <w:rPr>
          <w:rFonts w:ascii="Times New Roman" w:hAnsi="Times New Roman"/>
          <w:sz w:val="24"/>
          <w:szCs w:val="24"/>
        </w:rPr>
        <w:t xml:space="preserve"> </w:t>
      </w:r>
      <w:r w:rsidR="005045A8" w:rsidRPr="00D8263B">
        <w:rPr>
          <w:rFonts w:ascii="Times New Roman" w:eastAsia="Times New Roman" w:hAnsi="Times New Roman"/>
          <w:sz w:val="24"/>
          <w:szCs w:val="24"/>
          <w:lang w:eastAsia="en-AU"/>
        </w:rPr>
        <w:t>For</w:t>
      </w:r>
      <w:r w:rsidR="00B6487D" w:rsidRPr="00D8263B">
        <w:rPr>
          <w:rFonts w:ascii="Times New Roman" w:eastAsia="Times New Roman" w:hAnsi="Times New Roman"/>
          <w:sz w:val="24"/>
          <w:szCs w:val="24"/>
          <w:lang w:eastAsia="en-AU"/>
        </w:rPr>
        <w:t xml:space="preserve"> material</w:t>
      </w:r>
      <w:r w:rsidR="005045A8" w:rsidRPr="00D8263B">
        <w:rPr>
          <w:rFonts w:ascii="Times New Roman" w:eastAsia="Times New Roman" w:hAnsi="Times New Roman"/>
          <w:sz w:val="24"/>
          <w:szCs w:val="24"/>
          <w:lang w:eastAsia="en-AU"/>
        </w:rPr>
        <w:t xml:space="preserve"> that is not listed in</w:t>
      </w:r>
      <w:r w:rsidR="00DF40D4" w:rsidRPr="00D8263B">
        <w:rPr>
          <w:rFonts w:ascii="Times New Roman" w:eastAsia="Times New Roman" w:hAnsi="Times New Roman"/>
          <w:sz w:val="24"/>
          <w:szCs w:val="24"/>
          <w:lang w:eastAsia="en-AU"/>
        </w:rPr>
        <w:t xml:space="preserve"> the</w:t>
      </w:r>
      <w:r w:rsidR="005045A8" w:rsidRPr="00D8263B">
        <w:rPr>
          <w:rFonts w:ascii="Times New Roman" w:eastAsia="Times New Roman" w:hAnsi="Times New Roman"/>
          <w:sz w:val="24"/>
          <w:szCs w:val="24"/>
          <w:lang w:eastAsia="en-AU"/>
        </w:rPr>
        <w:t xml:space="preserve"> </w:t>
      </w:r>
      <w:r w:rsidR="00DF40D4" w:rsidRPr="00D8263B">
        <w:rPr>
          <w:rFonts w:ascii="Times New Roman" w:eastAsia="Times New Roman" w:hAnsi="Times New Roman"/>
          <w:sz w:val="24"/>
          <w:szCs w:val="24"/>
          <w:lang w:eastAsia="en-AU"/>
        </w:rPr>
        <w:t>Supplement</w:t>
      </w:r>
      <w:r w:rsidR="005045A8" w:rsidRPr="00D8263B">
        <w:rPr>
          <w:rFonts w:ascii="Times New Roman" w:eastAsia="Times New Roman" w:hAnsi="Times New Roman"/>
          <w:sz w:val="24"/>
          <w:szCs w:val="24"/>
          <w:lang w:eastAsia="en-AU"/>
        </w:rPr>
        <w:t xml:space="preserve">, the project </w:t>
      </w:r>
      <w:r w:rsidR="00DF40D4" w:rsidRPr="00D8263B">
        <w:rPr>
          <w:rFonts w:ascii="Times New Roman" w:eastAsia="Times New Roman" w:hAnsi="Times New Roman"/>
          <w:sz w:val="24"/>
          <w:szCs w:val="24"/>
          <w:lang w:eastAsia="en-AU"/>
        </w:rPr>
        <w:t>proponent must</w:t>
      </w:r>
      <w:r w:rsidR="005045A8" w:rsidRPr="00D8263B">
        <w:rPr>
          <w:rFonts w:ascii="Times New Roman" w:eastAsia="Times New Roman" w:hAnsi="Times New Roman"/>
          <w:sz w:val="24"/>
          <w:szCs w:val="24"/>
          <w:lang w:eastAsia="en-AU"/>
        </w:rPr>
        <w:t xml:space="preserve"> use the measurement approach in accordance with the </w:t>
      </w:r>
      <w:r w:rsidR="00DF40D4" w:rsidRPr="00D8263B">
        <w:rPr>
          <w:rFonts w:ascii="Times New Roman" w:eastAsia="Times New Roman" w:hAnsi="Times New Roman"/>
          <w:sz w:val="24"/>
          <w:szCs w:val="24"/>
          <w:lang w:eastAsia="en-AU"/>
        </w:rPr>
        <w:t>Supplement</w:t>
      </w:r>
      <w:r w:rsidR="005045A8" w:rsidRPr="00D8263B">
        <w:rPr>
          <w:rFonts w:ascii="Times New Roman" w:eastAsia="Times New Roman" w:hAnsi="Times New Roman"/>
          <w:sz w:val="24"/>
          <w:szCs w:val="24"/>
          <w:lang w:eastAsia="en-AU"/>
        </w:rPr>
        <w:t xml:space="preserve"> to estimate the methane-producing capacity</w:t>
      </w:r>
      <w:r w:rsidR="00DF40D4" w:rsidRPr="00D8263B">
        <w:rPr>
          <w:rFonts w:ascii="Times New Roman" w:eastAsia="Times New Roman" w:hAnsi="Times New Roman"/>
          <w:sz w:val="24"/>
          <w:szCs w:val="24"/>
          <w:lang w:eastAsia="en-AU"/>
        </w:rPr>
        <w:t xml:space="preserve"> of the material.</w:t>
      </w:r>
    </w:p>
    <w:p w14:paraId="55BB7432" w14:textId="77777777" w:rsidR="00DF40D4" w:rsidRPr="00D8263B" w:rsidRDefault="00333811"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(3) provides that </w:t>
      </w:r>
      <w:r w:rsidR="008B5442" w:rsidRPr="00D8263B">
        <w:rPr>
          <w:rFonts w:ascii="Times New Roman" w:eastAsia="Times New Roman" w:hAnsi="Times New Roman"/>
          <w:sz w:val="24"/>
          <w:szCs w:val="24"/>
          <w:lang w:eastAsia="en-AU"/>
        </w:rPr>
        <w:t>if</w:t>
      </w:r>
      <w:r w:rsidR="00255DD9" w:rsidRPr="00D8263B">
        <w:rPr>
          <w:rFonts w:ascii="Times New Roman" w:eastAsia="Times New Roman" w:hAnsi="Times New Roman"/>
          <w:sz w:val="24"/>
          <w:szCs w:val="24"/>
          <w:lang w:eastAsia="en-AU"/>
        </w:rPr>
        <w:t xml:space="preserve">, through an update to the Supplement, a default value becomes available for </w:t>
      </w:r>
      <w:r w:rsidR="00262A08" w:rsidRPr="00D8263B">
        <w:rPr>
          <w:rFonts w:ascii="Times New Roman" w:eastAsia="Times New Roman" w:hAnsi="Times New Roman"/>
          <w:sz w:val="24"/>
          <w:szCs w:val="24"/>
          <w:lang w:eastAsia="en-AU"/>
        </w:rPr>
        <w:t>a particular type of</w:t>
      </w:r>
      <w:r w:rsidR="00255DD9" w:rsidRPr="00D8263B">
        <w:rPr>
          <w:rFonts w:ascii="Times New Roman" w:eastAsia="Times New Roman" w:hAnsi="Times New Roman"/>
          <w:sz w:val="24"/>
          <w:szCs w:val="24"/>
          <w:lang w:eastAsia="en-AU"/>
        </w:rPr>
        <w:t xml:space="preserve"> material that was not previously listed, then the </w:t>
      </w:r>
      <w:r w:rsidR="00DF40D4" w:rsidRPr="00D8263B">
        <w:rPr>
          <w:rFonts w:ascii="Times New Roman" w:eastAsia="Times New Roman" w:hAnsi="Times New Roman"/>
          <w:sz w:val="24"/>
          <w:szCs w:val="24"/>
          <w:lang w:eastAsia="en-AU"/>
        </w:rPr>
        <w:t xml:space="preserve">project </w:t>
      </w:r>
      <w:r w:rsidR="00255DD9" w:rsidRPr="00D8263B">
        <w:rPr>
          <w:rFonts w:ascii="Times New Roman" w:eastAsia="Times New Roman" w:hAnsi="Times New Roman"/>
          <w:sz w:val="24"/>
          <w:szCs w:val="24"/>
          <w:lang w:eastAsia="en-AU"/>
        </w:rPr>
        <w:t>proponent</w:t>
      </w:r>
      <w:r w:rsidR="00DF40D4" w:rsidRPr="00D8263B">
        <w:rPr>
          <w:rFonts w:ascii="Times New Roman" w:eastAsia="Times New Roman" w:hAnsi="Times New Roman"/>
          <w:sz w:val="24"/>
          <w:szCs w:val="24"/>
          <w:lang w:eastAsia="en-AU"/>
        </w:rPr>
        <w:t xml:space="preserve"> </w:t>
      </w:r>
      <w:r w:rsidR="00262A08" w:rsidRPr="00D8263B">
        <w:rPr>
          <w:rFonts w:ascii="Times New Roman" w:eastAsia="Times New Roman" w:hAnsi="Times New Roman"/>
          <w:sz w:val="24"/>
          <w:szCs w:val="24"/>
          <w:lang w:eastAsia="en-AU"/>
        </w:rPr>
        <w:t>may</w:t>
      </w:r>
      <w:r w:rsidR="00DF40D4" w:rsidRPr="00D8263B">
        <w:rPr>
          <w:rFonts w:ascii="Times New Roman" w:eastAsia="Times New Roman" w:hAnsi="Times New Roman"/>
          <w:sz w:val="24"/>
          <w:szCs w:val="24"/>
          <w:lang w:eastAsia="en-AU"/>
        </w:rPr>
        <w:t xml:space="preserve"> use the amended value f</w:t>
      </w:r>
      <w:r w:rsidR="00B35AE8">
        <w:rPr>
          <w:rFonts w:ascii="Times New Roman" w:eastAsia="Times New Roman" w:hAnsi="Times New Roman"/>
          <w:sz w:val="24"/>
          <w:szCs w:val="24"/>
          <w:lang w:eastAsia="en-AU"/>
        </w:rPr>
        <w:t>rom the time that the amendment was made.</w:t>
      </w:r>
    </w:p>
    <w:p w14:paraId="55BB7433" w14:textId="77777777" w:rsidR="00333811" w:rsidRPr="00346BAD" w:rsidRDefault="0072022D"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Subsection 2</w:t>
      </w:r>
      <w:r w:rsidR="00692542">
        <w:rPr>
          <w:rFonts w:ascii="Times New Roman" w:eastAsia="Times New Roman" w:hAnsi="Times New Roman"/>
          <w:sz w:val="24"/>
          <w:szCs w:val="24"/>
          <w:lang w:eastAsia="en-AU"/>
        </w:rPr>
        <w:t>7</w:t>
      </w:r>
      <w:r w:rsidRPr="00D8263B">
        <w:rPr>
          <w:rFonts w:ascii="Times New Roman" w:eastAsia="Times New Roman" w:hAnsi="Times New Roman"/>
          <w:sz w:val="24"/>
          <w:szCs w:val="24"/>
          <w:lang w:eastAsia="en-AU"/>
        </w:rPr>
        <w:t xml:space="preserve">(4) </w:t>
      </w:r>
      <w:r w:rsidR="00B6487D" w:rsidRPr="00D8263B">
        <w:rPr>
          <w:rFonts w:ascii="Times New Roman" w:eastAsia="Times New Roman" w:hAnsi="Times New Roman"/>
          <w:sz w:val="24"/>
          <w:szCs w:val="24"/>
          <w:lang w:eastAsia="en-AU"/>
        </w:rPr>
        <w:t>provides</w:t>
      </w:r>
      <w:r w:rsidRPr="00D8263B">
        <w:rPr>
          <w:rFonts w:ascii="Times New Roman" w:eastAsia="Times New Roman" w:hAnsi="Times New Roman"/>
          <w:sz w:val="24"/>
          <w:szCs w:val="24"/>
          <w:lang w:eastAsia="en-AU"/>
        </w:rPr>
        <w:t xml:space="preserve"> that if the project proponent elects to measure the methane-producing </w:t>
      </w:r>
      <w:r w:rsidRPr="00346BAD">
        <w:rPr>
          <w:rFonts w:ascii="Times New Roman" w:eastAsia="Times New Roman" w:hAnsi="Times New Roman"/>
          <w:sz w:val="24"/>
          <w:szCs w:val="24"/>
          <w:lang w:eastAsia="en-AU"/>
        </w:rPr>
        <w:t>value for a</w:t>
      </w:r>
      <w:r w:rsidR="00BE7403" w:rsidRPr="00346BAD">
        <w:rPr>
          <w:rFonts w:ascii="Times New Roman" w:eastAsia="Times New Roman" w:hAnsi="Times New Roman"/>
          <w:sz w:val="24"/>
          <w:szCs w:val="24"/>
          <w:lang w:eastAsia="en-AU"/>
        </w:rPr>
        <w:t xml:space="preserve"> </w:t>
      </w:r>
      <w:r w:rsidR="009B2547" w:rsidRPr="00346BAD">
        <w:rPr>
          <w:rFonts w:ascii="Times New Roman" w:eastAsia="Times New Roman" w:hAnsi="Times New Roman"/>
          <w:sz w:val="24"/>
          <w:szCs w:val="24"/>
          <w:lang w:eastAsia="en-AU"/>
        </w:rPr>
        <w:t>particular type of</w:t>
      </w:r>
      <w:r w:rsidRPr="00346BAD">
        <w:rPr>
          <w:rFonts w:ascii="Times New Roman" w:eastAsia="Times New Roman" w:hAnsi="Times New Roman"/>
          <w:sz w:val="24"/>
          <w:szCs w:val="24"/>
          <w:lang w:eastAsia="en-AU"/>
        </w:rPr>
        <w:t xml:space="preserve"> material in accordance with the Supplement, then the methane-producing capacity for that material must be measured in accordance with the Supplement for the remainder of the project.</w:t>
      </w:r>
    </w:p>
    <w:p w14:paraId="55BB7434" w14:textId="77777777" w:rsidR="00A5467C" w:rsidRPr="00346BAD" w:rsidRDefault="00A5467C" w:rsidP="00F63F3A">
      <w:pPr>
        <w:spacing w:before="120" w:after="0"/>
        <w:ind w:right="247"/>
        <w:rPr>
          <w:rFonts w:ascii="Times New Roman" w:eastAsia="Times New Roman" w:hAnsi="Times New Roman"/>
          <w:b/>
          <w:sz w:val="24"/>
          <w:szCs w:val="24"/>
          <w:lang w:eastAsia="en-AU"/>
        </w:rPr>
      </w:pPr>
      <w:r w:rsidRPr="00346BAD">
        <w:rPr>
          <w:rFonts w:ascii="Times New Roman" w:eastAsia="Times New Roman" w:hAnsi="Times New Roman"/>
          <w:b/>
          <w:sz w:val="24"/>
          <w:szCs w:val="24"/>
          <w:lang w:eastAsia="en-AU"/>
        </w:rPr>
        <w:t>Division 5</w:t>
      </w:r>
      <w:r w:rsidRPr="00346BAD">
        <w:rPr>
          <w:rFonts w:ascii="Times New Roman" w:eastAsia="Times New Roman" w:hAnsi="Times New Roman"/>
          <w:b/>
          <w:sz w:val="24"/>
          <w:szCs w:val="24"/>
          <w:lang w:eastAsia="en-AU"/>
        </w:rPr>
        <w:tab/>
        <w:t>Project emissions</w:t>
      </w:r>
    </w:p>
    <w:p w14:paraId="55BB7435" w14:textId="77777777" w:rsidR="00A5467C" w:rsidRPr="00DF3304" w:rsidRDefault="00A5467C" w:rsidP="00DF3304">
      <w:pPr>
        <w:pStyle w:val="h5Section"/>
        <w:spacing w:before="120" w:line="276" w:lineRule="auto"/>
        <w:rPr>
          <w:szCs w:val="24"/>
          <w:u w:val="single"/>
        </w:rPr>
      </w:pPr>
      <w:r w:rsidRPr="00DF3304">
        <w:rPr>
          <w:szCs w:val="24"/>
          <w:u w:val="single"/>
        </w:rPr>
        <w:t>2</w:t>
      </w:r>
      <w:r w:rsidR="00692542">
        <w:rPr>
          <w:szCs w:val="24"/>
          <w:u w:val="single"/>
        </w:rPr>
        <w:t>8</w:t>
      </w:r>
      <w:r w:rsidRPr="00DF3304">
        <w:rPr>
          <w:szCs w:val="24"/>
          <w:u w:val="single"/>
        </w:rPr>
        <w:tab/>
        <w:t>Summary</w:t>
      </w:r>
    </w:p>
    <w:p w14:paraId="55BB7436" w14:textId="77777777" w:rsidR="0047739F" w:rsidRPr="00D8263B" w:rsidRDefault="0047739F" w:rsidP="00F63F3A">
      <w:pPr>
        <w:spacing w:before="120" w:after="0"/>
        <w:rPr>
          <w:rFonts w:ascii="Times New Roman" w:hAnsi="Times New Roman"/>
          <w:sz w:val="24"/>
          <w:szCs w:val="24"/>
        </w:rPr>
      </w:pPr>
      <w:r w:rsidRPr="00D8263B">
        <w:rPr>
          <w:rFonts w:ascii="Times New Roman" w:hAnsi="Times New Roman"/>
          <w:sz w:val="24"/>
          <w:szCs w:val="24"/>
        </w:rPr>
        <w:t>This section provides a simplified outline of this Part. While simplified outlines are included to assist readers to understand the substantive provisions, the outlines are not intended to be comprehensive. It is intended that readers should rely on the substantive provisions.</w:t>
      </w:r>
    </w:p>
    <w:p w14:paraId="55BB7437" w14:textId="77777777" w:rsidR="00A5467C" w:rsidRPr="00D8263B" w:rsidRDefault="00A5467C" w:rsidP="00F63F3A">
      <w:pPr>
        <w:spacing w:before="120" w:after="0"/>
        <w:ind w:right="242"/>
        <w:rPr>
          <w:rFonts w:ascii="Times New Roman" w:hAnsi="Times New Roman"/>
          <w:color w:val="000000"/>
          <w:sz w:val="24"/>
          <w:szCs w:val="24"/>
        </w:rPr>
      </w:pPr>
      <w:r w:rsidRPr="00D8263B">
        <w:rPr>
          <w:rFonts w:ascii="Times New Roman" w:hAnsi="Times New Roman"/>
          <w:color w:val="000000"/>
          <w:sz w:val="24"/>
          <w:szCs w:val="24"/>
        </w:rPr>
        <w:t>Section 2</w:t>
      </w:r>
      <w:r w:rsidR="00692542">
        <w:rPr>
          <w:rFonts w:ascii="Times New Roman" w:hAnsi="Times New Roman"/>
          <w:color w:val="000000"/>
          <w:sz w:val="24"/>
          <w:szCs w:val="24"/>
        </w:rPr>
        <w:t>8</w:t>
      </w:r>
      <w:r w:rsidRPr="00D8263B">
        <w:rPr>
          <w:rFonts w:ascii="Times New Roman" w:hAnsi="Times New Roman"/>
          <w:color w:val="000000"/>
          <w:sz w:val="24"/>
          <w:szCs w:val="24"/>
        </w:rPr>
        <w:t xml:space="preserve"> sets out a </w:t>
      </w:r>
      <w:r w:rsidR="00F2068A" w:rsidRPr="00D8263B">
        <w:rPr>
          <w:rFonts w:ascii="Times New Roman" w:hAnsi="Times New Roman"/>
          <w:color w:val="000000"/>
          <w:sz w:val="24"/>
          <w:szCs w:val="24"/>
        </w:rPr>
        <w:t>simplified definition</w:t>
      </w:r>
      <w:r w:rsidRPr="00D8263B">
        <w:rPr>
          <w:rFonts w:ascii="Times New Roman" w:hAnsi="Times New Roman"/>
          <w:color w:val="000000"/>
          <w:sz w:val="24"/>
          <w:szCs w:val="24"/>
        </w:rPr>
        <w:t xml:space="preserve"> of the project emissions that must be subtracted from the gross abatement</w:t>
      </w:r>
      <w:r w:rsidR="00CD392D" w:rsidRPr="00D8263B">
        <w:rPr>
          <w:rFonts w:ascii="Times New Roman" w:hAnsi="Times New Roman"/>
          <w:color w:val="000000"/>
          <w:sz w:val="24"/>
          <w:szCs w:val="24"/>
        </w:rPr>
        <w:t xml:space="preserve"> as part of the calculations of the</w:t>
      </w:r>
      <w:r w:rsidRPr="00D8263B">
        <w:rPr>
          <w:rFonts w:ascii="Times New Roman" w:hAnsi="Times New Roman"/>
          <w:color w:val="000000"/>
          <w:sz w:val="24"/>
          <w:szCs w:val="24"/>
        </w:rPr>
        <w:t xml:space="preserve"> net abatement</w:t>
      </w:r>
      <w:r w:rsidR="00CD392D" w:rsidRPr="00D8263B">
        <w:rPr>
          <w:rFonts w:ascii="Times New Roman" w:hAnsi="Times New Roman"/>
          <w:color w:val="000000"/>
          <w:sz w:val="24"/>
          <w:szCs w:val="24"/>
        </w:rPr>
        <w:t xml:space="preserve"> amount</w:t>
      </w:r>
      <w:r w:rsidR="00F2068A" w:rsidRPr="00D8263B">
        <w:rPr>
          <w:rFonts w:ascii="Times New Roman" w:hAnsi="Times New Roman"/>
          <w:color w:val="000000"/>
          <w:sz w:val="24"/>
          <w:szCs w:val="24"/>
        </w:rPr>
        <w:t xml:space="preserve"> </w:t>
      </w:r>
      <w:r w:rsidR="007A6798" w:rsidRPr="00D8263B">
        <w:rPr>
          <w:rFonts w:ascii="Times New Roman" w:hAnsi="Times New Roman"/>
          <w:color w:val="000000"/>
          <w:sz w:val="24"/>
          <w:szCs w:val="24"/>
        </w:rPr>
        <w:t>in accordance with section 2</w:t>
      </w:r>
      <w:r w:rsidR="00692542">
        <w:rPr>
          <w:rFonts w:ascii="Times New Roman" w:hAnsi="Times New Roman"/>
          <w:color w:val="000000"/>
          <w:sz w:val="24"/>
          <w:szCs w:val="24"/>
        </w:rPr>
        <w:t>2</w:t>
      </w:r>
      <w:r w:rsidR="007A6798" w:rsidRPr="00D8263B">
        <w:rPr>
          <w:rFonts w:ascii="Times New Roman" w:hAnsi="Times New Roman"/>
          <w:color w:val="000000"/>
          <w:sz w:val="24"/>
          <w:szCs w:val="24"/>
        </w:rPr>
        <w:t xml:space="preserve"> of the</w:t>
      </w:r>
      <w:r w:rsidR="00F2068A" w:rsidRPr="00D8263B">
        <w:rPr>
          <w:rFonts w:ascii="Times New Roman" w:hAnsi="Times New Roman"/>
          <w:color w:val="000000"/>
          <w:sz w:val="24"/>
          <w:szCs w:val="24"/>
        </w:rPr>
        <w:t xml:space="preserve"> Determination</w:t>
      </w:r>
      <w:r w:rsidRPr="00D8263B">
        <w:rPr>
          <w:rFonts w:ascii="Times New Roman" w:hAnsi="Times New Roman"/>
          <w:color w:val="000000"/>
          <w:sz w:val="24"/>
          <w:szCs w:val="24"/>
        </w:rPr>
        <w:t xml:space="preserve">. </w:t>
      </w:r>
      <w:r w:rsidR="00905502" w:rsidRPr="00D8263B">
        <w:rPr>
          <w:rFonts w:ascii="Times New Roman" w:hAnsi="Times New Roman"/>
          <w:color w:val="000000"/>
          <w:sz w:val="24"/>
          <w:szCs w:val="24"/>
        </w:rPr>
        <w:t xml:space="preserve">Project emissions are defined as </w:t>
      </w:r>
      <w:r w:rsidR="00905502" w:rsidRPr="00D8263B">
        <w:rPr>
          <w:rFonts w:ascii="Times New Roman" w:hAnsi="Times New Roman"/>
          <w:sz w:val="24"/>
          <w:szCs w:val="24"/>
        </w:rPr>
        <w:t xml:space="preserve">the emissions that </w:t>
      </w:r>
      <w:r w:rsidR="007A6798" w:rsidRPr="00D8263B">
        <w:rPr>
          <w:rFonts w:ascii="Times New Roman" w:hAnsi="Times New Roman"/>
          <w:sz w:val="24"/>
          <w:szCs w:val="24"/>
        </w:rPr>
        <w:t>would not have occurred</w:t>
      </w:r>
      <w:r w:rsidR="002357DF" w:rsidRPr="00D8263B">
        <w:rPr>
          <w:rFonts w:ascii="Times New Roman" w:hAnsi="Times New Roman"/>
          <w:sz w:val="24"/>
          <w:szCs w:val="24"/>
        </w:rPr>
        <w:t xml:space="preserve"> in the absence of the project. </w:t>
      </w:r>
      <w:r w:rsidR="000D2D35" w:rsidRPr="00D8263B">
        <w:rPr>
          <w:rFonts w:ascii="Times New Roman" w:hAnsi="Times New Roman"/>
          <w:sz w:val="24"/>
          <w:szCs w:val="24"/>
        </w:rPr>
        <w:t xml:space="preserve">Project emissions can be attributed to fuel and electricity use that would not have occurred in the </w:t>
      </w:r>
      <w:r w:rsidR="00897DA6" w:rsidRPr="00D8263B">
        <w:rPr>
          <w:rFonts w:ascii="Times New Roman" w:hAnsi="Times New Roman"/>
          <w:sz w:val="24"/>
          <w:szCs w:val="24"/>
        </w:rPr>
        <w:t>absence</w:t>
      </w:r>
      <w:r w:rsidR="000D2D35" w:rsidRPr="00D8263B">
        <w:rPr>
          <w:rFonts w:ascii="Times New Roman" w:hAnsi="Times New Roman"/>
          <w:sz w:val="24"/>
          <w:szCs w:val="24"/>
        </w:rPr>
        <w:t xml:space="preserve"> of the project. </w:t>
      </w:r>
      <w:r w:rsidR="00905502" w:rsidRPr="00D8263B">
        <w:rPr>
          <w:rFonts w:ascii="Times New Roman" w:hAnsi="Times New Roman"/>
          <w:color w:val="000000"/>
          <w:sz w:val="24"/>
          <w:szCs w:val="24"/>
        </w:rPr>
        <w:t>F</w:t>
      </w:r>
      <w:r w:rsidR="00262684" w:rsidRPr="00D8263B">
        <w:rPr>
          <w:rFonts w:ascii="Times New Roman" w:hAnsi="Times New Roman"/>
          <w:color w:val="000000"/>
          <w:sz w:val="24"/>
          <w:szCs w:val="24"/>
        </w:rPr>
        <w:t xml:space="preserve">or emissions </w:t>
      </w:r>
      <w:r w:rsidR="00D23F79" w:rsidRPr="00D8263B">
        <w:rPr>
          <w:rFonts w:ascii="Times New Roman" w:hAnsi="Times New Roman"/>
          <w:color w:val="000000"/>
          <w:sz w:val="24"/>
          <w:szCs w:val="24"/>
        </w:rPr>
        <w:t>avoidance project</w:t>
      </w:r>
      <w:r w:rsidR="00905502" w:rsidRPr="00D8263B">
        <w:rPr>
          <w:rFonts w:ascii="Times New Roman" w:hAnsi="Times New Roman"/>
          <w:color w:val="000000"/>
          <w:sz w:val="24"/>
          <w:szCs w:val="24"/>
        </w:rPr>
        <w:t xml:space="preserve"> facilities, project emissions also include</w:t>
      </w:r>
      <w:r w:rsidRPr="00D8263B">
        <w:rPr>
          <w:rFonts w:ascii="Times New Roman" w:hAnsi="Times New Roman"/>
          <w:color w:val="000000"/>
          <w:sz w:val="24"/>
          <w:szCs w:val="24"/>
        </w:rPr>
        <w:t xml:space="preserve"> methane and nitro</w:t>
      </w:r>
      <w:r w:rsidR="0038492E" w:rsidRPr="00D8263B">
        <w:rPr>
          <w:rFonts w:ascii="Times New Roman" w:hAnsi="Times New Roman"/>
          <w:color w:val="000000"/>
          <w:sz w:val="24"/>
          <w:szCs w:val="24"/>
        </w:rPr>
        <w:t>us oxide</w:t>
      </w:r>
      <w:r w:rsidRPr="00D8263B">
        <w:rPr>
          <w:rFonts w:ascii="Times New Roman" w:hAnsi="Times New Roman"/>
          <w:color w:val="000000"/>
          <w:sz w:val="24"/>
          <w:szCs w:val="24"/>
        </w:rPr>
        <w:t xml:space="preserve"> emissions from the post-diversion treatment of diverted material.</w:t>
      </w:r>
      <w:r w:rsidR="00905502" w:rsidRPr="00D8263B">
        <w:rPr>
          <w:rFonts w:ascii="Times New Roman" w:hAnsi="Times New Roman"/>
          <w:color w:val="000000"/>
          <w:sz w:val="24"/>
          <w:szCs w:val="24"/>
        </w:rPr>
        <w:t xml:space="preserve"> </w:t>
      </w:r>
    </w:p>
    <w:p w14:paraId="55BB7438" w14:textId="77777777" w:rsidR="00A5467C" w:rsidRPr="00D8263B" w:rsidRDefault="00A5467C" w:rsidP="009359B4">
      <w:pPr>
        <w:pStyle w:val="h5Section"/>
        <w:spacing w:before="120" w:line="276" w:lineRule="auto"/>
        <w:rPr>
          <w:szCs w:val="24"/>
          <w:u w:val="single"/>
        </w:rPr>
      </w:pPr>
      <w:r w:rsidRPr="00D8263B">
        <w:rPr>
          <w:szCs w:val="24"/>
          <w:u w:val="single"/>
        </w:rPr>
        <w:t>2</w:t>
      </w:r>
      <w:r w:rsidR="00303DEB">
        <w:rPr>
          <w:szCs w:val="24"/>
          <w:u w:val="single"/>
        </w:rPr>
        <w:t>9</w:t>
      </w:r>
      <w:r w:rsidRPr="00D8263B">
        <w:rPr>
          <w:szCs w:val="24"/>
          <w:u w:val="single"/>
        </w:rPr>
        <w:tab/>
        <w:t>Project emissions</w:t>
      </w:r>
    </w:p>
    <w:p w14:paraId="55BB7439" w14:textId="77777777" w:rsidR="00A5467C" w:rsidRPr="00D8263B" w:rsidRDefault="001E5E20" w:rsidP="00F63F3A">
      <w:pPr>
        <w:spacing w:before="120" w:after="0"/>
        <w:ind w:right="228"/>
        <w:rPr>
          <w:rFonts w:ascii="Times New Roman" w:eastAsia="Times New Roman" w:hAnsi="Times New Roman"/>
          <w:spacing w:val="1"/>
          <w:sz w:val="24"/>
          <w:szCs w:val="24"/>
        </w:rPr>
      </w:pPr>
      <w:r w:rsidRPr="00D8263B">
        <w:rPr>
          <w:rFonts w:ascii="Times New Roman" w:hAnsi="Times New Roman"/>
          <w:sz w:val="24"/>
          <w:szCs w:val="24"/>
        </w:rPr>
        <w:t>Section 2</w:t>
      </w:r>
      <w:r w:rsidR="00303DEB">
        <w:rPr>
          <w:rFonts w:ascii="Times New Roman" w:hAnsi="Times New Roman"/>
          <w:sz w:val="24"/>
          <w:szCs w:val="24"/>
        </w:rPr>
        <w:t>9</w:t>
      </w:r>
      <w:r w:rsidRPr="00D8263B">
        <w:rPr>
          <w:rFonts w:ascii="Times New Roman" w:hAnsi="Times New Roman"/>
          <w:sz w:val="24"/>
          <w:szCs w:val="24"/>
        </w:rPr>
        <w:t xml:space="preserve">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9</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the calculation for estimating the total project emissions generated during the reporting period. Equation 9 sums</w:t>
      </w:r>
      <w:r w:rsidR="00A5467C" w:rsidRPr="00D8263B">
        <w:rPr>
          <w:rFonts w:ascii="Times New Roman" w:eastAsia="Times New Roman" w:hAnsi="Times New Roman"/>
          <w:spacing w:val="1"/>
          <w:sz w:val="24"/>
          <w:szCs w:val="24"/>
        </w:rPr>
        <w:t>:</w:t>
      </w:r>
    </w:p>
    <w:p w14:paraId="55BB743A" w14:textId="77777777"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bookmarkStart w:id="18" w:name="_Hlk523314819"/>
      <w:r>
        <w:rPr>
          <w:rFonts w:ascii="Times New Roman" w:eastAsia="Times New Roman" w:hAnsi="Times New Roman"/>
          <w:sz w:val="24"/>
          <w:szCs w:val="24"/>
        </w:rPr>
        <w:t>e</w:t>
      </w:r>
      <w:r w:rsidR="00A5467C" w:rsidRPr="00D8263B">
        <w:rPr>
          <w:rFonts w:ascii="Times New Roman" w:eastAsia="Times New Roman" w:hAnsi="Times New Roman"/>
          <w:sz w:val="24"/>
          <w:szCs w:val="24"/>
        </w:rPr>
        <w:t>missions from fuel</w:t>
      </w:r>
      <w:r w:rsidR="001E5E20" w:rsidRPr="00D8263B">
        <w:rPr>
          <w:rFonts w:ascii="Times New Roman" w:eastAsia="Times New Roman" w:hAnsi="Times New Roman"/>
          <w:sz w:val="24"/>
          <w:szCs w:val="24"/>
        </w:rPr>
        <w:t xml:space="preserve">, </w:t>
      </w:r>
      <w:r w:rsidR="001E5E20" w:rsidRPr="00D8263B">
        <w:rPr>
          <w:rFonts w:ascii="Times New Roman" w:hAnsi="Times New Roman"/>
          <w:i/>
          <w:sz w:val="24"/>
          <w:szCs w:val="24"/>
        </w:rPr>
        <w:t>E</w:t>
      </w:r>
      <w:r w:rsidR="001E5E20" w:rsidRPr="00D8263B">
        <w:rPr>
          <w:rFonts w:ascii="Times New Roman" w:hAnsi="Times New Roman"/>
          <w:i/>
          <w:sz w:val="24"/>
          <w:szCs w:val="24"/>
          <w:vertAlign w:val="subscript"/>
        </w:rPr>
        <w:t>F</w:t>
      </w:r>
      <w:r w:rsidR="001E5E20" w:rsidRPr="00D8263B">
        <w:rPr>
          <w:rFonts w:ascii="Times New Roman" w:hAnsi="Times New Roman"/>
          <w:i/>
          <w:sz w:val="24"/>
          <w:szCs w:val="24"/>
        </w:rPr>
        <w:t>,</w:t>
      </w:r>
      <w:r w:rsidR="001E5E20" w:rsidRPr="00D8263B">
        <w:rPr>
          <w:rFonts w:ascii="Times New Roman" w:hAnsi="Times New Roman"/>
          <w:b/>
          <w:i/>
          <w:sz w:val="24"/>
          <w:szCs w:val="24"/>
        </w:rPr>
        <w:t xml:space="preserve"> </w:t>
      </w:r>
      <w:r w:rsidR="00A5467C" w:rsidRPr="00D8263B">
        <w:rPr>
          <w:rFonts w:ascii="Times New Roman" w:eastAsia="Times New Roman" w:hAnsi="Times New Roman"/>
          <w:sz w:val="24"/>
          <w:szCs w:val="24"/>
        </w:rPr>
        <w:t xml:space="preserve">that </w:t>
      </w:r>
      <w:r w:rsidR="00577B09" w:rsidRPr="00D8263B">
        <w:rPr>
          <w:rFonts w:ascii="Times New Roman" w:eastAsia="Times New Roman" w:hAnsi="Times New Roman"/>
          <w:sz w:val="24"/>
          <w:szCs w:val="24"/>
        </w:rPr>
        <w:t xml:space="preserve">can be </w:t>
      </w:r>
      <w:r w:rsidR="006826BA" w:rsidRPr="00D8263B">
        <w:rPr>
          <w:rFonts w:ascii="Times New Roman" w:eastAsia="Times New Roman" w:hAnsi="Times New Roman"/>
          <w:sz w:val="24"/>
          <w:szCs w:val="24"/>
        </w:rPr>
        <w:t xml:space="preserve">directly </w:t>
      </w:r>
      <w:r w:rsidR="00577B09" w:rsidRPr="00D8263B">
        <w:rPr>
          <w:rFonts w:ascii="Times New Roman" w:eastAsia="Times New Roman" w:hAnsi="Times New Roman"/>
          <w:sz w:val="24"/>
          <w:szCs w:val="24"/>
        </w:rPr>
        <w:t>attributed</w:t>
      </w:r>
      <w:r w:rsidR="00A5467C" w:rsidRPr="00D8263B">
        <w:rPr>
          <w:rFonts w:ascii="Times New Roman" w:eastAsia="Times New Roman" w:hAnsi="Times New Roman"/>
          <w:sz w:val="24"/>
          <w:szCs w:val="24"/>
        </w:rPr>
        <w:t xml:space="preserve"> to the operation of the project facility (including transport)</w:t>
      </w:r>
      <w:r w:rsidR="00C26595" w:rsidRPr="00D8263B">
        <w:rPr>
          <w:rFonts w:ascii="Times New Roman" w:eastAsia="Times New Roman" w:hAnsi="Times New Roman"/>
          <w:sz w:val="24"/>
          <w:szCs w:val="24"/>
        </w:rPr>
        <w:t xml:space="preserve"> –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 xml:space="preserve">set out in section </w:t>
      </w:r>
      <w:r w:rsidR="00303DEB">
        <w:rPr>
          <w:rFonts w:ascii="Times New Roman" w:eastAsia="Times New Roman" w:hAnsi="Times New Roman"/>
          <w:sz w:val="24"/>
          <w:szCs w:val="24"/>
        </w:rPr>
        <w:t>30</w:t>
      </w:r>
      <w:r>
        <w:rPr>
          <w:rFonts w:ascii="Times New Roman" w:eastAsia="Times New Roman" w:hAnsi="Times New Roman"/>
          <w:sz w:val="24"/>
          <w:szCs w:val="24"/>
        </w:rPr>
        <w:t>;</w:t>
      </w:r>
    </w:p>
    <w:p w14:paraId="55BB743B" w14:textId="77777777"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missions from purchased electricity</w:t>
      </w:r>
      <w:r w:rsidR="00467BDA" w:rsidRPr="00D8263B">
        <w:rPr>
          <w:rFonts w:ascii="Times New Roman" w:eastAsia="Times New Roman" w:hAnsi="Times New Roman"/>
          <w:sz w:val="24"/>
          <w:szCs w:val="24"/>
        </w:rPr>
        <w:t xml:space="preserve">, </w:t>
      </w:r>
      <w:r w:rsidR="00467BDA" w:rsidRPr="00D8263B">
        <w:rPr>
          <w:rFonts w:ascii="Times New Roman" w:hAnsi="Times New Roman"/>
          <w:i/>
          <w:sz w:val="24"/>
          <w:szCs w:val="24"/>
        </w:rPr>
        <w:t>E</w:t>
      </w:r>
      <w:r w:rsidR="00467BDA" w:rsidRPr="00D8263B">
        <w:rPr>
          <w:rFonts w:ascii="Times New Roman" w:hAnsi="Times New Roman"/>
          <w:i/>
          <w:sz w:val="24"/>
          <w:szCs w:val="24"/>
          <w:vertAlign w:val="subscript"/>
        </w:rPr>
        <w:t>PE</w:t>
      </w:r>
      <w:r w:rsidR="00467BDA"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that </w:t>
      </w:r>
      <w:r w:rsidR="00577B09" w:rsidRPr="00D8263B">
        <w:rPr>
          <w:rFonts w:ascii="Times New Roman" w:eastAsia="Times New Roman" w:hAnsi="Times New Roman"/>
          <w:sz w:val="24"/>
          <w:szCs w:val="24"/>
        </w:rPr>
        <w:t xml:space="preserve">can be </w:t>
      </w:r>
      <w:r w:rsidR="006826BA" w:rsidRPr="00D8263B">
        <w:rPr>
          <w:rFonts w:ascii="Times New Roman" w:eastAsia="Times New Roman" w:hAnsi="Times New Roman"/>
          <w:sz w:val="24"/>
          <w:szCs w:val="24"/>
        </w:rPr>
        <w:t xml:space="preserve">directly </w:t>
      </w:r>
      <w:r w:rsidR="00577B09" w:rsidRPr="00D8263B">
        <w:rPr>
          <w:rFonts w:ascii="Times New Roman" w:eastAsia="Times New Roman" w:hAnsi="Times New Roman"/>
          <w:sz w:val="24"/>
          <w:szCs w:val="24"/>
        </w:rPr>
        <w:t>attributed</w:t>
      </w:r>
      <w:r w:rsidR="00A5467C" w:rsidRPr="00D8263B">
        <w:rPr>
          <w:rFonts w:ascii="Times New Roman" w:eastAsia="Times New Roman" w:hAnsi="Times New Roman"/>
          <w:sz w:val="24"/>
          <w:szCs w:val="24"/>
        </w:rPr>
        <w:t xml:space="preserve"> to the operation of the project facility</w:t>
      </w:r>
      <w:r w:rsidR="00467BDA" w:rsidRPr="00D8263B">
        <w:rPr>
          <w:rFonts w:ascii="Times New Roman" w:eastAsia="Times New Roman" w:hAnsi="Times New Roman"/>
          <w:sz w:val="24"/>
          <w:szCs w:val="24"/>
        </w:rPr>
        <w:t xml:space="preserve"> –</w:t>
      </w:r>
      <w:r w:rsidR="00A5467C" w:rsidRPr="00D8263B">
        <w:rPr>
          <w:rFonts w:ascii="Times New Roman" w:eastAsia="Times New Roman" w:hAnsi="Times New Roman"/>
          <w:sz w:val="24"/>
          <w:szCs w:val="24"/>
        </w:rPr>
        <w:t xml:space="preserve">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 xml:space="preserve">set out in section </w:t>
      </w:r>
      <w:r w:rsidR="00303DEB">
        <w:rPr>
          <w:rFonts w:ascii="Times New Roman" w:eastAsia="Times New Roman" w:hAnsi="Times New Roman"/>
          <w:sz w:val="24"/>
          <w:szCs w:val="24"/>
        </w:rPr>
        <w:t>31</w:t>
      </w:r>
      <w:r>
        <w:rPr>
          <w:rFonts w:ascii="Times New Roman" w:eastAsia="Times New Roman" w:hAnsi="Times New Roman"/>
          <w:sz w:val="24"/>
          <w:szCs w:val="24"/>
        </w:rPr>
        <w:t>;</w:t>
      </w:r>
    </w:p>
    <w:p w14:paraId="55BB743C" w14:textId="77777777" w:rsidR="00A5467C" w:rsidRPr="00D8263B" w:rsidRDefault="006A5C48" w:rsidP="00F63F3A">
      <w:pPr>
        <w:pStyle w:val="ListParagraph"/>
        <w:numPr>
          <w:ilvl w:val="0"/>
          <w:numId w:val="8"/>
        </w:numPr>
        <w:spacing w:before="120" w:after="0"/>
        <w:rPr>
          <w:rFonts w:ascii="Times New Roman" w:eastAsia="Times New Roman" w:hAnsi="Times New Roman"/>
          <w:sz w:val="24"/>
          <w:szCs w:val="24"/>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 xml:space="preserve">missions </w:t>
      </w:r>
      <w:r w:rsidR="00BF0F7C" w:rsidRPr="00D8263B">
        <w:rPr>
          <w:rFonts w:ascii="Times New Roman" w:eastAsia="Times New Roman" w:hAnsi="Times New Roman"/>
          <w:sz w:val="24"/>
          <w:szCs w:val="24"/>
        </w:rPr>
        <w:t>from</w:t>
      </w:r>
      <w:r w:rsidR="00A5467C" w:rsidRPr="00D8263B">
        <w:rPr>
          <w:rFonts w:ascii="Times New Roman" w:eastAsia="Times New Roman" w:hAnsi="Times New Roman"/>
          <w:sz w:val="24"/>
          <w:szCs w:val="24"/>
        </w:rPr>
        <w:t xml:space="preserve"> methane</w:t>
      </w:r>
      <w:r w:rsidR="00467BDA" w:rsidRPr="00D8263B">
        <w:rPr>
          <w:rFonts w:ascii="Times New Roman" w:eastAsia="Times New Roman" w:hAnsi="Times New Roman"/>
          <w:sz w:val="24"/>
          <w:szCs w:val="24"/>
        </w:rPr>
        <w:t xml:space="preserve">, </w:t>
      </w:r>
      <w:r w:rsidR="00467BDA" w:rsidRPr="00D8263B">
        <w:rPr>
          <w:rFonts w:ascii="Times New Roman" w:hAnsi="Times New Roman"/>
          <w:i/>
          <w:sz w:val="24"/>
          <w:szCs w:val="24"/>
        </w:rPr>
        <w:t>E</w:t>
      </w:r>
      <w:r w:rsidR="00467BDA" w:rsidRPr="00D8263B">
        <w:rPr>
          <w:rFonts w:ascii="Times New Roman" w:hAnsi="Times New Roman"/>
          <w:i/>
          <w:sz w:val="24"/>
          <w:szCs w:val="24"/>
          <w:vertAlign w:val="subscript"/>
        </w:rPr>
        <w:t>Post, Methane</w:t>
      </w:r>
      <w:r w:rsidR="00467BDA"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arising from the management of the post-diversion treatment of material diverted in </w:t>
      </w:r>
      <w:r w:rsidR="00467BDA" w:rsidRPr="00D8263B">
        <w:rPr>
          <w:rFonts w:ascii="Times New Roman" w:eastAsia="Times New Roman" w:hAnsi="Times New Roman"/>
          <w:sz w:val="24"/>
          <w:szCs w:val="24"/>
        </w:rPr>
        <w:t>an emissions avoidance</w:t>
      </w:r>
      <w:r w:rsidR="00A5467C" w:rsidRPr="00D8263B">
        <w:rPr>
          <w:rFonts w:ascii="Times New Roman" w:eastAsia="Times New Roman" w:hAnsi="Times New Roman"/>
          <w:sz w:val="24"/>
          <w:szCs w:val="24"/>
        </w:rPr>
        <w:t xml:space="preserve"> project facility</w:t>
      </w:r>
      <w:r w:rsidR="00467BDA" w:rsidRPr="00D8263B">
        <w:rPr>
          <w:rFonts w:ascii="Times New Roman" w:eastAsia="Times New Roman" w:hAnsi="Times New Roman"/>
          <w:sz w:val="24"/>
          <w:szCs w:val="24"/>
        </w:rPr>
        <w:t xml:space="preserve"> –</w:t>
      </w:r>
      <w:r w:rsidR="00A5467C" w:rsidRPr="00D8263B">
        <w:rPr>
          <w:rFonts w:ascii="Times New Roman" w:eastAsia="Times New Roman" w:hAnsi="Times New Roman"/>
          <w:sz w:val="24"/>
          <w:szCs w:val="24"/>
        </w:rPr>
        <w:t xml:space="preserve"> </w:t>
      </w:r>
      <w:r w:rsidR="00466620" w:rsidRPr="00D8263B">
        <w:rPr>
          <w:rFonts w:ascii="Times New Roman" w:eastAsia="Times New Roman" w:hAnsi="Times New Roman"/>
          <w:sz w:val="24"/>
          <w:szCs w:val="24"/>
        </w:rPr>
        <w:t xml:space="preserve">as </w:t>
      </w:r>
      <w:r w:rsidR="00A5467C" w:rsidRPr="00D8263B">
        <w:rPr>
          <w:rFonts w:ascii="Times New Roman" w:eastAsia="Times New Roman" w:hAnsi="Times New Roman"/>
          <w:sz w:val="24"/>
          <w:szCs w:val="24"/>
        </w:rPr>
        <w:t>set out in section 3</w:t>
      </w:r>
      <w:r w:rsidR="00303DEB">
        <w:rPr>
          <w:rFonts w:ascii="Times New Roman" w:eastAsia="Times New Roman" w:hAnsi="Times New Roman"/>
          <w:sz w:val="24"/>
          <w:szCs w:val="24"/>
        </w:rPr>
        <w:t>2</w:t>
      </w:r>
      <w:r>
        <w:rPr>
          <w:rFonts w:ascii="Times New Roman" w:eastAsia="Times New Roman" w:hAnsi="Times New Roman"/>
          <w:sz w:val="24"/>
          <w:szCs w:val="24"/>
        </w:rPr>
        <w:t>; and</w:t>
      </w:r>
    </w:p>
    <w:p w14:paraId="55BB743D" w14:textId="77777777" w:rsidR="00A5467C" w:rsidRPr="00D8263B" w:rsidRDefault="006A5C48" w:rsidP="00F63F3A">
      <w:pPr>
        <w:pStyle w:val="ListParagraph"/>
        <w:numPr>
          <w:ilvl w:val="0"/>
          <w:numId w:val="8"/>
        </w:numPr>
        <w:spacing w:before="120" w:after="0"/>
        <w:rPr>
          <w:rFonts w:ascii="Times New Roman" w:eastAsia="Times New Roman" w:hAnsi="Times New Roman"/>
          <w:sz w:val="24"/>
          <w:szCs w:val="24"/>
          <w:u w:val="single"/>
          <w:lang w:eastAsia="en-AU"/>
        </w:rPr>
      </w:pPr>
      <w:r>
        <w:rPr>
          <w:rFonts w:ascii="Times New Roman" w:eastAsia="Times New Roman" w:hAnsi="Times New Roman"/>
          <w:sz w:val="24"/>
          <w:szCs w:val="24"/>
        </w:rPr>
        <w:t>e</w:t>
      </w:r>
      <w:r w:rsidR="00A5467C" w:rsidRPr="00D8263B">
        <w:rPr>
          <w:rFonts w:ascii="Times New Roman" w:eastAsia="Times New Roman" w:hAnsi="Times New Roman"/>
          <w:sz w:val="24"/>
          <w:szCs w:val="24"/>
        </w:rPr>
        <w:t xml:space="preserve">missions </w:t>
      </w:r>
      <w:r w:rsidR="00BF0F7C" w:rsidRPr="00D8263B">
        <w:rPr>
          <w:rFonts w:ascii="Times New Roman" w:eastAsia="Times New Roman" w:hAnsi="Times New Roman"/>
          <w:sz w:val="24"/>
          <w:szCs w:val="24"/>
        </w:rPr>
        <w:t>from</w:t>
      </w:r>
      <w:r w:rsidR="00A5467C" w:rsidRPr="00D8263B">
        <w:rPr>
          <w:rFonts w:ascii="Times New Roman" w:eastAsia="Times New Roman" w:hAnsi="Times New Roman"/>
          <w:sz w:val="24"/>
          <w:szCs w:val="24"/>
        </w:rPr>
        <w:t xml:space="preserve"> nitro</w:t>
      </w:r>
      <w:r w:rsidR="006826BA" w:rsidRPr="00D8263B">
        <w:rPr>
          <w:rFonts w:ascii="Times New Roman" w:eastAsia="Times New Roman" w:hAnsi="Times New Roman"/>
          <w:sz w:val="24"/>
          <w:szCs w:val="24"/>
        </w:rPr>
        <w:t xml:space="preserve">us oxide </w:t>
      </w:r>
      <w:r w:rsidR="00A5467C" w:rsidRPr="00D8263B">
        <w:rPr>
          <w:rFonts w:ascii="Times New Roman" w:eastAsia="Times New Roman" w:hAnsi="Times New Roman"/>
          <w:sz w:val="24"/>
          <w:szCs w:val="24"/>
        </w:rPr>
        <w:t>(direct and indirect nitrous oxide)</w:t>
      </w:r>
      <w:r w:rsidR="00BF0F7C" w:rsidRPr="00D8263B">
        <w:rPr>
          <w:rFonts w:ascii="Times New Roman" w:eastAsia="Times New Roman" w:hAnsi="Times New Roman"/>
          <w:sz w:val="24"/>
          <w:szCs w:val="24"/>
        </w:rPr>
        <w:t xml:space="preserve">, </w:t>
      </w:r>
      <w:r w:rsidR="00BF0F7C" w:rsidRPr="00D8263B">
        <w:rPr>
          <w:rFonts w:ascii="Times New Roman" w:hAnsi="Times New Roman"/>
          <w:i/>
          <w:sz w:val="24"/>
          <w:szCs w:val="24"/>
        </w:rPr>
        <w:t>E</w:t>
      </w:r>
      <w:r w:rsidR="00BF0F7C" w:rsidRPr="00D8263B">
        <w:rPr>
          <w:rFonts w:ascii="Times New Roman" w:hAnsi="Times New Roman"/>
          <w:i/>
          <w:sz w:val="24"/>
          <w:szCs w:val="24"/>
          <w:vertAlign w:val="subscript"/>
        </w:rPr>
        <w:t>Post, Nitrogen</w:t>
      </w:r>
      <w:r w:rsidR="00BF0F7C" w:rsidRPr="00D8263B">
        <w:rPr>
          <w:rFonts w:ascii="Times New Roman" w:hAnsi="Times New Roman"/>
          <w:i/>
          <w:sz w:val="24"/>
          <w:szCs w:val="24"/>
        </w:rPr>
        <w:t>,</w:t>
      </w:r>
      <w:r w:rsidR="00A5467C" w:rsidRPr="00D8263B">
        <w:rPr>
          <w:rFonts w:ascii="Times New Roman" w:eastAsia="Times New Roman" w:hAnsi="Times New Roman"/>
          <w:sz w:val="24"/>
          <w:szCs w:val="24"/>
        </w:rPr>
        <w:t xml:space="preserve"> arising from the management of the post-diversion treatment of material diverted in</w:t>
      </w:r>
      <w:r w:rsidR="00BF0F7C" w:rsidRPr="00D8263B">
        <w:rPr>
          <w:rFonts w:ascii="Times New Roman" w:eastAsia="Times New Roman" w:hAnsi="Times New Roman"/>
          <w:sz w:val="24"/>
          <w:szCs w:val="24"/>
        </w:rPr>
        <w:t xml:space="preserve"> an emissions avoidance</w:t>
      </w:r>
      <w:r w:rsidR="00A5467C" w:rsidRPr="00D8263B">
        <w:rPr>
          <w:rFonts w:ascii="Times New Roman" w:eastAsia="Times New Roman" w:hAnsi="Times New Roman"/>
          <w:sz w:val="24"/>
          <w:szCs w:val="24"/>
        </w:rPr>
        <w:t xml:space="preserve"> project facility</w:t>
      </w:r>
      <w:r w:rsidR="00466620" w:rsidRPr="00D8263B">
        <w:rPr>
          <w:rFonts w:ascii="Times New Roman" w:eastAsia="Times New Roman" w:hAnsi="Times New Roman"/>
          <w:sz w:val="24"/>
          <w:szCs w:val="24"/>
        </w:rPr>
        <w:t xml:space="preserve"> – as</w:t>
      </w:r>
      <w:r w:rsidR="00A5467C" w:rsidRPr="00D8263B">
        <w:rPr>
          <w:rFonts w:ascii="Times New Roman" w:eastAsia="Times New Roman" w:hAnsi="Times New Roman"/>
          <w:sz w:val="24"/>
          <w:szCs w:val="24"/>
        </w:rPr>
        <w:t xml:space="preserve"> set out in section 3</w:t>
      </w:r>
      <w:r w:rsidR="00303DEB">
        <w:rPr>
          <w:rFonts w:ascii="Times New Roman" w:eastAsia="Times New Roman" w:hAnsi="Times New Roman"/>
          <w:sz w:val="24"/>
          <w:szCs w:val="24"/>
        </w:rPr>
        <w:t>2</w:t>
      </w:r>
      <w:r w:rsidR="00A5467C" w:rsidRPr="00D8263B">
        <w:rPr>
          <w:rFonts w:ascii="Times New Roman" w:eastAsia="Times New Roman" w:hAnsi="Times New Roman"/>
          <w:sz w:val="24"/>
          <w:szCs w:val="24"/>
        </w:rPr>
        <w:t xml:space="preserve">. </w:t>
      </w:r>
    </w:p>
    <w:bookmarkEnd w:id="18"/>
    <w:p w14:paraId="55BB743E" w14:textId="77777777" w:rsidR="00A5467C" w:rsidRPr="00D8263B" w:rsidRDefault="00303DEB" w:rsidP="009359B4">
      <w:pPr>
        <w:pStyle w:val="h5Section"/>
        <w:spacing w:before="120" w:line="276" w:lineRule="auto"/>
        <w:rPr>
          <w:szCs w:val="24"/>
          <w:u w:val="single"/>
        </w:rPr>
      </w:pPr>
      <w:r>
        <w:rPr>
          <w:szCs w:val="24"/>
          <w:u w:val="single"/>
        </w:rPr>
        <w:t>30</w:t>
      </w:r>
      <w:r w:rsidR="00A5467C" w:rsidRPr="00D8263B">
        <w:rPr>
          <w:szCs w:val="24"/>
          <w:u w:val="single"/>
        </w:rPr>
        <w:tab/>
        <w:t>Emissions from fuel use</w:t>
      </w:r>
    </w:p>
    <w:p w14:paraId="55BB743F" w14:textId="77777777" w:rsidR="00135EB3" w:rsidRPr="00D8263B" w:rsidRDefault="00B02DE6" w:rsidP="00F63F3A">
      <w:pPr>
        <w:shd w:val="clear" w:color="auto" w:fill="FFFFFF"/>
        <w:spacing w:before="120" w:after="0"/>
        <w:ind w:left="34"/>
        <w:rPr>
          <w:rFonts w:ascii="Times New Roman" w:hAnsi="Times New Roman"/>
          <w:color w:val="000000"/>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30</w:t>
      </w:r>
      <w:r w:rsidRPr="00D8263B">
        <w:rPr>
          <w:rFonts w:ascii="Times New Roman" w:hAnsi="Times New Roman"/>
          <w:sz w:val="24"/>
          <w:szCs w:val="24"/>
        </w:rPr>
        <w:t xml:space="preserve">(1)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10</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w:t>
      </w:r>
      <w:r w:rsidRPr="00D8263B">
        <w:rPr>
          <w:rFonts w:ascii="Times New Roman" w:hAnsi="Times New Roman"/>
          <w:sz w:val="24"/>
          <w:szCs w:val="24"/>
        </w:rPr>
        <w:t xml:space="preserve">emissions from fuel used during the reporting period that </w:t>
      </w:r>
      <w:r w:rsidR="00A010E0" w:rsidRPr="00D8263B">
        <w:rPr>
          <w:rFonts w:ascii="Times New Roman" w:hAnsi="Times New Roman"/>
          <w:sz w:val="24"/>
          <w:szCs w:val="24"/>
        </w:rPr>
        <w:t>can be attributed to</w:t>
      </w:r>
      <w:r w:rsidRPr="00D8263B">
        <w:rPr>
          <w:rFonts w:ascii="Times New Roman" w:hAnsi="Times New Roman"/>
          <w:sz w:val="24"/>
          <w:szCs w:val="24"/>
        </w:rPr>
        <w:t xml:space="preserve"> carry</w:t>
      </w:r>
      <w:r w:rsidR="00ED4BA1" w:rsidRPr="00D8263B">
        <w:rPr>
          <w:rFonts w:ascii="Times New Roman" w:hAnsi="Times New Roman"/>
          <w:sz w:val="24"/>
          <w:szCs w:val="24"/>
        </w:rPr>
        <w:t>ing</w:t>
      </w:r>
      <w:r w:rsidR="00593915" w:rsidRPr="00D8263B">
        <w:rPr>
          <w:rFonts w:ascii="Times New Roman" w:hAnsi="Times New Roman"/>
          <w:sz w:val="24"/>
          <w:szCs w:val="24"/>
        </w:rPr>
        <w:t xml:space="preserve"> out the project</w:t>
      </w:r>
      <w:r w:rsidRPr="00D8263B">
        <w:rPr>
          <w:rFonts w:ascii="Times New Roman" w:hAnsi="Times New Roman"/>
          <w:sz w:val="24"/>
          <w:szCs w:val="24"/>
        </w:rPr>
        <w:t>. Methane</w:t>
      </w:r>
      <w:r w:rsidR="005C41E2" w:rsidRPr="00D8263B">
        <w:rPr>
          <w:rFonts w:ascii="Times New Roman" w:hAnsi="Times New Roman"/>
          <w:sz w:val="24"/>
          <w:szCs w:val="24"/>
        </w:rPr>
        <w:t>, nitrous oxide and carbon dioxide</w:t>
      </w:r>
      <w:r w:rsidRPr="00D8263B">
        <w:rPr>
          <w:rFonts w:ascii="Times New Roman" w:hAnsi="Times New Roman"/>
          <w:sz w:val="24"/>
          <w:szCs w:val="24"/>
        </w:rPr>
        <w:t xml:space="preserve"> emissions from fuel use are calculated from the quantity of each fuel type used, </w:t>
      </w:r>
      <w:r w:rsidRPr="00D8263B">
        <w:rPr>
          <w:rFonts w:ascii="Times New Roman" w:hAnsi="Times New Roman"/>
          <w:i/>
          <w:sz w:val="24"/>
          <w:szCs w:val="24"/>
        </w:rPr>
        <w:t>Q</w:t>
      </w:r>
      <w:r w:rsidRPr="00D8263B">
        <w:rPr>
          <w:rFonts w:ascii="Times New Roman" w:hAnsi="Times New Roman"/>
          <w:i/>
          <w:sz w:val="24"/>
          <w:szCs w:val="24"/>
          <w:vertAlign w:val="subscript"/>
        </w:rPr>
        <w:t>F, i</w:t>
      </w:r>
      <w:r w:rsidRPr="00D8263B">
        <w:rPr>
          <w:rFonts w:ascii="Times New Roman" w:hAnsi="Times New Roman"/>
          <w:sz w:val="24"/>
          <w:szCs w:val="24"/>
        </w:rPr>
        <w:t xml:space="preserve">, the energy content factor for each fuel type, </w:t>
      </w:r>
      <w:r w:rsidRPr="00D8263B">
        <w:rPr>
          <w:rFonts w:ascii="Times New Roman" w:hAnsi="Times New Roman"/>
          <w:i/>
          <w:sz w:val="24"/>
          <w:szCs w:val="24"/>
        </w:rPr>
        <w:t>EC</w:t>
      </w:r>
      <w:r w:rsidRPr="00D8263B">
        <w:rPr>
          <w:rFonts w:ascii="Times New Roman" w:hAnsi="Times New Roman"/>
          <w:i/>
          <w:sz w:val="24"/>
          <w:szCs w:val="24"/>
          <w:vertAlign w:val="subscript"/>
        </w:rPr>
        <w:t>i</w:t>
      </w:r>
      <w:r w:rsidRPr="00D8263B">
        <w:rPr>
          <w:rFonts w:ascii="Times New Roman" w:hAnsi="Times New Roman"/>
          <w:sz w:val="24"/>
          <w:szCs w:val="24"/>
        </w:rPr>
        <w:t xml:space="preserve">, and the emissions factor for each greenhouse gas type, </w:t>
      </w:r>
      <w:r w:rsidRPr="00D8263B">
        <w:rPr>
          <w:rFonts w:ascii="Times New Roman" w:hAnsi="Times New Roman"/>
          <w:i/>
          <w:sz w:val="24"/>
          <w:szCs w:val="24"/>
        </w:rPr>
        <w:t>EF</w:t>
      </w:r>
      <w:r w:rsidRPr="00D8263B">
        <w:rPr>
          <w:rFonts w:ascii="Times New Roman" w:hAnsi="Times New Roman"/>
          <w:i/>
          <w:sz w:val="24"/>
          <w:szCs w:val="24"/>
          <w:vertAlign w:val="subscript"/>
        </w:rPr>
        <w:t>i</w:t>
      </w:r>
      <w:r w:rsidR="001D7DBE">
        <w:rPr>
          <w:rFonts w:ascii="Times New Roman" w:hAnsi="Times New Roman"/>
          <w:i/>
          <w:sz w:val="24"/>
          <w:szCs w:val="24"/>
          <w:vertAlign w:val="subscript"/>
        </w:rPr>
        <w:t>j</w:t>
      </w:r>
      <w:r w:rsidRPr="009359B4">
        <w:rPr>
          <w:rFonts w:ascii="Times New Roman" w:hAnsi="Times New Roman"/>
          <w:sz w:val="24"/>
          <w:szCs w:val="24"/>
        </w:rPr>
        <w:t>.</w:t>
      </w:r>
      <w:r w:rsidR="005C41E2" w:rsidRPr="009359B4">
        <w:rPr>
          <w:rFonts w:ascii="Times New Roman" w:hAnsi="Times New Roman"/>
          <w:sz w:val="24"/>
          <w:szCs w:val="24"/>
        </w:rPr>
        <w:t xml:space="preserve"> </w:t>
      </w:r>
      <w:r w:rsidR="005C41E2" w:rsidRPr="00D8263B">
        <w:rPr>
          <w:rFonts w:ascii="Times New Roman" w:hAnsi="Times New Roman"/>
          <w:sz w:val="24"/>
          <w:szCs w:val="24"/>
        </w:rPr>
        <w:t xml:space="preserve">Emissions from each fuel type and greenhouse gas are summed to estimate the total </w:t>
      </w:r>
      <w:r w:rsidR="00ED4BA1" w:rsidRPr="00D8263B">
        <w:rPr>
          <w:rFonts w:ascii="Times New Roman" w:hAnsi="Times New Roman"/>
          <w:sz w:val="24"/>
          <w:szCs w:val="24"/>
        </w:rPr>
        <w:t>emissions</w:t>
      </w:r>
      <w:r w:rsidR="005C41E2" w:rsidRPr="00D8263B">
        <w:rPr>
          <w:rFonts w:ascii="Times New Roman" w:hAnsi="Times New Roman"/>
          <w:sz w:val="24"/>
          <w:szCs w:val="24"/>
        </w:rPr>
        <w:t xml:space="preserve"> from fuel u</w:t>
      </w:r>
      <w:r w:rsidR="000C46EB" w:rsidRPr="00D8263B">
        <w:rPr>
          <w:rFonts w:ascii="Times New Roman" w:hAnsi="Times New Roman"/>
          <w:sz w:val="24"/>
          <w:szCs w:val="24"/>
        </w:rPr>
        <w:t>s</w:t>
      </w:r>
      <w:r w:rsidR="005C41E2" w:rsidRPr="00D8263B">
        <w:rPr>
          <w:rFonts w:ascii="Times New Roman" w:hAnsi="Times New Roman"/>
          <w:sz w:val="24"/>
          <w:szCs w:val="24"/>
        </w:rPr>
        <w:t>ed to undertake the project activity.</w:t>
      </w:r>
      <w:r w:rsidR="005C41E2" w:rsidRPr="00D8263B">
        <w:rPr>
          <w:rFonts w:ascii="Times New Roman" w:hAnsi="Times New Roman"/>
          <w:b/>
          <w:sz w:val="24"/>
          <w:szCs w:val="24"/>
        </w:rPr>
        <w:t xml:space="preserve"> </w:t>
      </w:r>
      <w:r w:rsidR="00ED4BA1" w:rsidRPr="00D8263B">
        <w:rPr>
          <w:rFonts w:ascii="Times New Roman" w:hAnsi="Times New Roman"/>
          <w:sz w:val="24"/>
          <w:szCs w:val="24"/>
        </w:rPr>
        <w:t>This equation converts the emissions from each fuel type to a common</w:t>
      </w:r>
      <w:r w:rsidR="00ED4BA1" w:rsidRPr="00D8263B">
        <w:rPr>
          <w:rFonts w:ascii="Times New Roman" w:hAnsi="Times New Roman"/>
          <w:color w:val="000000"/>
          <w:sz w:val="24"/>
          <w:szCs w:val="24"/>
        </w:rPr>
        <w:t xml:space="preserve"> measure of energy, the </w:t>
      </w:r>
      <w:r w:rsidR="00135EB3" w:rsidRPr="00D8263B">
        <w:rPr>
          <w:rFonts w:ascii="Times New Roman" w:hAnsi="Times New Roman"/>
          <w:color w:val="000000"/>
          <w:sz w:val="24"/>
          <w:szCs w:val="24"/>
        </w:rPr>
        <w:t xml:space="preserve">gigajoule. </w:t>
      </w:r>
    </w:p>
    <w:p w14:paraId="55BB7440" w14:textId="77777777" w:rsidR="00135EB3" w:rsidRPr="00D8263B" w:rsidRDefault="00135EB3" w:rsidP="00F63F3A">
      <w:pPr>
        <w:spacing w:before="120" w:after="0"/>
        <w:rPr>
          <w:rFonts w:ascii="Times New Roman" w:eastAsia="Times New Roman" w:hAnsi="Times New Roman"/>
          <w:sz w:val="24"/>
          <w:szCs w:val="24"/>
          <w:u w:val="single"/>
          <w:lang w:eastAsia="en-AU"/>
        </w:rPr>
      </w:pPr>
      <w:r w:rsidRPr="00D8263B">
        <w:rPr>
          <w:rFonts w:ascii="Times New Roman" w:hAnsi="Times New Roman"/>
          <w:color w:val="000000"/>
          <w:sz w:val="24"/>
          <w:szCs w:val="24"/>
        </w:rPr>
        <w:t>Estimates of</w:t>
      </w:r>
      <w:r w:rsidR="00ED4BA1" w:rsidRPr="00D8263B">
        <w:rPr>
          <w:rFonts w:ascii="Times New Roman" w:hAnsi="Times New Roman"/>
          <w:color w:val="000000"/>
          <w:sz w:val="24"/>
          <w:szCs w:val="24"/>
        </w:rPr>
        <w:t xml:space="preserve"> </w:t>
      </w:r>
      <w:r w:rsidR="00EA4A60" w:rsidRPr="00D8263B">
        <w:rPr>
          <w:rFonts w:ascii="Times New Roman" w:hAnsi="Times New Roman"/>
          <w:color w:val="000000"/>
          <w:sz w:val="24"/>
          <w:szCs w:val="24"/>
        </w:rPr>
        <w:t xml:space="preserve">the amount of </w:t>
      </w:r>
      <w:r w:rsidR="00ED4BA1" w:rsidRPr="00D8263B">
        <w:rPr>
          <w:rFonts w:ascii="Times New Roman" w:hAnsi="Times New Roman"/>
          <w:color w:val="000000"/>
          <w:sz w:val="24"/>
          <w:szCs w:val="24"/>
        </w:rPr>
        <w:t>fuel use</w:t>
      </w:r>
      <w:r w:rsidR="00EA4A60" w:rsidRPr="00D8263B">
        <w:rPr>
          <w:rFonts w:ascii="Times New Roman" w:hAnsi="Times New Roman"/>
          <w:color w:val="000000"/>
          <w:sz w:val="24"/>
          <w:szCs w:val="24"/>
        </w:rPr>
        <w:t>d</w:t>
      </w:r>
      <w:r w:rsidR="00ED4BA1" w:rsidRPr="00D8263B">
        <w:rPr>
          <w:rFonts w:ascii="Times New Roman" w:hAnsi="Times New Roman"/>
          <w:color w:val="000000"/>
          <w:sz w:val="24"/>
          <w:szCs w:val="24"/>
        </w:rPr>
        <w:t xml:space="preserve"> must be </w:t>
      </w:r>
      <w:r w:rsidR="00767F45" w:rsidRPr="00D8263B">
        <w:rPr>
          <w:rFonts w:ascii="Times New Roman" w:hAnsi="Times New Roman"/>
          <w:color w:val="000000"/>
          <w:sz w:val="24"/>
          <w:szCs w:val="24"/>
        </w:rPr>
        <w:t>determined</w:t>
      </w:r>
      <w:r w:rsidR="00ED4BA1" w:rsidRPr="00D8263B">
        <w:rPr>
          <w:rFonts w:ascii="Times New Roman" w:hAnsi="Times New Roman"/>
          <w:color w:val="000000"/>
          <w:sz w:val="24"/>
          <w:szCs w:val="24"/>
        </w:rPr>
        <w:t xml:space="preserve"> in accordance with the Supplement.</w:t>
      </w:r>
      <w:r w:rsidRPr="00D8263B">
        <w:rPr>
          <w:rFonts w:ascii="Times New Roman" w:hAnsi="Times New Roman"/>
          <w:color w:val="000000"/>
          <w:sz w:val="24"/>
          <w:szCs w:val="24"/>
        </w:rPr>
        <w:t xml:space="preserve"> </w:t>
      </w:r>
    </w:p>
    <w:p w14:paraId="55BB7441" w14:textId="77777777" w:rsidR="00135EB3" w:rsidRPr="00D8263B" w:rsidRDefault="00135EB3" w:rsidP="00F63F3A">
      <w:pPr>
        <w:shd w:val="clear" w:color="auto" w:fill="FFFFFF"/>
        <w:spacing w:before="120" w:after="0"/>
        <w:ind w:left="34"/>
        <w:rPr>
          <w:rFonts w:ascii="Times New Roman" w:hAnsi="Times New Roman"/>
          <w:sz w:val="24"/>
          <w:szCs w:val="24"/>
        </w:rPr>
      </w:pPr>
      <w:r w:rsidRPr="00D8263B">
        <w:rPr>
          <w:rFonts w:ascii="Times New Roman" w:hAnsi="Times New Roman"/>
          <w:sz w:val="24"/>
          <w:szCs w:val="24"/>
        </w:rPr>
        <w:t xml:space="preserve">Default values for the energy content factor for each fuel type and the emissions factor for each greenhouse gas type are provided in the Supplement and must be used in these calculations. </w:t>
      </w:r>
    </w:p>
    <w:p w14:paraId="55BB7442" w14:textId="77777777" w:rsidR="0012796F" w:rsidRPr="00D8263B" w:rsidRDefault="0012796F" w:rsidP="00F63F3A">
      <w:pPr>
        <w:shd w:val="clear" w:color="auto" w:fill="FFFFFF"/>
        <w:spacing w:before="120" w:after="0"/>
        <w:ind w:left="34"/>
        <w:rPr>
          <w:rFonts w:ascii="Times New Roman" w:hAnsi="Times New Roman"/>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30</w:t>
      </w:r>
      <w:r w:rsidRPr="00D8263B">
        <w:rPr>
          <w:rFonts w:ascii="Times New Roman" w:hAnsi="Times New Roman"/>
          <w:sz w:val="24"/>
          <w:szCs w:val="24"/>
        </w:rPr>
        <w:t xml:space="preserve">(2) provides that if </w:t>
      </w:r>
      <w:r w:rsidRPr="00D8263B">
        <w:rPr>
          <w:rFonts w:ascii="Times New Roman" w:eastAsia="Times New Roman" w:hAnsi="Times New Roman"/>
          <w:sz w:val="24"/>
          <w:szCs w:val="24"/>
          <w:lang w:eastAsia="en-AU"/>
        </w:rPr>
        <w:t>fuel is used by the project facility in performing a function that was also performed before the implementation of the project, the fuel use that is attributable to the operation of the project facility is only to the extent that the project has caused an increase in fuel use.</w:t>
      </w:r>
    </w:p>
    <w:p w14:paraId="55BB7443" w14:textId="77777777" w:rsidR="00A5467C" w:rsidRPr="00D8263B" w:rsidRDefault="00303DEB" w:rsidP="009359B4">
      <w:pPr>
        <w:pStyle w:val="h5Section"/>
        <w:spacing w:before="120" w:line="276" w:lineRule="auto"/>
        <w:rPr>
          <w:szCs w:val="24"/>
          <w:u w:val="single"/>
        </w:rPr>
      </w:pPr>
      <w:r>
        <w:rPr>
          <w:szCs w:val="24"/>
          <w:u w:val="single"/>
        </w:rPr>
        <w:t>31</w:t>
      </w:r>
      <w:r w:rsidR="00A5467C" w:rsidRPr="00D8263B">
        <w:rPr>
          <w:szCs w:val="24"/>
          <w:u w:val="single"/>
        </w:rPr>
        <w:tab/>
        <w:t>Emissions from purchased electricity use</w:t>
      </w:r>
    </w:p>
    <w:p w14:paraId="55BB7444" w14:textId="77777777" w:rsidR="00A5467C" w:rsidRPr="00D8263B" w:rsidRDefault="0012796F" w:rsidP="00F63F3A">
      <w:pPr>
        <w:spacing w:before="120" w:after="0"/>
        <w:rPr>
          <w:rFonts w:ascii="Times New Roman" w:hAnsi="Times New Roman"/>
          <w:sz w:val="24"/>
          <w:szCs w:val="24"/>
        </w:rPr>
      </w:pPr>
      <w:r w:rsidRPr="00D8263B">
        <w:rPr>
          <w:rFonts w:ascii="Times New Roman" w:hAnsi="Times New Roman"/>
          <w:sz w:val="24"/>
          <w:szCs w:val="24"/>
        </w:rPr>
        <w:t xml:space="preserve">Subsection </w:t>
      </w:r>
      <w:r w:rsidR="00303DEB">
        <w:rPr>
          <w:rFonts w:ascii="Times New Roman" w:hAnsi="Times New Roman"/>
          <w:sz w:val="24"/>
          <w:szCs w:val="24"/>
        </w:rPr>
        <w:t>31</w:t>
      </w:r>
      <w:r w:rsidRPr="00D8263B">
        <w:rPr>
          <w:rFonts w:ascii="Times New Roman" w:hAnsi="Times New Roman"/>
          <w:sz w:val="24"/>
          <w:szCs w:val="24"/>
        </w:rPr>
        <w:t xml:space="preserve">(1)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11</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emissions from purchased </w:t>
      </w:r>
      <w:r w:rsidR="000061B2" w:rsidRPr="00D8263B">
        <w:rPr>
          <w:rFonts w:ascii="Times New Roman" w:hAnsi="Times New Roman"/>
          <w:color w:val="000000" w:themeColor="text1"/>
          <w:sz w:val="24"/>
          <w:szCs w:val="24"/>
        </w:rPr>
        <w:t>electricity</w:t>
      </w:r>
      <w:r w:rsidRPr="00D8263B">
        <w:rPr>
          <w:rFonts w:ascii="Times New Roman" w:hAnsi="Times New Roman"/>
          <w:color w:val="000000" w:themeColor="text1"/>
          <w:sz w:val="24"/>
          <w:szCs w:val="24"/>
        </w:rPr>
        <w:t xml:space="preserve"> that is used to undertake the project activity. </w:t>
      </w:r>
      <w:r w:rsidR="000061B2" w:rsidRPr="00D8263B">
        <w:rPr>
          <w:rFonts w:ascii="Times New Roman" w:hAnsi="Times New Roman"/>
          <w:color w:val="000000" w:themeColor="text1"/>
          <w:sz w:val="24"/>
          <w:szCs w:val="24"/>
        </w:rPr>
        <w:t xml:space="preserve">Equation 11 multiplies the </w:t>
      </w:r>
      <w:r w:rsidR="000061B2" w:rsidRPr="00D8263B">
        <w:rPr>
          <w:rFonts w:ascii="Times New Roman" w:hAnsi="Times New Roman"/>
          <w:sz w:val="24"/>
          <w:szCs w:val="24"/>
        </w:rPr>
        <w:t xml:space="preserve">amount of purchased electricity that is specifically attributable to the operation of the project facility during the reporting period, </w:t>
      </w:r>
      <w:r w:rsidR="000061B2" w:rsidRPr="00D8263B">
        <w:rPr>
          <w:rFonts w:ascii="Times New Roman" w:hAnsi="Times New Roman"/>
          <w:i/>
          <w:sz w:val="24"/>
          <w:szCs w:val="24"/>
        </w:rPr>
        <w:t>Q</w:t>
      </w:r>
      <w:r w:rsidR="000061B2" w:rsidRPr="00D8263B">
        <w:rPr>
          <w:rFonts w:ascii="Times New Roman" w:hAnsi="Times New Roman"/>
          <w:i/>
          <w:sz w:val="24"/>
          <w:szCs w:val="24"/>
          <w:vertAlign w:val="subscript"/>
        </w:rPr>
        <w:t>PE</w:t>
      </w:r>
      <w:r w:rsidR="000061B2" w:rsidRPr="00D8263B">
        <w:rPr>
          <w:rFonts w:ascii="Times New Roman" w:hAnsi="Times New Roman"/>
          <w:sz w:val="24"/>
          <w:szCs w:val="24"/>
        </w:rPr>
        <w:t xml:space="preserve">, </w:t>
      </w:r>
      <w:r w:rsidR="00E620B1" w:rsidRPr="00D8263B">
        <w:rPr>
          <w:rFonts w:ascii="Times New Roman" w:hAnsi="Times New Roman"/>
          <w:sz w:val="24"/>
          <w:szCs w:val="24"/>
        </w:rPr>
        <w:t xml:space="preserve">with </w:t>
      </w:r>
      <w:r w:rsidR="00E620B1" w:rsidRPr="00D8263B">
        <w:rPr>
          <w:rFonts w:ascii="Times New Roman" w:hAnsi="Times New Roman"/>
          <w:i/>
          <w:sz w:val="24"/>
          <w:szCs w:val="24"/>
        </w:rPr>
        <w:t>EF</w:t>
      </w:r>
      <w:r w:rsidR="00E620B1" w:rsidRPr="00D8263B">
        <w:rPr>
          <w:rFonts w:ascii="Times New Roman" w:hAnsi="Times New Roman"/>
          <w:i/>
          <w:sz w:val="24"/>
          <w:szCs w:val="24"/>
          <w:vertAlign w:val="subscript"/>
        </w:rPr>
        <w:t>PE</w:t>
      </w:r>
      <w:r w:rsidR="000061B2" w:rsidRPr="00D8263B">
        <w:rPr>
          <w:rFonts w:ascii="Times New Roman" w:hAnsi="Times New Roman"/>
          <w:sz w:val="24"/>
          <w:szCs w:val="24"/>
        </w:rPr>
        <w:t xml:space="preserve"> – the </w:t>
      </w:r>
      <w:r w:rsidR="00E05117" w:rsidRPr="00D8263B">
        <w:rPr>
          <w:rFonts w:ascii="Times New Roman" w:hAnsi="Times New Roman"/>
          <w:sz w:val="24"/>
          <w:szCs w:val="24"/>
        </w:rPr>
        <w:t>electricity obtained fro</w:t>
      </w:r>
      <w:r w:rsidR="000061B2" w:rsidRPr="00D8263B">
        <w:rPr>
          <w:rFonts w:ascii="Times New Roman" w:hAnsi="Times New Roman"/>
          <w:sz w:val="24"/>
          <w:szCs w:val="24"/>
        </w:rPr>
        <w:t>m the electricity grid.</w:t>
      </w:r>
    </w:p>
    <w:p w14:paraId="55BB7445" w14:textId="77777777" w:rsidR="00E05117" w:rsidRPr="00D8263B" w:rsidRDefault="00014FCE" w:rsidP="00F63F3A">
      <w:pPr>
        <w:spacing w:before="120" w:after="0"/>
        <w:rPr>
          <w:rFonts w:ascii="Times New Roman" w:hAnsi="Times New Roman"/>
          <w:color w:val="000000"/>
          <w:sz w:val="24"/>
          <w:szCs w:val="24"/>
        </w:rPr>
      </w:pPr>
      <w:r w:rsidRPr="00D8263B">
        <w:rPr>
          <w:rFonts w:ascii="Times New Roman" w:hAnsi="Times New Roman"/>
          <w:sz w:val="24"/>
          <w:szCs w:val="24"/>
        </w:rPr>
        <w:t xml:space="preserve">The electricity grid </w:t>
      </w:r>
      <w:r w:rsidR="00094768" w:rsidRPr="00D8263B">
        <w:rPr>
          <w:rFonts w:ascii="Times New Roman" w:hAnsi="Times New Roman"/>
          <w:sz w:val="24"/>
          <w:szCs w:val="24"/>
        </w:rPr>
        <w:t xml:space="preserve">from which electricity is sourced </w:t>
      </w:r>
      <w:r w:rsidRPr="00D8263B">
        <w:rPr>
          <w:rFonts w:ascii="Times New Roman" w:hAnsi="Times New Roman"/>
          <w:sz w:val="24"/>
          <w:szCs w:val="24"/>
        </w:rPr>
        <w:t xml:space="preserve">may or may not be an electricity grid that is a grid in relation to the NGA Factors document. Paragraph </w:t>
      </w:r>
      <w:r w:rsidR="00303DEB">
        <w:rPr>
          <w:rFonts w:ascii="Times New Roman" w:hAnsi="Times New Roman"/>
          <w:sz w:val="24"/>
          <w:szCs w:val="24"/>
        </w:rPr>
        <w:t>31</w:t>
      </w:r>
      <w:r w:rsidRPr="00D8263B">
        <w:rPr>
          <w:rFonts w:ascii="Times New Roman" w:hAnsi="Times New Roman"/>
          <w:sz w:val="24"/>
          <w:szCs w:val="24"/>
        </w:rPr>
        <w:t xml:space="preserve">(1)(a) </w:t>
      </w:r>
      <w:r w:rsidR="00AF3352" w:rsidRPr="00D8263B">
        <w:rPr>
          <w:rFonts w:ascii="Times New Roman" w:hAnsi="Times New Roman"/>
          <w:sz w:val="24"/>
          <w:szCs w:val="24"/>
        </w:rPr>
        <w:t>states that</w:t>
      </w:r>
      <w:r w:rsidR="009B47B2" w:rsidRPr="00D8263B">
        <w:rPr>
          <w:rFonts w:ascii="Times New Roman" w:hAnsi="Times New Roman"/>
          <w:sz w:val="24"/>
          <w:szCs w:val="24"/>
        </w:rPr>
        <w:t>, whenever possible,</w:t>
      </w:r>
      <w:r w:rsidR="00AF3352" w:rsidRPr="00D8263B">
        <w:rPr>
          <w:rFonts w:ascii="Times New Roman" w:hAnsi="Times New Roman"/>
          <w:sz w:val="24"/>
          <w:szCs w:val="24"/>
        </w:rPr>
        <w:t xml:space="preserve"> </w:t>
      </w:r>
      <w:r w:rsidR="009B47B2" w:rsidRPr="00D8263B">
        <w:rPr>
          <w:rFonts w:ascii="Times New Roman" w:hAnsi="Times New Roman"/>
          <w:sz w:val="24"/>
          <w:szCs w:val="24"/>
        </w:rPr>
        <w:t xml:space="preserve">the </w:t>
      </w:r>
      <w:r w:rsidR="00C957D7" w:rsidRPr="00D8263B">
        <w:rPr>
          <w:rFonts w:ascii="Times New Roman" w:hAnsi="Times New Roman"/>
          <w:sz w:val="24"/>
          <w:szCs w:val="24"/>
        </w:rPr>
        <w:t xml:space="preserve">project </w:t>
      </w:r>
      <w:r w:rsidR="009B47B2" w:rsidRPr="00D8263B">
        <w:rPr>
          <w:rFonts w:ascii="Times New Roman" w:hAnsi="Times New Roman"/>
          <w:sz w:val="24"/>
          <w:szCs w:val="24"/>
        </w:rPr>
        <w:t>proponent must</w:t>
      </w:r>
      <w:r w:rsidR="00AF3352" w:rsidRPr="00D8263B">
        <w:rPr>
          <w:rFonts w:ascii="Times New Roman" w:hAnsi="Times New Roman"/>
          <w:sz w:val="24"/>
          <w:szCs w:val="24"/>
        </w:rPr>
        <w:t xml:space="preserve"> </w:t>
      </w:r>
      <w:r w:rsidR="00E05117" w:rsidRPr="00D8263B">
        <w:rPr>
          <w:rFonts w:ascii="Times New Roman" w:hAnsi="Times New Roman"/>
          <w:color w:val="000000"/>
          <w:sz w:val="24"/>
          <w:szCs w:val="24"/>
        </w:rPr>
        <w:t>apply the relevant emissions</w:t>
      </w:r>
      <w:r w:rsidR="00AF3352" w:rsidRPr="00D8263B">
        <w:rPr>
          <w:rFonts w:ascii="Times New Roman" w:hAnsi="Times New Roman"/>
          <w:color w:val="000000"/>
          <w:sz w:val="24"/>
          <w:szCs w:val="24"/>
        </w:rPr>
        <w:t xml:space="preserve"> factor from the </w:t>
      </w:r>
      <w:r w:rsidR="00411F76" w:rsidRPr="00D8263B">
        <w:rPr>
          <w:rFonts w:ascii="Times New Roman" w:hAnsi="Times New Roman"/>
          <w:sz w:val="24"/>
          <w:szCs w:val="24"/>
        </w:rPr>
        <w:t xml:space="preserve">NGA Factors </w:t>
      </w:r>
      <w:r w:rsidR="00AF3352" w:rsidRPr="00D8263B">
        <w:rPr>
          <w:rFonts w:ascii="Times New Roman" w:hAnsi="Times New Roman"/>
          <w:color w:val="000000"/>
          <w:sz w:val="24"/>
          <w:szCs w:val="24"/>
        </w:rPr>
        <w:t xml:space="preserve">document </w:t>
      </w:r>
      <w:r w:rsidR="00411F76" w:rsidRPr="00D8263B">
        <w:rPr>
          <w:rFonts w:ascii="Times New Roman" w:hAnsi="Times New Roman"/>
          <w:color w:val="000000"/>
          <w:sz w:val="24"/>
          <w:szCs w:val="24"/>
        </w:rPr>
        <w:t xml:space="preserve">that </w:t>
      </w:r>
      <w:r w:rsidR="00C957D7" w:rsidRPr="00D8263B">
        <w:rPr>
          <w:rFonts w:ascii="Times New Roman" w:hAnsi="Times New Roman"/>
          <w:color w:val="000000"/>
          <w:sz w:val="24"/>
          <w:szCs w:val="24"/>
        </w:rPr>
        <w:t>i</w:t>
      </w:r>
      <w:r w:rsidR="00AF3352" w:rsidRPr="00D8263B">
        <w:rPr>
          <w:rFonts w:ascii="Times New Roman" w:hAnsi="Times New Roman"/>
          <w:color w:val="000000"/>
          <w:sz w:val="24"/>
          <w:szCs w:val="24"/>
        </w:rPr>
        <w:t>s i</w:t>
      </w:r>
      <w:r w:rsidR="00411F76" w:rsidRPr="00D8263B">
        <w:rPr>
          <w:rFonts w:ascii="Times New Roman" w:hAnsi="Times New Roman"/>
          <w:color w:val="000000"/>
          <w:sz w:val="24"/>
          <w:szCs w:val="24"/>
        </w:rPr>
        <w:t xml:space="preserve">n force </w:t>
      </w:r>
      <w:r w:rsidR="000629E1">
        <w:rPr>
          <w:rFonts w:ascii="Times New Roman" w:hAnsi="Times New Roman"/>
          <w:color w:val="000000"/>
          <w:sz w:val="24"/>
          <w:szCs w:val="24"/>
        </w:rPr>
        <w:t>at the end of the reporting period in accordance with section 6</w:t>
      </w:r>
      <w:r w:rsidR="00411F76" w:rsidRPr="00D8263B">
        <w:rPr>
          <w:rFonts w:ascii="Times New Roman" w:hAnsi="Times New Roman"/>
          <w:color w:val="000000"/>
          <w:sz w:val="24"/>
          <w:szCs w:val="24"/>
        </w:rPr>
        <w:t xml:space="preserve">. </w:t>
      </w:r>
    </w:p>
    <w:p w14:paraId="55BB7446" w14:textId="77777777" w:rsidR="00D04E5E" w:rsidRPr="00D8263B" w:rsidRDefault="00C957D7" w:rsidP="00F63F3A">
      <w:pPr>
        <w:spacing w:before="120" w:after="0"/>
        <w:rPr>
          <w:rFonts w:ascii="Times New Roman" w:hAnsi="Times New Roman"/>
          <w:color w:val="000000"/>
          <w:sz w:val="24"/>
          <w:szCs w:val="24"/>
        </w:rPr>
      </w:pPr>
      <w:r w:rsidRPr="00D8263B">
        <w:rPr>
          <w:rFonts w:ascii="Times New Roman" w:hAnsi="Times New Roman"/>
          <w:sz w:val="24"/>
          <w:szCs w:val="24"/>
        </w:rPr>
        <w:t xml:space="preserve">Paragraph </w:t>
      </w:r>
      <w:r w:rsidR="00303DEB">
        <w:rPr>
          <w:rFonts w:ascii="Times New Roman" w:hAnsi="Times New Roman"/>
          <w:sz w:val="24"/>
          <w:szCs w:val="24"/>
        </w:rPr>
        <w:t>31</w:t>
      </w:r>
      <w:r w:rsidRPr="00D8263B">
        <w:rPr>
          <w:rFonts w:ascii="Times New Roman" w:hAnsi="Times New Roman"/>
          <w:sz w:val="24"/>
          <w:szCs w:val="24"/>
        </w:rPr>
        <w:t xml:space="preserve">(1)(b) provides for </w:t>
      </w:r>
      <w:r w:rsidR="00E05117" w:rsidRPr="00D8263B">
        <w:rPr>
          <w:rFonts w:ascii="Times New Roman" w:hAnsi="Times New Roman"/>
          <w:sz w:val="24"/>
          <w:szCs w:val="24"/>
        </w:rPr>
        <w:t xml:space="preserve">a </w:t>
      </w:r>
      <w:r w:rsidRPr="00D8263B">
        <w:rPr>
          <w:rFonts w:ascii="Times New Roman" w:hAnsi="Times New Roman"/>
          <w:sz w:val="24"/>
          <w:szCs w:val="24"/>
        </w:rPr>
        <w:t>s</w:t>
      </w:r>
      <w:r w:rsidR="00E05117" w:rsidRPr="00D8263B">
        <w:rPr>
          <w:rFonts w:ascii="Times New Roman" w:hAnsi="Times New Roman"/>
          <w:sz w:val="24"/>
          <w:szCs w:val="24"/>
        </w:rPr>
        <w:t>ituation</w:t>
      </w:r>
      <w:r w:rsidRPr="00D8263B">
        <w:rPr>
          <w:rFonts w:ascii="Times New Roman" w:hAnsi="Times New Roman"/>
          <w:sz w:val="24"/>
          <w:szCs w:val="24"/>
        </w:rPr>
        <w:t xml:space="preserve"> when the electricity used to undertake the project activity is not sourced from a grid in relation to which the NGA Factors document</w:t>
      </w:r>
      <w:r w:rsidR="00993D3F" w:rsidRPr="00D8263B">
        <w:rPr>
          <w:rFonts w:ascii="Times New Roman" w:hAnsi="Times New Roman"/>
          <w:sz w:val="24"/>
          <w:szCs w:val="24"/>
        </w:rPr>
        <w:t xml:space="preserve"> applies</w:t>
      </w:r>
      <w:r w:rsidR="006C2FA4" w:rsidRPr="00D8263B">
        <w:rPr>
          <w:rFonts w:ascii="Times New Roman" w:hAnsi="Times New Roman"/>
          <w:sz w:val="24"/>
          <w:szCs w:val="24"/>
        </w:rPr>
        <w:t>. In this circumstance</w:t>
      </w:r>
      <w:r w:rsidR="001413F8" w:rsidRPr="00D8263B">
        <w:rPr>
          <w:rFonts w:ascii="Times New Roman" w:hAnsi="Times New Roman"/>
          <w:color w:val="000000"/>
          <w:sz w:val="24"/>
          <w:szCs w:val="24"/>
        </w:rPr>
        <w:t xml:space="preserve"> the project proponent must</w:t>
      </w:r>
      <w:r w:rsidRPr="00D8263B">
        <w:rPr>
          <w:rFonts w:ascii="Times New Roman" w:hAnsi="Times New Roman"/>
          <w:color w:val="000000"/>
          <w:sz w:val="24"/>
          <w:szCs w:val="24"/>
        </w:rPr>
        <w:t xml:space="preserve"> apply </w:t>
      </w:r>
      <w:r w:rsidR="00E05117" w:rsidRPr="00D8263B">
        <w:rPr>
          <w:rFonts w:ascii="Times New Roman" w:hAnsi="Times New Roman"/>
          <w:color w:val="000000"/>
          <w:sz w:val="24"/>
          <w:szCs w:val="24"/>
        </w:rPr>
        <w:t>a</w:t>
      </w:r>
      <w:r w:rsidRPr="00D8263B">
        <w:rPr>
          <w:rFonts w:ascii="Times New Roman" w:hAnsi="Times New Roman"/>
          <w:color w:val="000000"/>
          <w:sz w:val="24"/>
          <w:szCs w:val="24"/>
        </w:rPr>
        <w:t xml:space="preserve"> factor </w:t>
      </w:r>
      <w:r w:rsidR="001413F8" w:rsidRPr="00D8263B">
        <w:rPr>
          <w:rFonts w:ascii="Times New Roman" w:hAnsi="Times New Roman"/>
          <w:sz w:val="24"/>
          <w:szCs w:val="24"/>
        </w:rPr>
        <w:t xml:space="preserve">that reflects the emissions intensity of the electricity </w:t>
      </w:r>
      <w:r w:rsidR="006C2FA4" w:rsidRPr="00D8263B">
        <w:rPr>
          <w:rFonts w:ascii="Times New Roman" w:hAnsi="Times New Roman"/>
          <w:sz w:val="24"/>
          <w:szCs w:val="24"/>
        </w:rPr>
        <w:t xml:space="preserve">(Subparagraph </w:t>
      </w:r>
      <w:r w:rsidR="00303DEB">
        <w:rPr>
          <w:rFonts w:ascii="Times New Roman" w:hAnsi="Times New Roman"/>
          <w:sz w:val="24"/>
          <w:szCs w:val="24"/>
        </w:rPr>
        <w:t>31</w:t>
      </w:r>
      <w:r w:rsidR="006C2FA4" w:rsidRPr="00D8263B">
        <w:rPr>
          <w:rFonts w:ascii="Times New Roman" w:hAnsi="Times New Roman"/>
          <w:sz w:val="24"/>
          <w:szCs w:val="24"/>
        </w:rPr>
        <w:t xml:space="preserve">(1)(b)(i)). </w:t>
      </w:r>
      <w:r w:rsidR="00D04E5E" w:rsidRPr="00D8263B">
        <w:rPr>
          <w:rFonts w:ascii="Times New Roman" w:hAnsi="Times New Roman"/>
          <w:sz w:val="24"/>
          <w:szCs w:val="24"/>
        </w:rPr>
        <w:t>For example, this could be a factor</w:t>
      </w:r>
      <w:r w:rsidR="001413F8" w:rsidRPr="00D8263B">
        <w:rPr>
          <w:rFonts w:ascii="Times New Roman" w:hAnsi="Times New Roman"/>
          <w:color w:val="000000"/>
          <w:sz w:val="24"/>
          <w:szCs w:val="24"/>
        </w:rPr>
        <w:t xml:space="preserve"> </w:t>
      </w:r>
      <w:r w:rsidRPr="00D8263B">
        <w:rPr>
          <w:rFonts w:ascii="Times New Roman" w:hAnsi="Times New Roman"/>
          <w:color w:val="000000"/>
          <w:sz w:val="24"/>
          <w:szCs w:val="24"/>
        </w:rPr>
        <w:t xml:space="preserve">provided by </w:t>
      </w:r>
      <w:r w:rsidR="00D04E5E" w:rsidRPr="00D8263B">
        <w:rPr>
          <w:rFonts w:ascii="Times New Roman" w:hAnsi="Times New Roman"/>
          <w:color w:val="000000"/>
          <w:sz w:val="24"/>
          <w:szCs w:val="24"/>
        </w:rPr>
        <w:t xml:space="preserve">the supplier of the electricity. Subparagraph </w:t>
      </w:r>
      <w:r w:rsidR="00303DEB">
        <w:rPr>
          <w:rFonts w:ascii="Times New Roman" w:hAnsi="Times New Roman"/>
          <w:color w:val="000000"/>
          <w:sz w:val="24"/>
          <w:szCs w:val="24"/>
        </w:rPr>
        <w:t>31</w:t>
      </w:r>
      <w:r w:rsidR="00D04E5E" w:rsidRPr="00D8263B">
        <w:rPr>
          <w:rFonts w:ascii="Times New Roman" w:hAnsi="Times New Roman"/>
          <w:color w:val="000000"/>
          <w:sz w:val="24"/>
          <w:szCs w:val="24"/>
        </w:rPr>
        <w:t>(1)(b)(ii) provides that if this factor is not known, then the factor for off-grid electricity that is provided in the NGA Factor document must be used.</w:t>
      </w:r>
    </w:p>
    <w:p w14:paraId="55BB7447" w14:textId="77777777" w:rsidR="00352994" w:rsidRDefault="00E05117" w:rsidP="00F63F3A">
      <w:pPr>
        <w:spacing w:before="120" w:after="0"/>
        <w:rPr>
          <w:rFonts w:ascii="Times New Roman" w:hAnsi="Times New Roman"/>
          <w:sz w:val="24"/>
          <w:szCs w:val="24"/>
        </w:rPr>
      </w:pPr>
      <w:r w:rsidRPr="00D8263B">
        <w:rPr>
          <w:rFonts w:ascii="Times New Roman" w:hAnsi="Times New Roman"/>
          <w:color w:val="000000"/>
          <w:sz w:val="24"/>
          <w:szCs w:val="24"/>
        </w:rPr>
        <w:t xml:space="preserve">Subsection </w:t>
      </w:r>
      <w:r w:rsidR="00303DEB">
        <w:rPr>
          <w:rFonts w:ascii="Times New Roman" w:hAnsi="Times New Roman"/>
          <w:color w:val="000000"/>
          <w:sz w:val="24"/>
          <w:szCs w:val="24"/>
        </w:rPr>
        <w:t>31</w:t>
      </w:r>
      <w:r w:rsidRPr="00D8263B">
        <w:rPr>
          <w:rFonts w:ascii="Times New Roman" w:hAnsi="Times New Roman"/>
          <w:color w:val="000000"/>
          <w:sz w:val="24"/>
          <w:szCs w:val="24"/>
        </w:rPr>
        <w:t xml:space="preserve">(2) specifies how the emissions factor must be calculated if subparagraph </w:t>
      </w:r>
      <w:r w:rsidR="00303DEB">
        <w:rPr>
          <w:rFonts w:ascii="Times New Roman" w:hAnsi="Times New Roman"/>
          <w:color w:val="000000"/>
          <w:sz w:val="24"/>
          <w:szCs w:val="24"/>
        </w:rPr>
        <w:t>31</w:t>
      </w:r>
      <w:r w:rsidRPr="00D8263B">
        <w:rPr>
          <w:rFonts w:ascii="Times New Roman" w:hAnsi="Times New Roman"/>
          <w:color w:val="000000"/>
          <w:sz w:val="24"/>
          <w:szCs w:val="24"/>
        </w:rPr>
        <w:t>(1)(b)(i) applies. In these circumstances, the emissions factor must be worked out on the basis of the amount of electricity sent out, and be determined using</w:t>
      </w:r>
      <w:r w:rsidRPr="00D8263B">
        <w:rPr>
          <w:rFonts w:ascii="Times New Roman" w:hAnsi="Times New Roman"/>
          <w:sz w:val="24"/>
          <w:szCs w:val="24"/>
        </w:rPr>
        <w:t xml:space="preserve"> a measurement or estimation approach that is consistent with the NGER (Measurement) Determination.</w:t>
      </w:r>
      <w:r w:rsidR="00373558" w:rsidRPr="00D8263B">
        <w:rPr>
          <w:rFonts w:ascii="Times New Roman" w:hAnsi="Times New Roman"/>
          <w:sz w:val="24"/>
          <w:szCs w:val="24"/>
        </w:rPr>
        <w:t xml:space="preserve"> </w:t>
      </w:r>
    </w:p>
    <w:p w14:paraId="55BB7448" w14:textId="77777777" w:rsidR="00A5467C" w:rsidRPr="00D8263B" w:rsidRDefault="00A5467C" w:rsidP="009359B4">
      <w:pPr>
        <w:pStyle w:val="h5Section"/>
        <w:spacing w:before="120" w:line="276" w:lineRule="auto"/>
        <w:rPr>
          <w:szCs w:val="24"/>
          <w:u w:val="single"/>
        </w:rPr>
      </w:pPr>
      <w:r w:rsidRPr="00D8263B">
        <w:rPr>
          <w:szCs w:val="24"/>
          <w:u w:val="single"/>
        </w:rPr>
        <w:t>3</w:t>
      </w:r>
      <w:r w:rsidR="00303DEB">
        <w:rPr>
          <w:szCs w:val="24"/>
          <w:u w:val="single"/>
        </w:rPr>
        <w:t>2</w:t>
      </w:r>
      <w:r w:rsidRPr="00D8263B">
        <w:rPr>
          <w:szCs w:val="24"/>
          <w:u w:val="single"/>
        </w:rPr>
        <w:tab/>
        <w:t>Emissions from post-diversion treatment of material diverted in emissions avoidance</w:t>
      </w:r>
    </w:p>
    <w:p w14:paraId="55BB7449" w14:textId="77777777" w:rsidR="00A5467C" w:rsidRPr="00D8263B" w:rsidRDefault="00A5467C" w:rsidP="00F63F3A">
      <w:pPr>
        <w:spacing w:before="120" w:after="0"/>
        <w:ind w:right="247"/>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Section 3</w:t>
      </w:r>
      <w:r w:rsidR="00303DEB">
        <w:rPr>
          <w:rFonts w:ascii="Times New Roman" w:eastAsia="Times New Roman" w:hAnsi="Times New Roman"/>
          <w:sz w:val="24"/>
          <w:szCs w:val="24"/>
          <w:lang w:eastAsia="en-AU"/>
        </w:rPr>
        <w:t>2</w:t>
      </w:r>
      <w:r w:rsidRPr="00D8263B">
        <w:rPr>
          <w:rFonts w:ascii="Times New Roman" w:eastAsia="Times New Roman" w:hAnsi="Times New Roman"/>
          <w:sz w:val="24"/>
          <w:szCs w:val="24"/>
          <w:lang w:eastAsia="en-AU"/>
        </w:rPr>
        <w:t xml:space="preserve"> sets out</w:t>
      </w:r>
      <w:bookmarkStart w:id="19" w:name="_Hlk523315010"/>
      <w:r w:rsidRPr="00D8263B">
        <w:rPr>
          <w:rFonts w:ascii="Times New Roman" w:eastAsia="Times New Roman" w:hAnsi="Times New Roman"/>
          <w:sz w:val="24"/>
          <w:szCs w:val="24"/>
          <w:lang w:eastAsia="en-AU"/>
        </w:rPr>
        <w:t xml:space="preserve"> the calculation methods for determining both the methane and nitrogen related greenhouse gas emissions from post-diversion treatment of material diverted in </w:t>
      </w:r>
      <w:r w:rsidR="003F1523" w:rsidRPr="00D8263B">
        <w:rPr>
          <w:rFonts w:ascii="Times New Roman" w:eastAsia="Times New Roman" w:hAnsi="Times New Roman"/>
          <w:sz w:val="24"/>
          <w:szCs w:val="24"/>
          <w:lang w:eastAsia="en-AU"/>
        </w:rPr>
        <w:t xml:space="preserve">an emissions avoidance </w:t>
      </w:r>
      <w:r w:rsidRPr="00D8263B">
        <w:rPr>
          <w:rFonts w:ascii="Times New Roman" w:eastAsia="Times New Roman" w:hAnsi="Times New Roman"/>
          <w:sz w:val="24"/>
          <w:szCs w:val="24"/>
          <w:lang w:eastAsia="en-AU"/>
        </w:rPr>
        <w:t>project facility</w:t>
      </w:r>
      <w:r w:rsidR="003F1523" w:rsidRPr="00D8263B">
        <w:rPr>
          <w:rFonts w:ascii="Times New Roman" w:eastAsia="Times New Roman" w:hAnsi="Times New Roman"/>
          <w:sz w:val="24"/>
          <w:szCs w:val="24"/>
          <w:lang w:eastAsia="en-AU"/>
        </w:rPr>
        <w:t>.</w:t>
      </w:r>
      <w:r w:rsidR="009B7F79" w:rsidRPr="00D8263B">
        <w:rPr>
          <w:rFonts w:ascii="Times New Roman" w:eastAsia="Times New Roman" w:hAnsi="Times New Roman"/>
          <w:sz w:val="24"/>
          <w:szCs w:val="24"/>
          <w:lang w:eastAsia="en-AU"/>
        </w:rPr>
        <w:t xml:space="preserve"> These </w:t>
      </w:r>
      <w:r w:rsidR="00897DA6" w:rsidRPr="00D8263B">
        <w:rPr>
          <w:rFonts w:ascii="Times New Roman" w:eastAsia="Times New Roman" w:hAnsi="Times New Roman"/>
          <w:sz w:val="24"/>
          <w:szCs w:val="24"/>
          <w:lang w:eastAsia="en-AU"/>
        </w:rPr>
        <w:t>calculations</w:t>
      </w:r>
      <w:r w:rsidR="009B7F79" w:rsidRPr="00D8263B">
        <w:rPr>
          <w:rFonts w:ascii="Times New Roman" w:eastAsia="Times New Roman" w:hAnsi="Times New Roman"/>
          <w:sz w:val="24"/>
          <w:szCs w:val="24"/>
          <w:lang w:eastAsia="en-AU"/>
        </w:rPr>
        <w:t xml:space="preserve"> are not required for emissions destruction project facilities.</w:t>
      </w:r>
    </w:p>
    <w:p w14:paraId="55BB744A" w14:textId="77777777" w:rsidR="00A5467C" w:rsidRPr="00D8263B" w:rsidRDefault="00F92961" w:rsidP="00F63F3A">
      <w:pPr>
        <w:spacing w:before="120" w:after="0"/>
        <w:ind w:right="228"/>
        <w:rPr>
          <w:rFonts w:ascii="Times New Roman" w:eastAsia="Times New Roman" w:hAnsi="Times New Roman"/>
          <w:sz w:val="24"/>
          <w:szCs w:val="24"/>
          <w:lang w:eastAsia="en-AU"/>
        </w:rPr>
      </w:pPr>
      <w:r w:rsidRPr="00D8263B">
        <w:rPr>
          <w:rFonts w:ascii="Times New Roman" w:hAnsi="Times New Roman"/>
          <w:sz w:val="24"/>
          <w:szCs w:val="24"/>
        </w:rPr>
        <w:t xml:space="preserve">Subsection </w:t>
      </w:r>
      <w:r w:rsidR="00407B53" w:rsidRPr="00D8263B">
        <w:rPr>
          <w:rFonts w:ascii="Times New Roman" w:hAnsi="Times New Roman"/>
          <w:sz w:val="24"/>
          <w:szCs w:val="24"/>
        </w:rPr>
        <w:t>3</w:t>
      </w:r>
      <w:r w:rsidR="00303DEB">
        <w:rPr>
          <w:rFonts w:ascii="Times New Roman" w:hAnsi="Times New Roman"/>
          <w:sz w:val="24"/>
          <w:szCs w:val="24"/>
        </w:rPr>
        <w:t>2</w:t>
      </w:r>
      <w:r w:rsidRPr="00D8263B">
        <w:rPr>
          <w:rFonts w:ascii="Times New Roman" w:hAnsi="Times New Roman"/>
          <w:sz w:val="24"/>
          <w:szCs w:val="24"/>
        </w:rPr>
        <w:t>(</w:t>
      </w:r>
      <w:r w:rsidR="00407B53" w:rsidRPr="00D8263B">
        <w:rPr>
          <w:rFonts w:ascii="Times New Roman" w:hAnsi="Times New Roman"/>
          <w:sz w:val="24"/>
          <w:szCs w:val="24"/>
        </w:rPr>
        <w:t xml:space="preserve">1) </w:t>
      </w:r>
      <w:r w:rsidR="00407B53" w:rsidRPr="00D8263B">
        <w:rPr>
          <w:rFonts w:ascii="Times New Roman" w:hAnsi="Times New Roman"/>
          <w:color w:val="000000" w:themeColor="text1"/>
          <w:sz w:val="24"/>
          <w:szCs w:val="24"/>
        </w:rPr>
        <w:t xml:space="preserve">sets out </w:t>
      </w:r>
      <w:r w:rsidR="00407B53" w:rsidRPr="00D8263B">
        <w:rPr>
          <w:rFonts w:ascii="Times New Roman" w:hAnsi="Times New Roman"/>
          <w:sz w:val="24"/>
          <w:szCs w:val="24"/>
        </w:rPr>
        <w:t>in equation 12</w:t>
      </w:r>
      <w:r w:rsidR="00407B53" w:rsidRPr="00D8263B">
        <w:rPr>
          <w:rFonts w:ascii="Times New Roman" w:hAnsi="Times New Roman"/>
          <w:b/>
          <w:i/>
          <w:sz w:val="24"/>
          <w:szCs w:val="24"/>
        </w:rPr>
        <w:t xml:space="preserve"> </w:t>
      </w:r>
      <w:r w:rsidR="00407B53" w:rsidRPr="00D8263B">
        <w:rPr>
          <w:rFonts w:ascii="Times New Roman" w:hAnsi="Times New Roman"/>
          <w:color w:val="000000" w:themeColor="text1"/>
          <w:sz w:val="24"/>
          <w:szCs w:val="24"/>
        </w:rPr>
        <w:t xml:space="preserve">the calculation for estimating the </w:t>
      </w:r>
      <w:r w:rsidR="00407B53" w:rsidRPr="00D8263B">
        <w:rPr>
          <w:rFonts w:ascii="Times New Roman" w:hAnsi="Times New Roman"/>
          <w:sz w:val="24"/>
          <w:szCs w:val="24"/>
        </w:rPr>
        <w:t xml:space="preserve">emissions due to methane arising from the post-diversion treatment of material diverted in an emissions avoidance project facility. </w:t>
      </w:r>
      <w:r w:rsidR="00524EAA" w:rsidRPr="00D8263B">
        <w:rPr>
          <w:rFonts w:ascii="Times New Roman" w:hAnsi="Times New Roman"/>
          <w:sz w:val="24"/>
          <w:szCs w:val="24"/>
        </w:rPr>
        <w:t>For each treatment method, e</w:t>
      </w:r>
      <w:r w:rsidR="00407B53" w:rsidRPr="00D8263B">
        <w:rPr>
          <w:rFonts w:ascii="Times New Roman" w:hAnsi="Times New Roman"/>
          <w:sz w:val="24"/>
          <w:szCs w:val="24"/>
        </w:rPr>
        <w:t xml:space="preserve">quation 12 multiplies the amount of volatile solids in the material that has been diverted </w:t>
      </w:r>
      <w:r w:rsidR="004428CF" w:rsidRPr="00D8263B">
        <w:rPr>
          <w:rFonts w:ascii="Times New Roman" w:hAnsi="Times New Roman"/>
          <w:sz w:val="24"/>
          <w:szCs w:val="24"/>
        </w:rPr>
        <w:t xml:space="preserve">to </w:t>
      </w:r>
      <w:r w:rsidR="00705B82" w:rsidRPr="00D8263B">
        <w:rPr>
          <w:rFonts w:ascii="Times New Roman" w:hAnsi="Times New Roman"/>
          <w:sz w:val="24"/>
          <w:szCs w:val="24"/>
        </w:rPr>
        <w:t>the</w:t>
      </w:r>
      <w:r w:rsidR="00407B53" w:rsidRPr="00D8263B">
        <w:rPr>
          <w:rFonts w:ascii="Times New Roman" w:hAnsi="Times New Roman"/>
          <w:sz w:val="24"/>
          <w:szCs w:val="24"/>
        </w:rPr>
        <w:t xml:space="preserve"> emissions avoidance project facility during the reporting period, </w:t>
      </w:r>
      <w:r w:rsidR="00705B82" w:rsidRPr="00D8263B">
        <w:rPr>
          <w:rFonts w:ascii="Times New Roman" w:hAnsi="Times New Roman"/>
          <w:i/>
          <w:sz w:val="24"/>
          <w:szCs w:val="24"/>
        </w:rPr>
        <w:t>VS</w:t>
      </w:r>
      <w:r w:rsidR="00920BF7">
        <w:rPr>
          <w:rFonts w:ascii="Times New Roman" w:hAnsi="Times New Roman"/>
          <w:i/>
          <w:sz w:val="24"/>
          <w:szCs w:val="24"/>
          <w:vertAlign w:val="subscript"/>
        </w:rPr>
        <w:t>Div,</w:t>
      </w:r>
      <w:r w:rsidR="00705B82" w:rsidRPr="00D8263B">
        <w:rPr>
          <w:rFonts w:ascii="Times New Roman" w:hAnsi="Times New Roman"/>
          <w:i/>
          <w:sz w:val="24"/>
          <w:szCs w:val="24"/>
          <w:vertAlign w:val="subscript"/>
        </w:rPr>
        <w:t>w,n</w:t>
      </w:r>
      <w:r w:rsidR="00C13E58">
        <w:rPr>
          <w:rFonts w:ascii="Times New Roman" w:hAnsi="Times New Roman"/>
          <w:i/>
          <w:sz w:val="24"/>
          <w:szCs w:val="24"/>
          <w:vertAlign w:val="subscript"/>
        </w:rPr>
        <w:t xml:space="preserve"> </w:t>
      </w:r>
      <w:r w:rsidR="00705B82" w:rsidRPr="009359B4">
        <w:rPr>
          <w:rFonts w:ascii="Times New Roman" w:hAnsi="Times New Roman"/>
          <w:sz w:val="24"/>
          <w:szCs w:val="24"/>
        </w:rPr>
        <w:t xml:space="preserve">, </w:t>
      </w:r>
      <w:r w:rsidR="00524EAA" w:rsidRPr="00D8263B">
        <w:rPr>
          <w:rFonts w:ascii="Times New Roman" w:hAnsi="Times New Roman"/>
          <w:sz w:val="24"/>
          <w:szCs w:val="24"/>
        </w:rPr>
        <w:t>with the methane-producing capacity for the volatile solids of material</w:t>
      </w:r>
      <w:r w:rsidR="00705B82" w:rsidRPr="00D8263B">
        <w:rPr>
          <w:rFonts w:ascii="Times New Roman" w:hAnsi="Times New Roman"/>
          <w:sz w:val="24"/>
          <w:szCs w:val="24"/>
        </w:rPr>
        <w:t xml:space="preserve">, </w:t>
      </w:r>
      <w:r w:rsidR="00705B82" w:rsidRPr="00D8263B">
        <w:rPr>
          <w:rFonts w:ascii="Times New Roman" w:hAnsi="Times New Roman"/>
          <w:i/>
          <w:sz w:val="24"/>
          <w:szCs w:val="24"/>
        </w:rPr>
        <w:t>B</w:t>
      </w:r>
      <w:r w:rsidR="00705B82" w:rsidRPr="00D8263B">
        <w:rPr>
          <w:rFonts w:ascii="Times New Roman" w:hAnsi="Times New Roman"/>
          <w:i/>
          <w:sz w:val="24"/>
          <w:szCs w:val="24"/>
          <w:vertAlign w:val="subscript"/>
        </w:rPr>
        <w:t>0,Div, w</w:t>
      </w:r>
      <w:r w:rsidR="00524EAA" w:rsidRPr="00D8263B">
        <w:rPr>
          <w:rFonts w:ascii="Times New Roman" w:hAnsi="Times New Roman"/>
          <w:sz w:val="24"/>
          <w:szCs w:val="24"/>
        </w:rPr>
        <w:t xml:space="preserve">. Equation 12 then sums these values across all </w:t>
      </w:r>
      <w:r w:rsidR="001F0E8D" w:rsidRPr="00D8263B">
        <w:rPr>
          <w:rFonts w:ascii="Times New Roman" w:hAnsi="Times New Roman"/>
          <w:sz w:val="24"/>
          <w:szCs w:val="24"/>
        </w:rPr>
        <w:t>volatile solids</w:t>
      </w:r>
      <w:r w:rsidR="00524EAA" w:rsidRPr="00D8263B">
        <w:rPr>
          <w:rFonts w:ascii="Times New Roman" w:hAnsi="Times New Roman"/>
          <w:sz w:val="24"/>
          <w:szCs w:val="24"/>
        </w:rPr>
        <w:t xml:space="preserve">, and multiplies this value by the post-diversion methane conversion factor for the </w:t>
      </w:r>
      <w:bookmarkStart w:id="20" w:name="_Hlk498028519"/>
      <w:r w:rsidR="00524EAA" w:rsidRPr="00D8263B">
        <w:rPr>
          <w:rFonts w:ascii="Times New Roman" w:hAnsi="Times New Roman"/>
          <w:sz w:val="24"/>
          <w:szCs w:val="24"/>
        </w:rPr>
        <w:t>treatment method</w:t>
      </w:r>
      <w:bookmarkEnd w:id="20"/>
      <w:r w:rsidR="00524EAA" w:rsidRPr="00D8263B">
        <w:rPr>
          <w:rFonts w:ascii="Times New Roman" w:hAnsi="Times New Roman"/>
          <w:sz w:val="24"/>
          <w:szCs w:val="24"/>
        </w:rPr>
        <w:t xml:space="preserve">, </w:t>
      </w:r>
      <w:r w:rsidR="001F0E8D" w:rsidRPr="00D8263B">
        <w:rPr>
          <w:rFonts w:ascii="Times New Roman" w:hAnsi="Times New Roman"/>
          <w:i/>
          <w:sz w:val="24"/>
          <w:szCs w:val="24"/>
        </w:rPr>
        <w:t>MCF</w:t>
      </w:r>
      <w:r w:rsidR="001F0E8D" w:rsidRPr="00D8263B">
        <w:rPr>
          <w:rFonts w:ascii="Times New Roman" w:hAnsi="Times New Roman"/>
          <w:i/>
          <w:sz w:val="24"/>
          <w:szCs w:val="24"/>
          <w:vertAlign w:val="subscript"/>
        </w:rPr>
        <w:t>Post, n</w:t>
      </w:r>
      <w:r w:rsidR="001F0E8D" w:rsidRPr="00D8263B">
        <w:rPr>
          <w:rFonts w:ascii="Times New Roman" w:hAnsi="Times New Roman"/>
          <w:sz w:val="24"/>
          <w:szCs w:val="24"/>
        </w:rPr>
        <w:t xml:space="preserve"> ,</w:t>
      </w:r>
      <w:r w:rsidR="00C13E58">
        <w:rPr>
          <w:rFonts w:ascii="Times New Roman" w:hAnsi="Times New Roman"/>
          <w:sz w:val="24"/>
          <w:szCs w:val="24"/>
        </w:rPr>
        <w:t xml:space="preserve"> </w:t>
      </w:r>
      <w:r w:rsidR="00524EAA" w:rsidRPr="00D8263B">
        <w:rPr>
          <w:rFonts w:ascii="Times New Roman" w:hAnsi="Times New Roman"/>
          <w:sz w:val="24"/>
          <w:szCs w:val="24"/>
        </w:rPr>
        <w:t>as specified in the Supplement</w:t>
      </w:r>
      <w:r w:rsidR="00C13E58">
        <w:rPr>
          <w:rFonts w:ascii="Times New Roman" w:hAnsi="Times New Roman"/>
          <w:sz w:val="24"/>
          <w:szCs w:val="24"/>
        </w:rPr>
        <w:t>.</w:t>
      </w:r>
      <w:r w:rsidR="001F0E8D" w:rsidRPr="00D8263B">
        <w:rPr>
          <w:rFonts w:ascii="Times New Roman" w:eastAsia="Times New Roman" w:hAnsi="Times New Roman"/>
          <w:sz w:val="24"/>
          <w:szCs w:val="24"/>
          <w:lang w:eastAsia="en-AU"/>
        </w:rPr>
        <w:t xml:space="preserve"> This needs to be performed for all treatment methods and then summed to give the total volume of post-diversion methane emissions.</w:t>
      </w:r>
    </w:p>
    <w:p w14:paraId="55BB744B" w14:textId="4DEB0562" w:rsidR="00A5467C" w:rsidRPr="00D8263B" w:rsidRDefault="00A5467C" w:rsidP="00F63F3A">
      <w:pPr>
        <w:spacing w:before="120" w:after="0"/>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Th</w:t>
      </w:r>
      <w:r w:rsidR="000240D2" w:rsidRPr="00D8263B">
        <w:rPr>
          <w:rFonts w:ascii="Times New Roman" w:eastAsia="Times New Roman" w:hAnsi="Times New Roman"/>
          <w:sz w:val="24"/>
          <w:szCs w:val="24"/>
          <w:lang w:eastAsia="en-AU"/>
        </w:rPr>
        <w:t>is</w:t>
      </w:r>
      <w:r w:rsidRPr="00D8263B">
        <w:rPr>
          <w:rFonts w:ascii="Times New Roman" w:eastAsia="Times New Roman" w:hAnsi="Times New Roman"/>
          <w:sz w:val="24"/>
          <w:szCs w:val="24"/>
          <w:lang w:eastAsia="en-AU"/>
        </w:rPr>
        <w:t xml:space="preserve"> gross volume of post-diversion methane emissions </w:t>
      </w:r>
      <w:r w:rsidR="000240D2" w:rsidRPr="00D8263B">
        <w:rPr>
          <w:rFonts w:ascii="Times New Roman" w:eastAsia="Times New Roman" w:hAnsi="Times New Roman"/>
          <w:sz w:val="24"/>
          <w:szCs w:val="24"/>
          <w:lang w:eastAsia="en-AU"/>
        </w:rPr>
        <w:t>is then</w:t>
      </w:r>
      <w:r w:rsidRPr="00D8263B">
        <w:rPr>
          <w:rFonts w:ascii="Times New Roman" w:eastAsia="Times New Roman" w:hAnsi="Times New Roman"/>
          <w:sz w:val="24"/>
          <w:szCs w:val="24"/>
          <w:lang w:eastAsia="en-AU"/>
        </w:rPr>
        <w:t xml:space="preserve"> multiplied by a factor</w:t>
      </w:r>
      <w:r w:rsidR="000240D2"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 </w:t>
      </w:r>
      <w:r w:rsidR="00E620B1" w:rsidRPr="00D8263B">
        <w:rPr>
          <w:rFonts w:ascii="Times New Roman" w:hAnsi="Times New Roman"/>
          <w:i/>
          <w:sz w:val="24"/>
          <w:szCs w:val="24"/>
        </w:rPr>
        <w:t>γ</w:t>
      </w:r>
      <w:r w:rsidR="00E620B1" w:rsidRPr="00D8263B">
        <w:rPr>
          <w:rFonts w:ascii="Times New Roman" w:hAnsi="Times New Roman"/>
          <w:i/>
          <w:sz w:val="24"/>
          <w:szCs w:val="24"/>
          <w:lang w:eastAsia="en-AU"/>
        </w:rPr>
        <w:t>,</w:t>
      </w:r>
      <w:r w:rsidRPr="00D8263B">
        <w:rPr>
          <w:rFonts w:ascii="Times New Roman" w:eastAsia="Times New Roman" w:hAnsi="Times New Roman"/>
          <w:sz w:val="24"/>
          <w:szCs w:val="24"/>
          <w:lang w:eastAsia="en-AU"/>
        </w:rPr>
        <w:t xml:space="preserve"> to convert the volume of methane</w:t>
      </w:r>
      <w:r w:rsidR="00FB7878" w:rsidRPr="00D8263B">
        <w:rPr>
          <w:rFonts w:ascii="Times New Roman" w:eastAsia="Times New Roman" w:hAnsi="Times New Roman"/>
          <w:sz w:val="24"/>
          <w:szCs w:val="24"/>
          <w:lang w:eastAsia="en-AU"/>
        </w:rPr>
        <w:t xml:space="preserve"> in cubic metres</w:t>
      </w:r>
      <w:r w:rsidRPr="00D8263B">
        <w:rPr>
          <w:rFonts w:ascii="Times New Roman" w:eastAsia="Times New Roman" w:hAnsi="Times New Roman"/>
          <w:sz w:val="24"/>
          <w:szCs w:val="24"/>
          <w:lang w:eastAsia="en-AU"/>
        </w:rPr>
        <w:t xml:space="preserve"> to carbon dioxide equivalents at standard conditions.</w:t>
      </w:r>
      <w:r w:rsidRPr="00D8263B">
        <w:rPr>
          <w:rFonts w:ascii="Times New Roman" w:hAnsi="Times New Roman"/>
          <w:sz w:val="24"/>
          <w:szCs w:val="24"/>
        </w:rPr>
        <w:t xml:space="preserve"> This </w:t>
      </w:r>
      <w:r w:rsidRPr="00D8263B">
        <w:rPr>
          <w:rFonts w:ascii="Times New Roman" w:eastAsia="Times New Roman" w:hAnsi="Times New Roman"/>
          <w:sz w:val="24"/>
          <w:szCs w:val="24"/>
          <w:lang w:eastAsia="en-AU"/>
        </w:rPr>
        <w:t xml:space="preserve">factor is the factor </w:t>
      </w:r>
      <w:r w:rsidR="000240D2" w:rsidRPr="00D8263B">
        <w:rPr>
          <w:rFonts w:ascii="Times New Roman" w:eastAsia="Times New Roman" w:hAnsi="Times New Roman"/>
          <w:sz w:val="24"/>
          <w:szCs w:val="24"/>
          <w:lang w:eastAsia="en-AU"/>
        </w:rPr>
        <w:t xml:space="preserve">used </w:t>
      </w:r>
      <w:r w:rsidRPr="00D8263B">
        <w:rPr>
          <w:rFonts w:ascii="Times New Roman" w:eastAsia="Times New Roman" w:hAnsi="Times New Roman"/>
          <w:sz w:val="24"/>
          <w:szCs w:val="24"/>
          <w:lang w:eastAsia="en-AU"/>
        </w:rPr>
        <w:t>in Part 5.3 of the NGER (Measurement Determination).</w:t>
      </w:r>
      <w:r w:rsidR="00DA7755">
        <w:rPr>
          <w:rFonts w:ascii="Times New Roman" w:eastAsia="Times New Roman" w:hAnsi="Times New Roman"/>
          <w:sz w:val="24"/>
          <w:szCs w:val="24"/>
          <w:lang w:eastAsia="en-AU"/>
        </w:rPr>
        <w:t xml:space="preserve"> </w:t>
      </w:r>
      <w:r w:rsidRPr="00D8263B">
        <w:rPr>
          <w:rFonts w:ascii="Times New Roman" w:eastAsia="Times New Roman" w:hAnsi="Times New Roman"/>
          <w:sz w:val="24"/>
          <w:szCs w:val="24"/>
          <w:lang w:eastAsia="en-AU"/>
        </w:rPr>
        <w:t xml:space="preserve">The </w:t>
      </w:r>
      <w:r w:rsidR="0071409B" w:rsidRPr="00D8263B">
        <w:rPr>
          <w:rFonts w:ascii="Times New Roman" w:eastAsia="Times New Roman" w:hAnsi="Times New Roman"/>
          <w:sz w:val="24"/>
          <w:szCs w:val="24"/>
          <w:lang w:eastAsia="en-AU"/>
        </w:rPr>
        <w:t xml:space="preserve">values for the </w:t>
      </w:r>
      <w:r w:rsidRPr="00D8263B">
        <w:rPr>
          <w:rFonts w:ascii="Times New Roman" w:eastAsia="Times New Roman" w:hAnsi="Times New Roman"/>
          <w:sz w:val="24"/>
          <w:szCs w:val="24"/>
          <w:lang w:eastAsia="en-AU"/>
        </w:rPr>
        <w:t>methane</w:t>
      </w:r>
      <w:r w:rsidR="00544156"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producing capacity of </w:t>
      </w:r>
      <w:r w:rsidR="00544156" w:rsidRPr="00D8263B">
        <w:rPr>
          <w:rFonts w:ascii="Times New Roman" w:eastAsia="Times New Roman" w:hAnsi="Times New Roman"/>
          <w:sz w:val="24"/>
          <w:szCs w:val="24"/>
          <w:lang w:eastAsia="en-AU"/>
        </w:rPr>
        <w:t>each</w:t>
      </w:r>
      <w:r w:rsidRPr="00D8263B">
        <w:rPr>
          <w:rFonts w:ascii="Times New Roman" w:eastAsia="Times New Roman" w:hAnsi="Times New Roman"/>
          <w:sz w:val="24"/>
          <w:szCs w:val="24"/>
          <w:lang w:eastAsia="en-AU"/>
        </w:rPr>
        <w:t xml:space="preserve"> material type</w:t>
      </w:r>
      <w:r w:rsidR="00544156" w:rsidRPr="00D8263B">
        <w:rPr>
          <w:rFonts w:ascii="Times New Roman" w:eastAsia="Times New Roman" w:hAnsi="Times New Roman"/>
          <w:sz w:val="24"/>
          <w:szCs w:val="24"/>
          <w:lang w:eastAsia="en-AU"/>
        </w:rPr>
        <w:t>,</w:t>
      </w:r>
      <w:r w:rsidRPr="00D8263B">
        <w:rPr>
          <w:rFonts w:ascii="Times New Roman" w:eastAsia="Times New Roman" w:hAnsi="Times New Roman"/>
          <w:sz w:val="24"/>
          <w:szCs w:val="24"/>
          <w:lang w:eastAsia="en-AU"/>
        </w:rPr>
        <w:t xml:space="preserve"> </w:t>
      </w:r>
      <w:r w:rsidR="00544156" w:rsidRPr="00D8263B">
        <w:rPr>
          <w:rFonts w:ascii="Times New Roman" w:hAnsi="Times New Roman"/>
          <w:i/>
          <w:sz w:val="24"/>
          <w:szCs w:val="24"/>
        </w:rPr>
        <w:t>B</w:t>
      </w:r>
      <w:r w:rsidR="00544156" w:rsidRPr="00D8263B">
        <w:rPr>
          <w:rFonts w:ascii="Times New Roman" w:hAnsi="Times New Roman"/>
          <w:i/>
          <w:sz w:val="24"/>
          <w:szCs w:val="24"/>
          <w:vertAlign w:val="subscript"/>
        </w:rPr>
        <w:t>0,Div, w</w:t>
      </w:r>
      <w:r w:rsidR="00544156" w:rsidRPr="00D8263B">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 and the post-diversion methane conversion factor for a treatment type</w:t>
      </w:r>
      <w:r w:rsidR="00544156" w:rsidRPr="00D8263B">
        <w:rPr>
          <w:rFonts w:ascii="Times New Roman" w:eastAsia="Times New Roman" w:hAnsi="Times New Roman"/>
          <w:sz w:val="24"/>
          <w:szCs w:val="24"/>
          <w:lang w:eastAsia="en-AU"/>
        </w:rPr>
        <w:t xml:space="preserve">, </w:t>
      </w:r>
      <w:r w:rsidRPr="00D8263B">
        <w:rPr>
          <w:rFonts w:ascii="Times New Roman" w:eastAsia="Times New Roman" w:hAnsi="Times New Roman"/>
          <w:sz w:val="24"/>
          <w:szCs w:val="24"/>
          <w:lang w:eastAsia="en-AU"/>
        </w:rPr>
        <w:t xml:space="preserve"> </w:t>
      </w:r>
      <w:r w:rsidR="00544156" w:rsidRPr="00D8263B">
        <w:rPr>
          <w:rFonts w:ascii="Times New Roman" w:hAnsi="Times New Roman"/>
          <w:i/>
          <w:sz w:val="24"/>
          <w:szCs w:val="24"/>
        </w:rPr>
        <w:t>MCF</w:t>
      </w:r>
      <w:r w:rsidR="00544156" w:rsidRPr="00D8263B">
        <w:rPr>
          <w:rFonts w:ascii="Times New Roman" w:hAnsi="Times New Roman"/>
          <w:i/>
          <w:sz w:val="24"/>
          <w:szCs w:val="24"/>
          <w:vertAlign w:val="subscript"/>
        </w:rPr>
        <w:t>Post, n</w:t>
      </w:r>
      <w:r w:rsidR="00544156" w:rsidRPr="00D8263B">
        <w:rPr>
          <w:rFonts w:ascii="Times New Roman" w:hAnsi="Times New Roman"/>
          <w:sz w:val="24"/>
          <w:szCs w:val="24"/>
        </w:rPr>
        <w:t xml:space="preserve"> ,</w:t>
      </w:r>
      <w:r w:rsidR="00C13E58">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are </w:t>
      </w:r>
      <w:r w:rsidR="0071409B" w:rsidRPr="00D8263B">
        <w:rPr>
          <w:rFonts w:ascii="Times New Roman" w:eastAsia="Times New Roman" w:hAnsi="Times New Roman"/>
          <w:sz w:val="24"/>
          <w:szCs w:val="24"/>
          <w:lang w:eastAsia="en-AU"/>
        </w:rPr>
        <w:t>provided for</w:t>
      </w:r>
      <w:r w:rsidRPr="00D8263B">
        <w:rPr>
          <w:rFonts w:ascii="Times New Roman" w:eastAsia="Times New Roman" w:hAnsi="Times New Roman"/>
          <w:sz w:val="24"/>
          <w:szCs w:val="24"/>
          <w:lang w:eastAsia="en-AU"/>
        </w:rPr>
        <w:t xml:space="preserve"> in the Supplement</w:t>
      </w:r>
      <w:r w:rsidR="00544156" w:rsidRPr="00D8263B">
        <w:rPr>
          <w:rFonts w:ascii="Times New Roman" w:eastAsia="Times New Roman" w:hAnsi="Times New Roman"/>
          <w:sz w:val="24"/>
          <w:szCs w:val="24"/>
          <w:lang w:eastAsia="en-AU"/>
        </w:rPr>
        <w:t xml:space="preserve"> for each material type that includes volatile solids and for each treatment method.</w:t>
      </w:r>
    </w:p>
    <w:p w14:paraId="55BB744C" w14:textId="77777777" w:rsidR="00F92961" w:rsidRPr="00D8263B" w:rsidRDefault="00544156" w:rsidP="00F63F3A">
      <w:pPr>
        <w:spacing w:before="120" w:after="0"/>
        <w:ind w:right="247"/>
        <w:rPr>
          <w:rFonts w:ascii="Times New Roman" w:eastAsia="Times New Roman" w:hAnsi="Times New Roman"/>
          <w:sz w:val="24"/>
          <w:szCs w:val="24"/>
          <w:lang w:eastAsia="en-AU"/>
        </w:rPr>
      </w:pPr>
      <w:bookmarkStart w:id="21" w:name="_Hlk523320082"/>
      <w:bookmarkEnd w:id="19"/>
      <w:r w:rsidRPr="00D8263B">
        <w:rPr>
          <w:rFonts w:ascii="Times New Roman" w:hAnsi="Times New Roman"/>
          <w:sz w:val="24"/>
          <w:szCs w:val="24"/>
        </w:rPr>
        <w:t xml:space="preserve">For equation 12, a </w:t>
      </w:r>
      <w:r w:rsidR="00844CC6" w:rsidRPr="00D8263B">
        <w:rPr>
          <w:rFonts w:ascii="Times New Roman" w:hAnsi="Times New Roman"/>
          <w:sz w:val="24"/>
          <w:szCs w:val="24"/>
        </w:rPr>
        <w:t>po</w:t>
      </w:r>
      <w:r w:rsidR="00CE347C" w:rsidRPr="00D8263B">
        <w:rPr>
          <w:rFonts w:ascii="Times New Roman" w:hAnsi="Times New Roman"/>
          <w:sz w:val="24"/>
          <w:szCs w:val="24"/>
        </w:rPr>
        <w:t>s</w:t>
      </w:r>
      <w:r w:rsidR="00844CC6" w:rsidRPr="00D8263B">
        <w:rPr>
          <w:rFonts w:ascii="Times New Roman" w:hAnsi="Times New Roman"/>
          <w:sz w:val="24"/>
          <w:szCs w:val="24"/>
        </w:rPr>
        <w:t xml:space="preserve">t-diversion </w:t>
      </w:r>
      <w:r w:rsidRPr="00D8263B">
        <w:rPr>
          <w:rFonts w:ascii="Times New Roman" w:hAnsi="Times New Roman"/>
          <w:sz w:val="24"/>
          <w:szCs w:val="24"/>
        </w:rPr>
        <w:t>treatment method is defined</w:t>
      </w:r>
      <w:r w:rsidR="00844CC6" w:rsidRPr="00D8263B">
        <w:rPr>
          <w:rFonts w:ascii="Times New Roman" w:hAnsi="Times New Roman"/>
          <w:sz w:val="24"/>
          <w:szCs w:val="24"/>
        </w:rPr>
        <w:t xml:space="preserve"> in </w:t>
      </w:r>
      <w:r w:rsidR="00265FCE" w:rsidRPr="00D8263B">
        <w:rPr>
          <w:rFonts w:ascii="Times New Roman" w:hAnsi="Times New Roman"/>
          <w:sz w:val="24"/>
          <w:szCs w:val="24"/>
        </w:rPr>
        <w:t xml:space="preserve">paragraph </w:t>
      </w:r>
      <w:r w:rsidR="00844CC6" w:rsidRPr="00D8263B">
        <w:rPr>
          <w:rFonts w:ascii="Times New Roman" w:hAnsi="Times New Roman"/>
          <w:sz w:val="24"/>
          <w:szCs w:val="24"/>
        </w:rPr>
        <w:t>1</w:t>
      </w:r>
      <w:r w:rsidR="00303DEB">
        <w:rPr>
          <w:rFonts w:ascii="Times New Roman" w:hAnsi="Times New Roman"/>
          <w:sz w:val="24"/>
          <w:szCs w:val="24"/>
        </w:rPr>
        <w:t>4</w:t>
      </w:r>
      <w:r w:rsidR="00844CC6" w:rsidRPr="00D8263B">
        <w:rPr>
          <w:rFonts w:ascii="Times New Roman" w:hAnsi="Times New Roman"/>
          <w:sz w:val="24"/>
          <w:szCs w:val="24"/>
        </w:rPr>
        <w:t>(1)(b)</w:t>
      </w:r>
      <w:r w:rsidR="00CE347C" w:rsidRPr="00D8263B">
        <w:rPr>
          <w:rFonts w:ascii="Times New Roman" w:hAnsi="Times New Roman"/>
          <w:sz w:val="24"/>
          <w:szCs w:val="24"/>
        </w:rPr>
        <w:t xml:space="preserve"> of the Determination as either stockpiles or composting.</w:t>
      </w:r>
    </w:p>
    <w:p w14:paraId="55BB744D" w14:textId="77777777" w:rsidR="003B0D6D" w:rsidRDefault="003B0D6D" w:rsidP="00F63F3A">
      <w:pPr>
        <w:spacing w:before="120" w:after="0"/>
        <w:ind w:right="247"/>
        <w:rPr>
          <w:rFonts w:ascii="Times New Roman" w:hAnsi="Times New Roman"/>
          <w:sz w:val="24"/>
          <w:szCs w:val="24"/>
        </w:rPr>
      </w:pPr>
      <w:bookmarkStart w:id="22" w:name="_Hlk523319847"/>
      <w:bookmarkEnd w:id="21"/>
      <w:r w:rsidRPr="00D8263B">
        <w:rPr>
          <w:rFonts w:ascii="Times New Roman" w:hAnsi="Times New Roman"/>
          <w:sz w:val="24"/>
          <w:szCs w:val="24"/>
        </w:rPr>
        <w:t>Subsection 3</w:t>
      </w:r>
      <w:r w:rsidR="00303DEB">
        <w:rPr>
          <w:rFonts w:ascii="Times New Roman" w:hAnsi="Times New Roman"/>
          <w:sz w:val="24"/>
          <w:szCs w:val="24"/>
        </w:rPr>
        <w:t>2</w:t>
      </w:r>
      <w:r w:rsidRPr="00D8263B">
        <w:rPr>
          <w:rFonts w:ascii="Times New Roman" w:hAnsi="Times New Roman"/>
          <w:sz w:val="24"/>
          <w:szCs w:val="24"/>
        </w:rPr>
        <w:t xml:space="preserve">(2) </w:t>
      </w:r>
      <w:r w:rsidRPr="00D8263B">
        <w:rPr>
          <w:rFonts w:ascii="Times New Roman" w:hAnsi="Times New Roman"/>
          <w:color w:val="000000" w:themeColor="text1"/>
          <w:sz w:val="24"/>
          <w:szCs w:val="24"/>
        </w:rPr>
        <w:t xml:space="preserve">sets out </w:t>
      </w:r>
      <w:r w:rsidRPr="00D8263B">
        <w:rPr>
          <w:rFonts w:ascii="Times New Roman" w:hAnsi="Times New Roman"/>
          <w:sz w:val="24"/>
          <w:szCs w:val="24"/>
        </w:rPr>
        <w:t>in equation 13</w:t>
      </w:r>
      <w:r w:rsidRPr="00D8263B">
        <w:rPr>
          <w:rFonts w:ascii="Times New Roman" w:hAnsi="Times New Roman"/>
          <w:b/>
          <w:i/>
          <w:sz w:val="24"/>
          <w:szCs w:val="24"/>
        </w:rPr>
        <w:t xml:space="preserve"> </w:t>
      </w:r>
      <w:r w:rsidRPr="00D8263B">
        <w:rPr>
          <w:rFonts w:ascii="Times New Roman" w:hAnsi="Times New Roman"/>
          <w:color w:val="000000" w:themeColor="text1"/>
          <w:sz w:val="24"/>
          <w:szCs w:val="24"/>
        </w:rPr>
        <w:t xml:space="preserve">the calculation for estimating the nitrogen related </w:t>
      </w:r>
      <w:r w:rsidRPr="00D8263B">
        <w:rPr>
          <w:rFonts w:ascii="Times New Roman" w:hAnsi="Times New Roman"/>
          <w:sz w:val="24"/>
          <w:szCs w:val="24"/>
        </w:rPr>
        <w:t>emissions arising from the post-diversion treatment of material diverted in an emissions avoidance project facility.</w:t>
      </w:r>
    </w:p>
    <w:p w14:paraId="55BB744E" w14:textId="77777777" w:rsidR="005F0352" w:rsidRPr="00D8263B" w:rsidRDefault="005F0352" w:rsidP="005F0352">
      <w:pPr>
        <w:spacing w:before="120" w:after="0"/>
        <w:ind w:right="247"/>
        <w:rPr>
          <w:rFonts w:ascii="Times New Roman" w:eastAsia="Times New Roman" w:hAnsi="Times New Roman"/>
          <w:sz w:val="24"/>
          <w:szCs w:val="24"/>
          <w:lang w:eastAsia="en-AU"/>
        </w:rPr>
      </w:pPr>
      <w:r w:rsidRPr="00D8263B">
        <w:rPr>
          <w:rFonts w:ascii="Times New Roman" w:eastAsia="Times New Roman" w:hAnsi="Times New Roman"/>
          <w:sz w:val="24"/>
          <w:szCs w:val="24"/>
          <w:lang w:eastAsia="en-AU"/>
        </w:rPr>
        <w:t>In equation 13, the nitrous oxide conversion factor converts tonnes of nitrous oxide nitrogen into tonnes of CO</w:t>
      </w:r>
      <w:r w:rsidRPr="00D8263B">
        <w:rPr>
          <w:rFonts w:ascii="Times New Roman" w:eastAsia="Times New Roman" w:hAnsi="Times New Roman"/>
          <w:sz w:val="24"/>
          <w:szCs w:val="24"/>
          <w:vertAlign w:val="subscript"/>
          <w:lang w:eastAsia="en-AU"/>
        </w:rPr>
        <w:t>2</w:t>
      </w:r>
      <w:r w:rsidRPr="00D8263B">
        <w:rPr>
          <w:rFonts w:ascii="Times New Roman" w:eastAsia="Times New Roman" w:hAnsi="Times New Roman"/>
          <w:sz w:val="24"/>
          <w:szCs w:val="24"/>
          <w:lang w:eastAsia="en-AU"/>
        </w:rPr>
        <w:t>-e at standard conditions. The Supplement provides additional detail as to how this conversion factor must be estimated.</w:t>
      </w:r>
    </w:p>
    <w:p w14:paraId="55BB744F" w14:textId="77777777" w:rsidR="005F0352" w:rsidRDefault="005F0352" w:rsidP="005F0352">
      <w:pPr>
        <w:spacing w:before="120" w:after="0"/>
        <w:ind w:right="249"/>
        <w:rPr>
          <w:rFonts w:ascii="Times New Roman" w:hAnsi="Times New Roman"/>
          <w:sz w:val="24"/>
          <w:szCs w:val="24"/>
        </w:rPr>
      </w:pPr>
      <w:r w:rsidRPr="00D8263B">
        <w:rPr>
          <w:rFonts w:ascii="Times New Roman" w:eastAsia="Times New Roman" w:hAnsi="Times New Roman"/>
          <w:sz w:val="24"/>
          <w:szCs w:val="24"/>
          <w:lang w:eastAsia="en-AU"/>
        </w:rPr>
        <w:t xml:space="preserve">In equation 13, the integrated nitrous oxide emissions factor, </w:t>
      </w:r>
      <w:r w:rsidRPr="00D8263B">
        <w:rPr>
          <w:rFonts w:ascii="Times New Roman" w:hAnsi="Times New Roman"/>
          <w:i/>
          <w:sz w:val="24"/>
          <w:szCs w:val="24"/>
        </w:rPr>
        <w:t>INOEF</w:t>
      </w:r>
      <w:r w:rsidRPr="00D8263B">
        <w:rPr>
          <w:rFonts w:ascii="Times New Roman" w:hAnsi="Times New Roman"/>
          <w:i/>
          <w:sz w:val="24"/>
          <w:szCs w:val="24"/>
          <w:vertAlign w:val="subscript"/>
        </w:rPr>
        <w:t>Post, n</w:t>
      </w:r>
      <w:r w:rsidRPr="00D8263B">
        <w:rPr>
          <w:rFonts w:ascii="Times New Roman" w:hAnsi="Times New Roman"/>
          <w:i/>
          <w:sz w:val="24"/>
          <w:szCs w:val="24"/>
        </w:rPr>
        <w:t>,</w:t>
      </w:r>
      <w:r w:rsidRPr="00D8263B">
        <w:rPr>
          <w:rFonts w:ascii="Times New Roman" w:hAnsi="Times New Roman"/>
          <w:sz w:val="24"/>
          <w:szCs w:val="24"/>
        </w:rPr>
        <w:t xml:space="preserve"> </w:t>
      </w:r>
      <w:r w:rsidRPr="00D8263B">
        <w:rPr>
          <w:rFonts w:ascii="Times New Roman" w:eastAsia="Times New Roman" w:hAnsi="Times New Roman"/>
          <w:sz w:val="24"/>
          <w:szCs w:val="24"/>
          <w:lang w:eastAsia="en-AU"/>
        </w:rPr>
        <w:t xml:space="preserve">is specified in the Supplement. This value </w:t>
      </w:r>
      <w:r w:rsidRPr="00D8263B">
        <w:rPr>
          <w:rFonts w:ascii="Times New Roman" w:hAnsi="Times New Roman"/>
          <w:sz w:val="24"/>
          <w:szCs w:val="24"/>
        </w:rPr>
        <w:t>reflects the amount of nitrous oxide produced by diverted material using the relevant treatment method.</w:t>
      </w:r>
    </w:p>
    <w:p w14:paraId="55BB7450" w14:textId="77777777" w:rsidR="00815869" w:rsidRPr="00AA39AD" w:rsidRDefault="00815869" w:rsidP="00593F8D">
      <w:pPr>
        <w:spacing w:before="120" w:after="0"/>
        <w:rPr>
          <w:rFonts w:ascii="Times New Roman" w:eastAsia="Times New Roman" w:hAnsi="Times New Roman"/>
          <w:sz w:val="24"/>
          <w:szCs w:val="24"/>
          <w:lang w:eastAsia="en-AU"/>
        </w:rPr>
      </w:pPr>
      <w:r w:rsidRPr="00593F8D">
        <w:rPr>
          <w:rFonts w:ascii="Times New Roman" w:eastAsia="Times New Roman" w:hAnsi="Times New Roman"/>
          <w:sz w:val="24"/>
          <w:szCs w:val="24"/>
          <w:lang w:eastAsia="en-AU"/>
        </w:rPr>
        <w:t xml:space="preserve">The integrated nitrous oxide emission factor is the ratio of total net nitrous oxide emissions (direct and indirect) for the post-diversion treatment to the total amount of nitrogen in the material diverted. The total net nitrous oxide emissions (direct </w:t>
      </w:r>
      <w:r w:rsidRPr="00AA39AD">
        <w:rPr>
          <w:rFonts w:ascii="Times New Roman" w:eastAsia="Times New Roman" w:hAnsi="Times New Roman"/>
          <w:sz w:val="24"/>
          <w:szCs w:val="24"/>
          <w:lang w:eastAsia="en-AU"/>
        </w:rPr>
        <w:t>and indirect) is the difference in total nitrous oxide emissions from the treatment of organic effluent in an uncovered anaerobic pond, compared to the total emissions that would occur with the avoidance treatment technology. The total net nitrous oxide emissions are calculated from both the treatment process (uncovered anaerobic lagoon, solids separation and storage) and land application. They include both direct nitrous oxide emissions and indirect nitrous oxide emissions (from ammonia volatilisation and deposition). The direct and indirect nitrous oxide emissions if the material had been treated in an uncovered anaerobic pond and land applied (business as usual), are subtracted from the direct and indirect nitrous oxide emissions generated by the post-diversion treatment of the material and its subsequent land application.</w:t>
      </w:r>
    </w:p>
    <w:p w14:paraId="55BB7451" w14:textId="77777777" w:rsidR="007445CB" w:rsidRPr="008F44A9" w:rsidRDefault="007445CB" w:rsidP="0023330A">
      <w:pPr>
        <w:spacing w:before="120" w:after="0"/>
        <w:ind w:right="249"/>
        <w:rPr>
          <w:rFonts w:ascii="Times New Roman" w:hAnsi="Times New Roman"/>
          <w:sz w:val="24"/>
          <w:szCs w:val="24"/>
        </w:rPr>
      </w:pPr>
      <w:r w:rsidRPr="008F44A9">
        <w:rPr>
          <w:rFonts w:ascii="Times New Roman" w:hAnsi="Times New Roman"/>
          <w:sz w:val="24"/>
          <w:szCs w:val="24"/>
        </w:rPr>
        <w:t>Emission factors (ammonia volatilisation, direct nitrous oxide and indirect nitrous oxide) are from the National Inventory Report.</w:t>
      </w:r>
    </w:p>
    <w:p w14:paraId="55BB7452" w14:textId="77777777" w:rsidR="008F44A9" w:rsidRPr="005F0352" w:rsidRDefault="007445CB" w:rsidP="005F0352">
      <w:pPr>
        <w:spacing w:before="120" w:after="0"/>
        <w:rPr>
          <w:rFonts w:ascii="Times New Roman" w:hAnsi="Times New Roman"/>
          <w:sz w:val="24"/>
          <w:szCs w:val="24"/>
        </w:rPr>
      </w:pPr>
      <w:r w:rsidRPr="008F44A9">
        <w:rPr>
          <w:rFonts w:ascii="Times New Roman" w:hAnsi="Times New Roman"/>
          <w:sz w:val="24"/>
          <w:szCs w:val="24"/>
        </w:rPr>
        <w:t>Land application emissions are determined by calculating the total amount of nitrogen land applied and applying the emission factors (ammonia volatilisation, direct nitrous oxide and indirect nitrous oxide) from the National Inventory Report. The amount of nitrogen land applied is calculated by subtracting the amount of nitrogen lost as both ammonia-nitrogen and nitrous oxide–nitrogen from the amount treated. This needs to be performed for both the post-diversion treatment and the uncovered anaerobic pond treatment (business as usual).</w:t>
      </w:r>
    </w:p>
    <w:bookmarkEnd w:id="13"/>
    <w:bookmarkEnd w:id="14"/>
    <w:bookmarkEnd w:id="22"/>
    <w:p w14:paraId="55BB7453" w14:textId="77777777" w:rsidR="00421CB2" w:rsidRDefault="00421CB2" w:rsidP="00F63F3A">
      <w:pPr>
        <w:spacing w:before="120" w:after="0"/>
        <w:ind w:right="249"/>
        <w:rPr>
          <w:rFonts w:ascii="Times New Roman" w:eastAsia="Times New Roman" w:hAnsi="Times New Roman"/>
          <w:sz w:val="24"/>
          <w:szCs w:val="24"/>
          <w:lang w:eastAsia="en-AU"/>
        </w:rPr>
      </w:pPr>
      <w:r w:rsidRPr="00D8263B">
        <w:rPr>
          <w:rFonts w:ascii="Times New Roman" w:hAnsi="Times New Roman"/>
          <w:sz w:val="24"/>
          <w:szCs w:val="24"/>
        </w:rPr>
        <w:t>Subsection 3</w:t>
      </w:r>
      <w:r w:rsidR="00303DEB">
        <w:rPr>
          <w:rFonts w:ascii="Times New Roman" w:hAnsi="Times New Roman"/>
          <w:sz w:val="24"/>
          <w:szCs w:val="24"/>
        </w:rPr>
        <w:t>2</w:t>
      </w:r>
      <w:r w:rsidRPr="00D8263B">
        <w:rPr>
          <w:rFonts w:ascii="Times New Roman" w:hAnsi="Times New Roman"/>
          <w:sz w:val="24"/>
          <w:szCs w:val="24"/>
        </w:rPr>
        <w:t>(3) provides that</w:t>
      </w:r>
      <w:r w:rsidR="00307D52" w:rsidRPr="00D8263B">
        <w:rPr>
          <w:rFonts w:ascii="Times New Roman" w:hAnsi="Times New Roman"/>
          <w:sz w:val="24"/>
          <w:szCs w:val="24"/>
        </w:rPr>
        <w:t>, for equation 12, project</w:t>
      </w:r>
      <w:r w:rsidRPr="00D8263B">
        <w:rPr>
          <w:rFonts w:ascii="Times New Roman" w:hAnsi="Times New Roman"/>
          <w:sz w:val="24"/>
          <w:szCs w:val="24"/>
        </w:rPr>
        <w:t xml:space="preserve"> proponents may use one of two options for </w:t>
      </w:r>
      <w:r w:rsidR="00307D52" w:rsidRPr="00D8263B">
        <w:rPr>
          <w:rFonts w:ascii="Times New Roman" w:hAnsi="Times New Roman"/>
          <w:sz w:val="24"/>
          <w:szCs w:val="24"/>
        </w:rPr>
        <w:t xml:space="preserve">determining the value for the methane-producing capacity, </w:t>
      </w:r>
      <w:r w:rsidR="00307D52" w:rsidRPr="00D8263B">
        <w:rPr>
          <w:rFonts w:ascii="Times New Roman" w:hAnsi="Times New Roman"/>
          <w:i/>
          <w:sz w:val="24"/>
          <w:szCs w:val="24"/>
        </w:rPr>
        <w:t>B</w:t>
      </w:r>
      <w:r w:rsidR="00307D52" w:rsidRPr="00D8263B">
        <w:rPr>
          <w:rFonts w:ascii="Times New Roman" w:hAnsi="Times New Roman"/>
          <w:i/>
          <w:sz w:val="24"/>
          <w:szCs w:val="24"/>
          <w:vertAlign w:val="subscript"/>
        </w:rPr>
        <w:t>0,Div, w</w:t>
      </w:r>
      <w:r w:rsidR="00307D52" w:rsidRPr="00D8263B">
        <w:rPr>
          <w:rFonts w:ascii="Times New Roman" w:hAnsi="Times New Roman"/>
          <w:sz w:val="24"/>
          <w:szCs w:val="24"/>
        </w:rPr>
        <w:t xml:space="preserve">, for </w:t>
      </w:r>
      <w:r w:rsidR="005F0352">
        <w:rPr>
          <w:rFonts w:ascii="Times New Roman" w:hAnsi="Times New Roman"/>
          <w:sz w:val="24"/>
          <w:szCs w:val="24"/>
        </w:rPr>
        <w:t>the volatile solids</w:t>
      </w:r>
      <w:r w:rsidR="00307D52" w:rsidRPr="00D8263B">
        <w:rPr>
          <w:rFonts w:ascii="Times New Roman" w:hAnsi="Times New Roman"/>
          <w:sz w:val="24"/>
          <w:szCs w:val="24"/>
        </w:rPr>
        <w:t>. Paragraph 3</w:t>
      </w:r>
      <w:r w:rsidR="00303DEB">
        <w:rPr>
          <w:rFonts w:ascii="Times New Roman" w:hAnsi="Times New Roman"/>
          <w:sz w:val="24"/>
          <w:szCs w:val="24"/>
        </w:rPr>
        <w:t>2</w:t>
      </w:r>
      <w:r w:rsidR="00307D52" w:rsidRPr="00D8263B">
        <w:rPr>
          <w:rFonts w:ascii="Times New Roman" w:hAnsi="Times New Roman"/>
          <w:sz w:val="24"/>
          <w:szCs w:val="24"/>
        </w:rPr>
        <w:t xml:space="preserve">(3)(a) allows project proponents to use the default capacity for </w:t>
      </w:r>
      <w:r w:rsidR="00C31174" w:rsidRPr="00D8263B">
        <w:rPr>
          <w:rFonts w:ascii="Times New Roman" w:hAnsi="Times New Roman"/>
          <w:sz w:val="24"/>
          <w:szCs w:val="24"/>
        </w:rPr>
        <w:t>each</w:t>
      </w:r>
      <w:r w:rsidR="00307D52" w:rsidRPr="00D8263B">
        <w:rPr>
          <w:rFonts w:ascii="Times New Roman" w:hAnsi="Times New Roman"/>
          <w:sz w:val="24"/>
          <w:szCs w:val="24"/>
        </w:rPr>
        <w:t xml:space="preserve"> material </w:t>
      </w:r>
      <w:r w:rsidR="00C31174" w:rsidRPr="00D8263B">
        <w:rPr>
          <w:rFonts w:ascii="Times New Roman" w:hAnsi="Times New Roman"/>
          <w:sz w:val="24"/>
          <w:szCs w:val="24"/>
        </w:rPr>
        <w:t>of a listed type in the Supplement</w:t>
      </w:r>
      <w:r w:rsidR="00307D52" w:rsidRPr="00D8263B">
        <w:rPr>
          <w:rFonts w:ascii="Times New Roman" w:eastAsia="Times New Roman" w:hAnsi="Times New Roman"/>
          <w:sz w:val="24"/>
          <w:szCs w:val="24"/>
          <w:lang w:eastAsia="en-AU"/>
        </w:rPr>
        <w:t>.</w:t>
      </w:r>
      <w:r w:rsidR="00307D52" w:rsidRPr="00D8263B">
        <w:rPr>
          <w:rFonts w:ascii="Times New Roman" w:hAnsi="Times New Roman"/>
          <w:sz w:val="24"/>
          <w:szCs w:val="24"/>
        </w:rPr>
        <w:t xml:space="preserve"> Alternatively, paragraph 3</w:t>
      </w:r>
      <w:r w:rsidR="00303DEB">
        <w:rPr>
          <w:rFonts w:ascii="Times New Roman" w:hAnsi="Times New Roman"/>
          <w:sz w:val="24"/>
          <w:szCs w:val="24"/>
        </w:rPr>
        <w:t>2</w:t>
      </w:r>
      <w:r w:rsidR="00307D52" w:rsidRPr="00D8263B">
        <w:rPr>
          <w:rFonts w:ascii="Times New Roman" w:hAnsi="Times New Roman"/>
          <w:sz w:val="24"/>
          <w:szCs w:val="24"/>
        </w:rPr>
        <w:t xml:space="preserve">(3)(b) allows the project proponent to treat a group of materials </w:t>
      </w:r>
      <w:r w:rsidR="00C31174" w:rsidRPr="00D8263B">
        <w:rPr>
          <w:rFonts w:ascii="Times New Roman" w:hAnsi="Times New Roman"/>
          <w:sz w:val="24"/>
          <w:szCs w:val="24"/>
        </w:rPr>
        <w:t xml:space="preserve">of </w:t>
      </w:r>
      <w:r w:rsidR="00307D52" w:rsidRPr="00D8263B">
        <w:rPr>
          <w:rFonts w:ascii="Times New Roman" w:hAnsi="Times New Roman"/>
          <w:sz w:val="24"/>
          <w:szCs w:val="24"/>
        </w:rPr>
        <w:t>listed</w:t>
      </w:r>
      <w:r w:rsidR="00C31174" w:rsidRPr="00D8263B">
        <w:rPr>
          <w:rFonts w:ascii="Times New Roman" w:hAnsi="Times New Roman"/>
          <w:sz w:val="24"/>
          <w:szCs w:val="24"/>
        </w:rPr>
        <w:t xml:space="preserve"> types</w:t>
      </w:r>
      <w:r w:rsidR="00307D52" w:rsidRPr="00D8263B">
        <w:rPr>
          <w:rFonts w:ascii="Times New Roman" w:hAnsi="Times New Roman"/>
          <w:sz w:val="24"/>
          <w:szCs w:val="24"/>
        </w:rPr>
        <w:t xml:space="preserve"> in the Suppl</w:t>
      </w:r>
      <w:r w:rsidR="00C31174" w:rsidRPr="00D8263B">
        <w:rPr>
          <w:rFonts w:ascii="Times New Roman" w:hAnsi="Times New Roman"/>
          <w:sz w:val="24"/>
          <w:szCs w:val="24"/>
        </w:rPr>
        <w:t xml:space="preserve">ement as a single material type. In </w:t>
      </w:r>
      <w:r w:rsidR="00897DA6" w:rsidRPr="00D8263B">
        <w:rPr>
          <w:rFonts w:ascii="Times New Roman" w:hAnsi="Times New Roman"/>
          <w:sz w:val="24"/>
          <w:szCs w:val="24"/>
        </w:rPr>
        <w:t>these</w:t>
      </w:r>
      <w:r w:rsidR="00C31174" w:rsidRPr="00D8263B">
        <w:rPr>
          <w:rFonts w:ascii="Times New Roman" w:hAnsi="Times New Roman"/>
          <w:sz w:val="24"/>
          <w:szCs w:val="24"/>
        </w:rPr>
        <w:t xml:space="preserve"> circumstances, the proponent must</w:t>
      </w:r>
      <w:r w:rsidR="00307D52" w:rsidRPr="00D8263B">
        <w:rPr>
          <w:rFonts w:ascii="Times New Roman" w:hAnsi="Times New Roman"/>
          <w:sz w:val="24"/>
          <w:szCs w:val="24"/>
        </w:rPr>
        <w:t xml:space="preserve"> use the highest value of their individual methane-producing capacity values to represent the entire group. </w:t>
      </w:r>
      <w:r w:rsidR="00307D52" w:rsidRPr="00D8263B">
        <w:rPr>
          <w:rFonts w:ascii="Times New Roman" w:eastAsia="Times New Roman" w:hAnsi="Times New Roman"/>
          <w:sz w:val="24"/>
          <w:szCs w:val="24"/>
          <w:lang w:eastAsia="en-AU"/>
        </w:rPr>
        <w:t xml:space="preserve">This will mean a project proponent will not be obliged to monitor those quantities separately, unless required </w:t>
      </w:r>
      <w:r w:rsidR="00CB445B" w:rsidRPr="00D8263B">
        <w:rPr>
          <w:rFonts w:ascii="Times New Roman" w:eastAsia="Times New Roman" w:hAnsi="Times New Roman"/>
          <w:sz w:val="24"/>
          <w:szCs w:val="24"/>
          <w:lang w:eastAsia="en-AU"/>
        </w:rPr>
        <w:t xml:space="preserve">to do so </w:t>
      </w:r>
      <w:r w:rsidR="00307D52" w:rsidRPr="00D8263B">
        <w:rPr>
          <w:rFonts w:ascii="Times New Roman" w:eastAsia="Times New Roman" w:hAnsi="Times New Roman"/>
          <w:sz w:val="24"/>
          <w:szCs w:val="24"/>
          <w:lang w:eastAsia="en-AU"/>
        </w:rPr>
        <w:t>elsewhere in the</w:t>
      </w:r>
      <w:r w:rsidR="00CB445B" w:rsidRPr="00D8263B">
        <w:rPr>
          <w:rFonts w:ascii="Times New Roman" w:eastAsia="Times New Roman" w:hAnsi="Times New Roman"/>
          <w:sz w:val="24"/>
          <w:szCs w:val="24"/>
          <w:lang w:eastAsia="en-AU"/>
        </w:rPr>
        <w:t xml:space="preserve"> Determination</w:t>
      </w:r>
      <w:r w:rsidR="00307D52" w:rsidRPr="00D8263B">
        <w:rPr>
          <w:rFonts w:ascii="Times New Roman" w:eastAsia="Times New Roman" w:hAnsi="Times New Roman"/>
          <w:sz w:val="24"/>
          <w:szCs w:val="24"/>
          <w:lang w:eastAsia="en-AU"/>
        </w:rPr>
        <w:t>.</w:t>
      </w:r>
      <w:r w:rsidR="00C31174" w:rsidRPr="00D8263B">
        <w:rPr>
          <w:rFonts w:ascii="Times New Roman" w:eastAsia="Times New Roman" w:hAnsi="Times New Roman"/>
          <w:sz w:val="24"/>
          <w:szCs w:val="24"/>
          <w:lang w:eastAsia="en-AU"/>
        </w:rPr>
        <w:t xml:space="preserve"> </w:t>
      </w:r>
      <w:r w:rsidR="00B31F68">
        <w:rPr>
          <w:rFonts w:ascii="Times New Roman" w:eastAsia="Times New Roman" w:hAnsi="Times New Roman"/>
          <w:sz w:val="24"/>
          <w:szCs w:val="24"/>
          <w:lang w:eastAsia="en-AU"/>
        </w:rPr>
        <w:t xml:space="preserve">Note that this does not detract from the need to separately calculate the emissions from each treatment method </w:t>
      </w:r>
      <w:r w:rsidR="00B31F68">
        <w:rPr>
          <w:rFonts w:ascii="Times New Roman" w:eastAsia="Times New Roman" w:hAnsi="Times New Roman"/>
          <w:i/>
          <w:sz w:val="24"/>
          <w:szCs w:val="24"/>
          <w:lang w:eastAsia="en-AU"/>
        </w:rPr>
        <w:t>n</w:t>
      </w:r>
      <w:r w:rsidR="00B31F68">
        <w:rPr>
          <w:rFonts w:ascii="Times New Roman" w:eastAsia="Times New Roman" w:hAnsi="Times New Roman"/>
          <w:sz w:val="24"/>
          <w:szCs w:val="24"/>
          <w:lang w:eastAsia="en-AU"/>
        </w:rPr>
        <w:t>.</w:t>
      </w:r>
    </w:p>
    <w:p w14:paraId="55BB7454" w14:textId="77777777" w:rsidR="007E061E" w:rsidRPr="00D8263B" w:rsidRDefault="007E061E" w:rsidP="00F63F3A">
      <w:pPr>
        <w:spacing w:before="120" w:after="0"/>
        <w:ind w:right="249"/>
        <w:rPr>
          <w:rFonts w:ascii="Times New Roman" w:eastAsia="Times New Roman" w:hAnsi="Times New Roman"/>
          <w:sz w:val="24"/>
          <w:szCs w:val="24"/>
          <w:lang w:eastAsia="en-AU"/>
        </w:rPr>
      </w:pPr>
      <w:r>
        <w:rPr>
          <w:rFonts w:ascii="Times New Roman" w:eastAsia="Times New Roman" w:hAnsi="Times New Roman"/>
          <w:sz w:val="24"/>
          <w:szCs w:val="24"/>
          <w:lang w:eastAsia="en-AU"/>
        </w:rPr>
        <w:t>For example, a project facility may use both stockpiles and composting treatment methods. The emissions would be calculated separately for each treatment method and materials grouped within those calculations with the results of each treatment method summed to calculate the results for equations 12 and 13.</w:t>
      </w:r>
    </w:p>
    <w:p w14:paraId="55BB7455" w14:textId="77777777" w:rsidR="005F7CAF" w:rsidRPr="00F63F3A" w:rsidRDefault="005F7CAF" w:rsidP="00D8263B">
      <w:pPr>
        <w:spacing w:before="120" w:after="0"/>
        <w:rPr>
          <w:rFonts w:ascii="Times New Roman" w:eastAsiaTheme="minorHAnsi" w:hAnsi="Times New Roman"/>
          <w:b/>
          <w:sz w:val="28"/>
          <w:szCs w:val="28"/>
        </w:rPr>
      </w:pPr>
      <w:r w:rsidRPr="00F63F3A">
        <w:rPr>
          <w:rFonts w:ascii="Times New Roman" w:eastAsiaTheme="minorHAnsi" w:hAnsi="Times New Roman"/>
          <w:b/>
          <w:sz w:val="28"/>
          <w:szCs w:val="28"/>
        </w:rPr>
        <w:t xml:space="preserve">Part 5 - Reporting, record-keeping and monitoring requirements </w:t>
      </w:r>
    </w:p>
    <w:p w14:paraId="55BB7456" w14:textId="77777777" w:rsidR="003833CF" w:rsidRPr="00F63F3A" w:rsidRDefault="007942E7"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A note to</w:t>
      </w:r>
      <w:r w:rsidR="003833CF" w:rsidRPr="00F63F3A">
        <w:rPr>
          <w:rFonts w:ascii="Times New Roman" w:eastAsiaTheme="minorHAnsi" w:hAnsi="Times New Roman"/>
          <w:sz w:val="24"/>
          <w:szCs w:val="24"/>
        </w:rPr>
        <w:t xml:space="preserve"> this Part specifies that </w:t>
      </w:r>
      <w:r w:rsidR="003833CF" w:rsidRPr="00F63F3A">
        <w:rPr>
          <w:rFonts w:ascii="Times New Roman" w:hAnsi="Times New Roman"/>
          <w:sz w:val="24"/>
          <w:szCs w:val="24"/>
        </w:rPr>
        <w:t>there are other reporting, record</w:t>
      </w:r>
      <w:r w:rsidR="003833CF" w:rsidRPr="00F63F3A">
        <w:rPr>
          <w:rFonts w:ascii="Times New Roman" w:hAnsi="Times New Roman"/>
          <w:sz w:val="24"/>
          <w:szCs w:val="24"/>
        </w:rPr>
        <w:noBreakHyphen/>
        <w:t xml:space="preserve">keeping and monitoring requirements that are set out in rules made under the Act. </w:t>
      </w:r>
    </w:p>
    <w:p w14:paraId="55BB7457" w14:textId="77777777"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1 – Offsets report requirements</w:t>
      </w:r>
    </w:p>
    <w:p w14:paraId="55BB7458" w14:textId="77777777" w:rsidR="00332B7D" w:rsidRPr="00F63F3A" w:rsidRDefault="00332B7D"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303DEB">
        <w:rPr>
          <w:rFonts w:ascii="Times New Roman" w:eastAsia="Times New Roman" w:hAnsi="Times New Roman"/>
          <w:b/>
          <w:sz w:val="24"/>
          <w:szCs w:val="24"/>
          <w:u w:val="single"/>
          <w:lang w:eastAsia="en-AU"/>
        </w:rPr>
        <w:t>3</w:t>
      </w:r>
      <w:r w:rsidRPr="00F63F3A">
        <w:rPr>
          <w:rFonts w:ascii="Times New Roman" w:eastAsia="Times New Roman" w:hAnsi="Times New Roman"/>
          <w:b/>
          <w:sz w:val="24"/>
          <w:szCs w:val="24"/>
          <w:u w:val="single"/>
          <w:lang w:eastAsia="en-AU"/>
        </w:rPr>
        <w:tab/>
        <w:t>Operation of this division</w:t>
      </w:r>
    </w:p>
    <w:p w14:paraId="55BB7459" w14:textId="77777777" w:rsidR="00332B7D" w:rsidRPr="00F63F3A" w:rsidRDefault="00332B7D" w:rsidP="00F63F3A">
      <w:pPr>
        <w:spacing w:before="120" w:after="0"/>
        <w:rPr>
          <w:rFonts w:ascii="Times New Roman" w:eastAsia="Times New Roman" w:hAnsi="Times New Roman"/>
          <w:color w:val="000000"/>
          <w:sz w:val="24"/>
          <w:szCs w:val="24"/>
          <w:lang w:eastAsia="en-AU"/>
        </w:rPr>
      </w:pPr>
      <w:r w:rsidRPr="00F63F3A">
        <w:rPr>
          <w:rFonts w:ascii="Times New Roman" w:eastAsia="Times New Roman" w:hAnsi="Times New Roman"/>
          <w:color w:val="000000"/>
          <w:sz w:val="24"/>
          <w:szCs w:val="24"/>
          <w:lang w:eastAsia="en-AU"/>
        </w:rPr>
        <w:t xml:space="preserve">Subsection 106(3) of the Act provides that a methodology determination may require the project proponent of an animal effluent management project that is an eligible offsets project to comply with specified reporting, record-keeping and monitoring requirements. </w:t>
      </w:r>
    </w:p>
    <w:p w14:paraId="55BB745A" w14:textId="77777777" w:rsidR="00332B7D" w:rsidRPr="00F63F3A" w:rsidRDefault="00332B7D" w:rsidP="00F63F3A">
      <w:pPr>
        <w:spacing w:before="120" w:after="0"/>
        <w:rPr>
          <w:rFonts w:ascii="Times New Roman" w:eastAsia="Times New Roman" w:hAnsi="Times New Roman"/>
          <w:color w:val="000000"/>
          <w:sz w:val="24"/>
          <w:szCs w:val="24"/>
          <w:lang w:eastAsia="en-AU"/>
        </w:rPr>
      </w:pPr>
      <w:r w:rsidRPr="00F63F3A">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14:paraId="55BB745B" w14:textId="77777777" w:rsidR="003833CF" w:rsidRPr="00F63F3A" w:rsidRDefault="00332B7D" w:rsidP="00F63F3A">
      <w:pPr>
        <w:spacing w:before="120" w:after="0"/>
        <w:rPr>
          <w:rFonts w:ascii="Times New Roman" w:hAnsi="Times New Roman"/>
          <w:color w:val="000000"/>
          <w:sz w:val="24"/>
          <w:szCs w:val="24"/>
        </w:rPr>
      </w:pPr>
      <w:r w:rsidRPr="00F63F3A">
        <w:rPr>
          <w:rFonts w:ascii="Times New Roman" w:hAnsi="Times New Roman"/>
          <w:color w:val="000000"/>
          <w:sz w:val="24"/>
          <w:szCs w:val="24"/>
        </w:rPr>
        <w:t>The reporting, record</w:t>
      </w:r>
      <w:r w:rsidR="002C2704">
        <w:rPr>
          <w:rFonts w:ascii="Times New Roman" w:hAnsi="Times New Roman"/>
          <w:color w:val="000000"/>
          <w:sz w:val="24"/>
          <w:szCs w:val="24"/>
        </w:rPr>
        <w:t>-</w:t>
      </w:r>
      <w:r w:rsidRPr="00F63F3A">
        <w:rPr>
          <w:rFonts w:ascii="Times New Roman" w:hAnsi="Times New Roman"/>
          <w:color w:val="000000"/>
          <w:sz w:val="24"/>
          <w:szCs w:val="24"/>
        </w:rPr>
        <w:t xml:space="preserve">keeping and monitoring requirements specified in Part 5 of this Determination are in </w:t>
      </w:r>
      <w:r w:rsidRPr="00F63F3A">
        <w:rPr>
          <w:rFonts w:ascii="Times New Roman" w:eastAsia="Times New Roman" w:hAnsi="Times New Roman"/>
          <w:color w:val="000000"/>
          <w:sz w:val="24"/>
          <w:szCs w:val="24"/>
          <w:lang w:eastAsia="en-AU"/>
        </w:rPr>
        <w:t>addition</w:t>
      </w:r>
      <w:r w:rsidRPr="00F63F3A">
        <w:rPr>
          <w:rFonts w:ascii="Times New Roman" w:hAnsi="Times New Roman"/>
          <w:color w:val="000000"/>
          <w:sz w:val="24"/>
          <w:szCs w:val="24"/>
        </w:rPr>
        <w:t xml:space="preserve"> to any requirements specified in the Act and the Rule.</w:t>
      </w:r>
    </w:p>
    <w:p w14:paraId="55BB745C" w14:textId="77777777" w:rsidR="00E6134D" w:rsidRPr="00F63F3A" w:rsidRDefault="00E6134D" w:rsidP="00F63F3A">
      <w:pPr>
        <w:spacing w:before="120" w:after="0"/>
        <w:rPr>
          <w:rFonts w:ascii="Times New Roman" w:hAnsi="Times New Roman"/>
          <w:color w:val="000000" w:themeColor="text1"/>
          <w:sz w:val="24"/>
          <w:szCs w:val="24"/>
        </w:rPr>
      </w:pPr>
      <w:r w:rsidRPr="00F63F3A">
        <w:rPr>
          <w:rFonts w:ascii="Times New Roman" w:hAnsi="Times New Roman"/>
          <w:color w:val="000000" w:themeColor="text1"/>
          <w:sz w:val="24"/>
          <w:szCs w:val="24"/>
        </w:rPr>
        <w:t>Paragraph 106(3)(a) of the Act provides that a methodology determination may require project proponents to include specified information relating to the project in each offsets report about the project. Other reporting requirements are set out in the Rule.</w:t>
      </w:r>
    </w:p>
    <w:p w14:paraId="55BB745D" w14:textId="77777777" w:rsidR="0029735C" w:rsidRPr="00F63F3A" w:rsidRDefault="0029735C"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303DEB">
        <w:rPr>
          <w:rFonts w:ascii="Times New Roman" w:eastAsia="Times New Roman" w:hAnsi="Times New Roman"/>
          <w:b/>
          <w:sz w:val="24"/>
          <w:szCs w:val="24"/>
          <w:u w:val="single"/>
          <w:lang w:eastAsia="en-AU"/>
        </w:rPr>
        <w:t>4</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Information that must be included in an offsets report</w:t>
      </w:r>
    </w:p>
    <w:p w14:paraId="55BB745E" w14:textId="77777777" w:rsidR="00392B5F" w:rsidRPr="00F63F3A" w:rsidRDefault="00392B5F" w:rsidP="00F63F3A">
      <w:pPr>
        <w:spacing w:before="120" w:after="0"/>
        <w:rPr>
          <w:rFonts w:ascii="Times New Roman" w:hAnsi="Times New Roman"/>
          <w:color w:val="000000" w:themeColor="text1"/>
          <w:sz w:val="24"/>
          <w:szCs w:val="24"/>
        </w:rPr>
      </w:pPr>
      <w:r w:rsidRPr="00F63F3A">
        <w:rPr>
          <w:rFonts w:ascii="Times New Roman" w:hAnsi="Times New Roman"/>
          <w:color w:val="000000" w:themeColor="text1"/>
          <w:sz w:val="24"/>
          <w:szCs w:val="24"/>
        </w:rPr>
        <w:t>Section 3</w:t>
      </w:r>
      <w:r w:rsidR="00303DEB">
        <w:rPr>
          <w:rFonts w:ascii="Times New Roman" w:hAnsi="Times New Roman"/>
          <w:color w:val="000000" w:themeColor="text1"/>
          <w:sz w:val="24"/>
          <w:szCs w:val="24"/>
        </w:rPr>
        <w:t>4</w:t>
      </w:r>
      <w:r w:rsidRPr="00F63F3A">
        <w:rPr>
          <w:rFonts w:ascii="Times New Roman" w:hAnsi="Times New Roman"/>
          <w:color w:val="000000" w:themeColor="text1"/>
          <w:sz w:val="24"/>
          <w:szCs w:val="24"/>
        </w:rPr>
        <w:t xml:space="preserve"> lists items that must be provided to the Reg</w:t>
      </w:r>
      <w:r w:rsidR="007942E7" w:rsidRPr="00F63F3A">
        <w:rPr>
          <w:rFonts w:ascii="Times New Roman" w:hAnsi="Times New Roman"/>
          <w:color w:val="000000" w:themeColor="text1"/>
          <w:sz w:val="24"/>
          <w:szCs w:val="24"/>
        </w:rPr>
        <w:t>ulator with each offsets report</w:t>
      </w:r>
      <w:r w:rsidRPr="00F63F3A">
        <w:rPr>
          <w:rFonts w:ascii="Times New Roman" w:hAnsi="Times New Roman"/>
          <w:color w:val="000000" w:themeColor="text1"/>
          <w:sz w:val="24"/>
          <w:szCs w:val="24"/>
        </w:rPr>
        <w:t xml:space="preserve">. </w:t>
      </w:r>
    </w:p>
    <w:p w14:paraId="55BB745F" w14:textId="77777777" w:rsidR="00392B5F" w:rsidRPr="00F63F3A" w:rsidRDefault="000A6582" w:rsidP="00F63F3A">
      <w:pPr>
        <w:spacing w:before="120" w:after="0"/>
        <w:rPr>
          <w:rFonts w:ascii="Times New Roman" w:hAnsi="Times New Roman"/>
          <w:sz w:val="24"/>
          <w:szCs w:val="24"/>
        </w:rPr>
      </w:pPr>
      <w:r w:rsidRPr="00F63F3A">
        <w:rPr>
          <w:rFonts w:ascii="Times New Roman" w:hAnsi="Times New Roman"/>
          <w:color w:val="000000" w:themeColor="text1"/>
          <w:sz w:val="24"/>
          <w:szCs w:val="24"/>
        </w:rPr>
        <w:t>Subsection</w:t>
      </w:r>
      <w:r w:rsidR="00392B5F" w:rsidRPr="00F63F3A">
        <w:rPr>
          <w:rFonts w:ascii="Times New Roman" w:hAnsi="Times New Roman"/>
          <w:color w:val="000000" w:themeColor="text1"/>
          <w:sz w:val="24"/>
          <w:szCs w:val="24"/>
        </w:rPr>
        <w:t xml:space="preserve"> 3</w:t>
      </w:r>
      <w:r w:rsidR="00303DEB">
        <w:rPr>
          <w:rFonts w:ascii="Times New Roman" w:hAnsi="Times New Roman"/>
          <w:color w:val="000000" w:themeColor="text1"/>
          <w:sz w:val="24"/>
          <w:szCs w:val="24"/>
        </w:rPr>
        <w:t>4</w:t>
      </w:r>
      <w:r w:rsidR="00392B5F" w:rsidRPr="00F63F3A">
        <w:rPr>
          <w:rFonts w:ascii="Times New Roman" w:hAnsi="Times New Roman"/>
          <w:color w:val="000000" w:themeColor="text1"/>
          <w:sz w:val="24"/>
          <w:szCs w:val="24"/>
        </w:rPr>
        <w:t xml:space="preserve">(1) </w:t>
      </w:r>
      <w:r w:rsidR="00392B5F" w:rsidRPr="00F63F3A">
        <w:rPr>
          <w:rFonts w:ascii="Times New Roman" w:hAnsi="Times New Roman"/>
          <w:sz w:val="24"/>
          <w:szCs w:val="24"/>
        </w:rPr>
        <w:t xml:space="preserve">provides that the project proponent must supply a number of </w:t>
      </w:r>
      <w:r w:rsidRPr="00F63F3A">
        <w:rPr>
          <w:rFonts w:ascii="Times New Roman" w:hAnsi="Times New Roman"/>
          <w:sz w:val="24"/>
          <w:szCs w:val="24"/>
        </w:rPr>
        <w:t>items</w:t>
      </w:r>
      <w:r w:rsidR="00392B5F" w:rsidRPr="00F63F3A">
        <w:rPr>
          <w:rFonts w:ascii="Times New Roman" w:hAnsi="Times New Roman"/>
          <w:sz w:val="24"/>
          <w:szCs w:val="24"/>
        </w:rPr>
        <w:t xml:space="preserve"> with each offsets report.</w:t>
      </w:r>
    </w:p>
    <w:p w14:paraId="55BB7460" w14:textId="77777777" w:rsidR="00392B5F" w:rsidRPr="00F63F3A" w:rsidRDefault="00392B5F" w:rsidP="00F63F3A">
      <w:pPr>
        <w:spacing w:before="120" w:after="0"/>
        <w:rPr>
          <w:rFonts w:ascii="Times New Roman" w:hAnsi="Times New Roman"/>
          <w:sz w:val="24"/>
          <w:szCs w:val="24"/>
        </w:rPr>
      </w:pPr>
      <w:r w:rsidRPr="00F63F3A">
        <w:rPr>
          <w:rFonts w:ascii="Times New Roman" w:hAnsi="Times New Roman"/>
          <w:sz w:val="24"/>
          <w:szCs w:val="24"/>
        </w:rPr>
        <w:t>Paragraph 3</w:t>
      </w:r>
      <w:r w:rsidR="00303DEB">
        <w:rPr>
          <w:rFonts w:ascii="Times New Roman" w:hAnsi="Times New Roman"/>
          <w:sz w:val="24"/>
          <w:szCs w:val="24"/>
        </w:rPr>
        <w:t>4</w:t>
      </w:r>
      <w:r w:rsidRPr="00F63F3A">
        <w:rPr>
          <w:rFonts w:ascii="Times New Roman" w:hAnsi="Times New Roman"/>
          <w:sz w:val="24"/>
          <w:szCs w:val="24"/>
        </w:rPr>
        <w:t>(1)(a) provides that the project proponent must supply a description of the sources of project emissions for each project facility</w:t>
      </w:r>
      <w:r w:rsidR="00B46DB3" w:rsidRPr="00F63F3A">
        <w:rPr>
          <w:rFonts w:ascii="Times New Roman" w:hAnsi="Times New Roman"/>
          <w:sz w:val="24"/>
          <w:szCs w:val="24"/>
        </w:rPr>
        <w:t>, consistent with section 1</w:t>
      </w:r>
      <w:r w:rsidR="00303DEB">
        <w:rPr>
          <w:rFonts w:ascii="Times New Roman" w:hAnsi="Times New Roman"/>
          <w:sz w:val="24"/>
          <w:szCs w:val="24"/>
        </w:rPr>
        <w:t>2</w:t>
      </w:r>
      <w:r w:rsidR="00B46DB3" w:rsidRPr="00F63F3A">
        <w:rPr>
          <w:rFonts w:ascii="Times New Roman" w:hAnsi="Times New Roman"/>
          <w:sz w:val="24"/>
          <w:szCs w:val="24"/>
        </w:rPr>
        <w:t xml:space="preserve"> of this Determination</w:t>
      </w:r>
      <w:r w:rsidRPr="00F63F3A">
        <w:rPr>
          <w:rFonts w:ascii="Times New Roman" w:hAnsi="Times New Roman"/>
          <w:sz w:val="24"/>
          <w:szCs w:val="24"/>
        </w:rPr>
        <w:t xml:space="preserve">. </w:t>
      </w:r>
    </w:p>
    <w:p w14:paraId="55BB7461" w14:textId="77777777" w:rsidR="00392B5F" w:rsidRPr="00F63F3A" w:rsidRDefault="00392B5F" w:rsidP="00F63F3A">
      <w:pPr>
        <w:spacing w:before="120" w:after="0"/>
        <w:rPr>
          <w:rFonts w:ascii="Times New Roman" w:hAnsi="Times New Roman"/>
          <w:sz w:val="24"/>
          <w:szCs w:val="24"/>
        </w:rPr>
      </w:pPr>
      <w:r w:rsidRPr="00F63F3A">
        <w:rPr>
          <w:rFonts w:ascii="Times New Roman" w:hAnsi="Times New Roman"/>
          <w:sz w:val="24"/>
          <w:szCs w:val="24"/>
        </w:rPr>
        <w:t xml:space="preserve">Paragraph </w:t>
      </w:r>
      <w:r w:rsidR="00303DEB">
        <w:rPr>
          <w:rFonts w:ascii="Times New Roman" w:hAnsi="Times New Roman"/>
          <w:sz w:val="24"/>
          <w:szCs w:val="24"/>
        </w:rPr>
        <w:t>34</w:t>
      </w:r>
      <w:r w:rsidRPr="00F63F3A">
        <w:rPr>
          <w:rFonts w:ascii="Times New Roman" w:hAnsi="Times New Roman"/>
          <w:sz w:val="24"/>
          <w:szCs w:val="24"/>
        </w:rPr>
        <w:t>(1)(b) provides that the project proponent must supply</w:t>
      </w:r>
      <w:r w:rsidR="00C12604" w:rsidRPr="00F63F3A">
        <w:rPr>
          <w:rFonts w:ascii="Times New Roman" w:hAnsi="Times New Roman"/>
          <w:sz w:val="24"/>
          <w:szCs w:val="24"/>
        </w:rPr>
        <w:t xml:space="preserve"> a </w:t>
      </w:r>
      <w:r w:rsidR="001E4D05">
        <w:rPr>
          <w:rFonts w:ascii="Times New Roman" w:hAnsi="Times New Roman"/>
          <w:sz w:val="24"/>
          <w:szCs w:val="24"/>
        </w:rPr>
        <w:t xml:space="preserve">detailed </w:t>
      </w:r>
      <w:r w:rsidR="00C12604" w:rsidRPr="00F63F3A">
        <w:rPr>
          <w:rFonts w:ascii="Times New Roman" w:hAnsi="Times New Roman"/>
          <w:sz w:val="24"/>
          <w:szCs w:val="24"/>
        </w:rPr>
        <w:t>description of the post</w:t>
      </w:r>
      <w:r w:rsidR="00C13E58">
        <w:rPr>
          <w:rFonts w:ascii="Times New Roman" w:hAnsi="Times New Roman"/>
          <w:sz w:val="24"/>
          <w:szCs w:val="24"/>
        </w:rPr>
        <w:t>-</w:t>
      </w:r>
      <w:r w:rsidR="00C12604" w:rsidRPr="00F63F3A">
        <w:rPr>
          <w:rFonts w:ascii="Times New Roman" w:hAnsi="Times New Roman"/>
          <w:sz w:val="24"/>
          <w:szCs w:val="24"/>
        </w:rPr>
        <w:t>diversion treatment method used if the project involves emission</w:t>
      </w:r>
      <w:r w:rsidR="00966C9F" w:rsidRPr="00F63F3A">
        <w:rPr>
          <w:rFonts w:ascii="Times New Roman" w:hAnsi="Times New Roman"/>
          <w:sz w:val="24"/>
          <w:szCs w:val="24"/>
        </w:rPr>
        <w:t>s</w:t>
      </w:r>
      <w:r w:rsidR="00C12604" w:rsidRPr="00F63F3A">
        <w:rPr>
          <w:rFonts w:ascii="Times New Roman" w:hAnsi="Times New Roman"/>
          <w:sz w:val="24"/>
          <w:szCs w:val="24"/>
        </w:rPr>
        <w:t xml:space="preserve"> avoidance. This description must be in accordance with paragraph 1</w:t>
      </w:r>
      <w:r w:rsidR="00303DEB">
        <w:rPr>
          <w:rFonts w:ascii="Times New Roman" w:hAnsi="Times New Roman"/>
          <w:sz w:val="24"/>
          <w:szCs w:val="24"/>
        </w:rPr>
        <w:t>4</w:t>
      </w:r>
      <w:r w:rsidR="00C12604" w:rsidRPr="00F63F3A">
        <w:rPr>
          <w:rFonts w:ascii="Times New Roman" w:hAnsi="Times New Roman"/>
          <w:sz w:val="24"/>
          <w:szCs w:val="24"/>
        </w:rPr>
        <w:t>(1)(b)</w:t>
      </w:r>
      <w:r w:rsidR="00841B60" w:rsidRPr="00F63F3A">
        <w:rPr>
          <w:rFonts w:ascii="Times New Roman" w:hAnsi="Times New Roman"/>
          <w:sz w:val="24"/>
          <w:szCs w:val="24"/>
        </w:rPr>
        <w:t xml:space="preserve"> of this Determination</w:t>
      </w:r>
      <w:r w:rsidR="00C12604" w:rsidRPr="00F63F3A">
        <w:rPr>
          <w:rFonts w:ascii="Times New Roman" w:hAnsi="Times New Roman"/>
          <w:sz w:val="24"/>
          <w:szCs w:val="24"/>
        </w:rPr>
        <w:t xml:space="preserve">. </w:t>
      </w:r>
      <w:r w:rsidR="001E4D05">
        <w:rPr>
          <w:rFonts w:ascii="Times New Roman" w:hAnsi="Times New Roman"/>
          <w:sz w:val="24"/>
          <w:szCs w:val="24"/>
        </w:rPr>
        <w:t>It should also address how the requirements of subsection 7(4) are being satisfied.</w:t>
      </w:r>
    </w:p>
    <w:p w14:paraId="55BB7462" w14:textId="77777777" w:rsidR="00C12604" w:rsidRDefault="00841B60" w:rsidP="00F63F3A">
      <w:pPr>
        <w:spacing w:before="120" w:after="0"/>
        <w:rPr>
          <w:rFonts w:ascii="Times New Roman" w:hAnsi="Times New Roman"/>
          <w:sz w:val="24"/>
          <w:szCs w:val="24"/>
        </w:rPr>
      </w:pPr>
      <w:r w:rsidRPr="00F63F3A">
        <w:rPr>
          <w:rFonts w:ascii="Times New Roman" w:hAnsi="Times New Roman"/>
          <w:sz w:val="24"/>
          <w:szCs w:val="24"/>
        </w:rPr>
        <w:t>Paragraph 3</w:t>
      </w:r>
      <w:r w:rsidR="008C690D">
        <w:rPr>
          <w:rFonts w:ascii="Times New Roman" w:hAnsi="Times New Roman"/>
          <w:sz w:val="24"/>
          <w:szCs w:val="24"/>
        </w:rPr>
        <w:t>4</w:t>
      </w:r>
      <w:r w:rsidRPr="00F63F3A">
        <w:rPr>
          <w:rFonts w:ascii="Times New Roman" w:hAnsi="Times New Roman"/>
          <w:sz w:val="24"/>
          <w:szCs w:val="24"/>
        </w:rPr>
        <w:t>(</w:t>
      </w:r>
      <w:r w:rsidR="0087424E" w:rsidRPr="00F63F3A">
        <w:rPr>
          <w:rFonts w:ascii="Times New Roman" w:hAnsi="Times New Roman"/>
          <w:sz w:val="24"/>
          <w:szCs w:val="24"/>
        </w:rPr>
        <w:t>1)(c</w:t>
      </w:r>
      <w:r w:rsidRPr="00F63F3A">
        <w:rPr>
          <w:rFonts w:ascii="Times New Roman" w:hAnsi="Times New Roman"/>
          <w:sz w:val="24"/>
          <w:szCs w:val="24"/>
        </w:rPr>
        <w:t xml:space="preserve">) provides that the project proponent must supply the outputs from </w:t>
      </w:r>
      <w:r w:rsidR="00CB1E40">
        <w:rPr>
          <w:rFonts w:ascii="Times New Roman" w:hAnsi="Times New Roman"/>
          <w:sz w:val="24"/>
          <w:szCs w:val="24"/>
        </w:rPr>
        <w:t>each equation in the determination</w:t>
      </w:r>
      <w:r w:rsidRPr="00F63F3A">
        <w:rPr>
          <w:rFonts w:ascii="Times New Roman" w:hAnsi="Times New Roman"/>
          <w:sz w:val="24"/>
          <w:szCs w:val="24"/>
        </w:rPr>
        <w:t>. The</w:t>
      </w:r>
      <w:r w:rsidR="007D4AF2" w:rsidRPr="00F63F3A">
        <w:rPr>
          <w:rFonts w:ascii="Times New Roman" w:hAnsi="Times New Roman"/>
          <w:sz w:val="24"/>
          <w:szCs w:val="24"/>
        </w:rPr>
        <w:t xml:space="preserve"> </w:t>
      </w:r>
      <w:r w:rsidRPr="00F63F3A">
        <w:rPr>
          <w:rFonts w:ascii="Times New Roman" w:hAnsi="Times New Roman"/>
          <w:sz w:val="24"/>
          <w:szCs w:val="24"/>
        </w:rPr>
        <w:t>outputs of these equations must be</w:t>
      </w:r>
      <w:r w:rsidR="00E4627E" w:rsidRPr="00F63F3A">
        <w:rPr>
          <w:rFonts w:ascii="Times New Roman" w:hAnsi="Times New Roman"/>
          <w:sz w:val="24"/>
          <w:szCs w:val="24"/>
        </w:rPr>
        <w:t xml:space="preserve"> </w:t>
      </w:r>
      <w:r w:rsidR="00897DA6" w:rsidRPr="00F63F3A">
        <w:rPr>
          <w:rFonts w:ascii="Times New Roman" w:hAnsi="Times New Roman"/>
          <w:sz w:val="24"/>
          <w:szCs w:val="24"/>
        </w:rPr>
        <w:t>calculated</w:t>
      </w:r>
      <w:r w:rsidRPr="00F63F3A">
        <w:rPr>
          <w:rFonts w:ascii="Times New Roman" w:hAnsi="Times New Roman"/>
          <w:sz w:val="24"/>
          <w:szCs w:val="24"/>
        </w:rPr>
        <w:t xml:space="preserve"> in accordance with Part 4 of this Determination.</w:t>
      </w:r>
    </w:p>
    <w:p w14:paraId="55BB7463" w14:textId="77777777" w:rsidR="00CB1E40" w:rsidRDefault="00CB1E40"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(1)(d) requires the basis of fuel and electricity calculations to be disclosed, including how fuel and electricity use have been allocated to the project.</w:t>
      </w:r>
    </w:p>
    <w:p w14:paraId="55BB7464" w14:textId="77777777" w:rsidR="001E4D05"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(1)(e) requires an explanation of whether the quality assurance plan has been complied with.</w:t>
      </w:r>
    </w:p>
    <w:p w14:paraId="55BB7465" w14:textId="77777777" w:rsidR="001E4D05"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4</w:t>
      </w:r>
      <w:r>
        <w:rPr>
          <w:rFonts w:ascii="Times New Roman" w:hAnsi="Times New Roman"/>
          <w:sz w:val="24"/>
          <w:szCs w:val="24"/>
        </w:rPr>
        <w:t xml:space="preserve">(1)(f) requires an explanation of any periods where the project was not monitored appropriately. </w:t>
      </w:r>
    </w:p>
    <w:p w14:paraId="55BB7466" w14:textId="77777777" w:rsidR="00FF3B68" w:rsidRDefault="00FF3B68" w:rsidP="00F63F3A">
      <w:pPr>
        <w:spacing w:before="120" w:after="0"/>
        <w:rPr>
          <w:rFonts w:ascii="Times New Roman" w:hAnsi="Times New Roman"/>
          <w:sz w:val="24"/>
          <w:szCs w:val="24"/>
        </w:rPr>
      </w:pPr>
      <w:r>
        <w:rPr>
          <w:rFonts w:ascii="Times New Roman" w:hAnsi="Times New Roman"/>
          <w:sz w:val="24"/>
          <w:szCs w:val="24"/>
        </w:rPr>
        <w:t>Paragraph 34(1)(g) and (h) requires that piggeries and dairies include relevant information for the National Inventory Report to reflect the abatement from their activities. This includes the number of animal by class, such as boars, sows, gilts and others for piggeries. Further detail will be included in the Supplement if necessary.</w:t>
      </w:r>
    </w:p>
    <w:p w14:paraId="55BB7467" w14:textId="77777777" w:rsidR="009F4C1B" w:rsidRPr="00F63F3A" w:rsidRDefault="009F4C1B" w:rsidP="00F63F3A">
      <w:pPr>
        <w:spacing w:before="120" w:after="0"/>
        <w:rPr>
          <w:rFonts w:ascii="Times New Roman" w:hAnsi="Times New Roman"/>
          <w:sz w:val="24"/>
          <w:szCs w:val="24"/>
        </w:rPr>
      </w:pPr>
      <w:r>
        <w:rPr>
          <w:rFonts w:ascii="Times New Roman" w:hAnsi="Times New Roman"/>
          <w:sz w:val="24"/>
          <w:szCs w:val="24"/>
        </w:rPr>
        <w:t xml:space="preserve">Paragraph 34(1)(i) ensures that the cumulative number of </w:t>
      </w:r>
      <w:r w:rsidR="00EB3030">
        <w:rPr>
          <w:rFonts w:ascii="Times New Roman" w:hAnsi="Times New Roman"/>
          <w:sz w:val="24"/>
          <w:szCs w:val="24"/>
        </w:rPr>
        <w:t xml:space="preserve">calendar </w:t>
      </w:r>
      <w:r>
        <w:rPr>
          <w:rFonts w:ascii="Times New Roman" w:hAnsi="Times New Roman"/>
          <w:sz w:val="24"/>
          <w:szCs w:val="24"/>
        </w:rPr>
        <w:t xml:space="preserve">months that electricity generation has occurred </w:t>
      </w:r>
      <w:r w:rsidR="00690273">
        <w:rPr>
          <w:rFonts w:ascii="Times New Roman" w:hAnsi="Times New Roman"/>
          <w:sz w:val="24"/>
          <w:szCs w:val="24"/>
        </w:rPr>
        <w:t xml:space="preserve">since the start of the project’s first or only crediting period </w:t>
      </w:r>
      <w:r>
        <w:rPr>
          <w:rFonts w:ascii="Times New Roman" w:hAnsi="Times New Roman"/>
          <w:sz w:val="24"/>
          <w:szCs w:val="24"/>
        </w:rPr>
        <w:t xml:space="preserve">must be reported to ensure that the crediting period end date can be calculated for section 17. </w:t>
      </w:r>
      <w:r w:rsidR="00DD6B41">
        <w:rPr>
          <w:rFonts w:ascii="Times New Roman" w:hAnsi="Times New Roman"/>
          <w:sz w:val="24"/>
          <w:szCs w:val="24"/>
        </w:rPr>
        <w:t xml:space="preserve">As with section 17, if electricity is generated at any time during </w:t>
      </w:r>
      <w:r w:rsidR="00EB3030">
        <w:rPr>
          <w:rFonts w:ascii="Times New Roman" w:hAnsi="Times New Roman"/>
          <w:sz w:val="24"/>
          <w:szCs w:val="24"/>
        </w:rPr>
        <w:t xml:space="preserve">3 or more days in </w:t>
      </w:r>
      <w:r w:rsidR="00DD6B41">
        <w:rPr>
          <w:rFonts w:ascii="Times New Roman" w:hAnsi="Times New Roman"/>
          <w:sz w:val="24"/>
          <w:szCs w:val="24"/>
        </w:rPr>
        <w:t>a month, that month counts as one with electricity generation.</w:t>
      </w:r>
      <w:r w:rsidR="00272590">
        <w:rPr>
          <w:rFonts w:ascii="Times New Roman" w:hAnsi="Times New Roman"/>
          <w:sz w:val="24"/>
          <w:szCs w:val="24"/>
        </w:rPr>
        <w:t xml:space="preserve"> After generation commences, electricity generation is presumed to continue in the absence of evidence to the contrary.</w:t>
      </w:r>
    </w:p>
    <w:p w14:paraId="55BB7468" w14:textId="77777777" w:rsidR="00972E0D" w:rsidRPr="00F63F3A" w:rsidRDefault="00340EF3" w:rsidP="00F63F3A">
      <w:pPr>
        <w:spacing w:before="120" w:after="0"/>
        <w:rPr>
          <w:rFonts w:ascii="Times New Roman" w:hAnsi="Times New Roman"/>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 xml:space="preserve">(2) provides additional information that is required </w:t>
      </w:r>
      <w:r w:rsidR="00053154" w:rsidRPr="00F63F3A">
        <w:rPr>
          <w:rFonts w:ascii="Times New Roman" w:hAnsi="Times New Roman"/>
          <w:color w:val="000000"/>
          <w:sz w:val="24"/>
          <w:szCs w:val="24"/>
        </w:rPr>
        <w:t>in</w:t>
      </w:r>
      <w:r w:rsidRPr="00F63F3A">
        <w:rPr>
          <w:rFonts w:ascii="Times New Roman" w:hAnsi="Times New Roman"/>
          <w:color w:val="000000"/>
          <w:sz w:val="24"/>
          <w:szCs w:val="24"/>
        </w:rPr>
        <w:t xml:space="preserve"> the offset</w:t>
      </w:r>
      <w:r w:rsidR="00966C9F" w:rsidRPr="00F63F3A">
        <w:rPr>
          <w:rFonts w:ascii="Times New Roman" w:hAnsi="Times New Roman"/>
          <w:color w:val="000000"/>
          <w:sz w:val="24"/>
          <w:szCs w:val="24"/>
        </w:rPr>
        <w:t>s</w:t>
      </w:r>
      <w:r w:rsidRPr="00F63F3A">
        <w:rPr>
          <w:rFonts w:ascii="Times New Roman" w:hAnsi="Times New Roman"/>
          <w:color w:val="000000"/>
          <w:sz w:val="24"/>
          <w:szCs w:val="24"/>
        </w:rPr>
        <w:t xml:space="preserve"> report</w:t>
      </w:r>
      <w:r w:rsidR="00053154" w:rsidRPr="00F63F3A">
        <w:rPr>
          <w:rFonts w:ascii="Times New Roman" w:hAnsi="Times New Roman"/>
          <w:color w:val="000000"/>
          <w:sz w:val="24"/>
          <w:szCs w:val="24"/>
        </w:rPr>
        <w:t xml:space="preserve"> if</w:t>
      </w:r>
      <w:r w:rsidRPr="00F63F3A">
        <w:rPr>
          <w:rFonts w:ascii="Times New Roman" w:hAnsi="Times New Roman"/>
          <w:color w:val="000000"/>
          <w:sz w:val="24"/>
          <w:szCs w:val="24"/>
        </w:rPr>
        <w:t xml:space="preserve"> the</w:t>
      </w:r>
      <w:r w:rsidR="00053154" w:rsidRPr="00F63F3A">
        <w:rPr>
          <w:rFonts w:ascii="Times New Roman" w:hAnsi="Times New Roman"/>
          <w:color w:val="000000"/>
          <w:sz w:val="24"/>
          <w:szCs w:val="24"/>
        </w:rPr>
        <w:t xml:space="preserve"> report is the</w:t>
      </w:r>
      <w:r w:rsidRPr="00F63F3A">
        <w:rPr>
          <w:rFonts w:ascii="Times New Roman" w:hAnsi="Times New Roman"/>
          <w:color w:val="000000"/>
          <w:sz w:val="24"/>
          <w:szCs w:val="24"/>
        </w:rPr>
        <w:t xml:space="preserve"> </w:t>
      </w:r>
      <w:r w:rsidRPr="00F63F3A">
        <w:rPr>
          <w:rFonts w:ascii="Times New Roman" w:hAnsi="Times New Roman"/>
          <w:sz w:val="24"/>
          <w:szCs w:val="24"/>
        </w:rPr>
        <w:t>first offsets report, or the first offsets report after a new facility is added to the project. In these circumstances, paragraph 3</w:t>
      </w:r>
      <w:r w:rsidR="008C690D">
        <w:rPr>
          <w:rFonts w:ascii="Times New Roman" w:hAnsi="Times New Roman"/>
          <w:sz w:val="24"/>
          <w:szCs w:val="24"/>
        </w:rPr>
        <w:t>4</w:t>
      </w:r>
      <w:r w:rsidRPr="00F63F3A">
        <w:rPr>
          <w:rFonts w:ascii="Times New Roman" w:hAnsi="Times New Roman"/>
          <w:sz w:val="24"/>
          <w:szCs w:val="24"/>
        </w:rPr>
        <w:t xml:space="preserve">(2)(a) provides that, if </w:t>
      </w:r>
      <w:r w:rsidR="007D4AF2" w:rsidRPr="00F63F3A">
        <w:rPr>
          <w:rFonts w:ascii="Times New Roman" w:hAnsi="Times New Roman"/>
          <w:sz w:val="24"/>
          <w:szCs w:val="24"/>
        </w:rPr>
        <w:t xml:space="preserve">the information </w:t>
      </w:r>
      <w:r w:rsidR="000A6582" w:rsidRPr="00F63F3A">
        <w:rPr>
          <w:rFonts w:ascii="Times New Roman" w:hAnsi="Times New Roman"/>
          <w:sz w:val="24"/>
          <w:szCs w:val="24"/>
        </w:rPr>
        <w:t>has</w:t>
      </w:r>
      <w:r w:rsidR="007D4AF2" w:rsidRPr="00F63F3A">
        <w:rPr>
          <w:rFonts w:ascii="Times New Roman" w:hAnsi="Times New Roman"/>
          <w:sz w:val="24"/>
          <w:szCs w:val="24"/>
        </w:rPr>
        <w:t xml:space="preserve"> </w:t>
      </w:r>
      <w:r w:rsidRPr="00F63F3A">
        <w:rPr>
          <w:rFonts w:ascii="Times New Roman" w:hAnsi="Times New Roman"/>
          <w:sz w:val="24"/>
          <w:szCs w:val="24"/>
        </w:rPr>
        <w:t>not previously</w:t>
      </w:r>
      <w:r w:rsidR="007D4AF2" w:rsidRPr="00F63F3A">
        <w:rPr>
          <w:rFonts w:ascii="Times New Roman" w:hAnsi="Times New Roman"/>
          <w:sz w:val="24"/>
          <w:szCs w:val="24"/>
        </w:rPr>
        <w:t xml:space="preserve"> been</w:t>
      </w:r>
      <w:r w:rsidRPr="00F63F3A">
        <w:rPr>
          <w:rFonts w:ascii="Times New Roman" w:hAnsi="Times New Roman"/>
          <w:sz w:val="24"/>
          <w:szCs w:val="24"/>
        </w:rPr>
        <w:t xml:space="preserve"> included in an off</w:t>
      </w:r>
      <w:r w:rsidR="00966C9F" w:rsidRPr="00F63F3A">
        <w:rPr>
          <w:rFonts w:ascii="Times New Roman" w:hAnsi="Times New Roman"/>
          <w:sz w:val="24"/>
          <w:szCs w:val="24"/>
        </w:rPr>
        <w:t>s</w:t>
      </w:r>
      <w:r w:rsidRPr="00F63F3A">
        <w:rPr>
          <w:rFonts w:ascii="Times New Roman" w:hAnsi="Times New Roman"/>
          <w:sz w:val="24"/>
          <w:szCs w:val="24"/>
        </w:rPr>
        <w:t>et</w:t>
      </w:r>
      <w:r w:rsidR="00966C9F" w:rsidRPr="00F63F3A">
        <w:rPr>
          <w:rFonts w:ascii="Times New Roman" w:hAnsi="Times New Roman"/>
          <w:sz w:val="24"/>
          <w:szCs w:val="24"/>
        </w:rPr>
        <w:t>s</w:t>
      </w:r>
      <w:r w:rsidRPr="00F63F3A">
        <w:rPr>
          <w:rFonts w:ascii="Times New Roman" w:hAnsi="Times New Roman"/>
          <w:sz w:val="24"/>
          <w:szCs w:val="24"/>
        </w:rPr>
        <w:t xml:space="preserve"> report for this project, the offset</w:t>
      </w:r>
      <w:r w:rsidR="00966C9F" w:rsidRPr="00F63F3A">
        <w:rPr>
          <w:rFonts w:ascii="Times New Roman" w:hAnsi="Times New Roman"/>
          <w:sz w:val="24"/>
          <w:szCs w:val="24"/>
        </w:rPr>
        <w:t>s</w:t>
      </w:r>
      <w:r w:rsidRPr="00F63F3A">
        <w:rPr>
          <w:rFonts w:ascii="Times New Roman" w:hAnsi="Times New Roman"/>
          <w:sz w:val="24"/>
          <w:szCs w:val="24"/>
        </w:rPr>
        <w:t xml:space="preserve"> report for the reporting period must include the details of each combustion dev</w:t>
      </w:r>
      <w:r w:rsidR="007B4194">
        <w:rPr>
          <w:rFonts w:ascii="Times New Roman" w:hAnsi="Times New Roman"/>
          <w:sz w:val="24"/>
          <w:szCs w:val="24"/>
        </w:rPr>
        <w:t>ice that is part of the project</w:t>
      </w:r>
      <w:r w:rsidRPr="00F63F3A">
        <w:rPr>
          <w:rFonts w:ascii="Times New Roman" w:hAnsi="Times New Roman"/>
          <w:sz w:val="24"/>
          <w:szCs w:val="24"/>
        </w:rPr>
        <w:t>.</w:t>
      </w:r>
      <w:r w:rsidR="0095060F" w:rsidRPr="00F63F3A">
        <w:rPr>
          <w:rFonts w:ascii="Times New Roman" w:hAnsi="Times New Roman"/>
          <w:sz w:val="24"/>
          <w:szCs w:val="24"/>
        </w:rPr>
        <w:t xml:space="preserve"> </w:t>
      </w:r>
    </w:p>
    <w:p w14:paraId="55BB7469" w14:textId="77777777" w:rsidR="00332B7D" w:rsidRPr="00F63F3A" w:rsidRDefault="002A7E19" w:rsidP="00F63F3A">
      <w:pPr>
        <w:spacing w:before="120" w:after="0"/>
        <w:rPr>
          <w:rFonts w:ascii="Times New Roman" w:hAnsi="Times New Roman"/>
          <w:sz w:val="24"/>
          <w:szCs w:val="24"/>
        </w:rPr>
      </w:pPr>
      <w:r w:rsidRPr="00F63F3A">
        <w:rPr>
          <w:rFonts w:ascii="Times New Roman" w:hAnsi="Times New Roman"/>
          <w:sz w:val="24"/>
          <w:szCs w:val="24"/>
        </w:rPr>
        <w:t>Paragraph 3</w:t>
      </w:r>
      <w:r w:rsidR="008C690D">
        <w:rPr>
          <w:rFonts w:ascii="Times New Roman" w:hAnsi="Times New Roman"/>
          <w:sz w:val="24"/>
          <w:szCs w:val="24"/>
        </w:rPr>
        <w:t>4</w:t>
      </w:r>
      <w:r w:rsidRPr="00F63F3A">
        <w:rPr>
          <w:rFonts w:ascii="Times New Roman" w:hAnsi="Times New Roman"/>
          <w:sz w:val="24"/>
          <w:szCs w:val="24"/>
        </w:rPr>
        <w:t>(2)(b) provides that these offset</w:t>
      </w:r>
      <w:r w:rsidR="00966C9F" w:rsidRPr="00F63F3A">
        <w:rPr>
          <w:rFonts w:ascii="Times New Roman" w:hAnsi="Times New Roman"/>
          <w:sz w:val="24"/>
          <w:szCs w:val="24"/>
        </w:rPr>
        <w:t>s</w:t>
      </w:r>
      <w:r w:rsidRPr="00F63F3A">
        <w:rPr>
          <w:rFonts w:ascii="Times New Roman" w:hAnsi="Times New Roman"/>
          <w:sz w:val="24"/>
          <w:szCs w:val="24"/>
        </w:rPr>
        <w:t xml:space="preserve"> reports</w:t>
      </w:r>
      <w:r w:rsidR="00053154" w:rsidRPr="00F63F3A">
        <w:rPr>
          <w:rFonts w:ascii="Times New Roman" w:hAnsi="Times New Roman"/>
          <w:sz w:val="24"/>
          <w:szCs w:val="24"/>
        </w:rPr>
        <w:t xml:space="preserve"> must define each project facili</w:t>
      </w:r>
      <w:r w:rsidR="00972E0D" w:rsidRPr="00F63F3A">
        <w:rPr>
          <w:rFonts w:ascii="Times New Roman" w:hAnsi="Times New Roman"/>
          <w:sz w:val="24"/>
          <w:szCs w:val="24"/>
        </w:rPr>
        <w:t>ty that treats organic effluent</w:t>
      </w:r>
      <w:r w:rsidR="00053154" w:rsidRPr="00F63F3A">
        <w:rPr>
          <w:rFonts w:ascii="Times New Roman" w:hAnsi="Times New Roman"/>
          <w:sz w:val="24"/>
          <w:szCs w:val="24"/>
        </w:rPr>
        <w:t xml:space="preserve"> as to whether they treat the effluent by emissions destruction, emissions avoidance or both.</w:t>
      </w:r>
    </w:p>
    <w:p w14:paraId="55BB746A" w14:textId="77777777" w:rsidR="00972E0D" w:rsidRPr="00F63F3A" w:rsidRDefault="00972E0D" w:rsidP="00F63F3A">
      <w:pPr>
        <w:spacing w:before="120" w:after="0"/>
        <w:rPr>
          <w:rFonts w:ascii="Times New Roman" w:hAnsi="Times New Roman"/>
          <w:sz w:val="24"/>
          <w:szCs w:val="24"/>
        </w:rPr>
      </w:pPr>
      <w:r w:rsidRPr="00F63F3A">
        <w:rPr>
          <w:rFonts w:ascii="Times New Roman" w:hAnsi="Times New Roman"/>
          <w:sz w:val="24"/>
          <w:szCs w:val="24"/>
        </w:rPr>
        <w:t>Subsection 3</w:t>
      </w:r>
      <w:r w:rsidR="008C690D">
        <w:rPr>
          <w:rFonts w:ascii="Times New Roman" w:hAnsi="Times New Roman"/>
          <w:sz w:val="24"/>
          <w:szCs w:val="24"/>
        </w:rPr>
        <w:t>4</w:t>
      </w:r>
      <w:r w:rsidRPr="00F63F3A">
        <w:rPr>
          <w:rFonts w:ascii="Times New Roman" w:hAnsi="Times New Roman"/>
          <w:sz w:val="24"/>
          <w:szCs w:val="24"/>
        </w:rPr>
        <w:t xml:space="preserve">(3) requires that, if the project facility is an emissions avoidance facility that has not been previously reported on, then the offset report must provide a description of the post-diversion </w:t>
      </w:r>
      <w:r w:rsidR="00EF238C" w:rsidRPr="00F63F3A">
        <w:rPr>
          <w:rFonts w:ascii="Times New Roman" w:hAnsi="Times New Roman"/>
          <w:sz w:val="24"/>
          <w:szCs w:val="24"/>
        </w:rPr>
        <w:t>treatment</w:t>
      </w:r>
      <w:r w:rsidRPr="00F63F3A">
        <w:rPr>
          <w:rFonts w:ascii="Times New Roman" w:hAnsi="Times New Roman"/>
          <w:sz w:val="24"/>
          <w:szCs w:val="24"/>
        </w:rPr>
        <w:t xml:space="preserve"> method consistent with </w:t>
      </w:r>
      <w:r w:rsidR="00EF238C" w:rsidRPr="00F63F3A">
        <w:rPr>
          <w:rFonts w:ascii="Times New Roman" w:hAnsi="Times New Roman"/>
          <w:sz w:val="24"/>
          <w:szCs w:val="24"/>
        </w:rPr>
        <w:t>paragraph</w:t>
      </w:r>
      <w:r w:rsidR="00A35DEC">
        <w:rPr>
          <w:rFonts w:ascii="Times New Roman" w:hAnsi="Times New Roman"/>
          <w:sz w:val="24"/>
          <w:szCs w:val="24"/>
        </w:rPr>
        <w:t xml:space="preserve"> </w:t>
      </w:r>
      <w:r w:rsidR="00EF238C" w:rsidRPr="00F63F3A">
        <w:rPr>
          <w:rFonts w:ascii="Times New Roman" w:hAnsi="Times New Roman"/>
          <w:sz w:val="24"/>
          <w:szCs w:val="24"/>
        </w:rPr>
        <w:t>1</w:t>
      </w:r>
      <w:r w:rsidR="008C690D">
        <w:rPr>
          <w:rFonts w:ascii="Times New Roman" w:hAnsi="Times New Roman"/>
          <w:sz w:val="24"/>
          <w:szCs w:val="24"/>
        </w:rPr>
        <w:t>4</w:t>
      </w:r>
      <w:r w:rsidR="00EF238C" w:rsidRPr="00F63F3A">
        <w:rPr>
          <w:rFonts w:ascii="Times New Roman" w:hAnsi="Times New Roman"/>
          <w:sz w:val="24"/>
          <w:szCs w:val="24"/>
        </w:rPr>
        <w:t>(</w:t>
      </w:r>
      <w:r w:rsidRPr="00F63F3A">
        <w:rPr>
          <w:rFonts w:ascii="Times New Roman" w:hAnsi="Times New Roman"/>
          <w:sz w:val="24"/>
          <w:szCs w:val="24"/>
        </w:rPr>
        <w:t>1)(b) of the Determination (paragraph 3</w:t>
      </w:r>
      <w:r w:rsidR="008C690D">
        <w:rPr>
          <w:rFonts w:ascii="Times New Roman" w:hAnsi="Times New Roman"/>
          <w:sz w:val="24"/>
          <w:szCs w:val="24"/>
        </w:rPr>
        <w:t>4</w:t>
      </w:r>
      <w:r w:rsidRPr="00F63F3A">
        <w:rPr>
          <w:rFonts w:ascii="Times New Roman" w:hAnsi="Times New Roman"/>
          <w:sz w:val="24"/>
          <w:szCs w:val="24"/>
        </w:rPr>
        <w:t xml:space="preserve">(3)(a)) and details </w:t>
      </w:r>
      <w:r w:rsidR="00EF238C" w:rsidRPr="00F63F3A">
        <w:rPr>
          <w:rFonts w:ascii="Times New Roman" w:hAnsi="Times New Roman"/>
          <w:sz w:val="24"/>
          <w:szCs w:val="24"/>
        </w:rPr>
        <w:t>regarding the</w:t>
      </w:r>
      <w:r w:rsidRPr="00F63F3A">
        <w:rPr>
          <w:rFonts w:ascii="Times New Roman" w:hAnsi="Times New Roman"/>
          <w:sz w:val="24"/>
          <w:szCs w:val="24"/>
        </w:rPr>
        <w:t xml:space="preserve"> type and specifications </w:t>
      </w:r>
      <w:r w:rsidR="006E5868">
        <w:rPr>
          <w:rFonts w:ascii="Times New Roman" w:hAnsi="Times New Roman"/>
          <w:sz w:val="24"/>
          <w:szCs w:val="24"/>
        </w:rPr>
        <w:t>of</w:t>
      </w:r>
      <w:r w:rsidRPr="00F63F3A">
        <w:rPr>
          <w:rFonts w:ascii="Times New Roman" w:hAnsi="Times New Roman"/>
          <w:sz w:val="24"/>
          <w:szCs w:val="24"/>
        </w:rPr>
        <w:t xml:space="preserve"> the solids separation device or devices used (paragraph 3</w:t>
      </w:r>
      <w:r w:rsidR="008C690D">
        <w:rPr>
          <w:rFonts w:ascii="Times New Roman" w:hAnsi="Times New Roman"/>
          <w:sz w:val="24"/>
          <w:szCs w:val="24"/>
        </w:rPr>
        <w:t>4</w:t>
      </w:r>
      <w:r w:rsidRPr="00F63F3A">
        <w:rPr>
          <w:rFonts w:ascii="Times New Roman" w:hAnsi="Times New Roman"/>
          <w:sz w:val="24"/>
          <w:szCs w:val="24"/>
        </w:rPr>
        <w:t>(3)(b)).</w:t>
      </w:r>
    </w:p>
    <w:p w14:paraId="55BB746B" w14:textId="77777777" w:rsidR="00502941" w:rsidRPr="00F63F3A" w:rsidRDefault="00972E0D" w:rsidP="00F63F3A">
      <w:pPr>
        <w:spacing w:before="120" w:after="0"/>
        <w:rPr>
          <w:rFonts w:ascii="Times New Roman" w:hAnsi="Times New Roman"/>
          <w:color w:val="000000"/>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(4</w:t>
      </w:r>
      <w:r w:rsidR="00502941" w:rsidRPr="00F63F3A">
        <w:rPr>
          <w:rFonts w:ascii="Times New Roman" w:hAnsi="Times New Roman"/>
          <w:color w:val="000000"/>
          <w:sz w:val="24"/>
          <w:szCs w:val="24"/>
        </w:rPr>
        <w:t>) provides that if any information provided in the section 22 application in accordance with section</w:t>
      </w:r>
      <w:r w:rsidR="00EF238C" w:rsidRPr="00F63F3A">
        <w:rPr>
          <w:rFonts w:ascii="Times New Roman" w:hAnsi="Times New Roman"/>
          <w:color w:val="000000"/>
          <w:sz w:val="24"/>
          <w:szCs w:val="24"/>
        </w:rPr>
        <w:t>s 9 or</w:t>
      </w:r>
      <w:r w:rsidR="00502941" w:rsidRPr="00F63F3A">
        <w:rPr>
          <w:rFonts w:ascii="Times New Roman" w:hAnsi="Times New Roman"/>
          <w:color w:val="000000"/>
          <w:sz w:val="24"/>
          <w:szCs w:val="24"/>
        </w:rPr>
        <w:t xml:space="preserve"> 1</w:t>
      </w:r>
      <w:r w:rsidR="008C690D">
        <w:rPr>
          <w:rFonts w:ascii="Times New Roman" w:hAnsi="Times New Roman"/>
          <w:color w:val="000000"/>
          <w:sz w:val="24"/>
          <w:szCs w:val="24"/>
        </w:rPr>
        <w:t>2</w:t>
      </w:r>
      <w:r w:rsidR="00502941" w:rsidRPr="00F63F3A">
        <w:rPr>
          <w:rFonts w:ascii="Times New Roman" w:hAnsi="Times New Roman"/>
          <w:color w:val="000000"/>
          <w:sz w:val="24"/>
          <w:szCs w:val="24"/>
        </w:rPr>
        <w:t xml:space="preserve"> of this Determination has changed since that application was made, then </w:t>
      </w:r>
      <w:r w:rsidR="00502941" w:rsidRPr="00F63F3A">
        <w:rPr>
          <w:rFonts w:ascii="Times New Roman" w:hAnsi="Times New Roman"/>
          <w:sz w:val="24"/>
          <w:szCs w:val="24"/>
        </w:rPr>
        <w:t>the next offsets report for a reporting period must include that information. In addition if there is additional information that is required to be consistent with section</w:t>
      </w:r>
      <w:r w:rsidR="003333DC" w:rsidRPr="00F63F3A">
        <w:rPr>
          <w:rFonts w:ascii="Times New Roman" w:hAnsi="Times New Roman"/>
          <w:sz w:val="24"/>
          <w:szCs w:val="24"/>
        </w:rPr>
        <w:t>s 9 or</w:t>
      </w:r>
      <w:r w:rsidR="00502941" w:rsidRPr="00F63F3A">
        <w:rPr>
          <w:rFonts w:ascii="Times New Roman" w:hAnsi="Times New Roman"/>
          <w:sz w:val="24"/>
          <w:szCs w:val="24"/>
        </w:rPr>
        <w:t xml:space="preserve"> 1</w:t>
      </w:r>
      <w:r w:rsidR="008C690D">
        <w:rPr>
          <w:rFonts w:ascii="Times New Roman" w:hAnsi="Times New Roman"/>
          <w:sz w:val="24"/>
          <w:szCs w:val="24"/>
        </w:rPr>
        <w:t>2</w:t>
      </w:r>
      <w:r w:rsidR="00502941" w:rsidRPr="00F63F3A">
        <w:rPr>
          <w:rFonts w:ascii="Times New Roman" w:hAnsi="Times New Roman"/>
          <w:sz w:val="24"/>
          <w:szCs w:val="24"/>
        </w:rPr>
        <w:t>, then this informati</w:t>
      </w:r>
      <w:r w:rsidR="003333DC" w:rsidRPr="00F63F3A">
        <w:rPr>
          <w:rFonts w:ascii="Times New Roman" w:hAnsi="Times New Roman"/>
          <w:sz w:val="24"/>
          <w:szCs w:val="24"/>
        </w:rPr>
        <w:t xml:space="preserve">on must be included in the </w:t>
      </w:r>
      <w:r w:rsidR="00502941" w:rsidRPr="00F63F3A">
        <w:rPr>
          <w:rFonts w:ascii="Times New Roman" w:hAnsi="Times New Roman"/>
          <w:sz w:val="24"/>
          <w:szCs w:val="24"/>
        </w:rPr>
        <w:t xml:space="preserve">offsets </w:t>
      </w:r>
      <w:r w:rsidR="000A6582" w:rsidRPr="00F63F3A">
        <w:rPr>
          <w:rFonts w:ascii="Times New Roman" w:hAnsi="Times New Roman"/>
          <w:sz w:val="24"/>
          <w:szCs w:val="24"/>
        </w:rPr>
        <w:t>report</w:t>
      </w:r>
      <w:r w:rsidR="00502941" w:rsidRPr="00F63F3A">
        <w:rPr>
          <w:rFonts w:ascii="Times New Roman" w:hAnsi="Times New Roman"/>
          <w:sz w:val="24"/>
          <w:szCs w:val="24"/>
        </w:rPr>
        <w:t>,</w:t>
      </w:r>
    </w:p>
    <w:p w14:paraId="55BB746C" w14:textId="77777777" w:rsidR="009C6829" w:rsidRPr="00995284" w:rsidRDefault="00502941" w:rsidP="00995284">
      <w:pPr>
        <w:spacing w:before="120" w:after="0"/>
        <w:rPr>
          <w:rFonts w:ascii="Times New Roman" w:hAnsi="Times New Roman"/>
          <w:color w:val="000000"/>
          <w:sz w:val="24"/>
          <w:szCs w:val="24"/>
        </w:rPr>
      </w:pPr>
      <w:r w:rsidRPr="00F63F3A">
        <w:rPr>
          <w:rFonts w:ascii="Times New Roman" w:hAnsi="Times New Roman"/>
          <w:color w:val="000000"/>
          <w:sz w:val="24"/>
          <w:szCs w:val="24"/>
        </w:rPr>
        <w:t>Subsection 3</w:t>
      </w:r>
      <w:r w:rsidR="008C690D">
        <w:rPr>
          <w:rFonts w:ascii="Times New Roman" w:hAnsi="Times New Roman"/>
          <w:color w:val="000000"/>
          <w:sz w:val="24"/>
          <w:szCs w:val="24"/>
        </w:rPr>
        <w:t>4</w:t>
      </w:r>
      <w:r w:rsidRPr="00F63F3A">
        <w:rPr>
          <w:rFonts w:ascii="Times New Roman" w:hAnsi="Times New Roman"/>
          <w:color w:val="000000"/>
          <w:sz w:val="24"/>
          <w:szCs w:val="24"/>
        </w:rPr>
        <w:t>(</w:t>
      </w:r>
      <w:r w:rsidR="00A35DEC">
        <w:rPr>
          <w:rFonts w:ascii="Times New Roman" w:hAnsi="Times New Roman"/>
          <w:color w:val="000000"/>
          <w:sz w:val="24"/>
          <w:szCs w:val="24"/>
        </w:rPr>
        <w:t>5</w:t>
      </w:r>
      <w:r w:rsidRPr="00F63F3A">
        <w:rPr>
          <w:rFonts w:ascii="Times New Roman" w:hAnsi="Times New Roman"/>
          <w:color w:val="000000"/>
          <w:sz w:val="24"/>
          <w:szCs w:val="24"/>
        </w:rPr>
        <w:t>) provides that if ineligible material was included in</w:t>
      </w:r>
      <w:r w:rsidR="00283260">
        <w:rPr>
          <w:rFonts w:ascii="Times New Roman" w:hAnsi="Times New Roman"/>
          <w:color w:val="000000"/>
          <w:sz w:val="24"/>
          <w:szCs w:val="24"/>
        </w:rPr>
        <w:t xml:space="preserve"> an emissions destruction project facility</w:t>
      </w:r>
      <w:r w:rsidRPr="00F63F3A">
        <w:rPr>
          <w:rFonts w:ascii="Times New Roman" w:hAnsi="Times New Roman"/>
          <w:color w:val="000000"/>
          <w:sz w:val="24"/>
          <w:szCs w:val="24"/>
        </w:rPr>
        <w:t xml:space="preserve"> during the reporting period</w:t>
      </w:r>
      <w:r w:rsidR="009C6829" w:rsidRPr="00F63F3A">
        <w:rPr>
          <w:rFonts w:ascii="Times New Roman" w:hAnsi="Times New Roman"/>
          <w:color w:val="000000"/>
          <w:sz w:val="24"/>
          <w:szCs w:val="24"/>
        </w:rPr>
        <w:t>, then the offsets report for that reporting period must describe how the provisions in section 1</w:t>
      </w:r>
      <w:r w:rsidR="008C690D">
        <w:rPr>
          <w:rFonts w:ascii="Times New Roman" w:hAnsi="Times New Roman"/>
          <w:color w:val="000000"/>
          <w:sz w:val="24"/>
          <w:szCs w:val="24"/>
        </w:rPr>
        <w:t>6</w:t>
      </w:r>
      <w:r w:rsidR="009C6829" w:rsidRPr="00F63F3A">
        <w:rPr>
          <w:rFonts w:ascii="Times New Roman" w:hAnsi="Times New Roman"/>
          <w:color w:val="000000"/>
          <w:sz w:val="24"/>
          <w:szCs w:val="24"/>
        </w:rPr>
        <w:t xml:space="preserve"> of this </w:t>
      </w:r>
      <w:r w:rsidR="009C6829" w:rsidRPr="00995284">
        <w:rPr>
          <w:rFonts w:ascii="Times New Roman" w:hAnsi="Times New Roman"/>
          <w:color w:val="000000"/>
          <w:sz w:val="24"/>
          <w:szCs w:val="24"/>
        </w:rPr>
        <w:t>Determination have been satisfied</w:t>
      </w:r>
      <w:r w:rsidR="00995284" w:rsidRPr="00995284">
        <w:rPr>
          <w:rFonts w:ascii="Times New Roman" w:hAnsi="Times New Roman"/>
          <w:color w:val="000000"/>
          <w:sz w:val="24"/>
          <w:szCs w:val="24"/>
        </w:rPr>
        <w:t>.</w:t>
      </w:r>
      <w:r w:rsidR="005B23B0">
        <w:rPr>
          <w:rFonts w:ascii="Times New Roman" w:hAnsi="Times New Roman"/>
          <w:color w:val="000000"/>
          <w:sz w:val="24"/>
          <w:szCs w:val="24"/>
        </w:rPr>
        <w:t xml:space="preserve"> This includes volumes of methane attributable to any inconsistent material and other information necessary to ensure compliance with section 16 can be demonstrated.</w:t>
      </w:r>
    </w:p>
    <w:p w14:paraId="55BB746D" w14:textId="77777777" w:rsidR="00995284" w:rsidRPr="00995284" w:rsidRDefault="00995284" w:rsidP="00995284">
      <w:pPr>
        <w:spacing w:before="120" w:after="0"/>
        <w:rPr>
          <w:rFonts w:ascii="Times New Roman" w:hAnsi="Times New Roman"/>
          <w:color w:val="000000"/>
          <w:sz w:val="24"/>
          <w:szCs w:val="24"/>
        </w:rPr>
      </w:pPr>
      <w:r w:rsidRPr="00995284">
        <w:rPr>
          <w:rFonts w:ascii="Times New Roman" w:hAnsi="Times New Roman"/>
          <w:color w:val="000000"/>
          <w:sz w:val="24"/>
          <w:szCs w:val="24"/>
        </w:rPr>
        <w:t>Subsection 3</w:t>
      </w:r>
      <w:r w:rsidR="008C690D">
        <w:rPr>
          <w:rFonts w:ascii="Times New Roman" w:hAnsi="Times New Roman"/>
          <w:color w:val="000000"/>
          <w:sz w:val="24"/>
          <w:szCs w:val="24"/>
        </w:rPr>
        <w:t>4</w:t>
      </w:r>
      <w:r w:rsidRPr="00995284">
        <w:rPr>
          <w:rFonts w:ascii="Times New Roman" w:hAnsi="Times New Roman"/>
          <w:color w:val="000000"/>
          <w:sz w:val="24"/>
          <w:szCs w:val="24"/>
        </w:rPr>
        <w:t xml:space="preserve">(6) provides that </w:t>
      </w:r>
      <w:r>
        <w:rPr>
          <w:rFonts w:ascii="Times New Roman" w:hAnsi="Times New Roman"/>
          <w:color w:val="000000"/>
          <w:sz w:val="24"/>
          <w:szCs w:val="24"/>
        </w:rPr>
        <w:t xml:space="preserve">if </w:t>
      </w:r>
      <w:r w:rsidRPr="00995284">
        <w:rPr>
          <w:rFonts w:ascii="Times New Roman" w:hAnsi="Times New Roman"/>
          <w:color w:val="000000"/>
          <w:sz w:val="24"/>
          <w:szCs w:val="24"/>
        </w:rPr>
        <w:t>a quality assurance plan prepared under section 3</w:t>
      </w:r>
      <w:r w:rsidR="008C690D">
        <w:rPr>
          <w:rFonts w:ascii="Times New Roman" w:hAnsi="Times New Roman"/>
          <w:color w:val="000000"/>
          <w:sz w:val="24"/>
          <w:szCs w:val="24"/>
        </w:rPr>
        <w:t>7</w:t>
      </w:r>
      <w:r w:rsidRPr="00995284">
        <w:rPr>
          <w:rFonts w:ascii="Times New Roman" w:hAnsi="Times New Roman"/>
          <w:color w:val="000000"/>
          <w:sz w:val="24"/>
          <w:szCs w:val="24"/>
        </w:rPr>
        <w:t xml:space="preserve"> </w:t>
      </w:r>
      <w:r>
        <w:rPr>
          <w:rFonts w:ascii="Times New Roman" w:hAnsi="Times New Roman"/>
          <w:color w:val="000000"/>
          <w:sz w:val="24"/>
          <w:szCs w:val="24"/>
        </w:rPr>
        <w:t>has not previously been provided to the Regulator, then a copy of this plan must be provided to the Regulator in the offset report.</w:t>
      </w:r>
    </w:p>
    <w:p w14:paraId="55BB746E" w14:textId="77777777" w:rsidR="00025D80" w:rsidRDefault="00025D80" w:rsidP="00F63F3A">
      <w:pPr>
        <w:spacing w:before="120" w:after="0"/>
        <w:ind w:right="247"/>
        <w:rPr>
          <w:rFonts w:ascii="Times New Roman" w:hAnsi="Times New Roman"/>
          <w:b/>
          <w:sz w:val="24"/>
          <w:szCs w:val="24"/>
          <w:u w:val="single"/>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5</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 xml:space="preserve">Determination of certain factors and parameters </w:t>
      </w:r>
    </w:p>
    <w:p w14:paraId="55BB746F" w14:textId="77777777" w:rsidR="00025D80" w:rsidRPr="00F63F3A" w:rsidRDefault="00A5417C" w:rsidP="00F63F3A">
      <w:pPr>
        <w:pStyle w:val="tMain"/>
        <w:spacing w:before="120" w:line="276" w:lineRule="auto"/>
        <w:ind w:left="0" w:firstLine="0"/>
        <w:rPr>
          <w:sz w:val="24"/>
          <w:szCs w:val="24"/>
        </w:rPr>
      </w:pPr>
      <w:r w:rsidRPr="00F63F3A">
        <w:rPr>
          <w:sz w:val="24"/>
          <w:szCs w:val="24"/>
        </w:rPr>
        <w:t>Subsection 3</w:t>
      </w:r>
      <w:r w:rsidR="008C690D">
        <w:rPr>
          <w:sz w:val="24"/>
          <w:szCs w:val="24"/>
        </w:rPr>
        <w:t>5</w:t>
      </w:r>
      <w:r w:rsidRPr="00F63F3A">
        <w:rPr>
          <w:sz w:val="24"/>
          <w:szCs w:val="24"/>
        </w:rPr>
        <w:t>(1)</w:t>
      </w:r>
      <w:r w:rsidR="00025D80" w:rsidRPr="00F63F3A">
        <w:rPr>
          <w:sz w:val="24"/>
          <w:szCs w:val="24"/>
        </w:rPr>
        <w:t xml:space="preserve"> </w:t>
      </w:r>
      <w:r w:rsidR="007D39EF" w:rsidRPr="00F63F3A">
        <w:rPr>
          <w:sz w:val="24"/>
          <w:szCs w:val="24"/>
        </w:rPr>
        <w:t>requires</w:t>
      </w:r>
      <w:r w:rsidR="00025D80" w:rsidRPr="00F63F3A">
        <w:rPr>
          <w:sz w:val="24"/>
          <w:szCs w:val="24"/>
        </w:rPr>
        <w:t xml:space="preserve"> that each offsets report must include information re</w:t>
      </w:r>
      <w:r w:rsidRPr="00F63F3A">
        <w:rPr>
          <w:sz w:val="24"/>
          <w:szCs w:val="24"/>
        </w:rPr>
        <w:t>garding</w:t>
      </w:r>
      <w:r w:rsidR="00025D80" w:rsidRPr="00F63F3A">
        <w:rPr>
          <w:sz w:val="24"/>
          <w:szCs w:val="24"/>
        </w:rPr>
        <w:t xml:space="preserve"> the use of factors or parameters relevant to the estimation of the net abatement</w:t>
      </w:r>
      <w:r w:rsidR="0030221B" w:rsidRPr="00F63F3A">
        <w:rPr>
          <w:sz w:val="24"/>
          <w:szCs w:val="24"/>
        </w:rPr>
        <w:t xml:space="preserve"> amount</w:t>
      </w:r>
      <w:r w:rsidR="003333DC" w:rsidRPr="00F63F3A">
        <w:rPr>
          <w:sz w:val="24"/>
          <w:szCs w:val="24"/>
        </w:rPr>
        <w:t xml:space="preserve">, and that </w:t>
      </w:r>
      <w:r w:rsidR="00BA742D" w:rsidRPr="00F63F3A">
        <w:rPr>
          <w:sz w:val="24"/>
          <w:szCs w:val="24"/>
        </w:rPr>
        <w:t xml:space="preserve">are </w:t>
      </w:r>
      <w:r w:rsidR="003333DC" w:rsidRPr="00F63F3A">
        <w:rPr>
          <w:sz w:val="24"/>
          <w:szCs w:val="24"/>
        </w:rPr>
        <w:t>reference</w:t>
      </w:r>
      <w:r w:rsidR="00BA742D" w:rsidRPr="00F63F3A">
        <w:rPr>
          <w:sz w:val="24"/>
          <w:szCs w:val="24"/>
        </w:rPr>
        <w:t xml:space="preserve">d </w:t>
      </w:r>
      <w:r w:rsidR="000E6C8B">
        <w:rPr>
          <w:sz w:val="24"/>
          <w:szCs w:val="24"/>
        </w:rPr>
        <w:t xml:space="preserve">consistent with paragraph 6(2)(b). </w:t>
      </w:r>
      <w:r w:rsidR="00025D80" w:rsidRPr="00F63F3A">
        <w:rPr>
          <w:sz w:val="24"/>
          <w:szCs w:val="24"/>
        </w:rPr>
        <w:t>For each of these factors or parameters used during the reporting period, the offsets report must include:</w:t>
      </w:r>
    </w:p>
    <w:p w14:paraId="55BB7470" w14:textId="77777777" w:rsidR="00025D80" w:rsidRPr="00F63F3A" w:rsidRDefault="00025D80" w:rsidP="00F63F3A">
      <w:pPr>
        <w:pStyle w:val="tPara"/>
        <w:spacing w:before="120" w:line="276" w:lineRule="auto"/>
        <w:rPr>
          <w:sz w:val="24"/>
          <w:szCs w:val="24"/>
        </w:rPr>
      </w:pPr>
      <w:r w:rsidRPr="00F63F3A">
        <w:rPr>
          <w:sz w:val="24"/>
          <w:szCs w:val="24"/>
        </w:rPr>
        <w:tab/>
        <w:t>(a)</w:t>
      </w:r>
      <w:r w:rsidRPr="00F63F3A">
        <w:rPr>
          <w:sz w:val="24"/>
          <w:szCs w:val="24"/>
        </w:rPr>
        <w:tab/>
        <w:t>the versions of the instrument or writing used;</w:t>
      </w:r>
    </w:p>
    <w:p w14:paraId="55BB7471" w14:textId="77777777" w:rsidR="00025D80" w:rsidRPr="00F63F3A" w:rsidRDefault="00025D80" w:rsidP="00F63F3A">
      <w:pPr>
        <w:pStyle w:val="tPara"/>
        <w:spacing w:before="120" w:line="276" w:lineRule="auto"/>
        <w:rPr>
          <w:sz w:val="24"/>
          <w:szCs w:val="24"/>
        </w:rPr>
      </w:pPr>
      <w:r w:rsidRPr="00F63F3A">
        <w:rPr>
          <w:sz w:val="24"/>
          <w:szCs w:val="24"/>
        </w:rPr>
        <w:tab/>
        <w:t>(b)</w:t>
      </w:r>
      <w:r w:rsidRPr="00F63F3A">
        <w:rPr>
          <w:sz w:val="24"/>
          <w:szCs w:val="24"/>
        </w:rPr>
        <w:tab/>
        <w:t>the start and end dates of each use;</w:t>
      </w:r>
      <w:r w:rsidR="00FF0C27" w:rsidRPr="00F63F3A">
        <w:rPr>
          <w:sz w:val="24"/>
          <w:szCs w:val="24"/>
        </w:rPr>
        <w:t xml:space="preserve"> and</w:t>
      </w:r>
    </w:p>
    <w:p w14:paraId="55BB7472" w14:textId="77777777" w:rsidR="00025D80" w:rsidRPr="00F63F3A" w:rsidRDefault="00025D80" w:rsidP="00F63F3A">
      <w:pPr>
        <w:pStyle w:val="tPara"/>
        <w:spacing w:before="120" w:line="276" w:lineRule="auto"/>
        <w:rPr>
          <w:sz w:val="24"/>
          <w:szCs w:val="24"/>
        </w:rPr>
      </w:pPr>
      <w:r w:rsidRPr="00F63F3A">
        <w:rPr>
          <w:sz w:val="24"/>
          <w:szCs w:val="24"/>
        </w:rPr>
        <w:tab/>
        <w:t>(c)</w:t>
      </w:r>
      <w:r w:rsidRPr="00F63F3A">
        <w:rPr>
          <w:sz w:val="24"/>
          <w:szCs w:val="24"/>
        </w:rPr>
        <w:tab/>
        <w:t>the reasons why it was not possible to define or calculate the factor or parameter by reference to the instrument or writing as in force at the end of the reporting period.</w:t>
      </w:r>
    </w:p>
    <w:p w14:paraId="55BB7473" w14:textId="77777777" w:rsidR="00025D80" w:rsidRPr="00F63F3A" w:rsidRDefault="007D39EF" w:rsidP="00F63F3A">
      <w:pPr>
        <w:pStyle w:val="tMain"/>
        <w:spacing w:before="120" w:line="276" w:lineRule="auto"/>
        <w:ind w:left="0" w:firstLine="0"/>
        <w:rPr>
          <w:sz w:val="24"/>
          <w:szCs w:val="24"/>
        </w:rPr>
      </w:pPr>
      <w:r w:rsidRPr="00F63F3A">
        <w:rPr>
          <w:sz w:val="24"/>
          <w:szCs w:val="24"/>
        </w:rPr>
        <w:t>Subsection 3</w:t>
      </w:r>
      <w:r w:rsidR="008C690D">
        <w:rPr>
          <w:sz w:val="24"/>
          <w:szCs w:val="24"/>
        </w:rPr>
        <w:t>5</w:t>
      </w:r>
      <w:r w:rsidRPr="00F63F3A">
        <w:rPr>
          <w:sz w:val="24"/>
          <w:szCs w:val="24"/>
        </w:rPr>
        <w:t xml:space="preserve">(2) requires that the offsets report must include certain </w:t>
      </w:r>
      <w:r w:rsidR="008827A1" w:rsidRPr="00F63F3A">
        <w:rPr>
          <w:sz w:val="24"/>
          <w:szCs w:val="24"/>
        </w:rPr>
        <w:t xml:space="preserve">information for all parameter values that did not meet the monitoring </w:t>
      </w:r>
      <w:r w:rsidR="000A6582" w:rsidRPr="00F63F3A">
        <w:rPr>
          <w:sz w:val="24"/>
          <w:szCs w:val="24"/>
        </w:rPr>
        <w:t>requirements</w:t>
      </w:r>
      <w:r w:rsidR="008827A1" w:rsidRPr="00F63F3A">
        <w:rPr>
          <w:sz w:val="24"/>
          <w:szCs w:val="24"/>
        </w:rPr>
        <w:t xml:space="preserve"> specified </w:t>
      </w:r>
      <w:r w:rsidRPr="00F63F3A">
        <w:rPr>
          <w:sz w:val="24"/>
          <w:szCs w:val="24"/>
        </w:rPr>
        <w:t>under section 4</w:t>
      </w:r>
      <w:r w:rsidR="008C690D">
        <w:rPr>
          <w:sz w:val="24"/>
          <w:szCs w:val="24"/>
        </w:rPr>
        <w:t>2</w:t>
      </w:r>
      <w:r w:rsidRPr="00F63F3A">
        <w:rPr>
          <w:sz w:val="24"/>
          <w:szCs w:val="24"/>
        </w:rPr>
        <w:t xml:space="preserve"> </w:t>
      </w:r>
      <w:r w:rsidR="006C7740" w:rsidRPr="00F63F3A">
        <w:rPr>
          <w:sz w:val="24"/>
          <w:szCs w:val="24"/>
        </w:rPr>
        <w:t xml:space="preserve">of the Determination </w:t>
      </w:r>
      <w:r w:rsidRPr="00F63F3A">
        <w:rPr>
          <w:sz w:val="24"/>
          <w:szCs w:val="24"/>
        </w:rPr>
        <w:t>for the purpose of working out the carbon dioxide equivalent net abatement amount for an animal effluent management project for a reporting period</w:t>
      </w:r>
      <w:r w:rsidR="00FA3386" w:rsidRPr="00F63F3A">
        <w:rPr>
          <w:sz w:val="24"/>
          <w:szCs w:val="24"/>
        </w:rPr>
        <w:t>. This information includes:</w:t>
      </w:r>
    </w:p>
    <w:p w14:paraId="55BB7474" w14:textId="77777777" w:rsidR="00025D80" w:rsidRPr="00F63F3A" w:rsidRDefault="00025D80" w:rsidP="00F63F3A">
      <w:pPr>
        <w:pStyle w:val="tPara"/>
        <w:spacing w:before="120" w:line="276" w:lineRule="auto"/>
        <w:rPr>
          <w:sz w:val="24"/>
          <w:szCs w:val="24"/>
        </w:rPr>
      </w:pPr>
      <w:r w:rsidRPr="00F63F3A">
        <w:rPr>
          <w:sz w:val="24"/>
          <w:szCs w:val="24"/>
        </w:rPr>
        <w:tab/>
        <w:t>(a)</w:t>
      </w:r>
      <w:r w:rsidRPr="00F63F3A">
        <w:rPr>
          <w:sz w:val="24"/>
          <w:szCs w:val="24"/>
        </w:rPr>
        <w:tab/>
        <w:t>the name of the parameter;</w:t>
      </w:r>
    </w:p>
    <w:p w14:paraId="55BB7475" w14:textId="77777777" w:rsidR="00025D80" w:rsidRPr="00F63F3A" w:rsidRDefault="00025D80" w:rsidP="00F63F3A">
      <w:pPr>
        <w:pStyle w:val="tPara"/>
        <w:spacing w:before="120" w:line="276" w:lineRule="auto"/>
        <w:rPr>
          <w:sz w:val="24"/>
          <w:szCs w:val="24"/>
        </w:rPr>
      </w:pPr>
      <w:r w:rsidRPr="00F63F3A">
        <w:rPr>
          <w:sz w:val="24"/>
          <w:szCs w:val="24"/>
        </w:rPr>
        <w:tab/>
        <w:t>(b)</w:t>
      </w:r>
      <w:r w:rsidRPr="00F63F3A">
        <w:rPr>
          <w:sz w:val="24"/>
          <w:szCs w:val="24"/>
        </w:rPr>
        <w:tab/>
        <w:t>the start and end of the non</w:t>
      </w:r>
      <w:r w:rsidRPr="00F63F3A">
        <w:rPr>
          <w:sz w:val="24"/>
          <w:szCs w:val="24"/>
        </w:rPr>
        <w:noBreakHyphen/>
        <w:t>monitored period for which the parameter was determined;</w:t>
      </w:r>
    </w:p>
    <w:p w14:paraId="55BB7476" w14:textId="77777777" w:rsidR="00025D80" w:rsidRPr="00F63F3A" w:rsidRDefault="00025D80" w:rsidP="00F63F3A">
      <w:pPr>
        <w:pStyle w:val="tPara"/>
        <w:spacing w:before="120" w:line="276" w:lineRule="auto"/>
        <w:rPr>
          <w:sz w:val="24"/>
          <w:szCs w:val="24"/>
        </w:rPr>
      </w:pPr>
      <w:r w:rsidRPr="00F63F3A">
        <w:rPr>
          <w:sz w:val="24"/>
          <w:szCs w:val="24"/>
        </w:rPr>
        <w:tab/>
        <w:t>(c)</w:t>
      </w:r>
      <w:r w:rsidRPr="00F63F3A">
        <w:rPr>
          <w:sz w:val="24"/>
          <w:szCs w:val="24"/>
        </w:rPr>
        <w:tab/>
        <w:t>the reasons why the project proponent for the project failed to monitor the parameter as required by the monitoring requirements;</w:t>
      </w:r>
      <w:r w:rsidR="00FF0C27" w:rsidRPr="00F63F3A">
        <w:rPr>
          <w:sz w:val="24"/>
          <w:szCs w:val="24"/>
        </w:rPr>
        <w:t xml:space="preserve"> and</w:t>
      </w:r>
    </w:p>
    <w:p w14:paraId="55BB7477" w14:textId="77777777" w:rsidR="00340EF3" w:rsidRDefault="00025D80" w:rsidP="00F63F3A">
      <w:pPr>
        <w:pStyle w:val="tPara"/>
        <w:spacing w:before="120" w:line="276" w:lineRule="auto"/>
        <w:rPr>
          <w:sz w:val="24"/>
          <w:szCs w:val="24"/>
        </w:rPr>
      </w:pPr>
      <w:r w:rsidRPr="00F63F3A">
        <w:rPr>
          <w:sz w:val="24"/>
          <w:szCs w:val="24"/>
        </w:rPr>
        <w:tab/>
        <w:t>(d)</w:t>
      </w:r>
      <w:r w:rsidRPr="00F63F3A">
        <w:rPr>
          <w:sz w:val="24"/>
          <w:szCs w:val="24"/>
        </w:rPr>
        <w:tab/>
        <w:t>the value of the parameter an</w:t>
      </w:r>
      <w:r w:rsidR="000F4D82">
        <w:rPr>
          <w:sz w:val="24"/>
          <w:szCs w:val="24"/>
        </w:rPr>
        <w:t>d how that value was determined; and</w:t>
      </w:r>
    </w:p>
    <w:p w14:paraId="55BB7478" w14:textId="77777777" w:rsidR="000F4D82" w:rsidRPr="00F63F3A" w:rsidRDefault="000F4D82" w:rsidP="000F4D82">
      <w:pPr>
        <w:pStyle w:val="tPara"/>
        <w:spacing w:before="120" w:line="276" w:lineRule="auto"/>
        <w:rPr>
          <w:sz w:val="24"/>
          <w:szCs w:val="24"/>
        </w:rPr>
      </w:pPr>
      <w:r>
        <w:rPr>
          <w:sz w:val="24"/>
          <w:szCs w:val="24"/>
        </w:rPr>
        <w:t xml:space="preserve">        </w:t>
      </w:r>
      <w:r>
        <w:rPr>
          <w:sz w:val="24"/>
          <w:szCs w:val="24"/>
        </w:rPr>
        <w:tab/>
        <w:t>(e)</w:t>
      </w:r>
      <w:r>
        <w:rPr>
          <w:sz w:val="24"/>
          <w:szCs w:val="24"/>
        </w:rPr>
        <w:tab/>
        <w:t xml:space="preserve">the </w:t>
      </w:r>
      <w:r w:rsidRPr="008B0AC4">
        <w:t>basis upon which the estimate was conservative</w:t>
      </w:r>
      <w:r>
        <w:t>.</w:t>
      </w:r>
    </w:p>
    <w:p w14:paraId="55BB7479" w14:textId="77777777"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2 –</w:t>
      </w:r>
      <w:r w:rsidR="00C849F7" w:rsidRPr="00F63F3A">
        <w:rPr>
          <w:rFonts w:ascii="Times New Roman" w:eastAsiaTheme="minorHAnsi" w:hAnsi="Times New Roman"/>
          <w:b/>
          <w:sz w:val="24"/>
          <w:szCs w:val="24"/>
        </w:rPr>
        <w:t xml:space="preserve"> Record-keeping </w:t>
      </w:r>
      <w:r w:rsidRPr="00F63F3A">
        <w:rPr>
          <w:rFonts w:ascii="Times New Roman" w:eastAsiaTheme="minorHAnsi" w:hAnsi="Times New Roman"/>
          <w:b/>
          <w:sz w:val="24"/>
          <w:szCs w:val="24"/>
        </w:rPr>
        <w:t xml:space="preserve">requirements </w:t>
      </w:r>
    </w:p>
    <w:p w14:paraId="55BB747A" w14:textId="77777777" w:rsidR="00C849F7" w:rsidRPr="00F63F3A" w:rsidRDefault="00C849F7" w:rsidP="00F63F3A">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6</w:t>
      </w:r>
      <w:r w:rsidRPr="00F63F3A">
        <w:rPr>
          <w:rFonts w:ascii="Times New Roman" w:eastAsia="Times New Roman" w:hAnsi="Times New Roman"/>
          <w:b/>
          <w:sz w:val="24"/>
          <w:szCs w:val="24"/>
          <w:u w:val="single"/>
          <w:lang w:eastAsia="en-AU"/>
        </w:rPr>
        <w:tab/>
        <w:t>Operation of this division</w:t>
      </w:r>
    </w:p>
    <w:p w14:paraId="55BB747B" w14:textId="77777777" w:rsidR="00C849F7" w:rsidRPr="00F63F3A" w:rsidRDefault="00C849F7" w:rsidP="00F63F3A">
      <w:pPr>
        <w:spacing w:before="120" w:after="0"/>
        <w:rPr>
          <w:rFonts w:ascii="Times New Roman" w:hAnsi="Times New Roman"/>
          <w:sz w:val="24"/>
          <w:szCs w:val="24"/>
        </w:rPr>
      </w:pPr>
      <w:r w:rsidRPr="00F63F3A">
        <w:rPr>
          <w:rFonts w:ascii="Times New Roman" w:hAnsi="Times New Roman"/>
          <w:sz w:val="24"/>
          <w:szCs w:val="24"/>
        </w:rPr>
        <w:t>Section 3</w:t>
      </w:r>
      <w:r w:rsidR="008C690D">
        <w:rPr>
          <w:rFonts w:ascii="Times New Roman" w:hAnsi="Times New Roman"/>
          <w:sz w:val="24"/>
          <w:szCs w:val="24"/>
        </w:rPr>
        <w:t>6</w:t>
      </w:r>
      <w:r w:rsidRPr="00F63F3A">
        <w:rPr>
          <w:rFonts w:ascii="Times New Roman" w:hAnsi="Times New Roman"/>
          <w:sz w:val="24"/>
          <w:szCs w:val="24"/>
        </w:rPr>
        <w:t xml:space="preserve"> provides that this Division sets out record-keeping requirements for eligible offsets projects under this Determination, in accordance with paragraph 106(3)(c) of the Act. </w:t>
      </w:r>
    </w:p>
    <w:p w14:paraId="55BB747C" w14:textId="77777777" w:rsidR="00C849F7" w:rsidRPr="00F63F3A" w:rsidRDefault="00C849F7"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7</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Quality assurance plan</w:t>
      </w:r>
      <w:r w:rsidRPr="00F63F3A">
        <w:rPr>
          <w:rFonts w:ascii="Times New Roman" w:eastAsia="Times New Roman" w:hAnsi="Times New Roman"/>
          <w:b/>
          <w:sz w:val="24"/>
          <w:szCs w:val="24"/>
          <w:u w:val="single"/>
          <w:lang w:eastAsia="en-AU"/>
        </w:rPr>
        <w:t xml:space="preserve"> </w:t>
      </w:r>
    </w:p>
    <w:p w14:paraId="55BB747D" w14:textId="77777777" w:rsidR="00C849F7" w:rsidRPr="00F63F3A" w:rsidRDefault="00A544AA" w:rsidP="00F63F3A">
      <w:pPr>
        <w:spacing w:before="120" w:after="0"/>
        <w:rPr>
          <w:rFonts w:ascii="Times New Roman" w:hAnsi="Times New Roman"/>
          <w:sz w:val="24"/>
          <w:szCs w:val="24"/>
        </w:rPr>
      </w:pPr>
      <w:r w:rsidRPr="00F63F3A">
        <w:rPr>
          <w:rFonts w:ascii="Times New Roman" w:hAnsi="Times New Roman"/>
          <w:sz w:val="24"/>
          <w:szCs w:val="24"/>
        </w:rPr>
        <w:t>Section 3</w:t>
      </w:r>
      <w:r w:rsidR="008C690D">
        <w:rPr>
          <w:rFonts w:ascii="Times New Roman" w:hAnsi="Times New Roman"/>
          <w:sz w:val="24"/>
          <w:szCs w:val="24"/>
        </w:rPr>
        <w:t>7</w:t>
      </w:r>
      <w:r w:rsidRPr="00F63F3A">
        <w:rPr>
          <w:rFonts w:ascii="Times New Roman" w:hAnsi="Times New Roman"/>
          <w:sz w:val="24"/>
          <w:szCs w:val="24"/>
        </w:rPr>
        <w:t xml:space="preserve"> </w:t>
      </w:r>
      <w:r w:rsidR="000A6582" w:rsidRPr="00F63F3A">
        <w:rPr>
          <w:rFonts w:ascii="Times New Roman" w:hAnsi="Times New Roman"/>
          <w:sz w:val="24"/>
          <w:szCs w:val="24"/>
        </w:rPr>
        <w:t>requires</w:t>
      </w:r>
      <w:r w:rsidRPr="00F63F3A">
        <w:rPr>
          <w:rFonts w:ascii="Times New Roman" w:hAnsi="Times New Roman"/>
          <w:sz w:val="24"/>
          <w:szCs w:val="24"/>
        </w:rPr>
        <w:t xml:space="preserve"> that prior to the submission of the first offsets report, project proponents must prepare a quality assurance plan for each project facility. </w:t>
      </w:r>
    </w:p>
    <w:p w14:paraId="55BB747E" w14:textId="77777777" w:rsidR="00C849F7" w:rsidRPr="00F63F3A" w:rsidRDefault="001E4D05" w:rsidP="00F63F3A">
      <w:pPr>
        <w:spacing w:before="120" w:after="0"/>
        <w:rPr>
          <w:rFonts w:ascii="Times New Roman" w:hAnsi="Times New Roman"/>
          <w:sz w:val="24"/>
          <w:szCs w:val="24"/>
        </w:rPr>
      </w:pPr>
      <w:r>
        <w:rPr>
          <w:rFonts w:ascii="Times New Roman" w:eastAsiaTheme="minorHAnsi" w:hAnsi="Times New Roman"/>
          <w:sz w:val="24"/>
          <w:szCs w:val="24"/>
        </w:rPr>
        <w:t>Paragraph</w:t>
      </w:r>
      <w:r w:rsidRPr="00F63F3A">
        <w:rPr>
          <w:rFonts w:ascii="Times New Roman" w:eastAsiaTheme="minorHAnsi" w:hAnsi="Times New Roman"/>
          <w:sz w:val="24"/>
          <w:szCs w:val="24"/>
        </w:rPr>
        <w:t xml:space="preserve"> </w:t>
      </w:r>
      <w:r w:rsidR="00A544AA" w:rsidRPr="00F63F3A">
        <w:rPr>
          <w:rFonts w:ascii="Times New Roman" w:eastAsiaTheme="minorHAnsi" w:hAnsi="Times New Roman"/>
          <w:sz w:val="24"/>
          <w:szCs w:val="24"/>
        </w:rPr>
        <w:t>3</w:t>
      </w:r>
      <w:r w:rsidR="008C690D">
        <w:rPr>
          <w:rFonts w:ascii="Times New Roman" w:eastAsiaTheme="minorHAnsi" w:hAnsi="Times New Roman"/>
          <w:sz w:val="24"/>
          <w:szCs w:val="24"/>
        </w:rPr>
        <w:t>7</w:t>
      </w:r>
      <w:r>
        <w:rPr>
          <w:rFonts w:ascii="Times New Roman" w:eastAsiaTheme="minorHAnsi" w:hAnsi="Times New Roman"/>
          <w:sz w:val="24"/>
          <w:szCs w:val="24"/>
        </w:rPr>
        <w:t>(1)</w:t>
      </w:r>
      <w:r w:rsidR="00A544AA" w:rsidRPr="00F63F3A">
        <w:rPr>
          <w:rFonts w:ascii="Times New Roman" w:eastAsiaTheme="minorHAnsi" w:hAnsi="Times New Roman"/>
          <w:sz w:val="24"/>
          <w:szCs w:val="24"/>
        </w:rPr>
        <w:t xml:space="preserve">(a) </w:t>
      </w:r>
      <w:r w:rsidR="000A6582" w:rsidRPr="00F63F3A">
        <w:rPr>
          <w:rFonts w:ascii="Times New Roman" w:eastAsiaTheme="minorHAnsi" w:hAnsi="Times New Roman"/>
          <w:sz w:val="24"/>
          <w:szCs w:val="24"/>
        </w:rPr>
        <w:t>requires</w:t>
      </w:r>
      <w:r w:rsidR="00A544AA" w:rsidRPr="00F63F3A">
        <w:rPr>
          <w:rFonts w:ascii="Times New Roman" w:eastAsiaTheme="minorHAnsi" w:hAnsi="Times New Roman"/>
          <w:sz w:val="24"/>
          <w:szCs w:val="24"/>
        </w:rPr>
        <w:t xml:space="preserve"> that the quality assurance plan for each project facility </w:t>
      </w:r>
      <w:r w:rsidR="00631092">
        <w:rPr>
          <w:rFonts w:ascii="Times New Roman" w:eastAsiaTheme="minorHAnsi" w:hAnsi="Times New Roman"/>
          <w:sz w:val="24"/>
          <w:szCs w:val="24"/>
        </w:rPr>
        <w:t>reflects</w:t>
      </w:r>
      <w:r w:rsidR="00A544AA" w:rsidRPr="00F63F3A">
        <w:rPr>
          <w:rFonts w:ascii="Times New Roman" w:eastAsiaTheme="minorHAnsi" w:hAnsi="Times New Roman"/>
          <w:sz w:val="24"/>
          <w:szCs w:val="24"/>
        </w:rPr>
        <w:t xml:space="preserve"> the </w:t>
      </w:r>
      <w:r w:rsidR="00A544AA" w:rsidRPr="00F63F3A">
        <w:rPr>
          <w:rFonts w:ascii="Times New Roman" w:hAnsi="Times New Roman"/>
          <w:sz w:val="24"/>
          <w:szCs w:val="24"/>
        </w:rPr>
        <w:t>operation, maintenance and equipment calibration requirements of the manufacturer or installer, or both.</w:t>
      </w:r>
    </w:p>
    <w:p w14:paraId="55BB747F" w14:textId="77777777" w:rsidR="00A544AA" w:rsidRPr="00F63F3A" w:rsidRDefault="001E4D05" w:rsidP="00F63F3A">
      <w:pPr>
        <w:spacing w:before="120" w:after="0"/>
        <w:rPr>
          <w:rFonts w:ascii="Times New Roman" w:eastAsiaTheme="minorHAnsi" w:hAnsi="Times New Roman"/>
          <w:sz w:val="24"/>
          <w:szCs w:val="24"/>
        </w:rPr>
      </w:pPr>
      <w:r>
        <w:rPr>
          <w:rFonts w:ascii="Times New Roman" w:hAnsi="Times New Roman"/>
          <w:sz w:val="24"/>
          <w:szCs w:val="24"/>
        </w:rPr>
        <w:t>Paragraph</w:t>
      </w:r>
      <w:r w:rsidRPr="00F63F3A">
        <w:rPr>
          <w:rFonts w:ascii="Times New Roman" w:hAnsi="Times New Roman"/>
          <w:sz w:val="24"/>
          <w:szCs w:val="24"/>
        </w:rPr>
        <w:t xml:space="preserve"> </w:t>
      </w:r>
      <w:r w:rsidR="00A544AA" w:rsidRPr="00F63F3A">
        <w:rPr>
          <w:rFonts w:ascii="Times New Roman" w:hAnsi="Times New Roman"/>
          <w:sz w:val="24"/>
          <w:szCs w:val="24"/>
        </w:rPr>
        <w:t>3</w:t>
      </w:r>
      <w:r w:rsidR="008C690D">
        <w:rPr>
          <w:rFonts w:ascii="Times New Roman" w:hAnsi="Times New Roman"/>
          <w:sz w:val="24"/>
          <w:szCs w:val="24"/>
        </w:rPr>
        <w:t>7</w:t>
      </w:r>
      <w:r>
        <w:rPr>
          <w:rFonts w:ascii="Times New Roman" w:hAnsi="Times New Roman"/>
          <w:sz w:val="24"/>
          <w:szCs w:val="24"/>
        </w:rPr>
        <w:t>(1)</w:t>
      </w:r>
      <w:r w:rsidR="00A544AA" w:rsidRPr="00F63F3A">
        <w:rPr>
          <w:rFonts w:ascii="Times New Roman" w:hAnsi="Times New Roman"/>
          <w:sz w:val="24"/>
          <w:szCs w:val="24"/>
        </w:rPr>
        <w:t xml:space="preserve">(b) </w:t>
      </w:r>
      <w:r w:rsidR="004B7185" w:rsidRPr="00F63F3A">
        <w:rPr>
          <w:rFonts w:ascii="Times New Roman" w:hAnsi="Times New Roman"/>
          <w:sz w:val="24"/>
          <w:szCs w:val="24"/>
        </w:rPr>
        <w:t>specifies</w:t>
      </w:r>
      <w:r w:rsidR="00A544AA" w:rsidRPr="00F63F3A">
        <w:rPr>
          <w:rFonts w:ascii="Times New Roman" w:hAnsi="Times New Roman"/>
          <w:sz w:val="24"/>
          <w:szCs w:val="24"/>
        </w:rPr>
        <w:t xml:space="preserve"> records to be kept that show that all eligible material used in the </w:t>
      </w:r>
      <w:r w:rsidR="006A0F34">
        <w:rPr>
          <w:rFonts w:ascii="Times New Roman" w:hAnsi="Times New Roman"/>
          <w:sz w:val="24"/>
          <w:szCs w:val="24"/>
        </w:rPr>
        <w:t xml:space="preserve">facility and for the </w:t>
      </w:r>
      <w:r w:rsidR="00A544AA" w:rsidRPr="00F63F3A">
        <w:rPr>
          <w:rFonts w:ascii="Times New Roman" w:hAnsi="Times New Roman"/>
          <w:sz w:val="24"/>
          <w:szCs w:val="24"/>
        </w:rPr>
        <w:t>calculation of the net abatement amount satisfies the provisions in section 1</w:t>
      </w:r>
      <w:r w:rsidR="008C690D">
        <w:rPr>
          <w:rFonts w:ascii="Times New Roman" w:hAnsi="Times New Roman"/>
          <w:sz w:val="24"/>
          <w:szCs w:val="24"/>
        </w:rPr>
        <w:t>5</w:t>
      </w:r>
      <w:r w:rsidR="00A544AA" w:rsidRPr="00F63F3A">
        <w:rPr>
          <w:rFonts w:ascii="Times New Roman" w:hAnsi="Times New Roman"/>
          <w:sz w:val="24"/>
          <w:szCs w:val="24"/>
        </w:rPr>
        <w:t xml:space="preserve"> of this Determination (par</w:t>
      </w:r>
      <w:r w:rsidR="003406AD" w:rsidRPr="00F63F3A">
        <w:rPr>
          <w:rFonts w:ascii="Times New Roman" w:hAnsi="Times New Roman"/>
          <w:sz w:val="24"/>
          <w:szCs w:val="24"/>
        </w:rPr>
        <w:t>agraph 3</w:t>
      </w:r>
      <w:r w:rsidR="008C690D">
        <w:rPr>
          <w:rFonts w:ascii="Times New Roman" w:hAnsi="Times New Roman"/>
          <w:sz w:val="24"/>
          <w:szCs w:val="24"/>
        </w:rPr>
        <w:t>7</w:t>
      </w:r>
      <w:r w:rsidR="003406AD" w:rsidRPr="00F63F3A">
        <w:rPr>
          <w:rFonts w:ascii="Times New Roman" w:hAnsi="Times New Roman"/>
          <w:sz w:val="24"/>
          <w:szCs w:val="24"/>
        </w:rPr>
        <w:t>(b)(i)), and that all i</w:t>
      </w:r>
      <w:r w:rsidR="00A544AA" w:rsidRPr="00F63F3A">
        <w:rPr>
          <w:rFonts w:ascii="Times New Roman" w:hAnsi="Times New Roman"/>
          <w:sz w:val="24"/>
          <w:szCs w:val="24"/>
        </w:rPr>
        <w:t xml:space="preserve">neligible material used in the </w:t>
      </w:r>
      <w:r w:rsidR="006A0F34">
        <w:rPr>
          <w:rFonts w:ascii="Times New Roman" w:hAnsi="Times New Roman"/>
          <w:sz w:val="24"/>
          <w:szCs w:val="24"/>
        </w:rPr>
        <w:t xml:space="preserve">facility and for </w:t>
      </w:r>
      <w:r w:rsidR="00A544AA" w:rsidRPr="00F63F3A">
        <w:rPr>
          <w:rFonts w:ascii="Times New Roman" w:hAnsi="Times New Roman"/>
          <w:sz w:val="24"/>
          <w:szCs w:val="24"/>
        </w:rPr>
        <w:t>calculation of the net abatement amount satisfies the provisions in section 1</w:t>
      </w:r>
      <w:r w:rsidR="008C690D">
        <w:rPr>
          <w:rFonts w:ascii="Times New Roman" w:hAnsi="Times New Roman"/>
          <w:sz w:val="24"/>
          <w:szCs w:val="24"/>
        </w:rPr>
        <w:t>6</w:t>
      </w:r>
      <w:r w:rsidR="00A544AA" w:rsidRPr="00F63F3A">
        <w:rPr>
          <w:rFonts w:ascii="Times New Roman" w:hAnsi="Times New Roman"/>
          <w:sz w:val="24"/>
          <w:szCs w:val="24"/>
        </w:rPr>
        <w:t xml:space="preserve"> of this Determination (paragraph 3</w:t>
      </w:r>
      <w:r w:rsidR="008C690D">
        <w:rPr>
          <w:rFonts w:ascii="Times New Roman" w:hAnsi="Times New Roman"/>
          <w:sz w:val="24"/>
          <w:szCs w:val="24"/>
        </w:rPr>
        <w:t>7</w:t>
      </w:r>
      <w:r w:rsidR="00A544AA" w:rsidRPr="00F63F3A">
        <w:rPr>
          <w:rFonts w:ascii="Times New Roman" w:hAnsi="Times New Roman"/>
          <w:sz w:val="24"/>
          <w:szCs w:val="24"/>
        </w:rPr>
        <w:t>(b)(ii)).</w:t>
      </w:r>
    </w:p>
    <w:p w14:paraId="55BB7480" w14:textId="77777777" w:rsidR="00A544AA" w:rsidRDefault="001E4D05" w:rsidP="00F63F3A">
      <w:pPr>
        <w:spacing w:before="120" w:after="0"/>
        <w:rPr>
          <w:rFonts w:ascii="Times New Roman" w:hAnsi="Times New Roman"/>
          <w:sz w:val="24"/>
          <w:szCs w:val="24"/>
        </w:rPr>
      </w:pPr>
      <w:r>
        <w:rPr>
          <w:rFonts w:ascii="Times New Roman" w:hAnsi="Times New Roman"/>
          <w:sz w:val="24"/>
          <w:szCs w:val="24"/>
        </w:rPr>
        <w:t xml:space="preserve">Paragraph </w:t>
      </w:r>
      <w:r w:rsidR="00131E3C" w:rsidRPr="00F63F3A">
        <w:rPr>
          <w:rFonts w:ascii="Times New Roman" w:hAnsi="Times New Roman"/>
          <w:sz w:val="24"/>
          <w:szCs w:val="24"/>
        </w:rPr>
        <w:t>3</w:t>
      </w:r>
      <w:r w:rsidR="008C690D">
        <w:rPr>
          <w:rFonts w:ascii="Times New Roman" w:hAnsi="Times New Roman"/>
          <w:sz w:val="24"/>
          <w:szCs w:val="24"/>
        </w:rPr>
        <w:t>7</w:t>
      </w:r>
      <w:r>
        <w:rPr>
          <w:rFonts w:ascii="Times New Roman" w:hAnsi="Times New Roman"/>
          <w:sz w:val="24"/>
          <w:szCs w:val="24"/>
        </w:rPr>
        <w:t>(1)</w:t>
      </w:r>
      <w:r w:rsidR="00131E3C" w:rsidRPr="00F63F3A">
        <w:rPr>
          <w:rFonts w:ascii="Times New Roman" w:hAnsi="Times New Roman"/>
          <w:sz w:val="24"/>
          <w:szCs w:val="24"/>
        </w:rPr>
        <w:t xml:space="preserve">(c) requires that the quality assurance plan specifies all parameters that will be monitored, the approach used to undertake the monitoring, and the frequency of </w:t>
      </w:r>
      <w:r w:rsidR="003406AD" w:rsidRPr="00F63F3A">
        <w:rPr>
          <w:rFonts w:ascii="Times New Roman" w:hAnsi="Times New Roman"/>
          <w:sz w:val="24"/>
          <w:szCs w:val="24"/>
        </w:rPr>
        <w:t>monitoring</w:t>
      </w:r>
      <w:r w:rsidR="00131E3C" w:rsidRPr="00F63F3A">
        <w:rPr>
          <w:rFonts w:ascii="Times New Roman" w:hAnsi="Times New Roman"/>
          <w:sz w:val="24"/>
          <w:szCs w:val="24"/>
        </w:rPr>
        <w:t xml:space="preserve"> that will be undertaken. These </w:t>
      </w:r>
      <w:r w:rsidR="0019500C" w:rsidRPr="00F63F3A">
        <w:rPr>
          <w:rFonts w:ascii="Times New Roman" w:hAnsi="Times New Roman"/>
          <w:sz w:val="24"/>
          <w:szCs w:val="24"/>
        </w:rPr>
        <w:t xml:space="preserve">activities </w:t>
      </w:r>
      <w:r w:rsidR="00131E3C" w:rsidRPr="00F63F3A">
        <w:rPr>
          <w:rFonts w:ascii="Times New Roman" w:hAnsi="Times New Roman"/>
          <w:sz w:val="24"/>
          <w:szCs w:val="24"/>
        </w:rPr>
        <w:t>must meet</w:t>
      </w:r>
      <w:r w:rsidR="00FD6B9F">
        <w:rPr>
          <w:rFonts w:ascii="Times New Roman" w:hAnsi="Times New Roman"/>
          <w:sz w:val="24"/>
          <w:szCs w:val="24"/>
        </w:rPr>
        <w:t xml:space="preserve"> all</w:t>
      </w:r>
      <w:r w:rsidR="00131E3C" w:rsidRPr="00F63F3A">
        <w:rPr>
          <w:rFonts w:ascii="Times New Roman" w:hAnsi="Times New Roman"/>
          <w:sz w:val="24"/>
          <w:szCs w:val="24"/>
        </w:rPr>
        <w:t xml:space="preserve"> the monitoring require</w:t>
      </w:r>
      <w:r w:rsidR="003406AD" w:rsidRPr="00F63F3A">
        <w:rPr>
          <w:rFonts w:ascii="Times New Roman" w:hAnsi="Times New Roman"/>
          <w:sz w:val="24"/>
          <w:szCs w:val="24"/>
        </w:rPr>
        <w:t>ments</w:t>
      </w:r>
      <w:r w:rsidR="00131E3C" w:rsidRPr="00F63F3A">
        <w:rPr>
          <w:rFonts w:ascii="Times New Roman" w:hAnsi="Times New Roman"/>
          <w:sz w:val="24"/>
          <w:szCs w:val="24"/>
        </w:rPr>
        <w:t xml:space="preserve"> for the </w:t>
      </w:r>
      <w:r w:rsidR="00D03ED7" w:rsidRPr="00F63F3A">
        <w:rPr>
          <w:rFonts w:ascii="Times New Roman" w:hAnsi="Times New Roman"/>
          <w:sz w:val="24"/>
          <w:szCs w:val="24"/>
        </w:rPr>
        <w:t>equipment</w:t>
      </w:r>
      <w:r w:rsidR="00131E3C" w:rsidRPr="00F63F3A">
        <w:rPr>
          <w:rFonts w:ascii="Times New Roman" w:hAnsi="Times New Roman"/>
          <w:sz w:val="24"/>
          <w:szCs w:val="24"/>
        </w:rPr>
        <w:t>.</w:t>
      </w:r>
    </w:p>
    <w:p w14:paraId="55BB7481" w14:textId="77777777" w:rsidR="001E4D05" w:rsidRDefault="001E4D05" w:rsidP="00F63F3A">
      <w:pPr>
        <w:spacing w:before="120" w:after="0"/>
        <w:rPr>
          <w:rFonts w:ascii="Times New Roman" w:hAnsi="Times New Roman"/>
          <w:sz w:val="24"/>
          <w:szCs w:val="24"/>
        </w:rPr>
      </w:pPr>
      <w:r>
        <w:rPr>
          <w:rFonts w:ascii="Times New Roman" w:hAnsi="Times New Roman"/>
          <w:sz w:val="24"/>
          <w:szCs w:val="24"/>
        </w:rPr>
        <w:t>Paragraph 3</w:t>
      </w:r>
      <w:r w:rsidR="008C690D">
        <w:rPr>
          <w:rFonts w:ascii="Times New Roman" w:hAnsi="Times New Roman"/>
          <w:sz w:val="24"/>
          <w:szCs w:val="24"/>
        </w:rPr>
        <w:t>7</w:t>
      </w:r>
      <w:r>
        <w:rPr>
          <w:rFonts w:ascii="Times New Roman" w:hAnsi="Times New Roman"/>
          <w:sz w:val="24"/>
          <w:szCs w:val="24"/>
        </w:rPr>
        <w:t>(1)(d) requires the plan to comply with any requirements in the Supplement.</w:t>
      </w:r>
    </w:p>
    <w:p w14:paraId="55BB7483" w14:textId="77777777" w:rsidR="00D03ED7" w:rsidRPr="00F63F3A" w:rsidRDefault="00D03ED7"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8</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 xml:space="preserve">Records that must be kept </w:t>
      </w:r>
      <w:r w:rsidRPr="00F63F3A">
        <w:rPr>
          <w:rFonts w:ascii="Times New Roman" w:eastAsia="Times New Roman" w:hAnsi="Times New Roman"/>
          <w:b/>
          <w:sz w:val="24"/>
          <w:szCs w:val="24"/>
          <w:u w:val="single"/>
          <w:lang w:eastAsia="en-AU"/>
        </w:rPr>
        <w:t xml:space="preserve"> </w:t>
      </w:r>
    </w:p>
    <w:p w14:paraId="55BB7484" w14:textId="77777777" w:rsidR="00A544AA" w:rsidRPr="00F63F3A" w:rsidRDefault="00D03ED7"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Section 3</w:t>
      </w:r>
      <w:r w:rsidR="008C690D">
        <w:rPr>
          <w:rFonts w:ascii="Times New Roman" w:eastAsiaTheme="minorHAnsi" w:hAnsi="Times New Roman"/>
          <w:sz w:val="24"/>
          <w:szCs w:val="24"/>
        </w:rPr>
        <w:t>8</w:t>
      </w:r>
      <w:r w:rsidRPr="00F63F3A">
        <w:rPr>
          <w:rFonts w:ascii="Times New Roman" w:eastAsiaTheme="minorHAnsi" w:hAnsi="Times New Roman"/>
          <w:sz w:val="24"/>
          <w:szCs w:val="24"/>
        </w:rPr>
        <w:t xml:space="preserve"> </w:t>
      </w:r>
      <w:r w:rsidR="00957BC2" w:rsidRPr="00F63F3A">
        <w:rPr>
          <w:rFonts w:ascii="Times New Roman" w:eastAsiaTheme="minorHAnsi" w:hAnsi="Times New Roman"/>
          <w:sz w:val="24"/>
          <w:szCs w:val="24"/>
        </w:rPr>
        <w:t xml:space="preserve">requires that project proponents </w:t>
      </w:r>
      <w:r w:rsidR="00957BC2" w:rsidRPr="00F63F3A">
        <w:rPr>
          <w:rFonts w:ascii="Times New Roman" w:hAnsi="Times New Roman"/>
          <w:sz w:val="24"/>
          <w:szCs w:val="24"/>
        </w:rPr>
        <w:t>m</w:t>
      </w:r>
      <w:r w:rsidR="004B7185" w:rsidRPr="00F63F3A">
        <w:rPr>
          <w:rFonts w:ascii="Times New Roman" w:hAnsi="Times New Roman"/>
          <w:sz w:val="24"/>
          <w:szCs w:val="24"/>
        </w:rPr>
        <w:t>ust make and keep records of all</w:t>
      </w:r>
      <w:r w:rsidR="00957BC2" w:rsidRPr="00F63F3A">
        <w:rPr>
          <w:rFonts w:ascii="Times New Roman" w:hAnsi="Times New Roman"/>
          <w:sz w:val="24"/>
          <w:szCs w:val="24"/>
        </w:rPr>
        <w:t xml:space="preserve"> information specified in this Division or in the Supplement.</w:t>
      </w:r>
    </w:p>
    <w:p w14:paraId="55BB7485" w14:textId="77777777" w:rsidR="00714384" w:rsidRPr="00F63F3A" w:rsidRDefault="00714384" w:rsidP="00F63F3A">
      <w:pPr>
        <w:spacing w:before="120" w:after="0"/>
        <w:ind w:right="249"/>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3</w:t>
      </w:r>
      <w:r w:rsidR="008C690D">
        <w:rPr>
          <w:rFonts w:ascii="Times New Roman" w:eastAsia="Times New Roman" w:hAnsi="Times New Roman"/>
          <w:b/>
          <w:sz w:val="24"/>
          <w:szCs w:val="24"/>
          <w:u w:val="single"/>
          <w:lang w:eastAsia="en-AU"/>
        </w:rPr>
        <w:t>9</w:t>
      </w:r>
      <w:r w:rsidRPr="00F63F3A">
        <w:rPr>
          <w:rFonts w:ascii="Times New Roman" w:eastAsia="Times New Roman" w:hAnsi="Times New Roman"/>
          <w:b/>
          <w:sz w:val="24"/>
          <w:szCs w:val="24"/>
          <w:u w:val="single"/>
          <w:lang w:eastAsia="en-AU"/>
        </w:rPr>
        <w:tab/>
        <w:t xml:space="preserve">General </w:t>
      </w:r>
      <w:r w:rsidR="000A6582" w:rsidRPr="00F63F3A">
        <w:rPr>
          <w:rFonts w:ascii="Times New Roman" w:eastAsia="Times New Roman" w:hAnsi="Times New Roman"/>
          <w:b/>
          <w:sz w:val="24"/>
          <w:szCs w:val="24"/>
          <w:u w:val="single"/>
          <w:lang w:eastAsia="en-AU"/>
        </w:rPr>
        <w:t>information</w:t>
      </w:r>
      <w:r w:rsidRPr="00F63F3A">
        <w:rPr>
          <w:rFonts w:ascii="Times New Roman" w:hAnsi="Times New Roman"/>
          <w:b/>
          <w:sz w:val="24"/>
          <w:szCs w:val="24"/>
          <w:u w:val="single"/>
        </w:rPr>
        <w:t xml:space="preserve"> </w:t>
      </w:r>
      <w:r w:rsidRPr="00F63F3A">
        <w:rPr>
          <w:rFonts w:ascii="Times New Roman" w:eastAsia="Times New Roman" w:hAnsi="Times New Roman"/>
          <w:b/>
          <w:sz w:val="24"/>
          <w:szCs w:val="24"/>
          <w:u w:val="single"/>
          <w:lang w:eastAsia="en-AU"/>
        </w:rPr>
        <w:t xml:space="preserve"> </w:t>
      </w:r>
    </w:p>
    <w:p w14:paraId="55BB7486" w14:textId="77777777" w:rsidR="00A544AA" w:rsidRPr="00F63F3A" w:rsidRDefault="00402CB3" w:rsidP="00F63F3A">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Section 3</w:t>
      </w:r>
      <w:r w:rsidR="008C690D">
        <w:rPr>
          <w:rFonts w:ascii="Times New Roman" w:eastAsiaTheme="minorHAnsi" w:hAnsi="Times New Roman"/>
          <w:sz w:val="24"/>
          <w:szCs w:val="24"/>
        </w:rPr>
        <w:t>9</w:t>
      </w:r>
      <w:r w:rsidRPr="00F63F3A">
        <w:rPr>
          <w:rFonts w:ascii="Times New Roman" w:eastAsiaTheme="minorHAnsi" w:hAnsi="Times New Roman"/>
          <w:sz w:val="24"/>
          <w:szCs w:val="24"/>
        </w:rPr>
        <w:t xml:space="preserve"> specifies information that must be recorded and kept for eligible animal effluent management projects. </w:t>
      </w:r>
    </w:p>
    <w:p w14:paraId="55BB7487" w14:textId="77777777" w:rsidR="00957BC2"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402CB3" w:rsidRPr="00F63F3A">
        <w:rPr>
          <w:sz w:val="24"/>
          <w:szCs w:val="24"/>
        </w:rPr>
        <w:t>3</w:t>
      </w:r>
      <w:r w:rsidR="008C690D">
        <w:rPr>
          <w:sz w:val="24"/>
          <w:szCs w:val="24"/>
        </w:rPr>
        <w:t>9</w:t>
      </w:r>
      <w:r w:rsidR="00402CB3" w:rsidRPr="00F63F3A">
        <w:rPr>
          <w:sz w:val="24"/>
          <w:szCs w:val="24"/>
        </w:rPr>
        <w:t>(a) provides that records must be kept for all maintenance undertaken on all project equipment. This includes</w:t>
      </w:r>
      <w:r w:rsidR="00CA159E" w:rsidRPr="00F63F3A">
        <w:rPr>
          <w:sz w:val="24"/>
          <w:szCs w:val="24"/>
        </w:rPr>
        <w:t xml:space="preserve">, but is not limited to, </w:t>
      </w:r>
      <w:r w:rsidR="00402CB3" w:rsidRPr="00F63F3A">
        <w:rPr>
          <w:sz w:val="24"/>
          <w:szCs w:val="24"/>
        </w:rPr>
        <w:t>combustion devices used in methane destruction projects</w:t>
      </w:r>
      <w:r w:rsidR="00CA159E" w:rsidRPr="00F63F3A">
        <w:rPr>
          <w:sz w:val="24"/>
          <w:szCs w:val="24"/>
        </w:rPr>
        <w:t xml:space="preserve"> and all</w:t>
      </w:r>
      <w:r w:rsidR="00402CB3" w:rsidRPr="00F63F3A">
        <w:rPr>
          <w:sz w:val="24"/>
          <w:szCs w:val="24"/>
        </w:rPr>
        <w:t xml:space="preserve"> monitoring equipment.</w:t>
      </w:r>
    </w:p>
    <w:p w14:paraId="55BB7488" w14:textId="77777777" w:rsidR="00402CB3" w:rsidRPr="00F63F3A" w:rsidRDefault="001E4D05" w:rsidP="00F63F3A">
      <w:pPr>
        <w:pStyle w:val="tMain"/>
        <w:spacing w:before="120" w:line="276" w:lineRule="auto"/>
        <w:ind w:left="0" w:firstLine="0"/>
        <w:rPr>
          <w:sz w:val="24"/>
          <w:szCs w:val="24"/>
        </w:rPr>
      </w:pPr>
      <w:r>
        <w:rPr>
          <w:sz w:val="24"/>
          <w:szCs w:val="24"/>
        </w:rPr>
        <w:t xml:space="preserve">Paragraph </w:t>
      </w:r>
      <w:r w:rsidR="008C690D">
        <w:rPr>
          <w:sz w:val="24"/>
          <w:szCs w:val="24"/>
        </w:rPr>
        <w:t>39</w:t>
      </w:r>
      <w:r w:rsidR="00402CB3" w:rsidRPr="00F63F3A">
        <w:rPr>
          <w:sz w:val="24"/>
          <w:szCs w:val="24"/>
        </w:rPr>
        <w:t xml:space="preserve">(b) provides that records must be kept </w:t>
      </w:r>
      <w:r w:rsidR="00A04E10">
        <w:rPr>
          <w:sz w:val="24"/>
          <w:szCs w:val="24"/>
        </w:rPr>
        <w:t>for each combustion device</w:t>
      </w:r>
      <w:r w:rsidR="00402CB3" w:rsidRPr="00F63F3A">
        <w:rPr>
          <w:sz w:val="24"/>
          <w:szCs w:val="24"/>
        </w:rPr>
        <w:t xml:space="preserve"> used in emissions destruction facilities. This information must include a record of significant shut</w:t>
      </w:r>
      <w:r w:rsidR="00402CB3" w:rsidRPr="00F63F3A">
        <w:rPr>
          <w:sz w:val="24"/>
          <w:szCs w:val="24"/>
        </w:rPr>
        <w:noBreakHyphen/>
        <w:t xml:space="preserve">downs, </w:t>
      </w:r>
      <w:r>
        <w:rPr>
          <w:sz w:val="24"/>
          <w:szCs w:val="24"/>
        </w:rPr>
        <w:t xml:space="preserve">failures, </w:t>
      </w:r>
      <w:r w:rsidR="00402CB3" w:rsidRPr="00F63F3A">
        <w:rPr>
          <w:sz w:val="24"/>
          <w:szCs w:val="24"/>
        </w:rPr>
        <w:t>start</w:t>
      </w:r>
      <w:r w:rsidR="00402CB3" w:rsidRPr="00F63F3A">
        <w:rPr>
          <w:sz w:val="24"/>
          <w:szCs w:val="24"/>
        </w:rPr>
        <w:noBreakHyphen/>
        <w:t>ups and process adjustments.</w:t>
      </w:r>
    </w:p>
    <w:p w14:paraId="55BB7489" w14:textId="77777777" w:rsidR="00402CB3"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402CB3" w:rsidRPr="00F63F3A">
        <w:rPr>
          <w:sz w:val="24"/>
          <w:szCs w:val="24"/>
        </w:rPr>
        <w:t>3</w:t>
      </w:r>
      <w:r w:rsidR="008C690D">
        <w:rPr>
          <w:sz w:val="24"/>
          <w:szCs w:val="24"/>
        </w:rPr>
        <w:t>9</w:t>
      </w:r>
      <w:r w:rsidR="00402CB3" w:rsidRPr="00F63F3A">
        <w:rPr>
          <w:sz w:val="24"/>
          <w:szCs w:val="24"/>
        </w:rPr>
        <w:t>(c) provides that records must be kept that demonstrate the corrective measures undertaken if monitoring instruments d</w:t>
      </w:r>
      <w:r w:rsidR="00123149" w:rsidRPr="00F63F3A">
        <w:rPr>
          <w:sz w:val="24"/>
          <w:szCs w:val="24"/>
        </w:rPr>
        <w:t>id</w:t>
      </w:r>
      <w:r w:rsidR="00402CB3" w:rsidRPr="00F63F3A">
        <w:rPr>
          <w:sz w:val="24"/>
          <w:szCs w:val="24"/>
        </w:rPr>
        <w:t xml:space="preserve"> not meet the accuracy threshold specified in the Supplement.</w:t>
      </w:r>
    </w:p>
    <w:p w14:paraId="55BB748A" w14:textId="77777777" w:rsidR="00402CB3" w:rsidRPr="00F63F3A" w:rsidRDefault="001E4D05" w:rsidP="00F63F3A">
      <w:pPr>
        <w:pStyle w:val="tMain"/>
        <w:spacing w:before="120" w:line="276" w:lineRule="auto"/>
        <w:ind w:left="0" w:firstLine="0"/>
        <w:rPr>
          <w:sz w:val="24"/>
          <w:szCs w:val="24"/>
        </w:rPr>
      </w:pPr>
      <w:r>
        <w:rPr>
          <w:sz w:val="24"/>
          <w:szCs w:val="24"/>
        </w:rPr>
        <w:t xml:space="preserve">Paragraph </w:t>
      </w:r>
      <w:r w:rsidR="008A0334" w:rsidRPr="00F63F3A">
        <w:rPr>
          <w:sz w:val="24"/>
          <w:szCs w:val="24"/>
        </w:rPr>
        <w:t>3</w:t>
      </w:r>
      <w:r w:rsidR="008C690D">
        <w:rPr>
          <w:sz w:val="24"/>
          <w:szCs w:val="24"/>
        </w:rPr>
        <w:t>9</w:t>
      </w:r>
      <w:r w:rsidR="008A0334" w:rsidRPr="00F63F3A">
        <w:rPr>
          <w:sz w:val="24"/>
          <w:szCs w:val="24"/>
        </w:rPr>
        <w:t>(d) provides that records must be kept that demonstrate the number, type</w:t>
      </w:r>
      <w:r>
        <w:rPr>
          <w:sz w:val="24"/>
          <w:szCs w:val="24"/>
        </w:rPr>
        <w:t>, serial numbers</w:t>
      </w:r>
      <w:r w:rsidR="008A0334" w:rsidRPr="00F63F3A">
        <w:rPr>
          <w:sz w:val="24"/>
          <w:szCs w:val="24"/>
        </w:rPr>
        <w:t xml:space="preserve"> and size of </w:t>
      </w:r>
      <w:r w:rsidR="00DF7CD3" w:rsidRPr="00F63F3A">
        <w:rPr>
          <w:sz w:val="24"/>
          <w:szCs w:val="24"/>
        </w:rPr>
        <w:t>emissions</w:t>
      </w:r>
      <w:r w:rsidR="008A0334" w:rsidRPr="00F63F3A">
        <w:rPr>
          <w:sz w:val="24"/>
          <w:szCs w:val="24"/>
        </w:rPr>
        <w:t xml:space="preserve"> avoidance or </w:t>
      </w:r>
      <w:r w:rsidR="00DF7CD3" w:rsidRPr="00F63F3A">
        <w:rPr>
          <w:sz w:val="24"/>
          <w:szCs w:val="24"/>
        </w:rPr>
        <w:t xml:space="preserve">emissions </w:t>
      </w:r>
      <w:r w:rsidR="008A0334" w:rsidRPr="00F63F3A">
        <w:rPr>
          <w:sz w:val="24"/>
          <w:szCs w:val="24"/>
        </w:rPr>
        <w:t>destruction devices used in the project.</w:t>
      </w:r>
    </w:p>
    <w:p w14:paraId="55BB748B" w14:textId="77777777" w:rsidR="00402CB3" w:rsidRPr="00F63F3A" w:rsidRDefault="001E4D05" w:rsidP="00F63F3A">
      <w:pPr>
        <w:pStyle w:val="tMain"/>
        <w:spacing w:before="120" w:line="276" w:lineRule="auto"/>
        <w:ind w:left="0" w:firstLine="0"/>
        <w:rPr>
          <w:sz w:val="24"/>
          <w:szCs w:val="24"/>
        </w:rPr>
      </w:pPr>
      <w:r>
        <w:rPr>
          <w:sz w:val="24"/>
          <w:szCs w:val="24"/>
        </w:rPr>
        <w:t>Paragraph</w:t>
      </w:r>
      <w:r w:rsidRPr="00F63F3A">
        <w:rPr>
          <w:sz w:val="24"/>
          <w:szCs w:val="24"/>
        </w:rPr>
        <w:t xml:space="preserve"> </w:t>
      </w:r>
      <w:r w:rsidR="00DF7CD3" w:rsidRPr="00F63F3A">
        <w:rPr>
          <w:sz w:val="24"/>
          <w:szCs w:val="24"/>
        </w:rPr>
        <w:t>3</w:t>
      </w:r>
      <w:r w:rsidR="008C690D">
        <w:rPr>
          <w:sz w:val="24"/>
          <w:szCs w:val="24"/>
        </w:rPr>
        <w:t>9</w:t>
      </w:r>
      <w:r w:rsidR="00DF7CD3" w:rsidRPr="00F63F3A">
        <w:rPr>
          <w:sz w:val="24"/>
          <w:szCs w:val="24"/>
        </w:rPr>
        <w:t>(e</w:t>
      </w:r>
      <w:r w:rsidR="004067CA" w:rsidRPr="00F63F3A">
        <w:rPr>
          <w:sz w:val="24"/>
          <w:szCs w:val="24"/>
        </w:rPr>
        <w:t xml:space="preserve">) provides that records must be kept that demonstrate compliance with </w:t>
      </w:r>
      <w:r w:rsidR="00ED3469" w:rsidRPr="00F63F3A">
        <w:rPr>
          <w:sz w:val="24"/>
          <w:szCs w:val="24"/>
        </w:rPr>
        <w:t xml:space="preserve">monitoring requirements outlined in </w:t>
      </w:r>
      <w:r w:rsidR="004067CA" w:rsidRPr="00F63F3A">
        <w:rPr>
          <w:sz w:val="24"/>
          <w:szCs w:val="24"/>
        </w:rPr>
        <w:t xml:space="preserve">subsection </w:t>
      </w:r>
      <w:r w:rsidR="008C690D">
        <w:rPr>
          <w:sz w:val="24"/>
          <w:szCs w:val="24"/>
        </w:rPr>
        <w:t>41</w:t>
      </w:r>
      <w:r w:rsidR="004067CA" w:rsidRPr="00F63F3A">
        <w:rPr>
          <w:sz w:val="24"/>
          <w:szCs w:val="24"/>
        </w:rPr>
        <w:t>(2).</w:t>
      </w:r>
    </w:p>
    <w:p w14:paraId="55BB748C" w14:textId="77777777" w:rsidR="005F7CAF" w:rsidRPr="00F63F3A" w:rsidRDefault="005F7CAF" w:rsidP="00F63F3A">
      <w:pPr>
        <w:spacing w:before="120" w:after="0"/>
        <w:rPr>
          <w:rFonts w:ascii="Times New Roman" w:eastAsiaTheme="minorHAnsi" w:hAnsi="Times New Roman"/>
          <w:b/>
          <w:sz w:val="24"/>
          <w:szCs w:val="24"/>
        </w:rPr>
      </w:pPr>
      <w:r w:rsidRPr="00F63F3A">
        <w:rPr>
          <w:rFonts w:ascii="Times New Roman" w:eastAsiaTheme="minorHAnsi" w:hAnsi="Times New Roman"/>
          <w:b/>
          <w:sz w:val="24"/>
          <w:szCs w:val="24"/>
        </w:rPr>
        <w:t>Division 3 –</w:t>
      </w:r>
      <w:r w:rsidR="00C849F7" w:rsidRPr="00F63F3A">
        <w:rPr>
          <w:rFonts w:ascii="Times New Roman" w:eastAsiaTheme="minorHAnsi" w:hAnsi="Times New Roman"/>
          <w:b/>
          <w:sz w:val="24"/>
          <w:szCs w:val="24"/>
        </w:rPr>
        <w:t xml:space="preserve"> Monitoring </w:t>
      </w:r>
      <w:r w:rsidRPr="00F63F3A">
        <w:rPr>
          <w:rFonts w:ascii="Times New Roman" w:eastAsiaTheme="minorHAnsi" w:hAnsi="Times New Roman"/>
          <w:b/>
          <w:sz w:val="24"/>
          <w:szCs w:val="24"/>
        </w:rPr>
        <w:t>requirements</w:t>
      </w:r>
    </w:p>
    <w:p w14:paraId="55BB748D" w14:textId="77777777" w:rsidR="004067CA" w:rsidRPr="00F63F3A" w:rsidRDefault="008C690D" w:rsidP="00F63F3A">
      <w:pPr>
        <w:spacing w:before="120" w:after="0"/>
        <w:ind w:right="247"/>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40</w:t>
      </w:r>
      <w:r w:rsidR="004067CA" w:rsidRPr="00F63F3A">
        <w:rPr>
          <w:rFonts w:ascii="Times New Roman" w:eastAsia="Times New Roman" w:hAnsi="Times New Roman"/>
          <w:b/>
          <w:sz w:val="24"/>
          <w:szCs w:val="24"/>
          <w:u w:val="single"/>
          <w:lang w:eastAsia="en-AU"/>
        </w:rPr>
        <w:tab/>
        <w:t>Operation of this division</w:t>
      </w:r>
    </w:p>
    <w:p w14:paraId="55BB748E" w14:textId="77777777" w:rsidR="004067CA" w:rsidRPr="00F63F3A" w:rsidRDefault="004067CA" w:rsidP="00F63F3A">
      <w:pPr>
        <w:spacing w:before="120" w:after="0"/>
        <w:rPr>
          <w:rFonts w:ascii="Times New Roman" w:hAnsi="Times New Roman"/>
          <w:sz w:val="24"/>
          <w:szCs w:val="24"/>
        </w:rPr>
      </w:pPr>
      <w:r w:rsidRPr="00F63F3A">
        <w:rPr>
          <w:rFonts w:ascii="Times New Roman" w:hAnsi="Times New Roman"/>
          <w:sz w:val="24"/>
          <w:szCs w:val="24"/>
        </w:rPr>
        <w:t xml:space="preserve">Section </w:t>
      </w:r>
      <w:r w:rsidR="008C690D">
        <w:rPr>
          <w:rFonts w:ascii="Times New Roman" w:hAnsi="Times New Roman"/>
          <w:sz w:val="24"/>
          <w:szCs w:val="24"/>
        </w:rPr>
        <w:t>40</w:t>
      </w:r>
      <w:r w:rsidRPr="00F63F3A">
        <w:rPr>
          <w:rFonts w:ascii="Times New Roman" w:hAnsi="Times New Roman"/>
          <w:sz w:val="24"/>
          <w:szCs w:val="24"/>
        </w:rPr>
        <w:t xml:space="preserve"> provides that this Division sets out monitoring requirements for eligible offsets projects under this Determination, in accordance with paragraph 106(3)(d) of the Act. A note specifies that </w:t>
      </w:r>
      <w:r w:rsidRPr="00F63F3A">
        <w:rPr>
          <w:rFonts w:ascii="Times New Roman" w:eastAsiaTheme="minorHAnsi" w:hAnsi="Times New Roman"/>
          <w:sz w:val="24"/>
          <w:szCs w:val="24"/>
        </w:rPr>
        <w:t>other monitoring requirements are set out in the Rule.</w:t>
      </w:r>
    </w:p>
    <w:p w14:paraId="55BB748F" w14:textId="77777777" w:rsidR="004067CA" w:rsidRPr="00F63F3A" w:rsidRDefault="008C690D" w:rsidP="00F63F3A">
      <w:pPr>
        <w:spacing w:before="120" w:after="0"/>
        <w:ind w:right="247"/>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41</w:t>
      </w:r>
      <w:r w:rsidR="004067CA" w:rsidRPr="00F63F3A">
        <w:rPr>
          <w:rFonts w:ascii="Times New Roman" w:eastAsia="Times New Roman" w:hAnsi="Times New Roman"/>
          <w:b/>
          <w:sz w:val="24"/>
          <w:szCs w:val="24"/>
          <w:u w:val="single"/>
          <w:lang w:eastAsia="en-AU"/>
        </w:rPr>
        <w:tab/>
        <w:t>Monitoring requirements</w:t>
      </w:r>
    </w:p>
    <w:p w14:paraId="55BB7490" w14:textId="77777777" w:rsidR="005F7CAF" w:rsidRPr="00F63F3A" w:rsidRDefault="0095294B" w:rsidP="00F63F3A">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8C690D">
        <w:rPr>
          <w:rFonts w:ascii="Times New Roman" w:eastAsiaTheme="minorHAnsi" w:hAnsi="Times New Roman"/>
          <w:sz w:val="24"/>
          <w:szCs w:val="24"/>
        </w:rPr>
        <w:t>41</w:t>
      </w:r>
      <w:r w:rsidRPr="00F63F3A">
        <w:rPr>
          <w:rFonts w:ascii="Times New Roman" w:eastAsiaTheme="minorHAnsi" w:hAnsi="Times New Roman"/>
          <w:sz w:val="24"/>
          <w:szCs w:val="24"/>
        </w:rPr>
        <w:t xml:space="preserve">(1) </w:t>
      </w:r>
      <w:r w:rsidR="000A6582" w:rsidRPr="00F63F3A">
        <w:rPr>
          <w:rFonts w:ascii="Times New Roman" w:eastAsiaTheme="minorHAnsi" w:hAnsi="Times New Roman"/>
          <w:sz w:val="24"/>
          <w:szCs w:val="24"/>
        </w:rPr>
        <w:t>requires</w:t>
      </w:r>
      <w:r w:rsidRPr="00F63F3A">
        <w:rPr>
          <w:rFonts w:ascii="Times New Roman" w:eastAsiaTheme="minorHAnsi" w:hAnsi="Times New Roman"/>
          <w:sz w:val="24"/>
          <w:szCs w:val="24"/>
        </w:rPr>
        <w:t xml:space="preserve"> that, for each reporting period, all of </w:t>
      </w:r>
      <w:r w:rsidRPr="00150843">
        <w:rPr>
          <w:rFonts w:ascii="Times New Roman" w:eastAsiaTheme="minorHAnsi" w:hAnsi="Times New Roman"/>
          <w:sz w:val="24"/>
          <w:szCs w:val="24"/>
        </w:rPr>
        <w:t>the</w:t>
      </w:r>
      <w:r w:rsidR="00150843" w:rsidRPr="00150843">
        <w:rPr>
          <w:rFonts w:ascii="Times New Roman" w:hAnsi="Times New Roman"/>
          <w:sz w:val="24"/>
          <w:szCs w:val="24"/>
        </w:rPr>
        <w:t xml:space="preserve"> equipment or devices used to determine or measure </w:t>
      </w:r>
      <w:r w:rsidR="00150843">
        <w:rPr>
          <w:rFonts w:ascii="Times New Roman" w:hAnsi="Times New Roman"/>
          <w:sz w:val="24"/>
          <w:szCs w:val="24"/>
        </w:rPr>
        <w:t xml:space="preserve">each </w:t>
      </w:r>
      <w:r w:rsidRPr="00150843">
        <w:rPr>
          <w:rFonts w:ascii="Times New Roman" w:eastAsiaTheme="minorHAnsi" w:hAnsi="Times New Roman"/>
          <w:sz w:val="24"/>
          <w:szCs w:val="24"/>
        </w:rPr>
        <w:t xml:space="preserve">parameter used to calculate the net abatement amount </w:t>
      </w:r>
      <w:r w:rsidR="0052290C" w:rsidRPr="00150843">
        <w:rPr>
          <w:rFonts w:ascii="Times New Roman" w:eastAsiaTheme="minorHAnsi" w:hAnsi="Times New Roman"/>
          <w:sz w:val="24"/>
          <w:szCs w:val="24"/>
        </w:rPr>
        <w:t>must</w:t>
      </w:r>
      <w:r w:rsidRPr="00150843">
        <w:rPr>
          <w:rFonts w:ascii="Times New Roman" w:eastAsiaTheme="minorHAnsi" w:hAnsi="Times New Roman"/>
          <w:sz w:val="24"/>
          <w:szCs w:val="24"/>
        </w:rPr>
        <w:t xml:space="preserve"> be monitored </w:t>
      </w:r>
      <w:r w:rsidRPr="00150843">
        <w:rPr>
          <w:rFonts w:ascii="Times New Roman" w:hAnsi="Times New Roman"/>
          <w:sz w:val="24"/>
          <w:szCs w:val="24"/>
        </w:rPr>
        <w:t>in accordance w</w:t>
      </w:r>
      <w:r w:rsidR="00150843" w:rsidRPr="00150843">
        <w:rPr>
          <w:rFonts w:ascii="Times New Roman" w:hAnsi="Times New Roman"/>
          <w:sz w:val="24"/>
          <w:szCs w:val="24"/>
        </w:rPr>
        <w:t>ith</w:t>
      </w:r>
      <w:r w:rsidRPr="00150843">
        <w:rPr>
          <w:rFonts w:ascii="Times New Roman" w:hAnsi="Times New Roman"/>
          <w:sz w:val="24"/>
          <w:szCs w:val="24"/>
        </w:rPr>
        <w:t xml:space="preserve"> requirements specified</w:t>
      </w:r>
      <w:r w:rsidRPr="00F63F3A">
        <w:rPr>
          <w:rFonts w:ascii="Times New Roman" w:hAnsi="Times New Roman"/>
          <w:sz w:val="24"/>
          <w:szCs w:val="24"/>
        </w:rPr>
        <w:t xml:space="preserve"> in the Supplement.</w:t>
      </w:r>
      <w:r w:rsidR="00631092">
        <w:rPr>
          <w:rFonts w:ascii="Times New Roman" w:hAnsi="Times New Roman"/>
          <w:sz w:val="24"/>
          <w:szCs w:val="24"/>
        </w:rPr>
        <w:t xml:space="preserve"> This includes any necessary laboratory testing or certifications required as part of that process.</w:t>
      </w:r>
    </w:p>
    <w:p w14:paraId="55BB7491" w14:textId="77777777" w:rsidR="0095294B" w:rsidRPr="00F63F3A" w:rsidRDefault="0095294B" w:rsidP="00F63F3A">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8C690D">
        <w:rPr>
          <w:rFonts w:ascii="Times New Roman" w:eastAsiaTheme="minorHAnsi" w:hAnsi="Times New Roman"/>
          <w:sz w:val="24"/>
          <w:szCs w:val="24"/>
        </w:rPr>
        <w:t>41</w:t>
      </w:r>
      <w:r w:rsidRPr="00F63F3A">
        <w:rPr>
          <w:rFonts w:ascii="Times New Roman" w:eastAsiaTheme="minorHAnsi" w:hAnsi="Times New Roman"/>
          <w:sz w:val="24"/>
          <w:szCs w:val="24"/>
        </w:rPr>
        <w:t xml:space="preserve">(2) </w:t>
      </w:r>
      <w:r w:rsidR="000A6582" w:rsidRPr="00F63F3A">
        <w:rPr>
          <w:rFonts w:ascii="Times New Roman" w:eastAsiaTheme="minorHAnsi" w:hAnsi="Times New Roman"/>
          <w:sz w:val="24"/>
          <w:szCs w:val="24"/>
        </w:rPr>
        <w:t>requires</w:t>
      </w:r>
      <w:r w:rsidRPr="00F63F3A">
        <w:rPr>
          <w:rFonts w:ascii="Times New Roman" w:eastAsiaTheme="minorHAnsi" w:hAnsi="Times New Roman"/>
          <w:sz w:val="24"/>
          <w:szCs w:val="24"/>
        </w:rPr>
        <w:t xml:space="preserve"> that</w:t>
      </w:r>
      <w:r w:rsidR="00AE03D2" w:rsidRPr="00F63F3A">
        <w:rPr>
          <w:rFonts w:ascii="Times New Roman" w:eastAsiaTheme="minorHAnsi" w:hAnsi="Times New Roman"/>
          <w:sz w:val="24"/>
          <w:szCs w:val="24"/>
        </w:rPr>
        <w:t xml:space="preserve"> the monitoring and calibration of all equipment and devices used to determine the net abatement amount </w:t>
      </w:r>
      <w:r w:rsidR="00AE03D2" w:rsidRPr="00F63F3A">
        <w:rPr>
          <w:rFonts w:ascii="Times New Roman" w:hAnsi="Times New Roman"/>
          <w:sz w:val="24"/>
          <w:szCs w:val="24"/>
        </w:rPr>
        <w:t>must be calibrated by an accredited third party technician at intervals, and using methods, that are in accordance with the manufacturer’s specifications.</w:t>
      </w:r>
    </w:p>
    <w:p w14:paraId="55BB7492" w14:textId="77777777" w:rsidR="001950E2" w:rsidRPr="00F63F3A" w:rsidRDefault="001950E2" w:rsidP="00D8263B">
      <w:pPr>
        <w:spacing w:before="120" w:after="0"/>
        <w:ind w:right="247"/>
        <w:rPr>
          <w:rFonts w:ascii="Times New Roman" w:eastAsia="Times New Roman" w:hAnsi="Times New Roman"/>
          <w:b/>
          <w:sz w:val="24"/>
          <w:szCs w:val="24"/>
          <w:u w:val="single"/>
          <w:lang w:eastAsia="en-AU"/>
        </w:rPr>
      </w:pPr>
      <w:r w:rsidRPr="00F63F3A">
        <w:rPr>
          <w:rFonts w:ascii="Times New Roman" w:eastAsia="Times New Roman" w:hAnsi="Times New Roman"/>
          <w:b/>
          <w:sz w:val="24"/>
          <w:szCs w:val="24"/>
          <w:u w:val="single"/>
          <w:lang w:eastAsia="en-AU"/>
        </w:rPr>
        <w:t>4</w:t>
      </w:r>
      <w:r w:rsidR="008C690D">
        <w:rPr>
          <w:rFonts w:ascii="Times New Roman" w:eastAsia="Times New Roman" w:hAnsi="Times New Roman"/>
          <w:b/>
          <w:sz w:val="24"/>
          <w:szCs w:val="24"/>
          <w:u w:val="single"/>
          <w:lang w:eastAsia="en-AU"/>
        </w:rPr>
        <w:t>2</w:t>
      </w:r>
      <w:r w:rsidRPr="00F63F3A">
        <w:rPr>
          <w:rFonts w:ascii="Times New Roman" w:eastAsia="Times New Roman" w:hAnsi="Times New Roman"/>
          <w:b/>
          <w:sz w:val="24"/>
          <w:szCs w:val="24"/>
          <w:u w:val="single"/>
          <w:lang w:eastAsia="en-AU"/>
        </w:rPr>
        <w:tab/>
      </w:r>
      <w:r w:rsidRPr="00F63F3A">
        <w:rPr>
          <w:rFonts w:ascii="Times New Roman" w:hAnsi="Times New Roman"/>
          <w:b/>
          <w:sz w:val="24"/>
          <w:szCs w:val="24"/>
          <w:u w:val="single"/>
        </w:rPr>
        <w:t>Consequences of not meeting requirement to monitor certain parameters</w:t>
      </w:r>
      <w:r w:rsidRPr="00F63F3A">
        <w:rPr>
          <w:rFonts w:ascii="Times New Roman" w:eastAsia="Times New Roman" w:hAnsi="Times New Roman"/>
          <w:b/>
          <w:sz w:val="24"/>
          <w:szCs w:val="24"/>
          <w:u w:val="single"/>
          <w:lang w:eastAsia="en-AU"/>
        </w:rPr>
        <w:t xml:space="preserve"> </w:t>
      </w:r>
    </w:p>
    <w:p w14:paraId="55BB7493" w14:textId="77777777" w:rsidR="0095294B" w:rsidRPr="00F63F3A" w:rsidRDefault="00841F5B" w:rsidP="00D8263B">
      <w:pPr>
        <w:spacing w:before="120" w:after="0"/>
        <w:rPr>
          <w:rFonts w:ascii="Times New Roman" w:hAnsi="Times New Roman"/>
          <w:sz w:val="24"/>
          <w:szCs w:val="24"/>
        </w:rPr>
      </w:pPr>
      <w:r w:rsidRPr="00F63F3A">
        <w:rPr>
          <w:rFonts w:ascii="Times New Roman" w:eastAsiaTheme="minorHAnsi" w:hAnsi="Times New Roman"/>
          <w:sz w:val="24"/>
          <w:szCs w:val="24"/>
        </w:rPr>
        <w:t>Subsection 4</w:t>
      </w:r>
      <w:r w:rsidR="008C690D">
        <w:rPr>
          <w:rFonts w:ascii="Times New Roman" w:eastAsiaTheme="minorHAnsi" w:hAnsi="Times New Roman"/>
          <w:sz w:val="24"/>
          <w:szCs w:val="24"/>
        </w:rPr>
        <w:t>2</w:t>
      </w:r>
      <w:r w:rsidRPr="00F63F3A">
        <w:rPr>
          <w:rFonts w:ascii="Times New Roman" w:eastAsiaTheme="minorHAnsi" w:hAnsi="Times New Roman"/>
          <w:sz w:val="24"/>
          <w:szCs w:val="24"/>
        </w:rPr>
        <w:t xml:space="preserve">(1) provides for the estimation of the </w:t>
      </w:r>
      <w:r w:rsidRPr="00F63F3A">
        <w:rPr>
          <w:rFonts w:ascii="Times New Roman" w:hAnsi="Times New Roman"/>
          <w:sz w:val="24"/>
          <w:szCs w:val="24"/>
        </w:rPr>
        <w:t xml:space="preserve">carbon dioxide equivalent net abatement amount for the reporting period in situations when a parameter </w:t>
      </w:r>
      <w:r w:rsidR="002B52E1">
        <w:rPr>
          <w:rFonts w:ascii="Times New Roman" w:hAnsi="Times New Roman"/>
          <w:sz w:val="24"/>
          <w:szCs w:val="24"/>
        </w:rPr>
        <w:t>referred to i</w:t>
      </w:r>
      <w:r w:rsidRPr="00F63F3A">
        <w:rPr>
          <w:rFonts w:ascii="Times New Roman" w:hAnsi="Times New Roman"/>
          <w:sz w:val="24"/>
          <w:szCs w:val="24"/>
        </w:rPr>
        <w:t>n s</w:t>
      </w:r>
      <w:r w:rsidR="00F36C87" w:rsidRPr="00F63F3A">
        <w:rPr>
          <w:rFonts w:ascii="Times New Roman" w:hAnsi="Times New Roman"/>
          <w:sz w:val="24"/>
          <w:szCs w:val="24"/>
        </w:rPr>
        <w:t xml:space="preserve">ection </w:t>
      </w:r>
      <w:r w:rsidR="008C690D">
        <w:rPr>
          <w:rFonts w:ascii="Times New Roman" w:hAnsi="Times New Roman"/>
          <w:sz w:val="24"/>
          <w:szCs w:val="24"/>
        </w:rPr>
        <w:t>41</w:t>
      </w:r>
      <w:r w:rsidR="00F36C87" w:rsidRPr="00F63F3A">
        <w:rPr>
          <w:rFonts w:ascii="Times New Roman" w:hAnsi="Times New Roman"/>
          <w:sz w:val="24"/>
          <w:szCs w:val="24"/>
        </w:rPr>
        <w:t>(1</w:t>
      </w:r>
      <w:r w:rsidRPr="00F63F3A">
        <w:rPr>
          <w:rFonts w:ascii="Times New Roman" w:hAnsi="Times New Roman"/>
          <w:sz w:val="24"/>
          <w:szCs w:val="24"/>
        </w:rPr>
        <w:t>) has failed to m</w:t>
      </w:r>
      <w:r w:rsidR="00D95365" w:rsidRPr="00F63F3A">
        <w:rPr>
          <w:rFonts w:ascii="Times New Roman" w:hAnsi="Times New Roman"/>
          <w:sz w:val="24"/>
          <w:szCs w:val="24"/>
        </w:rPr>
        <w:t xml:space="preserve">eet the monitoring requirements. In these circumstances, the project proponent of the animal effluent management project must determine the value for that parameter by making a conservative estimate that has regard to </w:t>
      </w:r>
      <w:r w:rsidR="00717290" w:rsidRPr="00F63F3A">
        <w:rPr>
          <w:rFonts w:ascii="Times New Roman" w:hAnsi="Times New Roman"/>
          <w:sz w:val="24"/>
          <w:szCs w:val="24"/>
        </w:rPr>
        <w:t xml:space="preserve">all of </w:t>
      </w:r>
      <w:r w:rsidR="00C3167C" w:rsidRPr="00F63F3A">
        <w:rPr>
          <w:rFonts w:ascii="Times New Roman" w:hAnsi="Times New Roman"/>
          <w:sz w:val="24"/>
          <w:szCs w:val="24"/>
        </w:rPr>
        <w:t>the following</w:t>
      </w:r>
      <w:r w:rsidR="009A1A4F">
        <w:rPr>
          <w:rFonts w:ascii="Times New Roman" w:hAnsi="Times New Roman"/>
          <w:sz w:val="24"/>
          <w:szCs w:val="24"/>
        </w:rPr>
        <w:t xml:space="preserve"> factors:</w:t>
      </w:r>
    </w:p>
    <w:p w14:paraId="55BB7494" w14:textId="77777777" w:rsidR="00D95365" w:rsidRPr="00F63F3A" w:rsidRDefault="00717290" w:rsidP="00D8263B">
      <w:pPr>
        <w:spacing w:before="120" w:after="0"/>
        <w:rPr>
          <w:rFonts w:ascii="Times New Roman" w:hAnsi="Times New Roman"/>
          <w:sz w:val="24"/>
          <w:szCs w:val="24"/>
        </w:rPr>
      </w:pPr>
      <w:r w:rsidRPr="00F63F3A">
        <w:rPr>
          <w:rFonts w:ascii="Times New Roman" w:hAnsi="Times New Roman"/>
          <w:sz w:val="24"/>
          <w:szCs w:val="24"/>
        </w:rPr>
        <w:t>P</w:t>
      </w:r>
      <w:r w:rsidR="00CF5F0E" w:rsidRPr="00F63F3A">
        <w:rPr>
          <w:rFonts w:ascii="Times New Roman" w:hAnsi="Times New Roman"/>
          <w:sz w:val="24"/>
          <w:szCs w:val="24"/>
        </w:rPr>
        <w:t>aragraph 4</w:t>
      </w:r>
      <w:r w:rsidR="008C690D">
        <w:rPr>
          <w:rFonts w:ascii="Times New Roman" w:hAnsi="Times New Roman"/>
          <w:sz w:val="24"/>
          <w:szCs w:val="24"/>
        </w:rPr>
        <w:t>2</w:t>
      </w:r>
      <w:r w:rsidR="001C1560" w:rsidRPr="00F63F3A">
        <w:rPr>
          <w:rFonts w:ascii="Times New Roman" w:hAnsi="Times New Roman"/>
          <w:sz w:val="24"/>
          <w:szCs w:val="24"/>
        </w:rPr>
        <w:t>(1)(a) requires</w:t>
      </w:r>
      <w:r w:rsidRPr="00F63F3A">
        <w:rPr>
          <w:rFonts w:ascii="Times New Roman" w:hAnsi="Times New Roman"/>
          <w:sz w:val="24"/>
          <w:szCs w:val="24"/>
        </w:rPr>
        <w:t xml:space="preserve"> that the conservative </w:t>
      </w:r>
      <w:r w:rsidR="000A6582" w:rsidRPr="00F63F3A">
        <w:rPr>
          <w:rFonts w:ascii="Times New Roman" w:hAnsi="Times New Roman"/>
          <w:sz w:val="24"/>
          <w:szCs w:val="24"/>
        </w:rPr>
        <w:t>estimate</w:t>
      </w:r>
      <w:r w:rsidRPr="00F63F3A">
        <w:rPr>
          <w:rFonts w:ascii="Times New Roman" w:hAnsi="Times New Roman"/>
          <w:sz w:val="24"/>
          <w:szCs w:val="24"/>
        </w:rPr>
        <w:t xml:space="preserve"> </w:t>
      </w:r>
      <w:r w:rsidR="001C1560" w:rsidRPr="00F63F3A">
        <w:rPr>
          <w:rFonts w:ascii="Times New Roman" w:hAnsi="Times New Roman"/>
          <w:sz w:val="24"/>
          <w:szCs w:val="24"/>
        </w:rPr>
        <w:t>of</w:t>
      </w:r>
      <w:r w:rsidRPr="00F63F3A">
        <w:rPr>
          <w:rFonts w:ascii="Times New Roman" w:hAnsi="Times New Roman"/>
          <w:sz w:val="24"/>
          <w:szCs w:val="24"/>
        </w:rPr>
        <w:t xml:space="preserve"> the parameter mu</w:t>
      </w:r>
      <w:r w:rsidR="001C1560" w:rsidRPr="00F63F3A">
        <w:rPr>
          <w:rFonts w:ascii="Times New Roman" w:hAnsi="Times New Roman"/>
          <w:sz w:val="24"/>
          <w:szCs w:val="24"/>
        </w:rPr>
        <w:t>s</w:t>
      </w:r>
      <w:r w:rsidRPr="00F63F3A">
        <w:rPr>
          <w:rFonts w:ascii="Times New Roman" w:hAnsi="Times New Roman"/>
          <w:sz w:val="24"/>
          <w:szCs w:val="24"/>
        </w:rPr>
        <w:t xml:space="preserve">t have regard to </w:t>
      </w:r>
      <w:r w:rsidR="001C1560" w:rsidRPr="00F63F3A">
        <w:rPr>
          <w:rFonts w:ascii="Times New Roman" w:hAnsi="Times New Roman"/>
          <w:sz w:val="24"/>
          <w:szCs w:val="24"/>
        </w:rPr>
        <w:t>any relevant measurement or estimation approaches or requirements that apply to the parameter under the NGER (Measurement) Determination.</w:t>
      </w:r>
    </w:p>
    <w:p w14:paraId="55BB7495" w14:textId="77777777" w:rsidR="001C1560" w:rsidRPr="00F63F3A" w:rsidRDefault="00CF5F0E" w:rsidP="00D8263B">
      <w:pPr>
        <w:spacing w:before="120" w:after="0"/>
        <w:rPr>
          <w:rFonts w:ascii="Times New Roman" w:hAnsi="Times New Roman"/>
          <w:sz w:val="24"/>
          <w:szCs w:val="24"/>
        </w:rPr>
      </w:pPr>
      <w:r w:rsidRPr="00F63F3A">
        <w:rPr>
          <w:rFonts w:ascii="Times New Roman" w:hAnsi="Times New Roman"/>
          <w:sz w:val="24"/>
          <w:szCs w:val="24"/>
        </w:rPr>
        <w:t>Paragraph 4</w:t>
      </w:r>
      <w:r w:rsidR="008C690D">
        <w:rPr>
          <w:rFonts w:ascii="Times New Roman" w:hAnsi="Times New Roman"/>
          <w:sz w:val="24"/>
          <w:szCs w:val="24"/>
        </w:rPr>
        <w:t>2</w:t>
      </w:r>
      <w:r w:rsidR="001C1560" w:rsidRPr="00F63F3A">
        <w:rPr>
          <w:rFonts w:ascii="Times New Roman" w:hAnsi="Times New Roman"/>
          <w:sz w:val="24"/>
          <w:szCs w:val="24"/>
        </w:rPr>
        <w:t xml:space="preserve">(1)(b) requires that the conservative </w:t>
      </w:r>
      <w:r w:rsidR="000A6582" w:rsidRPr="00F63F3A">
        <w:rPr>
          <w:rFonts w:ascii="Times New Roman" w:hAnsi="Times New Roman"/>
          <w:sz w:val="24"/>
          <w:szCs w:val="24"/>
        </w:rPr>
        <w:t>estimate</w:t>
      </w:r>
      <w:r w:rsidR="001C1560" w:rsidRPr="00F63F3A">
        <w:rPr>
          <w:rFonts w:ascii="Times New Roman" w:hAnsi="Times New Roman"/>
          <w:sz w:val="24"/>
          <w:szCs w:val="24"/>
        </w:rPr>
        <w:t xml:space="preserve"> of the parameter also must have regard to any relevant historical data related to the project, including to the instrument or device that failed to meet the monitoring requirements.</w:t>
      </w:r>
    </w:p>
    <w:p w14:paraId="55BB7496" w14:textId="77777777" w:rsidR="001C1560" w:rsidRPr="00F63F3A" w:rsidRDefault="00CF5F0E" w:rsidP="00D8263B">
      <w:pPr>
        <w:spacing w:before="120" w:after="0"/>
        <w:rPr>
          <w:rFonts w:ascii="Times New Roman" w:hAnsi="Times New Roman"/>
          <w:sz w:val="24"/>
          <w:szCs w:val="24"/>
        </w:rPr>
      </w:pPr>
      <w:r w:rsidRPr="00F63F3A">
        <w:rPr>
          <w:rFonts w:ascii="Times New Roman" w:hAnsi="Times New Roman"/>
          <w:sz w:val="24"/>
          <w:szCs w:val="24"/>
        </w:rPr>
        <w:t>Paragraph 4</w:t>
      </w:r>
      <w:r w:rsidR="008C690D">
        <w:rPr>
          <w:rFonts w:ascii="Times New Roman" w:hAnsi="Times New Roman"/>
          <w:sz w:val="24"/>
          <w:szCs w:val="24"/>
        </w:rPr>
        <w:t>2</w:t>
      </w:r>
      <w:r w:rsidR="001C1560" w:rsidRPr="00F63F3A">
        <w:rPr>
          <w:rFonts w:ascii="Times New Roman" w:hAnsi="Times New Roman"/>
          <w:sz w:val="24"/>
          <w:szCs w:val="24"/>
        </w:rPr>
        <w:t xml:space="preserve">(1)(c) requires that the conservative </w:t>
      </w:r>
      <w:r w:rsidR="000A6582" w:rsidRPr="00F63F3A">
        <w:rPr>
          <w:rFonts w:ascii="Times New Roman" w:hAnsi="Times New Roman"/>
          <w:sz w:val="24"/>
          <w:szCs w:val="24"/>
        </w:rPr>
        <w:t>estimate</w:t>
      </w:r>
      <w:r w:rsidR="001C1560" w:rsidRPr="00F63F3A">
        <w:rPr>
          <w:rFonts w:ascii="Times New Roman" w:hAnsi="Times New Roman"/>
          <w:sz w:val="24"/>
          <w:szCs w:val="24"/>
        </w:rPr>
        <w:t xml:space="preserve"> of the parameter also must have regard to any other data for the project that relates to the parameter that may inform a conservative estimate of the parameter.</w:t>
      </w:r>
    </w:p>
    <w:p w14:paraId="55BB7497" w14:textId="77777777" w:rsidR="001C1560" w:rsidRPr="00F63F3A" w:rsidRDefault="001C1560" w:rsidP="00D8263B">
      <w:pPr>
        <w:spacing w:before="120" w:after="0"/>
        <w:rPr>
          <w:rFonts w:ascii="Times New Roman" w:eastAsiaTheme="minorHAnsi" w:hAnsi="Times New Roman"/>
          <w:sz w:val="24"/>
          <w:szCs w:val="24"/>
        </w:rPr>
      </w:pPr>
      <w:r w:rsidRPr="00F63F3A">
        <w:rPr>
          <w:rFonts w:ascii="Times New Roman" w:hAnsi="Times New Roman"/>
          <w:sz w:val="24"/>
          <w:szCs w:val="24"/>
        </w:rPr>
        <w:t>Paragra</w:t>
      </w:r>
      <w:r w:rsidR="00CF5F0E" w:rsidRPr="00F63F3A">
        <w:rPr>
          <w:rFonts w:ascii="Times New Roman" w:hAnsi="Times New Roman"/>
          <w:sz w:val="24"/>
          <w:szCs w:val="24"/>
        </w:rPr>
        <w:t>ph 4</w:t>
      </w:r>
      <w:r w:rsidR="008C690D">
        <w:rPr>
          <w:rFonts w:ascii="Times New Roman" w:hAnsi="Times New Roman"/>
          <w:sz w:val="24"/>
          <w:szCs w:val="24"/>
        </w:rPr>
        <w:t>2</w:t>
      </w:r>
      <w:r w:rsidR="00BE1C2F" w:rsidRPr="00F63F3A">
        <w:rPr>
          <w:rFonts w:ascii="Times New Roman" w:hAnsi="Times New Roman"/>
          <w:sz w:val="24"/>
          <w:szCs w:val="24"/>
        </w:rPr>
        <w:t>(1)(d)</w:t>
      </w:r>
      <w:r w:rsidRPr="00F63F3A">
        <w:rPr>
          <w:rFonts w:ascii="Times New Roman" w:hAnsi="Times New Roman"/>
          <w:sz w:val="24"/>
          <w:szCs w:val="24"/>
        </w:rPr>
        <w:t xml:space="preserve"> requires that the conservative </w:t>
      </w:r>
      <w:r w:rsidR="000A6582" w:rsidRPr="00F63F3A">
        <w:rPr>
          <w:rFonts w:ascii="Times New Roman" w:hAnsi="Times New Roman"/>
          <w:sz w:val="24"/>
          <w:szCs w:val="24"/>
        </w:rPr>
        <w:t>estimate</w:t>
      </w:r>
      <w:r w:rsidRPr="00F63F3A">
        <w:rPr>
          <w:rFonts w:ascii="Times New Roman" w:hAnsi="Times New Roman"/>
          <w:sz w:val="24"/>
          <w:szCs w:val="24"/>
        </w:rPr>
        <w:t xml:space="preserve"> of the parameter also must have regard to any other matters considered relevant by the project proponent for providing a conservative estimate of the parameter.</w:t>
      </w:r>
    </w:p>
    <w:p w14:paraId="55BB7498" w14:textId="77777777" w:rsidR="0095294B" w:rsidRPr="00F63F3A" w:rsidRDefault="000A6582" w:rsidP="00D8263B">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Subsection</w:t>
      </w:r>
      <w:r w:rsidR="00554B6D" w:rsidRPr="00F63F3A">
        <w:rPr>
          <w:rFonts w:ascii="Times New Roman" w:eastAsiaTheme="minorHAnsi" w:hAnsi="Times New Roman"/>
          <w:sz w:val="24"/>
          <w:szCs w:val="24"/>
        </w:rPr>
        <w:t xml:space="preserve"> </w:t>
      </w:r>
      <w:r w:rsidR="00CF5F0E" w:rsidRPr="00F63F3A">
        <w:rPr>
          <w:rFonts w:ascii="Times New Roman" w:eastAsiaTheme="minorHAnsi" w:hAnsi="Times New Roman"/>
          <w:sz w:val="24"/>
          <w:szCs w:val="24"/>
        </w:rPr>
        <w:t>4</w:t>
      </w:r>
      <w:r w:rsidR="008C690D">
        <w:rPr>
          <w:rFonts w:ascii="Times New Roman" w:eastAsiaTheme="minorHAnsi" w:hAnsi="Times New Roman"/>
          <w:sz w:val="24"/>
          <w:szCs w:val="24"/>
        </w:rPr>
        <w:t>2</w:t>
      </w:r>
      <w:r w:rsidR="001C1560" w:rsidRPr="00F63F3A">
        <w:rPr>
          <w:rFonts w:ascii="Times New Roman" w:eastAsiaTheme="minorHAnsi" w:hAnsi="Times New Roman"/>
          <w:sz w:val="24"/>
          <w:szCs w:val="24"/>
        </w:rPr>
        <w:t xml:space="preserve">(2) </w:t>
      </w:r>
      <w:r w:rsidRPr="00F63F3A">
        <w:rPr>
          <w:rFonts w:ascii="Times New Roman" w:eastAsiaTheme="minorHAnsi" w:hAnsi="Times New Roman"/>
          <w:sz w:val="24"/>
          <w:szCs w:val="24"/>
        </w:rPr>
        <w:t>requires</w:t>
      </w:r>
      <w:r w:rsidR="00BE1C2F" w:rsidRPr="00F63F3A">
        <w:rPr>
          <w:rFonts w:ascii="Times New Roman" w:eastAsiaTheme="minorHAnsi" w:hAnsi="Times New Roman"/>
          <w:sz w:val="24"/>
          <w:szCs w:val="24"/>
        </w:rPr>
        <w:t xml:space="preserve"> that when a conservative estimate is made for a parameter that failed to meet its monitoring requirements, then the estimate for the parameter, together with the approach taken to derive the estimate, must be made distinct for other measured records. This will allow the approach and estimate to be considered during auditing.</w:t>
      </w:r>
    </w:p>
    <w:p w14:paraId="55BB7499" w14:textId="77777777" w:rsidR="002B7E10" w:rsidRPr="00F63F3A" w:rsidRDefault="00554B6D" w:rsidP="00D8263B">
      <w:pPr>
        <w:spacing w:before="120" w:after="0"/>
        <w:rPr>
          <w:rFonts w:ascii="Times New Roman" w:hAnsi="Times New Roman"/>
          <w:sz w:val="24"/>
          <w:szCs w:val="24"/>
        </w:rPr>
      </w:pPr>
      <w:r w:rsidRPr="00F63F3A">
        <w:rPr>
          <w:rFonts w:ascii="Times New Roman" w:eastAsiaTheme="minorHAnsi" w:hAnsi="Times New Roman"/>
          <w:sz w:val="24"/>
          <w:szCs w:val="24"/>
        </w:rPr>
        <w:t xml:space="preserve">Subsection </w:t>
      </w:r>
      <w:r w:rsidR="00D8263B" w:rsidRPr="00F63F3A">
        <w:rPr>
          <w:rFonts w:ascii="Times New Roman" w:eastAsiaTheme="minorHAnsi" w:hAnsi="Times New Roman"/>
          <w:sz w:val="24"/>
          <w:szCs w:val="24"/>
        </w:rPr>
        <w:t>4</w:t>
      </w:r>
      <w:r w:rsidR="008C690D">
        <w:rPr>
          <w:rFonts w:ascii="Times New Roman" w:eastAsiaTheme="minorHAnsi" w:hAnsi="Times New Roman"/>
          <w:sz w:val="24"/>
          <w:szCs w:val="24"/>
        </w:rPr>
        <w:t>2</w:t>
      </w:r>
      <w:r w:rsidR="002B7E10" w:rsidRPr="00F63F3A">
        <w:rPr>
          <w:rFonts w:ascii="Times New Roman" w:eastAsiaTheme="minorHAnsi" w:hAnsi="Times New Roman"/>
          <w:sz w:val="24"/>
          <w:szCs w:val="24"/>
        </w:rPr>
        <w:t>(3) further clarifies that despite these actions being taken to provide</w:t>
      </w:r>
      <w:r w:rsidR="005B57E9" w:rsidRPr="00F63F3A">
        <w:rPr>
          <w:rFonts w:ascii="Times New Roman" w:eastAsiaTheme="minorHAnsi" w:hAnsi="Times New Roman"/>
          <w:sz w:val="24"/>
          <w:szCs w:val="24"/>
        </w:rPr>
        <w:t xml:space="preserve"> </w:t>
      </w:r>
      <w:r w:rsidR="002B7E10" w:rsidRPr="00F63F3A">
        <w:rPr>
          <w:rFonts w:ascii="Times New Roman" w:eastAsiaTheme="minorHAnsi" w:hAnsi="Times New Roman"/>
          <w:sz w:val="24"/>
          <w:szCs w:val="24"/>
        </w:rPr>
        <w:t xml:space="preserve">a conservative estimate for a parameter that </w:t>
      </w:r>
      <w:r w:rsidR="005B57E9" w:rsidRPr="00F63F3A">
        <w:rPr>
          <w:rFonts w:ascii="Times New Roman" w:eastAsiaTheme="minorHAnsi" w:hAnsi="Times New Roman"/>
          <w:sz w:val="24"/>
          <w:szCs w:val="24"/>
        </w:rPr>
        <w:t>failed</w:t>
      </w:r>
      <w:r w:rsidR="002B7E10" w:rsidRPr="00F63F3A">
        <w:rPr>
          <w:rFonts w:ascii="Times New Roman" w:eastAsiaTheme="minorHAnsi" w:hAnsi="Times New Roman"/>
          <w:sz w:val="24"/>
          <w:szCs w:val="24"/>
        </w:rPr>
        <w:t xml:space="preserve"> to meet its monitoring </w:t>
      </w:r>
      <w:r w:rsidR="000A6582" w:rsidRPr="00F63F3A">
        <w:rPr>
          <w:rFonts w:ascii="Times New Roman" w:eastAsiaTheme="minorHAnsi" w:hAnsi="Times New Roman"/>
          <w:sz w:val="24"/>
          <w:szCs w:val="24"/>
        </w:rPr>
        <w:t>requirements</w:t>
      </w:r>
      <w:r w:rsidR="002B7E10" w:rsidRPr="00F63F3A">
        <w:rPr>
          <w:rFonts w:ascii="Times New Roman" w:eastAsiaTheme="minorHAnsi" w:hAnsi="Times New Roman"/>
          <w:sz w:val="24"/>
          <w:szCs w:val="24"/>
        </w:rPr>
        <w:t xml:space="preserve">, the </w:t>
      </w:r>
      <w:r w:rsidR="000A6582" w:rsidRPr="00F63F3A">
        <w:rPr>
          <w:rFonts w:ascii="Times New Roman" w:eastAsiaTheme="minorHAnsi" w:hAnsi="Times New Roman"/>
          <w:sz w:val="24"/>
          <w:szCs w:val="24"/>
        </w:rPr>
        <w:t>Regulator may still take action</w:t>
      </w:r>
      <w:r w:rsidR="002B7E10" w:rsidRPr="00F63F3A">
        <w:rPr>
          <w:rFonts w:ascii="Times New Roman" w:hAnsi="Times New Roman"/>
          <w:sz w:val="24"/>
          <w:szCs w:val="24"/>
        </w:rPr>
        <w:t xml:space="preserve"> under the Act, or regulations or rules made under the Act, in relation to the project proponent’s failure to monitor a parameter in accordance with the Supplement.</w:t>
      </w:r>
    </w:p>
    <w:p w14:paraId="55BB749A" w14:textId="77777777" w:rsidR="00F36594" w:rsidRPr="00F63F3A" w:rsidRDefault="005D4FCB" w:rsidP="00D8263B">
      <w:pPr>
        <w:spacing w:before="120" w:after="0"/>
        <w:rPr>
          <w:rFonts w:ascii="Times New Roman" w:eastAsiaTheme="minorHAnsi" w:hAnsi="Times New Roman"/>
          <w:sz w:val="24"/>
          <w:szCs w:val="24"/>
        </w:rPr>
      </w:pPr>
      <w:r w:rsidRPr="00F63F3A">
        <w:rPr>
          <w:rFonts w:ascii="Times New Roman" w:eastAsiaTheme="minorHAnsi" w:hAnsi="Times New Roman"/>
          <w:sz w:val="24"/>
          <w:szCs w:val="24"/>
        </w:rPr>
        <w:t xml:space="preserve">A note under this provision provides three examples </w:t>
      </w:r>
      <w:r w:rsidR="005B57E9" w:rsidRPr="00F63F3A">
        <w:rPr>
          <w:rFonts w:ascii="Times New Roman" w:eastAsiaTheme="minorHAnsi" w:hAnsi="Times New Roman"/>
          <w:sz w:val="24"/>
          <w:szCs w:val="24"/>
        </w:rPr>
        <w:t>as to when the</w:t>
      </w:r>
      <w:r w:rsidRPr="00F63F3A">
        <w:rPr>
          <w:rFonts w:ascii="Times New Roman" w:eastAsiaTheme="minorHAnsi" w:hAnsi="Times New Roman"/>
          <w:sz w:val="24"/>
          <w:szCs w:val="24"/>
        </w:rPr>
        <w:t xml:space="preserve"> Regulator may take action. </w:t>
      </w:r>
    </w:p>
    <w:p w14:paraId="55BB749B" w14:textId="77777777" w:rsidR="005D4FCB" w:rsidRPr="00F63F3A" w:rsidRDefault="005D4FCB" w:rsidP="00D8263B">
      <w:pPr>
        <w:spacing w:before="120" w:after="0"/>
        <w:rPr>
          <w:rFonts w:ascii="Times New Roman" w:hAnsi="Times New Roman"/>
          <w:sz w:val="24"/>
          <w:szCs w:val="24"/>
        </w:rPr>
      </w:pPr>
      <w:r w:rsidRPr="00F63F3A">
        <w:rPr>
          <w:rFonts w:ascii="Times New Roman" w:eastAsiaTheme="minorHAnsi" w:hAnsi="Times New Roman"/>
          <w:sz w:val="24"/>
          <w:szCs w:val="24"/>
        </w:rPr>
        <w:t>The first example as to when the Regulator may take action, is when the</w:t>
      </w:r>
      <w:r w:rsidRPr="00F63F3A">
        <w:rPr>
          <w:rFonts w:ascii="Times New Roman" w:hAnsi="Times New Roman"/>
          <w:sz w:val="24"/>
          <w:szCs w:val="24"/>
        </w:rPr>
        <w:t xml:space="preserve"> failure constitutes a breach of a civil penalty provision in section 194 of the Act (which deals with p</w:t>
      </w:r>
      <w:r w:rsidR="00F36594" w:rsidRPr="00F63F3A">
        <w:rPr>
          <w:rFonts w:ascii="Times New Roman" w:hAnsi="Times New Roman"/>
          <w:sz w:val="24"/>
          <w:szCs w:val="24"/>
        </w:rPr>
        <w:t xml:space="preserve">roject monitoring requirements). In this situation, the </w:t>
      </w:r>
      <w:r w:rsidR="000A6582" w:rsidRPr="00F63F3A">
        <w:rPr>
          <w:rFonts w:ascii="Times New Roman" w:hAnsi="Times New Roman"/>
          <w:sz w:val="24"/>
          <w:szCs w:val="24"/>
        </w:rPr>
        <w:t>Regulator</w:t>
      </w:r>
      <w:r w:rsidR="00F36594" w:rsidRPr="00F63F3A">
        <w:rPr>
          <w:rFonts w:ascii="Times New Roman" w:hAnsi="Times New Roman"/>
          <w:sz w:val="24"/>
          <w:szCs w:val="24"/>
        </w:rPr>
        <w:t xml:space="preserve"> may apply for a civil penalty order in respect of the breach.</w:t>
      </w:r>
    </w:p>
    <w:p w14:paraId="55BB749C" w14:textId="77777777" w:rsidR="00F36594" w:rsidRPr="00F63F3A" w:rsidRDefault="00F36594" w:rsidP="00D8263B">
      <w:pPr>
        <w:spacing w:before="120" w:after="0"/>
        <w:rPr>
          <w:rFonts w:ascii="Times New Roman" w:hAnsi="Times New Roman"/>
          <w:sz w:val="24"/>
          <w:szCs w:val="24"/>
        </w:rPr>
      </w:pPr>
      <w:r w:rsidRPr="00F63F3A">
        <w:rPr>
          <w:rFonts w:ascii="Times New Roman" w:hAnsi="Times New Roman"/>
          <w:sz w:val="24"/>
          <w:szCs w:val="24"/>
        </w:rPr>
        <w:t xml:space="preserve">The second </w:t>
      </w:r>
      <w:r w:rsidR="00F6360E" w:rsidRPr="00F63F3A">
        <w:rPr>
          <w:rFonts w:ascii="Times New Roman" w:eastAsiaTheme="minorHAnsi" w:hAnsi="Times New Roman"/>
          <w:sz w:val="24"/>
          <w:szCs w:val="24"/>
        </w:rPr>
        <w:t xml:space="preserve">example as to when the Regulator may take action, is when the project proponent provides false or misleading information to the Regulator in </w:t>
      </w:r>
      <w:r w:rsidR="000A6582" w:rsidRPr="00F63F3A">
        <w:rPr>
          <w:rFonts w:ascii="Times New Roman" w:eastAsiaTheme="minorHAnsi" w:hAnsi="Times New Roman"/>
          <w:sz w:val="24"/>
          <w:szCs w:val="24"/>
        </w:rPr>
        <w:t>relation</w:t>
      </w:r>
      <w:r w:rsidR="00F6360E" w:rsidRPr="00F63F3A">
        <w:rPr>
          <w:rFonts w:ascii="Times New Roman" w:eastAsiaTheme="minorHAnsi" w:hAnsi="Times New Roman"/>
          <w:sz w:val="24"/>
          <w:szCs w:val="24"/>
        </w:rPr>
        <w:t xml:space="preserve"> to the failure to meet the monitoring requirements. In this situation, the Regulator may </w:t>
      </w:r>
      <w:r w:rsidR="00F6360E" w:rsidRPr="00F63F3A">
        <w:rPr>
          <w:rFonts w:ascii="Times New Roman" w:hAnsi="Times New Roman"/>
          <w:sz w:val="24"/>
          <w:szCs w:val="24"/>
        </w:rPr>
        <w:t>revoke the project’s section 27 declaration under regulations or rules made for the purposes of section 38 of the Act.</w:t>
      </w:r>
    </w:p>
    <w:p w14:paraId="55BB749D" w14:textId="77777777" w:rsidR="006B14DB" w:rsidRDefault="00CF16CA" w:rsidP="00D8263B">
      <w:pPr>
        <w:spacing w:before="120" w:after="0"/>
        <w:rPr>
          <w:rFonts w:ascii="Times New Roman" w:hAnsi="Times New Roman"/>
          <w:sz w:val="24"/>
          <w:szCs w:val="24"/>
        </w:rPr>
      </w:pPr>
      <w:r w:rsidRPr="00F63F3A">
        <w:rPr>
          <w:rFonts w:ascii="Times New Roman" w:eastAsiaTheme="minorHAnsi" w:hAnsi="Times New Roman"/>
          <w:sz w:val="24"/>
          <w:szCs w:val="24"/>
        </w:rPr>
        <w:t xml:space="preserve">The third example as to when the Regulator may take action, is when the project proponent provides false or misleading information to the Regulator that resulted in the issue of Australian carbon credit units. In this situation, </w:t>
      </w:r>
      <w:r w:rsidRPr="00F63F3A">
        <w:rPr>
          <w:rFonts w:ascii="Times New Roman" w:hAnsi="Times New Roman"/>
          <w:sz w:val="24"/>
          <w:szCs w:val="24"/>
        </w:rPr>
        <w:t>the Regulator may require all or some of those units to be</w:t>
      </w:r>
      <w:r w:rsidRPr="00D8263B">
        <w:rPr>
          <w:rFonts w:ascii="Times New Roman" w:hAnsi="Times New Roman"/>
          <w:sz w:val="24"/>
          <w:szCs w:val="24"/>
        </w:rPr>
        <w:t xml:space="preserve"> relinquished under section 88 of the Act.</w:t>
      </w:r>
    </w:p>
    <w:p w14:paraId="55BB749E" w14:textId="77777777" w:rsidR="008D21EC" w:rsidRDefault="008D21EC" w:rsidP="00D8263B">
      <w:pPr>
        <w:spacing w:before="120" w:after="0"/>
        <w:rPr>
          <w:rFonts w:ascii="Times New Roman" w:eastAsiaTheme="minorHAnsi" w:hAnsi="Times New Roman"/>
          <w:b/>
          <w:sz w:val="24"/>
          <w:szCs w:val="24"/>
        </w:rPr>
      </w:pPr>
    </w:p>
    <w:p w14:paraId="10251BEA" w14:textId="4891BA01" w:rsidR="00CD4180" w:rsidRDefault="00CD4180" w:rsidP="0006674E">
      <w:pPr>
        <w:spacing w:after="0" w:line="240" w:lineRule="auto"/>
        <w:rPr>
          <w:rFonts w:ascii="Times New Roman" w:eastAsiaTheme="minorHAnsi" w:hAnsi="Times New Roman"/>
          <w:b/>
          <w:sz w:val="24"/>
          <w:szCs w:val="24"/>
        </w:rPr>
      </w:pPr>
    </w:p>
    <w:p w14:paraId="55BB749F" w14:textId="7AAC8C5D" w:rsidR="00BE2FFC" w:rsidRPr="00F3085A" w:rsidRDefault="00BE2FFC" w:rsidP="0006674E">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br w:type="page"/>
      </w:r>
      <w:r w:rsidRPr="003D3795">
        <w:rPr>
          <w:rFonts w:ascii="Times New Roman" w:eastAsiaTheme="minorHAnsi" w:hAnsi="Times New Roman"/>
          <w:b/>
          <w:sz w:val="28"/>
          <w:szCs w:val="28"/>
        </w:rPr>
        <w:t xml:space="preserve">Details of the </w:t>
      </w:r>
      <w:r>
        <w:rPr>
          <w:rFonts w:ascii="Times New Roman" w:eastAsiaTheme="minorHAnsi" w:hAnsi="Times New Roman"/>
          <w:b/>
          <w:sz w:val="28"/>
          <w:szCs w:val="28"/>
        </w:rPr>
        <w:t xml:space="preserve">Supplement to the </w:t>
      </w:r>
      <w:r w:rsidRPr="003D3795">
        <w:rPr>
          <w:rFonts w:ascii="Times New Roman" w:eastAsiaTheme="minorHAnsi" w:hAnsi="Times New Roman"/>
          <w:b/>
          <w:sz w:val="28"/>
          <w:szCs w:val="28"/>
        </w:rPr>
        <w:t>Methodology Determination</w:t>
      </w:r>
      <w:r>
        <w:rPr>
          <w:rFonts w:ascii="Times New Roman" w:eastAsiaTheme="minorHAnsi" w:hAnsi="Times New Roman"/>
          <w:b/>
          <w:sz w:val="28"/>
          <w:szCs w:val="28"/>
        </w:rPr>
        <w:t xml:space="preserve">       </w:t>
      </w:r>
      <w:r w:rsidRPr="00F3085A">
        <w:rPr>
          <w:rFonts w:ascii="Times New Roman" w:eastAsiaTheme="minorHAnsi" w:hAnsi="Times New Roman"/>
          <w:b/>
          <w:sz w:val="24"/>
          <w:szCs w:val="24"/>
          <w:u w:val="single"/>
        </w:rPr>
        <w:t>Attachment B</w:t>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p>
    <w:p w14:paraId="55BB74A0" w14:textId="77777777" w:rsidR="00611ECE" w:rsidRPr="00BB08FC" w:rsidRDefault="00BE2FFC" w:rsidP="00BB08FC">
      <w:pPr>
        <w:spacing w:before="120" w:after="0"/>
        <w:rPr>
          <w:rFonts w:ascii="Times New Roman" w:hAnsi="Times New Roman"/>
          <w:sz w:val="24"/>
          <w:szCs w:val="24"/>
        </w:rPr>
      </w:pPr>
      <w:r w:rsidRPr="00BB08FC">
        <w:rPr>
          <w:rFonts w:ascii="Times New Roman" w:hAnsi="Times New Roman"/>
          <w:sz w:val="24"/>
          <w:szCs w:val="24"/>
        </w:rPr>
        <w:t xml:space="preserve">The Supplement to the </w:t>
      </w:r>
      <w:r w:rsidRPr="00BB08FC">
        <w:rPr>
          <w:rFonts w:ascii="Times New Roman" w:hAnsi="Times New Roman"/>
          <w:i/>
          <w:sz w:val="24"/>
          <w:szCs w:val="24"/>
        </w:rPr>
        <w:t>Carbon Credits (Carbon Farming Initiative—Animal Effluent Management) Methodology Determination 2019</w:t>
      </w:r>
      <w:r w:rsidRPr="00BB08FC">
        <w:rPr>
          <w:rFonts w:ascii="Times New Roman" w:hAnsi="Times New Roman"/>
          <w:sz w:val="24"/>
          <w:szCs w:val="24"/>
        </w:rPr>
        <w:t xml:space="preserve"> sets out the</w:t>
      </w:r>
      <w:r w:rsidR="00F3085A" w:rsidRPr="00BB08FC">
        <w:rPr>
          <w:rFonts w:ascii="Times New Roman" w:hAnsi="Times New Roman"/>
          <w:sz w:val="24"/>
          <w:szCs w:val="24"/>
        </w:rPr>
        <w:t xml:space="preserve"> input values and measurement</w:t>
      </w:r>
      <w:r w:rsidRPr="00BB08FC">
        <w:rPr>
          <w:rFonts w:ascii="Times New Roman" w:hAnsi="Times New Roman"/>
          <w:sz w:val="24"/>
          <w:szCs w:val="24"/>
        </w:rPr>
        <w:t xml:space="preserve"> approach</w:t>
      </w:r>
      <w:r w:rsidR="00F3085A" w:rsidRPr="00BB08FC">
        <w:rPr>
          <w:rFonts w:ascii="Times New Roman" w:hAnsi="Times New Roman"/>
          <w:sz w:val="24"/>
          <w:szCs w:val="24"/>
        </w:rPr>
        <w:t>es</w:t>
      </w:r>
      <w:r w:rsidRPr="00BB08FC">
        <w:rPr>
          <w:rFonts w:ascii="Times New Roman" w:hAnsi="Times New Roman"/>
          <w:sz w:val="24"/>
          <w:szCs w:val="24"/>
        </w:rPr>
        <w:t xml:space="preserve"> required by the Determination. It also provides additional detail of requirements as set out in the Determination. The Supplement must be used by proponents when estimating abatement. </w:t>
      </w:r>
    </w:p>
    <w:p w14:paraId="55BB74A1" w14:textId="77777777" w:rsidR="00611ECE" w:rsidRPr="00BB08FC" w:rsidRDefault="00611ECE" w:rsidP="00BB08FC">
      <w:pPr>
        <w:spacing w:before="120" w:after="0"/>
        <w:rPr>
          <w:rFonts w:ascii="Times New Roman" w:eastAsiaTheme="minorHAnsi" w:hAnsi="Times New Roman"/>
          <w:sz w:val="24"/>
          <w:szCs w:val="24"/>
        </w:rPr>
      </w:pPr>
      <w:r w:rsidRPr="00BB08FC">
        <w:rPr>
          <w:rFonts w:ascii="Times New Roman" w:eastAsiaTheme="minorHAnsi" w:hAnsi="Times New Roman"/>
          <w:sz w:val="24"/>
          <w:szCs w:val="24"/>
        </w:rPr>
        <w:t>The Supplement has been developed by the Department based on expert advice and review sought during the development of the Determination and consultation with the Technical Working Group. It has also been designed to align with approaches and parameters in the National Greenhouse and Energy Reporting Scheme</w:t>
      </w:r>
      <w:r w:rsidR="00F3085A" w:rsidRPr="00BB08FC">
        <w:rPr>
          <w:rFonts w:ascii="Times New Roman" w:eastAsiaTheme="minorHAnsi" w:hAnsi="Times New Roman"/>
          <w:sz w:val="24"/>
          <w:szCs w:val="24"/>
        </w:rPr>
        <w:t xml:space="preserve"> (NGERS)</w:t>
      </w:r>
      <w:r w:rsidRPr="00BB08FC">
        <w:rPr>
          <w:rFonts w:ascii="Times New Roman" w:eastAsiaTheme="minorHAnsi" w:hAnsi="Times New Roman"/>
          <w:sz w:val="24"/>
          <w:szCs w:val="24"/>
        </w:rPr>
        <w:t xml:space="preserve"> and National Inventory Report</w:t>
      </w:r>
      <w:r w:rsidR="00F3085A" w:rsidRPr="00BB08FC">
        <w:rPr>
          <w:rFonts w:ascii="Times New Roman" w:eastAsiaTheme="minorHAnsi" w:hAnsi="Times New Roman"/>
          <w:sz w:val="24"/>
          <w:szCs w:val="24"/>
        </w:rPr>
        <w:t xml:space="preserve"> (NIR)</w:t>
      </w:r>
      <w:r w:rsidRPr="00BB08FC">
        <w:rPr>
          <w:rFonts w:ascii="Times New Roman" w:eastAsiaTheme="minorHAnsi" w:hAnsi="Times New Roman"/>
          <w:sz w:val="24"/>
          <w:szCs w:val="24"/>
        </w:rPr>
        <w:t>. The use of this subordinate document incorporated into the Determination consistent with subsection 106(8) of the Act is appropriate because:</w:t>
      </w:r>
    </w:p>
    <w:p w14:paraId="55BB74A2" w14:textId="77777777" w:rsidR="00611ECE" w:rsidRDefault="00611ECE" w:rsidP="004F3329">
      <w:pPr>
        <w:numPr>
          <w:ilvl w:val="0"/>
          <w:numId w:val="12"/>
        </w:numPr>
        <w:spacing w:before="12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allows minor technical and implementation details to be improved over time without needing to vary the Determination and then require proponents to move to the varied method under section 128 of the Act (reducing administrative burden);</w:t>
      </w:r>
    </w:p>
    <w:p w14:paraId="55BB74A3" w14:textId="77777777" w:rsidR="00611ECE" w:rsidRDefault="00611ECE" w:rsidP="004F3329">
      <w:pPr>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allows parameters to remain consistent with the National Inventory Report and National Greenhouse and Energy Reporting Scheme, helping ensure the method continues to meet the offsets integrity standards in the Act;</w:t>
      </w:r>
    </w:p>
    <w:p w14:paraId="55BB74A4" w14:textId="77777777" w:rsidR="00611ECE" w:rsidRPr="000174E2" w:rsidRDefault="00611ECE" w:rsidP="000174E2">
      <w:pPr>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allows the Determination to focus on the most significant issues for the method and its calculations.</w:t>
      </w:r>
    </w:p>
    <w:p w14:paraId="55BB74A5" w14:textId="77777777" w:rsidR="00BE2FFC" w:rsidRPr="006B2F39" w:rsidRDefault="00BE2FFC" w:rsidP="007701D9">
      <w:p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The Supplement includes:</w:t>
      </w:r>
    </w:p>
    <w:p w14:paraId="55BB74A6"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further definitions of factors and parameters referred to in the Determination;</w:t>
      </w:r>
    </w:p>
    <w:p w14:paraId="55BB74A7"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details of how to calculate input parameters referred to in the Determination;</w:t>
      </w:r>
    </w:p>
    <w:p w14:paraId="55BB74A8" w14:textId="77777777" w:rsidR="00BE2FFC" w:rsidRPr="006B2F39"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requirements for measuring factors relevant to the estimation of the net abatement amount;</w:t>
      </w:r>
    </w:p>
    <w:p w14:paraId="55BB74A9" w14:textId="77777777" w:rsidR="00BE2FFC" w:rsidRDefault="00BE2FFC" w:rsidP="004F3329">
      <w:pPr>
        <w:numPr>
          <w:ilvl w:val="0"/>
          <w:numId w:val="12"/>
        </w:numPr>
        <w:spacing w:after="120" w:line="240" w:lineRule="auto"/>
        <w:rPr>
          <w:rFonts w:ascii="Times New Roman" w:eastAsia="Times New Roman" w:hAnsi="Times New Roman"/>
          <w:sz w:val="24"/>
          <w:szCs w:val="24"/>
          <w:lang w:eastAsia="en-AU"/>
        </w:rPr>
      </w:pPr>
      <w:r w:rsidRPr="006B2F39">
        <w:rPr>
          <w:rFonts w:ascii="Times New Roman" w:eastAsia="Times New Roman" w:hAnsi="Times New Roman"/>
          <w:sz w:val="24"/>
          <w:szCs w:val="24"/>
          <w:lang w:eastAsia="en-AU"/>
        </w:rPr>
        <w:t>details of record-keep</w:t>
      </w:r>
      <w:r>
        <w:rPr>
          <w:rFonts w:ascii="Times New Roman" w:eastAsia="Times New Roman" w:hAnsi="Times New Roman"/>
          <w:sz w:val="24"/>
          <w:szCs w:val="24"/>
          <w:lang w:eastAsia="en-AU"/>
        </w:rPr>
        <w:t>ing and monitoring requirements;</w:t>
      </w:r>
    </w:p>
    <w:p w14:paraId="55BB74AA" w14:textId="77777777" w:rsidR="00BE2FFC" w:rsidRPr="00BB08FC" w:rsidRDefault="00BE2FFC" w:rsidP="004F3329">
      <w:pPr>
        <w:numPr>
          <w:ilvl w:val="0"/>
          <w:numId w:val="12"/>
        </w:numPr>
        <w:spacing w:before="12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three Schedules which detail specific requirements.</w:t>
      </w:r>
    </w:p>
    <w:p w14:paraId="55BB74AB" w14:textId="77777777" w:rsidR="00BE2FFC" w:rsidRPr="00BB08FC" w:rsidRDefault="00BE2FFC" w:rsidP="007701D9">
      <w:pPr>
        <w:spacing w:after="120" w:line="240" w:lineRule="auto"/>
        <w:rPr>
          <w:rFonts w:ascii="Times New Roman" w:eastAsiaTheme="minorHAnsi" w:hAnsi="Times New Roman"/>
          <w:sz w:val="24"/>
          <w:szCs w:val="24"/>
        </w:rPr>
      </w:pPr>
      <w:r w:rsidRPr="00BB08FC">
        <w:rPr>
          <w:rFonts w:ascii="Times New Roman" w:eastAsiaTheme="minorHAnsi" w:hAnsi="Times New Roman"/>
          <w:b/>
          <w:sz w:val="24"/>
          <w:szCs w:val="24"/>
        </w:rPr>
        <w:t>Schedule 1</w:t>
      </w:r>
      <w:r w:rsidRPr="00BB08FC">
        <w:rPr>
          <w:rFonts w:ascii="Times New Roman" w:eastAsiaTheme="minorHAnsi" w:hAnsi="Times New Roman"/>
          <w:sz w:val="24"/>
          <w:szCs w:val="24"/>
        </w:rPr>
        <w:t xml:space="preserve"> sets out the default methane</w:t>
      </w:r>
      <w:r w:rsidRPr="00BB08FC">
        <w:rPr>
          <w:rFonts w:ascii="Times New Roman" w:eastAsiaTheme="minorHAnsi" w:hAnsi="Times New Roman"/>
          <w:sz w:val="24"/>
          <w:szCs w:val="24"/>
        </w:rPr>
        <w:noBreakHyphen/>
        <w:t>producing capacity values of volatile solids against different types of listed eligible and ineligible materials;</w:t>
      </w:r>
    </w:p>
    <w:p w14:paraId="55BB74AC" w14:textId="77777777" w:rsidR="00DE4AB0"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657946">
        <w:rPr>
          <w:rFonts w:ascii="Times New Roman" w:eastAsia="Times New Roman" w:hAnsi="Times New Roman"/>
          <w:sz w:val="24"/>
          <w:szCs w:val="24"/>
          <w:lang w:eastAsia="en-AU"/>
        </w:rPr>
        <w:t>hese default values are used in equations 7 and 12 for eligible materials and equation 8 for ineligible materials.</w:t>
      </w:r>
      <w:r w:rsidR="00DE4AB0">
        <w:rPr>
          <w:rFonts w:ascii="Times New Roman" w:eastAsia="Times New Roman" w:hAnsi="Times New Roman"/>
          <w:sz w:val="24"/>
          <w:szCs w:val="24"/>
          <w:lang w:eastAsia="en-AU"/>
        </w:rPr>
        <w:t xml:space="preserve"> The higher and lower end of the ranges provided are designed to enhance the conservativeness of the method. </w:t>
      </w:r>
    </w:p>
    <w:p w14:paraId="55BB74AD" w14:textId="77777777" w:rsidR="00BE2FFC" w:rsidRPr="00250C33" w:rsidRDefault="00BE2FFC" w:rsidP="007701D9">
      <w:p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b/>
          <w:sz w:val="24"/>
          <w:szCs w:val="24"/>
          <w:lang w:eastAsia="en-AU"/>
        </w:rPr>
        <w:t>Schedule 2</w:t>
      </w:r>
      <w:r w:rsidRPr="00250C33">
        <w:rPr>
          <w:rFonts w:ascii="Times New Roman" w:eastAsia="Times New Roman" w:hAnsi="Times New Roman"/>
          <w:sz w:val="24"/>
          <w:szCs w:val="24"/>
          <w:lang w:eastAsia="en-AU"/>
        </w:rPr>
        <w:t xml:space="preserve"> sets out the treatment methods used for a solids separation method of diversion;</w:t>
      </w:r>
    </w:p>
    <w:p w14:paraId="55BB74AE" w14:textId="77777777"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250C33">
        <w:rPr>
          <w:rFonts w:ascii="Times New Roman" w:eastAsia="Times New Roman" w:hAnsi="Times New Roman"/>
          <w:sz w:val="24"/>
          <w:szCs w:val="24"/>
          <w:lang w:eastAsia="en-AU"/>
        </w:rPr>
        <w:t>he proponent is required to measure the methane-producing capacity of the diverted material at the point of diversion, immediately after the material has been diverted through a solids separat</w:t>
      </w:r>
      <w:r>
        <w:rPr>
          <w:rFonts w:ascii="Times New Roman" w:eastAsia="Times New Roman" w:hAnsi="Times New Roman"/>
          <w:sz w:val="24"/>
          <w:szCs w:val="24"/>
          <w:lang w:eastAsia="en-AU"/>
        </w:rPr>
        <w:t xml:space="preserve">ion device—consistent with the </w:t>
      </w:r>
      <w:r w:rsidR="00BB08FC">
        <w:rPr>
          <w:rFonts w:ascii="Times New Roman" w:eastAsia="Times New Roman" w:hAnsi="Times New Roman"/>
          <w:sz w:val="24"/>
          <w:szCs w:val="24"/>
          <w:lang w:eastAsia="en-AU"/>
        </w:rPr>
        <w:t>Supplement;</w:t>
      </w:r>
    </w:p>
    <w:p w14:paraId="55BB74AF" w14:textId="77777777"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w:t>
      </w:r>
      <w:r w:rsidR="00BE2FFC" w:rsidRPr="00250C33">
        <w:rPr>
          <w:rFonts w:ascii="Times New Roman" w:eastAsia="Times New Roman" w:hAnsi="Times New Roman"/>
          <w:sz w:val="24"/>
          <w:szCs w:val="24"/>
          <w:lang w:eastAsia="en-AU"/>
        </w:rPr>
        <w:t>rojects can include a combination of solids separation devices (emissions avoidance) in combination with methane capture and combustion facilities (emissions destruction);</w:t>
      </w:r>
    </w:p>
    <w:p w14:paraId="55BB74B0" w14:textId="77777777" w:rsidR="00BE2FFC" w:rsidRPr="00250C33" w:rsidRDefault="008622AC"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250C33">
        <w:rPr>
          <w:rFonts w:ascii="Times New Roman" w:eastAsia="Times New Roman" w:hAnsi="Times New Roman"/>
          <w:sz w:val="24"/>
          <w:szCs w:val="24"/>
          <w:lang w:eastAsia="en-AU"/>
        </w:rPr>
        <w:t>he different methods used for separating solids from organic effluent are grouped according to their basic removal mechanism;</w:t>
      </w:r>
    </w:p>
    <w:p w14:paraId="55BB74B1"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Gravitational settling</w:t>
      </w:r>
    </w:p>
    <w:p w14:paraId="55BB74B2"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Perforated screens and presses</w:t>
      </w:r>
    </w:p>
    <w:p w14:paraId="55BB74B3"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Centrifugal separation</w:t>
      </w:r>
    </w:p>
    <w:p w14:paraId="55BB74B4" w14:textId="77777777" w:rsidR="00BE2FFC" w:rsidRPr="00250C33"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250C33">
        <w:rPr>
          <w:rFonts w:ascii="Times New Roman" w:eastAsia="Times New Roman" w:hAnsi="Times New Roman"/>
          <w:sz w:val="24"/>
          <w:szCs w:val="24"/>
          <w:lang w:eastAsia="en-AU"/>
        </w:rPr>
        <w:t>Dissolved Air Flotation</w:t>
      </w:r>
    </w:p>
    <w:p w14:paraId="55BB74B5"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Chemical flocculation</w:t>
      </w:r>
    </w:p>
    <w:p w14:paraId="55BB74B6"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Combined systems </w:t>
      </w:r>
    </w:p>
    <w:p w14:paraId="55BB74B7" w14:textId="77777777"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amount of volatile solids and nitrogen in separated material needs to be determined from the total amount of material separated and its volatile solids and nitrogen conce</w:t>
      </w:r>
      <w:r w:rsidR="008622AC">
        <w:rPr>
          <w:rFonts w:ascii="Times New Roman" w:eastAsia="Times New Roman" w:hAnsi="Times New Roman"/>
          <w:sz w:val="24"/>
          <w:szCs w:val="24"/>
          <w:lang w:eastAsia="en-AU"/>
        </w:rPr>
        <w:t>ntrations – consistent with the</w:t>
      </w:r>
      <w:r w:rsidRPr="00887E9A">
        <w:rPr>
          <w:rFonts w:ascii="Times New Roman" w:eastAsia="Times New Roman" w:hAnsi="Times New Roman"/>
          <w:sz w:val="24"/>
          <w:szCs w:val="24"/>
          <w:lang w:eastAsia="en-AU"/>
        </w:rPr>
        <w:t xml:space="preserve"> Supplement. </w:t>
      </w:r>
    </w:p>
    <w:p w14:paraId="55BB74B8" w14:textId="77777777" w:rsidR="00BE2FFC" w:rsidRPr="00BB08FC" w:rsidRDefault="00BE2FFC" w:rsidP="007701D9">
      <w:pPr>
        <w:spacing w:after="120" w:line="240" w:lineRule="auto"/>
        <w:rPr>
          <w:rFonts w:ascii="Times New Roman" w:eastAsiaTheme="minorHAnsi" w:hAnsi="Times New Roman"/>
          <w:sz w:val="24"/>
          <w:szCs w:val="24"/>
        </w:rPr>
      </w:pPr>
      <w:r w:rsidRPr="00BB08FC">
        <w:rPr>
          <w:rFonts w:ascii="Times New Roman" w:eastAsiaTheme="minorHAnsi" w:hAnsi="Times New Roman"/>
          <w:sz w:val="24"/>
          <w:szCs w:val="24"/>
        </w:rPr>
        <w:t>The amount of volatile solids in the material that is being separated determines both the methane emissions avoided (gross abatement) and the methane related emissions from the post-diversion management of the material (project emissions).</w:t>
      </w:r>
    </w:p>
    <w:p w14:paraId="55BB74B9" w14:textId="77777777"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amount of nitrogen in material that is being separated determines the nitrogen related emissions from the post-diversion management of the material (project emissions).</w:t>
      </w:r>
    </w:p>
    <w:p w14:paraId="55BB74BA" w14:textId="77777777" w:rsidR="00BE2FFC" w:rsidRPr="00887E9A" w:rsidRDefault="00BE2FFC" w:rsidP="007701D9">
      <w:p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b/>
          <w:sz w:val="24"/>
          <w:szCs w:val="24"/>
          <w:lang w:eastAsia="en-AU"/>
        </w:rPr>
        <w:t>Schedule 3</w:t>
      </w:r>
      <w:r w:rsidRPr="00887E9A">
        <w:rPr>
          <w:rFonts w:ascii="Times New Roman" w:eastAsia="Times New Roman" w:hAnsi="Times New Roman"/>
          <w:sz w:val="24"/>
          <w:szCs w:val="24"/>
          <w:lang w:eastAsia="en-AU"/>
        </w:rPr>
        <w:t xml:space="preserve"> outlines the process for updating the Supplement;</w:t>
      </w:r>
    </w:p>
    <w:p w14:paraId="55BB74BB"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Factors or parameters contained in the Supplement can be updated to ensure that methods continue to operate and calculate abatement as intended; </w:t>
      </w:r>
    </w:p>
    <w:p w14:paraId="55BB74BC" w14:textId="77777777" w:rsidR="00BE2FFC" w:rsidRPr="00887E9A" w:rsidRDefault="00441487"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Updates to the Supplement</w:t>
      </w:r>
      <w:r w:rsidR="00BE2FFC" w:rsidRPr="00887E9A">
        <w:rPr>
          <w:rFonts w:ascii="Times New Roman" w:eastAsia="Times New Roman" w:hAnsi="Times New Roman"/>
          <w:sz w:val="24"/>
          <w:szCs w:val="24"/>
          <w:lang w:eastAsia="en-AU"/>
        </w:rPr>
        <w:t xml:space="preserve"> ensure that abatement estimates remain aligned into the future with Australia’s international greenhouse gas reporting;</w:t>
      </w:r>
    </w:p>
    <w:p w14:paraId="55BB74BD"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 version of the Supplement that is in force at the end of the reporting period must be used for all calculations for the whole reporting period;</w:t>
      </w:r>
    </w:p>
    <w:p w14:paraId="55BB74BE"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Prior to a decision to make any updates to </w:t>
      </w:r>
      <w:r w:rsidRPr="00887E9A" w:rsidDel="002236B0">
        <w:rPr>
          <w:rFonts w:ascii="Times New Roman" w:eastAsia="Times New Roman" w:hAnsi="Times New Roman"/>
          <w:sz w:val="24"/>
          <w:szCs w:val="24"/>
          <w:lang w:eastAsia="en-AU"/>
        </w:rPr>
        <w:t xml:space="preserve">the </w:t>
      </w:r>
      <w:r w:rsidRPr="00887E9A">
        <w:rPr>
          <w:rFonts w:ascii="Times New Roman" w:eastAsia="Times New Roman" w:hAnsi="Times New Roman"/>
          <w:sz w:val="24"/>
          <w:szCs w:val="24"/>
          <w:lang w:eastAsia="en-AU"/>
        </w:rPr>
        <w:t>Supplement, the Department will consider a list of factors, outlined in Schedule 3;</w:t>
      </w:r>
    </w:p>
    <w:p w14:paraId="55BB74BF" w14:textId="77777777" w:rsidR="00BE2FFC" w:rsidRPr="00887E9A" w:rsidRDefault="00275314" w:rsidP="004F3329">
      <w:pPr>
        <w:pStyle w:val="ListParagraph"/>
        <w:numPr>
          <w:ilvl w:val="0"/>
          <w:numId w:val="12"/>
        </w:num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BE2FFC" w:rsidRPr="00887E9A">
        <w:rPr>
          <w:rFonts w:ascii="Times New Roman" w:eastAsia="Times New Roman" w:hAnsi="Times New Roman"/>
          <w:sz w:val="24"/>
          <w:szCs w:val="24"/>
          <w:lang w:eastAsia="en-AU"/>
        </w:rPr>
        <w:t>he Emissions Reduction Assurance Committee</w:t>
      </w:r>
      <w:r>
        <w:rPr>
          <w:rFonts w:ascii="Times New Roman" w:eastAsia="Times New Roman" w:hAnsi="Times New Roman"/>
          <w:sz w:val="24"/>
          <w:szCs w:val="24"/>
          <w:lang w:eastAsia="en-AU"/>
        </w:rPr>
        <w:t xml:space="preserve"> will consider</w:t>
      </w:r>
      <w:r w:rsidR="00BE2FFC" w:rsidRPr="00887E9A">
        <w:rPr>
          <w:rFonts w:ascii="Times New Roman" w:eastAsia="Times New Roman" w:hAnsi="Times New Roman"/>
          <w:sz w:val="24"/>
          <w:szCs w:val="24"/>
          <w:lang w:eastAsia="en-AU"/>
        </w:rPr>
        <w:t xml:space="preserve"> any proposed updates to the Supplement assessed by the Department as appropriate and provided to the Committee for advice;</w:t>
      </w:r>
    </w:p>
    <w:p w14:paraId="55BB74C0" w14:textId="77777777" w:rsidR="00BE2FFC" w:rsidRPr="00887E9A" w:rsidRDefault="00BE2FFC" w:rsidP="004F3329">
      <w:pPr>
        <w:pStyle w:val="ListParagraph"/>
        <w:numPr>
          <w:ilvl w:val="0"/>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 xml:space="preserve">Updates would only be progressed outside of the </w:t>
      </w:r>
      <w:r w:rsidR="00275314">
        <w:rPr>
          <w:rFonts w:ascii="Times New Roman" w:eastAsia="Times New Roman" w:hAnsi="Times New Roman"/>
          <w:sz w:val="24"/>
          <w:szCs w:val="24"/>
          <w:lang w:eastAsia="en-AU"/>
        </w:rPr>
        <w:t>formal</w:t>
      </w:r>
      <w:r w:rsidRPr="00887E9A">
        <w:rPr>
          <w:rFonts w:ascii="Times New Roman" w:eastAsia="Times New Roman" w:hAnsi="Times New Roman"/>
          <w:sz w:val="24"/>
          <w:szCs w:val="24"/>
          <w:lang w:eastAsia="en-AU"/>
        </w:rPr>
        <w:t xml:space="preserve"> process if:</w:t>
      </w:r>
    </w:p>
    <w:p w14:paraId="55BB74C1"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they are of a minor nature (such as corrections to errors without significant regulatory impact); or</w:t>
      </w:r>
    </w:p>
    <w:p w14:paraId="55BB74C2" w14:textId="77777777" w:rsidR="00BE2FFC" w:rsidRPr="00887E9A" w:rsidRDefault="00BE2FFC" w:rsidP="004F3329">
      <w:pPr>
        <w:pStyle w:val="ListParagraph"/>
        <w:numPr>
          <w:ilvl w:val="1"/>
          <w:numId w:val="12"/>
        </w:numPr>
        <w:spacing w:after="120" w:line="240" w:lineRule="auto"/>
        <w:rPr>
          <w:rFonts w:ascii="Times New Roman" w:eastAsia="Times New Roman" w:hAnsi="Times New Roman"/>
          <w:sz w:val="24"/>
          <w:szCs w:val="24"/>
          <w:lang w:eastAsia="en-AU"/>
        </w:rPr>
      </w:pPr>
      <w:r w:rsidRPr="00887E9A">
        <w:rPr>
          <w:rFonts w:ascii="Times New Roman" w:eastAsia="Times New Roman" w:hAnsi="Times New Roman"/>
          <w:sz w:val="24"/>
          <w:szCs w:val="24"/>
          <w:lang w:eastAsia="en-AU"/>
        </w:rPr>
        <w:t>they are needed to address material issues for the integrity of the method.</w:t>
      </w:r>
    </w:p>
    <w:p w14:paraId="55BB74C3" w14:textId="77777777" w:rsidR="008D21EC" w:rsidRDefault="008D21EC" w:rsidP="007701D9">
      <w:pPr>
        <w:spacing w:after="120" w:line="240"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55BB74C4" w14:textId="77777777" w:rsidR="008D21EC" w:rsidRDefault="008D21EC" w:rsidP="0072291D">
      <w:pPr>
        <w:spacing w:before="120" w:after="0"/>
        <w:jc w:val="right"/>
        <w:rPr>
          <w:rFonts w:ascii="Times New Roman" w:eastAsiaTheme="minorHAnsi" w:hAnsi="Times New Roman"/>
          <w:sz w:val="24"/>
          <w:szCs w:val="24"/>
          <w:u w:val="single"/>
        </w:rPr>
      </w:pP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sz w:val="24"/>
          <w:szCs w:val="24"/>
          <w:u w:val="single"/>
        </w:rPr>
        <w:t xml:space="preserve">Attachment </w:t>
      </w:r>
      <w:r w:rsidR="00BE2FFC">
        <w:rPr>
          <w:rFonts w:ascii="Times New Roman" w:eastAsiaTheme="minorHAnsi" w:hAnsi="Times New Roman"/>
          <w:sz w:val="24"/>
          <w:szCs w:val="24"/>
          <w:u w:val="single"/>
        </w:rPr>
        <w:t>C</w:t>
      </w:r>
    </w:p>
    <w:p w14:paraId="55BB74C5" w14:textId="77777777" w:rsidR="008D21EC" w:rsidRPr="008D21EC" w:rsidRDefault="008D21EC" w:rsidP="008D21EC">
      <w:pPr>
        <w:spacing w:before="120" w:after="0"/>
        <w:jc w:val="right"/>
        <w:rPr>
          <w:rFonts w:ascii="Times New Roman" w:eastAsiaTheme="minorHAnsi" w:hAnsi="Times New Roman"/>
          <w:sz w:val="24"/>
          <w:szCs w:val="24"/>
          <w:u w:val="single"/>
        </w:rPr>
      </w:pPr>
      <w:r w:rsidRPr="008D21EC">
        <w:rPr>
          <w:rFonts w:ascii="Calibri" w:hAnsi="Calibri"/>
          <w:noProof/>
          <w:szCs w:val="24"/>
          <w:lang w:eastAsia="en-AU"/>
        </w:rPr>
        <mc:AlternateContent>
          <mc:Choice Requires="wps">
            <w:drawing>
              <wp:inline distT="0" distB="0" distL="0" distR="0" wp14:anchorId="55BB74CB" wp14:editId="55BB74CC">
                <wp:extent cx="5667375" cy="8362950"/>
                <wp:effectExtent l="43180" t="38100" r="42545" b="38100"/>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62950"/>
                        </a:xfrm>
                        <a:prstGeom prst="rect">
                          <a:avLst/>
                        </a:prstGeom>
                        <a:solidFill>
                          <a:srgbClr val="FFFFFF"/>
                        </a:solidFill>
                        <a:ln w="76200" cmpd="tri">
                          <a:solidFill>
                            <a:srgbClr val="000000"/>
                          </a:solidFill>
                          <a:miter lim="800000"/>
                          <a:headEnd/>
                          <a:tailEnd/>
                        </a:ln>
                      </wps:spPr>
                      <wps:txbx>
                        <w:txbxContent>
                          <w:p w14:paraId="55BB74FE" w14:textId="77777777" w:rsidR="00DA7755" w:rsidRPr="002771AF" w:rsidRDefault="00DA7755" w:rsidP="008D21EC">
                            <w:pPr>
                              <w:pStyle w:val="ESA1Title"/>
                            </w:pPr>
                            <w:bookmarkStart w:id="23" w:name="_Toc503345218"/>
                            <w:bookmarkStart w:id="24" w:name="_Toc503524159"/>
                            <w:bookmarkStart w:id="25" w:name="_Toc505683475"/>
                            <w:bookmarkStart w:id="26" w:name="_Toc509219642"/>
                            <w:r w:rsidRPr="002771AF">
                              <w:t>Statement of Compatibility with Human Rights</w:t>
                            </w:r>
                            <w:bookmarkEnd w:id="23"/>
                            <w:bookmarkEnd w:id="24"/>
                            <w:bookmarkEnd w:id="25"/>
                            <w:bookmarkEnd w:id="26"/>
                          </w:p>
                          <w:p w14:paraId="55BB74FF" w14:textId="77777777" w:rsidR="00DA7755" w:rsidRPr="002771AF" w:rsidRDefault="00DA7755" w:rsidP="008D21EC">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55BB7500" w14:textId="77777777" w:rsidR="00DA7755" w:rsidRPr="008D21EC" w:rsidRDefault="00DA7755" w:rsidP="008D21EC">
                            <w:pPr>
                              <w:spacing w:after="120"/>
                              <w:jc w:val="center"/>
                              <w:rPr>
                                <w:rFonts w:ascii="Times New Roman" w:hAnsi="Times New Roman"/>
                                <w:b/>
                                <w:bCs/>
                                <w:i/>
                                <w:iCs/>
                                <w:sz w:val="24"/>
                                <w:szCs w:val="24"/>
                              </w:rPr>
                            </w:pPr>
                            <w:r w:rsidRPr="008D21EC">
                              <w:rPr>
                                <w:rFonts w:ascii="Times New Roman" w:hAnsi="Times New Roman"/>
                                <w:b/>
                                <w:bCs/>
                                <w:i/>
                                <w:iCs/>
                                <w:sz w:val="24"/>
                                <w:szCs w:val="24"/>
                              </w:rPr>
                              <w:t>Carbon Credits (Carbon Farming Initiative</w:t>
                            </w:r>
                            <w:r>
                              <w:rPr>
                                <w:rFonts w:ascii="Times New Roman" w:hAnsi="Times New Roman"/>
                                <w:b/>
                                <w:bCs/>
                                <w:i/>
                                <w:iCs/>
                                <w:sz w:val="24"/>
                                <w:szCs w:val="24"/>
                              </w:rPr>
                              <w:t>--</w:t>
                            </w:r>
                            <w:r w:rsidRPr="008D21EC">
                              <w:rPr>
                                <w:rFonts w:ascii="Times New Roman" w:hAnsi="Times New Roman"/>
                                <w:b/>
                                <w:bCs/>
                                <w:i/>
                                <w:iCs/>
                                <w:sz w:val="24"/>
                                <w:szCs w:val="24"/>
                              </w:rPr>
                              <w:t>Animal Effluent Management) Methodology Determination 2019</w:t>
                            </w:r>
                          </w:p>
                          <w:p w14:paraId="55BB7501" w14:textId="77777777" w:rsidR="00DA7755" w:rsidRPr="002771AF" w:rsidRDefault="00DA7755" w:rsidP="008D21EC">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55BB7502" w14:textId="77777777" w:rsidR="00DA7755" w:rsidRPr="002771AF" w:rsidRDefault="00DA7755" w:rsidP="008D21EC">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55BB7503" w14:textId="77777777" w:rsidR="00DA7755" w:rsidRDefault="00DA7755" w:rsidP="008D21EC">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637F83">
                              <w:rPr>
                                <w:rFonts w:ascii="Times New Roman" w:hAnsi="Times New Roman"/>
                                <w:i/>
                                <w:sz w:val="24"/>
                                <w:szCs w:val="24"/>
                              </w:rPr>
                              <w:t>Carbon Credits (Carbon Farming Initiative-Animal Effluent Management) Methodology Determination 2019</w:t>
                            </w:r>
                            <w:r>
                              <w:rPr>
                                <w:rFonts w:ascii="Times New Roman" w:hAnsi="Times New Roman"/>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animal effluent management</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w:t>
                            </w:r>
                            <w:r>
                              <w:rPr>
                                <w:rFonts w:ascii="Times New Roman" w:hAnsi="Times New Roman"/>
                                <w:color w:val="000000" w:themeColor="text1"/>
                                <w:sz w:val="24"/>
                                <w:szCs w:val="24"/>
                              </w:rPr>
                              <w:t>a net reduction of greenhouse gas emissions from the management of animal effluent that results from either emissions avoidance or emissions destruction activities. This Determination sets out the detailed rules for implementing and monitoring animal effluent management offsets projects.</w:t>
                            </w:r>
                          </w:p>
                          <w:p w14:paraId="55BB7504" w14:textId="77777777" w:rsidR="00DA7755" w:rsidRPr="002771AF" w:rsidRDefault="00DA7755" w:rsidP="008D21EC">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55BB7505" w14:textId="77777777" w:rsidR="00DA7755" w:rsidRPr="002771AF" w:rsidRDefault="00DA7755" w:rsidP="008D21EC">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55BB7506" w14:textId="77777777" w:rsidR="00DA7755" w:rsidRPr="002771AF" w:rsidRDefault="00DA7755" w:rsidP="008D21EC">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55BB7507" w14:textId="77777777" w:rsidR="00DA7755" w:rsidRPr="002771AF" w:rsidRDefault="00DA7755" w:rsidP="008D21EC">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55BB7508" w14:textId="77777777" w:rsidR="00DA7755" w:rsidRPr="002771AF" w:rsidRDefault="00DA7755" w:rsidP="008D21EC">
                            <w:pPr>
                              <w:spacing w:after="120"/>
                              <w:rPr>
                                <w:rFonts w:ascii="Times New Roman" w:hAnsi="Times New Roman"/>
                                <w:b/>
                                <w:bCs/>
                                <w:sz w:val="24"/>
                                <w:szCs w:val="24"/>
                              </w:rPr>
                            </w:pPr>
                            <w:r w:rsidRPr="002771AF">
                              <w:rPr>
                                <w:rFonts w:ascii="Times New Roman" w:hAnsi="Times New Roman"/>
                                <w:b/>
                                <w:bCs/>
                                <w:sz w:val="24"/>
                                <w:szCs w:val="24"/>
                              </w:rPr>
                              <w:t>Conclusion</w:t>
                            </w:r>
                          </w:p>
                          <w:p w14:paraId="55BB7509" w14:textId="77777777" w:rsidR="00DA7755" w:rsidRPr="002771AF" w:rsidRDefault="00DA7755" w:rsidP="008D21EC">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55BB750A" w14:textId="77777777" w:rsidR="00DA7755" w:rsidRPr="002771AF" w:rsidRDefault="00DA7755" w:rsidP="008D21EC">
                            <w:pPr>
                              <w:spacing w:after="120"/>
                              <w:jc w:val="center"/>
                              <w:rPr>
                                <w:rFonts w:ascii="Times New Roman" w:hAnsi="Times New Roman"/>
                                <w:b/>
                                <w:bCs/>
                                <w:sz w:val="24"/>
                                <w:szCs w:val="24"/>
                              </w:rPr>
                            </w:pPr>
                            <w:r>
                              <w:rPr>
                                <w:rFonts w:ascii="Times New Roman" w:hAnsi="Times New Roman"/>
                                <w:b/>
                                <w:bCs/>
                                <w:sz w:val="24"/>
                                <w:szCs w:val="24"/>
                              </w:rPr>
                              <w:t>Angus Taylor</w:t>
                            </w:r>
                            <w:r w:rsidRPr="002771AF">
                              <w:rPr>
                                <w:rFonts w:ascii="Times New Roman" w:hAnsi="Times New Roman"/>
                                <w:b/>
                                <w:bCs/>
                                <w:sz w:val="24"/>
                                <w:szCs w:val="24"/>
                              </w:rPr>
                              <w:t>, Minister for</w:t>
                            </w:r>
                            <w:r w:rsidRPr="00E50273">
                              <w:rPr>
                                <w:rFonts w:ascii="Times New Roman" w:hAnsi="Times New Roman"/>
                                <w:b/>
                                <w:bCs/>
                                <w:sz w:val="24"/>
                                <w:szCs w:val="24"/>
                              </w:rPr>
                              <w:t xml:space="preserve"> Energy and Emissions Reduction</w:t>
                            </w:r>
                          </w:p>
                        </w:txbxContent>
                      </wps:txbx>
                      <wps:bodyPr rot="0" vert="horz" wrap="square" lIns="180000" tIns="45720" rIns="180000" bIns="45720" anchor="t" anchorCtr="0" upright="1">
                        <a:noAutofit/>
                      </wps:bodyPr>
                    </wps:wsp>
                  </a:graphicData>
                </a:graphic>
              </wp:inline>
            </w:drawing>
          </mc:Choice>
          <mc:Fallback>
            <w:pict>
              <v:rect w14:anchorId="55BB74CB" id="Rectangle 2" o:spid="_x0000_s1057" style="width:446.2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65MgIAAF8EAAAOAAAAZHJzL2Uyb0RvYy54bWysVNtuEzEQfUfiHyy/k03SJimrbKoqJQip&#10;QEXhAxyvN2the8zYyaZ8fcfeJCTAE2IfLF/Gx3POmdn57d4atlMYNLiKjwZDzpSTUGu3qfi3r6s3&#10;N5yFKFwtDDhV8WcV+O3i9at550s1hhZMrZARiAtl5yvexujLogiyVVaEAXjl6LABtCLSEjdFjaIj&#10;dGuK8XA4LTrA2iNIFQLt3veHfJHxm0bJ+LlpgorMVJxyi3nEPK7TWCzmotyg8K2WhzTEP2RhhXb0&#10;6AnqXkTBtqj/gLJaIgRo4kCCLaBptFSZA7EZDX9j89QKrzIXEif4k0zh/8HKT7tHZLom7645c8KS&#10;R19INeE2RrFx0qfzoaSwJ/+IiWHwDyC/B+Zg2VKUukOErlWipqxGKb64uJAWga6ydfcRakIX2whZ&#10;qn2DNgGSCGyfHXk+OaL2kUnanEyns6vZhDNJZzdX0/HbSfasEOXxuscQ3yuwLE0qjpR8hhe7hxBT&#10;OqI8huT0weh6pY3JC9yslwbZTlB5rPKXGRDL8zDjWFfx2ZQKjjKxntSKqPMrF3HhHG6Yv7/BWR2p&#10;5o22ROkUJMqk4TtX54qMQpt+TukbdxA16dj7Effr/dG1g0VrqJ9JZoS+xqknadIC/uSso/quePix&#10;Fag4Mx9csio/TR2RV9eT2Zi44cXR+vxIOElgRJyzfrqMfRttPepNS2+NsiAO7sjgRmfpk/l9XgcG&#10;VMXZkUPHpTY5X+eoX/+FxQsAAAD//wMAUEsDBBQABgAIAAAAIQCSMHCY3gAAAAYBAAAPAAAAZHJz&#10;L2Rvd25yZXYueG1sTI9PS8NAEMXvgt9hGcGb3bSx/2I2RYpSKPRgFXrdZMckmJ0Nu9sm/faOXvTy&#10;YHiP936Tb0bbiQv60DpSMJ0kIJAqZ1qqFXy8vz6sQISoyejOESq4YoBNcXuT68y4gd7wcoy14BIK&#10;mVbQxNhnUoaqQavDxPVI7H06b3Xk09fSeD1wue3kLEkW0uqWeKHRPW4brL6OZ6tg2Kfb6yk97F6W&#10;88eyX8jdfvSpUvd34/MTiIhj/AvDDz6jQ8FMpTuTCaJTwI/EX2VvtZ7NQZQcSqfLBGSRy//4xTcA&#10;AAD//wMAUEsBAi0AFAAGAAgAAAAhALaDOJL+AAAA4QEAABMAAAAAAAAAAAAAAAAAAAAAAFtDb250&#10;ZW50X1R5cGVzXS54bWxQSwECLQAUAAYACAAAACEAOP0h/9YAAACUAQAACwAAAAAAAAAAAAAAAAAv&#10;AQAAX3JlbHMvLnJlbHNQSwECLQAUAAYACAAAACEAX09uuTICAABfBAAADgAAAAAAAAAAAAAAAAAu&#10;AgAAZHJzL2Uyb0RvYy54bWxQSwECLQAUAAYACAAAACEAkjBwmN4AAAAGAQAADwAAAAAAAAAAAAAA&#10;AACMBAAAZHJzL2Rvd25yZXYueG1sUEsFBgAAAAAEAAQA8wAAAJcFAAAAAA==&#10;" strokeweight="6pt">
                <v:stroke linestyle="thickBetweenThin"/>
                <v:textbox inset="5mm,,5mm">
                  <w:txbxContent>
                    <w:p w14:paraId="55BB74FE" w14:textId="77777777" w:rsidR="00DA7755" w:rsidRPr="002771AF" w:rsidRDefault="00DA7755" w:rsidP="008D21EC">
                      <w:pPr>
                        <w:pStyle w:val="ESA1Title"/>
                      </w:pPr>
                      <w:bookmarkStart w:id="27" w:name="_Toc503345218"/>
                      <w:bookmarkStart w:id="28" w:name="_Toc503524159"/>
                      <w:bookmarkStart w:id="29" w:name="_Toc505683475"/>
                      <w:bookmarkStart w:id="30" w:name="_Toc509219642"/>
                      <w:r w:rsidRPr="002771AF">
                        <w:t>Statement of Compatibility with Human Rights</w:t>
                      </w:r>
                      <w:bookmarkEnd w:id="27"/>
                      <w:bookmarkEnd w:id="28"/>
                      <w:bookmarkEnd w:id="29"/>
                      <w:bookmarkEnd w:id="30"/>
                    </w:p>
                    <w:p w14:paraId="55BB74FF" w14:textId="77777777" w:rsidR="00DA7755" w:rsidRPr="002771AF" w:rsidRDefault="00DA7755" w:rsidP="008D21EC">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55BB7500" w14:textId="77777777" w:rsidR="00DA7755" w:rsidRPr="008D21EC" w:rsidRDefault="00DA7755" w:rsidP="008D21EC">
                      <w:pPr>
                        <w:spacing w:after="120"/>
                        <w:jc w:val="center"/>
                        <w:rPr>
                          <w:rFonts w:ascii="Times New Roman" w:hAnsi="Times New Roman"/>
                          <w:b/>
                          <w:bCs/>
                          <w:i/>
                          <w:iCs/>
                          <w:sz w:val="24"/>
                          <w:szCs w:val="24"/>
                        </w:rPr>
                      </w:pPr>
                      <w:r w:rsidRPr="008D21EC">
                        <w:rPr>
                          <w:rFonts w:ascii="Times New Roman" w:hAnsi="Times New Roman"/>
                          <w:b/>
                          <w:bCs/>
                          <w:i/>
                          <w:iCs/>
                          <w:sz w:val="24"/>
                          <w:szCs w:val="24"/>
                        </w:rPr>
                        <w:t>Carbon Credits (Carbon Farming Initiative</w:t>
                      </w:r>
                      <w:r>
                        <w:rPr>
                          <w:rFonts w:ascii="Times New Roman" w:hAnsi="Times New Roman"/>
                          <w:b/>
                          <w:bCs/>
                          <w:i/>
                          <w:iCs/>
                          <w:sz w:val="24"/>
                          <w:szCs w:val="24"/>
                        </w:rPr>
                        <w:t>--</w:t>
                      </w:r>
                      <w:r w:rsidRPr="008D21EC">
                        <w:rPr>
                          <w:rFonts w:ascii="Times New Roman" w:hAnsi="Times New Roman"/>
                          <w:b/>
                          <w:bCs/>
                          <w:i/>
                          <w:iCs/>
                          <w:sz w:val="24"/>
                          <w:szCs w:val="24"/>
                        </w:rPr>
                        <w:t>Animal Effluent Management) Methodology Determination 2019</w:t>
                      </w:r>
                    </w:p>
                    <w:p w14:paraId="55BB7501" w14:textId="77777777" w:rsidR="00DA7755" w:rsidRPr="002771AF" w:rsidRDefault="00DA7755" w:rsidP="008D21EC">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55BB7502" w14:textId="77777777" w:rsidR="00DA7755" w:rsidRPr="002771AF" w:rsidRDefault="00DA7755" w:rsidP="008D21EC">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55BB7503" w14:textId="77777777" w:rsidR="00DA7755" w:rsidRDefault="00DA7755" w:rsidP="008D21EC">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637F83">
                        <w:rPr>
                          <w:rFonts w:ascii="Times New Roman" w:hAnsi="Times New Roman"/>
                          <w:i/>
                          <w:sz w:val="24"/>
                          <w:szCs w:val="24"/>
                        </w:rPr>
                        <w:t>Carbon Credits (Carbon Farming Initiative-Animal Effluent Management) Methodology Determination 2019</w:t>
                      </w:r>
                      <w:r>
                        <w:rPr>
                          <w:rFonts w:ascii="Times New Roman" w:hAnsi="Times New Roman"/>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animal effluent management</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w:t>
                      </w:r>
                      <w:r>
                        <w:rPr>
                          <w:rFonts w:ascii="Times New Roman" w:hAnsi="Times New Roman"/>
                          <w:color w:val="000000" w:themeColor="text1"/>
                          <w:sz w:val="24"/>
                          <w:szCs w:val="24"/>
                        </w:rPr>
                        <w:t>a net reduction of greenhouse gas emissions from the management of animal effluent that results from either emissions avoidance or emissions destruction activities. This Determination sets out the detailed rules for implementing and monitoring animal effluent management offsets projects.</w:t>
                      </w:r>
                    </w:p>
                    <w:p w14:paraId="55BB7504" w14:textId="77777777" w:rsidR="00DA7755" w:rsidRPr="002771AF" w:rsidRDefault="00DA7755" w:rsidP="008D21EC">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55BB7505" w14:textId="77777777" w:rsidR="00DA7755" w:rsidRPr="002771AF" w:rsidRDefault="00DA7755" w:rsidP="008D21EC">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55BB7506" w14:textId="77777777" w:rsidR="00DA7755" w:rsidRPr="002771AF" w:rsidRDefault="00DA7755" w:rsidP="008D21EC">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55BB7507" w14:textId="77777777" w:rsidR="00DA7755" w:rsidRPr="002771AF" w:rsidRDefault="00DA7755" w:rsidP="008D21EC">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55BB7508" w14:textId="77777777" w:rsidR="00DA7755" w:rsidRPr="002771AF" w:rsidRDefault="00DA7755" w:rsidP="008D21EC">
                      <w:pPr>
                        <w:spacing w:after="120"/>
                        <w:rPr>
                          <w:rFonts w:ascii="Times New Roman" w:hAnsi="Times New Roman"/>
                          <w:b/>
                          <w:bCs/>
                          <w:sz w:val="24"/>
                          <w:szCs w:val="24"/>
                        </w:rPr>
                      </w:pPr>
                      <w:r w:rsidRPr="002771AF">
                        <w:rPr>
                          <w:rFonts w:ascii="Times New Roman" w:hAnsi="Times New Roman"/>
                          <w:b/>
                          <w:bCs/>
                          <w:sz w:val="24"/>
                          <w:szCs w:val="24"/>
                        </w:rPr>
                        <w:t>Conclusion</w:t>
                      </w:r>
                    </w:p>
                    <w:p w14:paraId="55BB7509" w14:textId="77777777" w:rsidR="00DA7755" w:rsidRPr="002771AF" w:rsidRDefault="00DA7755" w:rsidP="008D21EC">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55BB750A" w14:textId="77777777" w:rsidR="00DA7755" w:rsidRPr="002771AF" w:rsidRDefault="00DA7755" w:rsidP="008D21EC">
                      <w:pPr>
                        <w:spacing w:after="120"/>
                        <w:jc w:val="center"/>
                        <w:rPr>
                          <w:rFonts w:ascii="Times New Roman" w:hAnsi="Times New Roman"/>
                          <w:b/>
                          <w:bCs/>
                          <w:sz w:val="24"/>
                          <w:szCs w:val="24"/>
                        </w:rPr>
                      </w:pPr>
                      <w:r>
                        <w:rPr>
                          <w:rFonts w:ascii="Times New Roman" w:hAnsi="Times New Roman"/>
                          <w:b/>
                          <w:bCs/>
                          <w:sz w:val="24"/>
                          <w:szCs w:val="24"/>
                        </w:rPr>
                        <w:t>Angus Taylor</w:t>
                      </w:r>
                      <w:r w:rsidRPr="002771AF">
                        <w:rPr>
                          <w:rFonts w:ascii="Times New Roman" w:hAnsi="Times New Roman"/>
                          <w:b/>
                          <w:bCs/>
                          <w:sz w:val="24"/>
                          <w:szCs w:val="24"/>
                        </w:rPr>
                        <w:t>, Minister for</w:t>
                      </w:r>
                      <w:r w:rsidRPr="00E50273">
                        <w:rPr>
                          <w:rFonts w:ascii="Times New Roman" w:hAnsi="Times New Roman"/>
                          <w:b/>
                          <w:bCs/>
                          <w:sz w:val="24"/>
                          <w:szCs w:val="24"/>
                        </w:rPr>
                        <w:t xml:space="preserve"> Energy and Emissions Reduction</w:t>
                      </w:r>
                    </w:p>
                  </w:txbxContent>
                </v:textbox>
                <w10:anchorlock/>
              </v:rect>
            </w:pict>
          </mc:Fallback>
        </mc:AlternateContent>
      </w:r>
    </w:p>
    <w:p w14:paraId="55BB74C6" w14:textId="77777777" w:rsidR="008D21EC" w:rsidRPr="00D8263B" w:rsidRDefault="008D21EC" w:rsidP="00D8263B">
      <w:pPr>
        <w:spacing w:before="120" w:after="0"/>
        <w:rPr>
          <w:rFonts w:ascii="Times New Roman" w:eastAsiaTheme="minorHAnsi" w:hAnsi="Times New Roman"/>
          <w:b/>
          <w:sz w:val="24"/>
          <w:szCs w:val="24"/>
        </w:rPr>
      </w:pPr>
    </w:p>
    <w:sectPr w:rsidR="008D21EC" w:rsidRPr="00D8263B" w:rsidSect="00FA4CF0">
      <w:headerReference w:type="even" r:id="rId21"/>
      <w:headerReference w:type="default" r:id="rId22"/>
      <w:footerReference w:type="even" r:id="rId23"/>
      <w:footerReference w:type="default" r:id="rId24"/>
      <w:headerReference w:type="first" r:id="rId25"/>
      <w:footerReference w:type="first" r:id="rId2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74D0" w14:textId="77777777" w:rsidR="00DA7755" w:rsidRDefault="00DA7755" w:rsidP="00A60185">
      <w:pPr>
        <w:spacing w:after="0" w:line="240" w:lineRule="auto"/>
      </w:pPr>
      <w:r>
        <w:separator/>
      </w:r>
    </w:p>
  </w:endnote>
  <w:endnote w:type="continuationSeparator" w:id="0">
    <w:p w14:paraId="55BB74D1" w14:textId="77777777" w:rsidR="00DA7755" w:rsidRDefault="00DA7755" w:rsidP="00A60185">
      <w:pPr>
        <w:spacing w:after="0" w:line="240" w:lineRule="auto"/>
      </w:pPr>
      <w:r>
        <w:continuationSeparator/>
      </w:r>
    </w:p>
  </w:endnote>
  <w:endnote w:type="continuationNotice" w:id="1">
    <w:p w14:paraId="55BB74D2" w14:textId="77777777" w:rsidR="00DA7755" w:rsidRDefault="00DA7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F35D" w14:textId="77777777" w:rsidR="00C24685" w:rsidRDefault="00C24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5BB74D3" w14:textId="77777777" w:rsidR="00DA7755" w:rsidRDefault="00DA7755">
        <w:pPr>
          <w:pStyle w:val="Footer"/>
          <w:jc w:val="center"/>
        </w:pPr>
        <w:r>
          <w:fldChar w:fldCharType="begin"/>
        </w:r>
        <w:r>
          <w:instrText xml:space="preserve"> PAGE   \* MERGEFORMAT </w:instrText>
        </w:r>
        <w:r>
          <w:fldChar w:fldCharType="separate"/>
        </w:r>
        <w:r w:rsidR="00C24685">
          <w:rPr>
            <w:noProof/>
          </w:rPr>
          <w:t>39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347633"/>
      <w:docPartObj>
        <w:docPartGallery w:val="Page Numbers (Bottom of Page)"/>
        <w:docPartUnique/>
      </w:docPartObj>
    </w:sdtPr>
    <w:sdtEndPr>
      <w:rPr>
        <w:noProof/>
      </w:rPr>
    </w:sdtEndPr>
    <w:sdtContent>
      <w:p w14:paraId="55BB74D4" w14:textId="77777777" w:rsidR="00DA7755" w:rsidRDefault="00DA7755">
        <w:pPr>
          <w:pStyle w:val="Footer"/>
          <w:jc w:val="center"/>
        </w:pPr>
        <w:r>
          <w:fldChar w:fldCharType="begin"/>
        </w:r>
        <w:r>
          <w:instrText xml:space="preserve"> PAGE   \* MERGEFORMAT </w:instrText>
        </w:r>
        <w:r>
          <w:fldChar w:fldCharType="separate"/>
        </w:r>
        <w:r w:rsidR="00C24685">
          <w:rPr>
            <w:noProof/>
          </w:rPr>
          <w:t>1</w:t>
        </w:r>
        <w:r>
          <w:rPr>
            <w:noProof/>
          </w:rPr>
          <w:fldChar w:fldCharType="end"/>
        </w:r>
      </w:p>
    </w:sdtContent>
  </w:sdt>
  <w:p w14:paraId="55BB74D5" w14:textId="77777777" w:rsidR="00DA7755" w:rsidRDefault="00DA7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74CD" w14:textId="77777777" w:rsidR="00DA7755" w:rsidRDefault="00DA7755" w:rsidP="00A60185">
      <w:pPr>
        <w:spacing w:after="0" w:line="240" w:lineRule="auto"/>
      </w:pPr>
      <w:r>
        <w:separator/>
      </w:r>
    </w:p>
  </w:footnote>
  <w:footnote w:type="continuationSeparator" w:id="0">
    <w:p w14:paraId="55BB74CE" w14:textId="77777777" w:rsidR="00DA7755" w:rsidRDefault="00DA7755" w:rsidP="00A60185">
      <w:pPr>
        <w:spacing w:after="0" w:line="240" w:lineRule="auto"/>
      </w:pPr>
      <w:r>
        <w:continuationSeparator/>
      </w:r>
    </w:p>
  </w:footnote>
  <w:footnote w:type="continuationNotice" w:id="1">
    <w:p w14:paraId="55BB74CF" w14:textId="77777777" w:rsidR="00DA7755" w:rsidRDefault="00DA77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4F68E" w14:textId="77777777" w:rsidR="00C24685" w:rsidRDefault="00C24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A898" w14:textId="77777777" w:rsidR="00C24685" w:rsidRDefault="00C24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5EB3" w14:textId="77777777" w:rsidR="00C24685" w:rsidRDefault="00C24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18E8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4A5DBB"/>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644070D"/>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D9E244E"/>
    <w:multiLevelType w:val="hybridMultilevel"/>
    <w:tmpl w:val="F518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B05377"/>
    <w:multiLevelType w:val="hybridMultilevel"/>
    <w:tmpl w:val="87C8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17855"/>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F745BC2"/>
    <w:multiLevelType w:val="multilevel"/>
    <w:tmpl w:val="E5E89F92"/>
    <w:numStyleLink w:val="BulletList"/>
  </w:abstractNum>
  <w:abstractNum w:abstractNumId="8" w15:restartNumberingAfterBreak="0">
    <w:nsid w:val="201C09E8"/>
    <w:multiLevelType w:val="hybridMultilevel"/>
    <w:tmpl w:val="7496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64CD7"/>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B55AFE"/>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127612"/>
    <w:multiLevelType w:val="hybridMultilevel"/>
    <w:tmpl w:val="319E062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55877266"/>
    <w:multiLevelType w:val="hybridMultilevel"/>
    <w:tmpl w:val="108AD5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E18A6"/>
    <w:multiLevelType w:val="hybridMultilevel"/>
    <w:tmpl w:val="E4EE0F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8A1E5C"/>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65456429"/>
    <w:multiLevelType w:val="multilevel"/>
    <w:tmpl w:val="E898CC72"/>
    <w:numStyleLink w:val="KeyPoints"/>
  </w:abstractNum>
  <w:abstractNum w:abstractNumId="19" w15:restartNumberingAfterBreak="0">
    <w:nsid w:val="670026AA"/>
    <w:multiLevelType w:val="hybridMultilevel"/>
    <w:tmpl w:val="037289CC"/>
    <w:lvl w:ilvl="0" w:tplc="07FCA870">
      <w:numFmt w:val="bullet"/>
      <w:lvlText w:val="•"/>
      <w:lvlJc w:val="left"/>
      <w:pPr>
        <w:ind w:left="720" w:hanging="360"/>
      </w:pPr>
      <w:rPr>
        <w:rFonts w:ascii="Times New Roman" w:eastAsia="Times New Roman" w:hAnsi="Times New Roman" w:hint="default"/>
      </w:rPr>
    </w:lvl>
    <w:lvl w:ilvl="1" w:tplc="6B2C125C" w:tentative="1">
      <w:start w:val="1"/>
      <w:numFmt w:val="bullet"/>
      <w:lvlText w:val="o"/>
      <w:lvlJc w:val="left"/>
      <w:pPr>
        <w:ind w:left="1440" w:hanging="360"/>
      </w:pPr>
      <w:rPr>
        <w:rFonts w:ascii="Courier New" w:hAnsi="Courier New" w:hint="default"/>
      </w:rPr>
    </w:lvl>
    <w:lvl w:ilvl="2" w:tplc="A7E226F8" w:tentative="1">
      <w:start w:val="1"/>
      <w:numFmt w:val="bullet"/>
      <w:lvlText w:val=""/>
      <w:lvlJc w:val="left"/>
      <w:pPr>
        <w:ind w:left="2160" w:hanging="360"/>
      </w:pPr>
      <w:rPr>
        <w:rFonts w:ascii="Wingdings" w:hAnsi="Wingdings" w:hint="default"/>
      </w:rPr>
    </w:lvl>
    <w:lvl w:ilvl="3" w:tplc="3C725A72" w:tentative="1">
      <w:start w:val="1"/>
      <w:numFmt w:val="bullet"/>
      <w:lvlText w:val=""/>
      <w:lvlJc w:val="left"/>
      <w:pPr>
        <w:ind w:left="2880" w:hanging="360"/>
      </w:pPr>
      <w:rPr>
        <w:rFonts w:ascii="Symbol" w:hAnsi="Symbol" w:hint="default"/>
      </w:rPr>
    </w:lvl>
    <w:lvl w:ilvl="4" w:tplc="3856A61A" w:tentative="1">
      <w:start w:val="1"/>
      <w:numFmt w:val="bullet"/>
      <w:lvlText w:val="o"/>
      <w:lvlJc w:val="left"/>
      <w:pPr>
        <w:ind w:left="3600" w:hanging="360"/>
      </w:pPr>
      <w:rPr>
        <w:rFonts w:ascii="Courier New" w:hAnsi="Courier New" w:hint="default"/>
      </w:rPr>
    </w:lvl>
    <w:lvl w:ilvl="5" w:tplc="B8BC8222" w:tentative="1">
      <w:start w:val="1"/>
      <w:numFmt w:val="bullet"/>
      <w:lvlText w:val=""/>
      <w:lvlJc w:val="left"/>
      <w:pPr>
        <w:ind w:left="4320" w:hanging="360"/>
      </w:pPr>
      <w:rPr>
        <w:rFonts w:ascii="Wingdings" w:hAnsi="Wingdings" w:hint="default"/>
      </w:rPr>
    </w:lvl>
    <w:lvl w:ilvl="6" w:tplc="BD0CEBF2" w:tentative="1">
      <w:start w:val="1"/>
      <w:numFmt w:val="bullet"/>
      <w:lvlText w:val=""/>
      <w:lvlJc w:val="left"/>
      <w:pPr>
        <w:ind w:left="5040" w:hanging="360"/>
      </w:pPr>
      <w:rPr>
        <w:rFonts w:ascii="Symbol" w:hAnsi="Symbol" w:hint="default"/>
      </w:rPr>
    </w:lvl>
    <w:lvl w:ilvl="7" w:tplc="69C0801A" w:tentative="1">
      <w:start w:val="1"/>
      <w:numFmt w:val="bullet"/>
      <w:lvlText w:val="o"/>
      <w:lvlJc w:val="left"/>
      <w:pPr>
        <w:ind w:left="5760" w:hanging="360"/>
      </w:pPr>
      <w:rPr>
        <w:rFonts w:ascii="Courier New" w:hAnsi="Courier New" w:hint="default"/>
      </w:rPr>
    </w:lvl>
    <w:lvl w:ilvl="8" w:tplc="C630BAB2" w:tentative="1">
      <w:start w:val="1"/>
      <w:numFmt w:val="bullet"/>
      <w:lvlText w:val=""/>
      <w:lvlJc w:val="left"/>
      <w:pPr>
        <w:ind w:left="6480" w:hanging="360"/>
      </w:pPr>
      <w:rPr>
        <w:rFonts w:ascii="Wingdings" w:hAnsi="Wingdings" w:hint="default"/>
      </w:rPr>
    </w:lvl>
  </w:abstractNum>
  <w:abstractNum w:abstractNumId="20" w15:restartNumberingAfterBreak="0">
    <w:nsid w:val="68332D23"/>
    <w:multiLevelType w:val="hybridMultilevel"/>
    <w:tmpl w:val="70B6595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9AF6FBF"/>
    <w:multiLevelType w:val="hybridMultilevel"/>
    <w:tmpl w:val="8DA4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1963E0"/>
    <w:multiLevelType w:val="hybridMultilevel"/>
    <w:tmpl w:val="8DDC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2"/>
  </w:num>
  <w:num w:numId="4">
    <w:abstractNumId w:val="10"/>
  </w:num>
  <w:num w:numId="5">
    <w:abstractNumId w:val="18"/>
  </w:num>
  <w:num w:numId="6">
    <w:abstractNumId w:val="7"/>
  </w:num>
  <w:num w:numId="7">
    <w:abstractNumId w:val="19"/>
  </w:num>
  <w:num w:numId="8">
    <w:abstractNumId w:val="23"/>
  </w:num>
  <w:num w:numId="9">
    <w:abstractNumId w:val="15"/>
  </w:num>
  <w:num w:numId="10">
    <w:abstractNumId w:val="8"/>
  </w:num>
  <w:num w:numId="11">
    <w:abstractNumId w:val="22"/>
  </w:num>
  <w:num w:numId="12">
    <w:abstractNumId w:val="4"/>
  </w:num>
  <w:num w:numId="13">
    <w:abstractNumId w:val="16"/>
  </w:num>
  <w:num w:numId="14">
    <w:abstractNumId w:val="6"/>
  </w:num>
  <w:num w:numId="15">
    <w:abstractNumId w:val="17"/>
  </w:num>
  <w:num w:numId="16">
    <w:abstractNumId w:val="20"/>
  </w:num>
  <w:num w:numId="17">
    <w:abstractNumId w:val="2"/>
  </w:num>
  <w:num w:numId="18">
    <w:abstractNumId w:val="9"/>
  </w:num>
  <w:num w:numId="19">
    <w:abstractNumId w:val="14"/>
  </w:num>
  <w:num w:numId="20">
    <w:abstractNumId w:val="3"/>
  </w:num>
  <w:num w:numId="21">
    <w:abstractNumId w:val="11"/>
  </w:num>
  <w:num w:numId="22">
    <w:abstractNumId w:val="13"/>
  </w:num>
  <w:num w:numId="23">
    <w:abstractNumId w:val="0"/>
  </w:num>
  <w:num w:numId="24">
    <w:abstractNumId w:val="10"/>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A723A0"/>
    <w:rsid w:val="0000028B"/>
    <w:rsid w:val="00001611"/>
    <w:rsid w:val="00004241"/>
    <w:rsid w:val="00004AEE"/>
    <w:rsid w:val="00005CAA"/>
    <w:rsid w:val="000061B2"/>
    <w:rsid w:val="00007204"/>
    <w:rsid w:val="000076BE"/>
    <w:rsid w:val="00007871"/>
    <w:rsid w:val="00010210"/>
    <w:rsid w:val="00010B05"/>
    <w:rsid w:val="00011809"/>
    <w:rsid w:val="00012D66"/>
    <w:rsid w:val="00012DFE"/>
    <w:rsid w:val="00014B8A"/>
    <w:rsid w:val="00014FCE"/>
    <w:rsid w:val="00015ADA"/>
    <w:rsid w:val="00016F22"/>
    <w:rsid w:val="000174E2"/>
    <w:rsid w:val="00020C99"/>
    <w:rsid w:val="0002159A"/>
    <w:rsid w:val="00023FD5"/>
    <w:rsid w:val="000240D2"/>
    <w:rsid w:val="00024427"/>
    <w:rsid w:val="00025D80"/>
    <w:rsid w:val="0002707B"/>
    <w:rsid w:val="000277A0"/>
    <w:rsid w:val="00027F54"/>
    <w:rsid w:val="00030F31"/>
    <w:rsid w:val="00031FB8"/>
    <w:rsid w:val="00031FFF"/>
    <w:rsid w:val="00033234"/>
    <w:rsid w:val="00037086"/>
    <w:rsid w:val="000407C1"/>
    <w:rsid w:val="0004244E"/>
    <w:rsid w:val="00044111"/>
    <w:rsid w:val="000478F0"/>
    <w:rsid w:val="0005148E"/>
    <w:rsid w:val="000523BD"/>
    <w:rsid w:val="00053154"/>
    <w:rsid w:val="000534FC"/>
    <w:rsid w:val="00053944"/>
    <w:rsid w:val="00054503"/>
    <w:rsid w:val="00055B7B"/>
    <w:rsid w:val="000561CE"/>
    <w:rsid w:val="00056877"/>
    <w:rsid w:val="00056B4D"/>
    <w:rsid w:val="00056BD0"/>
    <w:rsid w:val="00057700"/>
    <w:rsid w:val="00057797"/>
    <w:rsid w:val="000629E1"/>
    <w:rsid w:val="0006319D"/>
    <w:rsid w:val="0006427B"/>
    <w:rsid w:val="0006674E"/>
    <w:rsid w:val="00072C5A"/>
    <w:rsid w:val="00073C79"/>
    <w:rsid w:val="00074157"/>
    <w:rsid w:val="000748EC"/>
    <w:rsid w:val="000759E5"/>
    <w:rsid w:val="00076630"/>
    <w:rsid w:val="00076683"/>
    <w:rsid w:val="000770ED"/>
    <w:rsid w:val="0007749A"/>
    <w:rsid w:val="00077D9A"/>
    <w:rsid w:val="000821E2"/>
    <w:rsid w:val="00083427"/>
    <w:rsid w:val="00084AC6"/>
    <w:rsid w:val="000855A5"/>
    <w:rsid w:val="00090855"/>
    <w:rsid w:val="00090E2D"/>
    <w:rsid w:val="00091608"/>
    <w:rsid w:val="0009333C"/>
    <w:rsid w:val="000938CE"/>
    <w:rsid w:val="000941CC"/>
    <w:rsid w:val="00094768"/>
    <w:rsid w:val="0009704F"/>
    <w:rsid w:val="000A0F11"/>
    <w:rsid w:val="000A125A"/>
    <w:rsid w:val="000A463B"/>
    <w:rsid w:val="000A5362"/>
    <w:rsid w:val="000A5506"/>
    <w:rsid w:val="000A57CD"/>
    <w:rsid w:val="000A6582"/>
    <w:rsid w:val="000B1393"/>
    <w:rsid w:val="000B285C"/>
    <w:rsid w:val="000B3758"/>
    <w:rsid w:val="000B41D7"/>
    <w:rsid w:val="000B44BF"/>
    <w:rsid w:val="000B4556"/>
    <w:rsid w:val="000B5662"/>
    <w:rsid w:val="000B64B8"/>
    <w:rsid w:val="000B6666"/>
    <w:rsid w:val="000B68B1"/>
    <w:rsid w:val="000B6A3A"/>
    <w:rsid w:val="000B7681"/>
    <w:rsid w:val="000B7B42"/>
    <w:rsid w:val="000C02B7"/>
    <w:rsid w:val="000C46EB"/>
    <w:rsid w:val="000C48DE"/>
    <w:rsid w:val="000C4E9F"/>
    <w:rsid w:val="000C5100"/>
    <w:rsid w:val="000C525C"/>
    <w:rsid w:val="000C5342"/>
    <w:rsid w:val="000C706A"/>
    <w:rsid w:val="000D230A"/>
    <w:rsid w:val="000D2887"/>
    <w:rsid w:val="000D2D35"/>
    <w:rsid w:val="000D534C"/>
    <w:rsid w:val="000D6529"/>
    <w:rsid w:val="000D6D63"/>
    <w:rsid w:val="000D779B"/>
    <w:rsid w:val="000D7F18"/>
    <w:rsid w:val="000E0081"/>
    <w:rsid w:val="000E07CF"/>
    <w:rsid w:val="000E28AB"/>
    <w:rsid w:val="000E316F"/>
    <w:rsid w:val="000E31C1"/>
    <w:rsid w:val="000E339B"/>
    <w:rsid w:val="000E47A6"/>
    <w:rsid w:val="000E5941"/>
    <w:rsid w:val="000E6C8B"/>
    <w:rsid w:val="000E7384"/>
    <w:rsid w:val="000E7C31"/>
    <w:rsid w:val="000F0288"/>
    <w:rsid w:val="000F0464"/>
    <w:rsid w:val="000F0CB9"/>
    <w:rsid w:val="000F29B9"/>
    <w:rsid w:val="000F2CF2"/>
    <w:rsid w:val="000F3BA6"/>
    <w:rsid w:val="000F4AB4"/>
    <w:rsid w:val="000F4D82"/>
    <w:rsid w:val="000F66B2"/>
    <w:rsid w:val="000F711E"/>
    <w:rsid w:val="00100BEF"/>
    <w:rsid w:val="0010464E"/>
    <w:rsid w:val="00104D71"/>
    <w:rsid w:val="00106A25"/>
    <w:rsid w:val="00106A51"/>
    <w:rsid w:val="00107F33"/>
    <w:rsid w:val="00111201"/>
    <w:rsid w:val="00111326"/>
    <w:rsid w:val="00112BA3"/>
    <w:rsid w:val="0011498E"/>
    <w:rsid w:val="00115652"/>
    <w:rsid w:val="00117A45"/>
    <w:rsid w:val="0012193D"/>
    <w:rsid w:val="001224AE"/>
    <w:rsid w:val="00123149"/>
    <w:rsid w:val="0012796F"/>
    <w:rsid w:val="00131E3C"/>
    <w:rsid w:val="00131EE2"/>
    <w:rsid w:val="001337D4"/>
    <w:rsid w:val="00135011"/>
    <w:rsid w:val="00135EB3"/>
    <w:rsid w:val="00136B70"/>
    <w:rsid w:val="001371A8"/>
    <w:rsid w:val="001404EC"/>
    <w:rsid w:val="001413F8"/>
    <w:rsid w:val="001422DB"/>
    <w:rsid w:val="00146033"/>
    <w:rsid w:val="00146297"/>
    <w:rsid w:val="00147C12"/>
    <w:rsid w:val="00150843"/>
    <w:rsid w:val="00150F80"/>
    <w:rsid w:val="0015268F"/>
    <w:rsid w:val="001527A1"/>
    <w:rsid w:val="001530DC"/>
    <w:rsid w:val="001531DB"/>
    <w:rsid w:val="00154375"/>
    <w:rsid w:val="001543D8"/>
    <w:rsid w:val="00154534"/>
    <w:rsid w:val="00154989"/>
    <w:rsid w:val="00154B8B"/>
    <w:rsid w:val="00155A9F"/>
    <w:rsid w:val="0015778C"/>
    <w:rsid w:val="00157E79"/>
    <w:rsid w:val="00160262"/>
    <w:rsid w:val="00160717"/>
    <w:rsid w:val="00161943"/>
    <w:rsid w:val="00162061"/>
    <w:rsid w:val="00162819"/>
    <w:rsid w:val="00162C9A"/>
    <w:rsid w:val="0016741F"/>
    <w:rsid w:val="0016780A"/>
    <w:rsid w:val="001713FA"/>
    <w:rsid w:val="00171C46"/>
    <w:rsid w:val="001724F3"/>
    <w:rsid w:val="00172CD2"/>
    <w:rsid w:val="00173EBF"/>
    <w:rsid w:val="00175363"/>
    <w:rsid w:val="00175ED3"/>
    <w:rsid w:val="00180FE0"/>
    <w:rsid w:val="0018227D"/>
    <w:rsid w:val="00183548"/>
    <w:rsid w:val="001842A2"/>
    <w:rsid w:val="00184A28"/>
    <w:rsid w:val="00185154"/>
    <w:rsid w:val="00187FA8"/>
    <w:rsid w:val="00190A57"/>
    <w:rsid w:val="00192F5E"/>
    <w:rsid w:val="00193A7E"/>
    <w:rsid w:val="0019500C"/>
    <w:rsid w:val="001950E2"/>
    <w:rsid w:val="00196139"/>
    <w:rsid w:val="00197772"/>
    <w:rsid w:val="001A10D1"/>
    <w:rsid w:val="001A3E8E"/>
    <w:rsid w:val="001A4E4F"/>
    <w:rsid w:val="001A51C8"/>
    <w:rsid w:val="001A77E0"/>
    <w:rsid w:val="001B06EE"/>
    <w:rsid w:val="001B4CA8"/>
    <w:rsid w:val="001B58B8"/>
    <w:rsid w:val="001B5EA1"/>
    <w:rsid w:val="001B7FDE"/>
    <w:rsid w:val="001C0691"/>
    <w:rsid w:val="001C0B63"/>
    <w:rsid w:val="001C112D"/>
    <w:rsid w:val="001C1560"/>
    <w:rsid w:val="001C1AA9"/>
    <w:rsid w:val="001C2EC1"/>
    <w:rsid w:val="001C4BFD"/>
    <w:rsid w:val="001C4F3D"/>
    <w:rsid w:val="001C50CD"/>
    <w:rsid w:val="001C54ED"/>
    <w:rsid w:val="001C5945"/>
    <w:rsid w:val="001C5C06"/>
    <w:rsid w:val="001D0CDC"/>
    <w:rsid w:val="001D1D82"/>
    <w:rsid w:val="001D1F05"/>
    <w:rsid w:val="001D6628"/>
    <w:rsid w:val="001D7DBE"/>
    <w:rsid w:val="001E0C4A"/>
    <w:rsid w:val="001E1182"/>
    <w:rsid w:val="001E34DE"/>
    <w:rsid w:val="001E4BA7"/>
    <w:rsid w:val="001E4D05"/>
    <w:rsid w:val="001E4D84"/>
    <w:rsid w:val="001E5E20"/>
    <w:rsid w:val="001F0E8D"/>
    <w:rsid w:val="001F2BD6"/>
    <w:rsid w:val="001F41E1"/>
    <w:rsid w:val="001F4DA5"/>
    <w:rsid w:val="001F5DDE"/>
    <w:rsid w:val="001F6965"/>
    <w:rsid w:val="001F6ECD"/>
    <w:rsid w:val="001F71B5"/>
    <w:rsid w:val="00201504"/>
    <w:rsid w:val="00201D8B"/>
    <w:rsid w:val="00201DDC"/>
    <w:rsid w:val="002026B7"/>
    <w:rsid w:val="00202C90"/>
    <w:rsid w:val="00202FBB"/>
    <w:rsid w:val="00203A62"/>
    <w:rsid w:val="00204547"/>
    <w:rsid w:val="00207A87"/>
    <w:rsid w:val="0021137F"/>
    <w:rsid w:val="002115B0"/>
    <w:rsid w:val="002118A5"/>
    <w:rsid w:val="00212021"/>
    <w:rsid w:val="00212832"/>
    <w:rsid w:val="00213DE8"/>
    <w:rsid w:val="00213DEB"/>
    <w:rsid w:val="00214501"/>
    <w:rsid w:val="00216118"/>
    <w:rsid w:val="00216775"/>
    <w:rsid w:val="00216CAC"/>
    <w:rsid w:val="0022014B"/>
    <w:rsid w:val="00220458"/>
    <w:rsid w:val="0022076C"/>
    <w:rsid w:val="002209AB"/>
    <w:rsid w:val="00220A7F"/>
    <w:rsid w:val="0022230E"/>
    <w:rsid w:val="002251C4"/>
    <w:rsid w:val="002251E3"/>
    <w:rsid w:val="00227A95"/>
    <w:rsid w:val="002316BD"/>
    <w:rsid w:val="00231E10"/>
    <w:rsid w:val="0023228E"/>
    <w:rsid w:val="0023330A"/>
    <w:rsid w:val="00234298"/>
    <w:rsid w:val="002345AB"/>
    <w:rsid w:val="002357DF"/>
    <w:rsid w:val="00236A28"/>
    <w:rsid w:val="002403BC"/>
    <w:rsid w:val="0024243F"/>
    <w:rsid w:val="002455B4"/>
    <w:rsid w:val="002473FC"/>
    <w:rsid w:val="00250C33"/>
    <w:rsid w:val="0025136B"/>
    <w:rsid w:val="00251C6A"/>
    <w:rsid w:val="00252285"/>
    <w:rsid w:val="002525AC"/>
    <w:rsid w:val="0025275B"/>
    <w:rsid w:val="00252E3C"/>
    <w:rsid w:val="00255DD9"/>
    <w:rsid w:val="00256E0F"/>
    <w:rsid w:val="0026143B"/>
    <w:rsid w:val="00262198"/>
    <w:rsid w:val="00262684"/>
    <w:rsid w:val="00262963"/>
    <w:rsid w:val="00262A08"/>
    <w:rsid w:val="00264298"/>
    <w:rsid w:val="002644E3"/>
    <w:rsid w:val="00264C0A"/>
    <w:rsid w:val="00265FCE"/>
    <w:rsid w:val="00266C30"/>
    <w:rsid w:val="00267FE6"/>
    <w:rsid w:val="00270BC8"/>
    <w:rsid w:val="00271A7C"/>
    <w:rsid w:val="00272590"/>
    <w:rsid w:val="00273A80"/>
    <w:rsid w:val="00273B01"/>
    <w:rsid w:val="002745F8"/>
    <w:rsid w:val="00275314"/>
    <w:rsid w:val="00277859"/>
    <w:rsid w:val="00282C72"/>
    <w:rsid w:val="00283260"/>
    <w:rsid w:val="00285F1B"/>
    <w:rsid w:val="002866BF"/>
    <w:rsid w:val="00287919"/>
    <w:rsid w:val="00292B81"/>
    <w:rsid w:val="00293E4F"/>
    <w:rsid w:val="00295937"/>
    <w:rsid w:val="00296F0B"/>
    <w:rsid w:val="0029735C"/>
    <w:rsid w:val="00297FAB"/>
    <w:rsid w:val="002A07A8"/>
    <w:rsid w:val="002A0BCD"/>
    <w:rsid w:val="002A21F0"/>
    <w:rsid w:val="002A2B82"/>
    <w:rsid w:val="002A6D7A"/>
    <w:rsid w:val="002A6ECC"/>
    <w:rsid w:val="002A777C"/>
    <w:rsid w:val="002A7E19"/>
    <w:rsid w:val="002B0523"/>
    <w:rsid w:val="002B18AE"/>
    <w:rsid w:val="002B1C16"/>
    <w:rsid w:val="002B4CB7"/>
    <w:rsid w:val="002B4D0C"/>
    <w:rsid w:val="002B52E1"/>
    <w:rsid w:val="002B7E10"/>
    <w:rsid w:val="002C023A"/>
    <w:rsid w:val="002C1115"/>
    <w:rsid w:val="002C1199"/>
    <w:rsid w:val="002C1C93"/>
    <w:rsid w:val="002C2704"/>
    <w:rsid w:val="002C33FA"/>
    <w:rsid w:val="002C4B01"/>
    <w:rsid w:val="002C5066"/>
    <w:rsid w:val="002C5452"/>
    <w:rsid w:val="002C5813"/>
    <w:rsid w:val="002C5B99"/>
    <w:rsid w:val="002D2515"/>
    <w:rsid w:val="002D4AAC"/>
    <w:rsid w:val="002D56E4"/>
    <w:rsid w:val="002D7676"/>
    <w:rsid w:val="002E0BF1"/>
    <w:rsid w:val="002E24E0"/>
    <w:rsid w:val="002E6AA7"/>
    <w:rsid w:val="002E6C34"/>
    <w:rsid w:val="002F045A"/>
    <w:rsid w:val="002F14FC"/>
    <w:rsid w:val="002F2709"/>
    <w:rsid w:val="002F2DF9"/>
    <w:rsid w:val="002F4058"/>
    <w:rsid w:val="002F6BD8"/>
    <w:rsid w:val="002F7512"/>
    <w:rsid w:val="00300335"/>
    <w:rsid w:val="0030039D"/>
    <w:rsid w:val="00300F14"/>
    <w:rsid w:val="0030221B"/>
    <w:rsid w:val="0030326F"/>
    <w:rsid w:val="00303DEB"/>
    <w:rsid w:val="00304B59"/>
    <w:rsid w:val="0030697C"/>
    <w:rsid w:val="00306DF4"/>
    <w:rsid w:val="0030753C"/>
    <w:rsid w:val="00307D52"/>
    <w:rsid w:val="00310701"/>
    <w:rsid w:val="003138A8"/>
    <w:rsid w:val="00314849"/>
    <w:rsid w:val="00315695"/>
    <w:rsid w:val="00315980"/>
    <w:rsid w:val="003163D0"/>
    <w:rsid w:val="003165D0"/>
    <w:rsid w:val="00316F7F"/>
    <w:rsid w:val="00317BA7"/>
    <w:rsid w:val="00320C5D"/>
    <w:rsid w:val="003218E8"/>
    <w:rsid w:val="00323EC8"/>
    <w:rsid w:val="00325E34"/>
    <w:rsid w:val="0032747C"/>
    <w:rsid w:val="003276E6"/>
    <w:rsid w:val="00330DCE"/>
    <w:rsid w:val="0033121F"/>
    <w:rsid w:val="00331E11"/>
    <w:rsid w:val="00332B7D"/>
    <w:rsid w:val="003332AD"/>
    <w:rsid w:val="003333DC"/>
    <w:rsid w:val="00333811"/>
    <w:rsid w:val="00333DC3"/>
    <w:rsid w:val="00334761"/>
    <w:rsid w:val="00334AAB"/>
    <w:rsid w:val="003368B1"/>
    <w:rsid w:val="00336A07"/>
    <w:rsid w:val="00337B77"/>
    <w:rsid w:val="00337EBC"/>
    <w:rsid w:val="003406AD"/>
    <w:rsid w:val="00340C19"/>
    <w:rsid w:val="00340EF3"/>
    <w:rsid w:val="00341DCD"/>
    <w:rsid w:val="0034387C"/>
    <w:rsid w:val="003443B8"/>
    <w:rsid w:val="00344776"/>
    <w:rsid w:val="00344A7F"/>
    <w:rsid w:val="0034563E"/>
    <w:rsid w:val="00345B0E"/>
    <w:rsid w:val="00346BAD"/>
    <w:rsid w:val="003518D6"/>
    <w:rsid w:val="00352994"/>
    <w:rsid w:val="003533D0"/>
    <w:rsid w:val="0035460C"/>
    <w:rsid w:val="00354B74"/>
    <w:rsid w:val="003556BD"/>
    <w:rsid w:val="00356608"/>
    <w:rsid w:val="003569E9"/>
    <w:rsid w:val="0035737F"/>
    <w:rsid w:val="00357865"/>
    <w:rsid w:val="0036136C"/>
    <w:rsid w:val="00361DD5"/>
    <w:rsid w:val="003623EB"/>
    <w:rsid w:val="003627A2"/>
    <w:rsid w:val="00363EFD"/>
    <w:rsid w:val="00364D3F"/>
    <w:rsid w:val="00365147"/>
    <w:rsid w:val="003653D4"/>
    <w:rsid w:val="0036784C"/>
    <w:rsid w:val="0037016E"/>
    <w:rsid w:val="00372908"/>
    <w:rsid w:val="003729C8"/>
    <w:rsid w:val="00373558"/>
    <w:rsid w:val="00376153"/>
    <w:rsid w:val="0037742C"/>
    <w:rsid w:val="00381BB9"/>
    <w:rsid w:val="00383020"/>
    <w:rsid w:val="003833CF"/>
    <w:rsid w:val="0038409C"/>
    <w:rsid w:val="0038492E"/>
    <w:rsid w:val="003853EE"/>
    <w:rsid w:val="00386064"/>
    <w:rsid w:val="003866F3"/>
    <w:rsid w:val="00386888"/>
    <w:rsid w:val="00391518"/>
    <w:rsid w:val="00391FCB"/>
    <w:rsid w:val="00392B4E"/>
    <w:rsid w:val="00392B5F"/>
    <w:rsid w:val="003941D7"/>
    <w:rsid w:val="00394D7E"/>
    <w:rsid w:val="00396316"/>
    <w:rsid w:val="00396D2C"/>
    <w:rsid w:val="003975FD"/>
    <w:rsid w:val="003976BC"/>
    <w:rsid w:val="003A0650"/>
    <w:rsid w:val="003A41AA"/>
    <w:rsid w:val="003A456E"/>
    <w:rsid w:val="003A52F4"/>
    <w:rsid w:val="003B057D"/>
    <w:rsid w:val="003B0D6D"/>
    <w:rsid w:val="003B2D17"/>
    <w:rsid w:val="003B60CC"/>
    <w:rsid w:val="003B64F3"/>
    <w:rsid w:val="003B6945"/>
    <w:rsid w:val="003B6C29"/>
    <w:rsid w:val="003C1B25"/>
    <w:rsid w:val="003C2443"/>
    <w:rsid w:val="003C4066"/>
    <w:rsid w:val="003C55C0"/>
    <w:rsid w:val="003C5DA3"/>
    <w:rsid w:val="003C5FF2"/>
    <w:rsid w:val="003C65FD"/>
    <w:rsid w:val="003C683F"/>
    <w:rsid w:val="003C6A8F"/>
    <w:rsid w:val="003C6B84"/>
    <w:rsid w:val="003D1429"/>
    <w:rsid w:val="003D3795"/>
    <w:rsid w:val="003D3E79"/>
    <w:rsid w:val="003D4BCD"/>
    <w:rsid w:val="003D60D3"/>
    <w:rsid w:val="003D6815"/>
    <w:rsid w:val="003D6C2B"/>
    <w:rsid w:val="003D7319"/>
    <w:rsid w:val="003E01D8"/>
    <w:rsid w:val="003E2100"/>
    <w:rsid w:val="003E249A"/>
    <w:rsid w:val="003E2CB6"/>
    <w:rsid w:val="003E33A7"/>
    <w:rsid w:val="003E4666"/>
    <w:rsid w:val="003E48A1"/>
    <w:rsid w:val="003E6162"/>
    <w:rsid w:val="003E71CF"/>
    <w:rsid w:val="003E77B0"/>
    <w:rsid w:val="003E7DA2"/>
    <w:rsid w:val="003F1523"/>
    <w:rsid w:val="003F1D49"/>
    <w:rsid w:val="003F2A50"/>
    <w:rsid w:val="003F6F5B"/>
    <w:rsid w:val="004001D3"/>
    <w:rsid w:val="00402A81"/>
    <w:rsid w:val="00402CB3"/>
    <w:rsid w:val="0040342D"/>
    <w:rsid w:val="00403D54"/>
    <w:rsid w:val="00405293"/>
    <w:rsid w:val="0040587E"/>
    <w:rsid w:val="004067CA"/>
    <w:rsid w:val="00406B3C"/>
    <w:rsid w:val="00407B53"/>
    <w:rsid w:val="00410349"/>
    <w:rsid w:val="004103B7"/>
    <w:rsid w:val="0041192D"/>
    <w:rsid w:val="00411F76"/>
    <w:rsid w:val="00413096"/>
    <w:rsid w:val="00413EE1"/>
    <w:rsid w:val="00414107"/>
    <w:rsid w:val="0041713C"/>
    <w:rsid w:val="00417C49"/>
    <w:rsid w:val="00420068"/>
    <w:rsid w:val="0042128E"/>
    <w:rsid w:val="004218DA"/>
    <w:rsid w:val="00421CB2"/>
    <w:rsid w:val="00425060"/>
    <w:rsid w:val="0042545F"/>
    <w:rsid w:val="0042764F"/>
    <w:rsid w:val="004300BB"/>
    <w:rsid w:val="00432B60"/>
    <w:rsid w:val="004333AB"/>
    <w:rsid w:val="004368CF"/>
    <w:rsid w:val="00437471"/>
    <w:rsid w:val="00440698"/>
    <w:rsid w:val="00440EBC"/>
    <w:rsid w:val="00441487"/>
    <w:rsid w:val="004428CF"/>
    <w:rsid w:val="00444411"/>
    <w:rsid w:val="00452FF6"/>
    <w:rsid w:val="004540E2"/>
    <w:rsid w:val="00454454"/>
    <w:rsid w:val="004559E4"/>
    <w:rsid w:val="00457828"/>
    <w:rsid w:val="00460502"/>
    <w:rsid w:val="00461BAF"/>
    <w:rsid w:val="00461DD9"/>
    <w:rsid w:val="00465DCE"/>
    <w:rsid w:val="00466620"/>
    <w:rsid w:val="00466D87"/>
    <w:rsid w:val="00467924"/>
    <w:rsid w:val="00467BDA"/>
    <w:rsid w:val="004712A5"/>
    <w:rsid w:val="004722AB"/>
    <w:rsid w:val="00472301"/>
    <w:rsid w:val="0047266F"/>
    <w:rsid w:val="0047565A"/>
    <w:rsid w:val="00476D6B"/>
    <w:rsid w:val="0047739F"/>
    <w:rsid w:val="00480047"/>
    <w:rsid w:val="00480927"/>
    <w:rsid w:val="00480D22"/>
    <w:rsid w:val="00482050"/>
    <w:rsid w:val="00482B0B"/>
    <w:rsid w:val="00484748"/>
    <w:rsid w:val="00485608"/>
    <w:rsid w:val="004858C4"/>
    <w:rsid w:val="00485F70"/>
    <w:rsid w:val="004863D1"/>
    <w:rsid w:val="0048692D"/>
    <w:rsid w:val="0049010E"/>
    <w:rsid w:val="0049243A"/>
    <w:rsid w:val="00492C16"/>
    <w:rsid w:val="004938AF"/>
    <w:rsid w:val="004969FB"/>
    <w:rsid w:val="00497308"/>
    <w:rsid w:val="004A0678"/>
    <w:rsid w:val="004A19B1"/>
    <w:rsid w:val="004A2A66"/>
    <w:rsid w:val="004A4721"/>
    <w:rsid w:val="004A48A3"/>
    <w:rsid w:val="004A5274"/>
    <w:rsid w:val="004A57F1"/>
    <w:rsid w:val="004A7B9D"/>
    <w:rsid w:val="004B0144"/>
    <w:rsid w:val="004B0D8D"/>
    <w:rsid w:val="004B0D92"/>
    <w:rsid w:val="004B0EC0"/>
    <w:rsid w:val="004B29B6"/>
    <w:rsid w:val="004B4BCB"/>
    <w:rsid w:val="004B52AE"/>
    <w:rsid w:val="004B66F1"/>
    <w:rsid w:val="004B7185"/>
    <w:rsid w:val="004C01D7"/>
    <w:rsid w:val="004C0FDE"/>
    <w:rsid w:val="004C1F07"/>
    <w:rsid w:val="004C2F6B"/>
    <w:rsid w:val="004C3EA0"/>
    <w:rsid w:val="004C540E"/>
    <w:rsid w:val="004D1BCB"/>
    <w:rsid w:val="004D2AF1"/>
    <w:rsid w:val="004D4143"/>
    <w:rsid w:val="004D475B"/>
    <w:rsid w:val="004D4ECD"/>
    <w:rsid w:val="004D598C"/>
    <w:rsid w:val="004D5CF2"/>
    <w:rsid w:val="004D6848"/>
    <w:rsid w:val="004D6B2D"/>
    <w:rsid w:val="004D700F"/>
    <w:rsid w:val="004D7C1C"/>
    <w:rsid w:val="004E3B0C"/>
    <w:rsid w:val="004F0707"/>
    <w:rsid w:val="004F26FD"/>
    <w:rsid w:val="004F3329"/>
    <w:rsid w:val="004F3B0D"/>
    <w:rsid w:val="004F40A0"/>
    <w:rsid w:val="004F6AD9"/>
    <w:rsid w:val="004F6FF8"/>
    <w:rsid w:val="004F7169"/>
    <w:rsid w:val="004F7471"/>
    <w:rsid w:val="00500D66"/>
    <w:rsid w:val="005019BA"/>
    <w:rsid w:val="00502941"/>
    <w:rsid w:val="00502FFA"/>
    <w:rsid w:val="005045A8"/>
    <w:rsid w:val="00505F5D"/>
    <w:rsid w:val="00506DB5"/>
    <w:rsid w:val="005071EE"/>
    <w:rsid w:val="0051084A"/>
    <w:rsid w:val="00510FE2"/>
    <w:rsid w:val="00513976"/>
    <w:rsid w:val="00514352"/>
    <w:rsid w:val="00514C8E"/>
    <w:rsid w:val="00514F50"/>
    <w:rsid w:val="00516159"/>
    <w:rsid w:val="00516C8A"/>
    <w:rsid w:val="00517688"/>
    <w:rsid w:val="00517DE3"/>
    <w:rsid w:val="005207F2"/>
    <w:rsid w:val="0052290C"/>
    <w:rsid w:val="00524EAA"/>
    <w:rsid w:val="005265C2"/>
    <w:rsid w:val="00530855"/>
    <w:rsid w:val="00530E89"/>
    <w:rsid w:val="00530EE8"/>
    <w:rsid w:val="00531DBF"/>
    <w:rsid w:val="00531F79"/>
    <w:rsid w:val="00532258"/>
    <w:rsid w:val="00534B69"/>
    <w:rsid w:val="00534FFA"/>
    <w:rsid w:val="00536F16"/>
    <w:rsid w:val="005377BD"/>
    <w:rsid w:val="00541A99"/>
    <w:rsid w:val="00544156"/>
    <w:rsid w:val="00544AA9"/>
    <w:rsid w:val="00545596"/>
    <w:rsid w:val="00545759"/>
    <w:rsid w:val="00545BE0"/>
    <w:rsid w:val="00546930"/>
    <w:rsid w:val="0055073E"/>
    <w:rsid w:val="005508C1"/>
    <w:rsid w:val="00550B0E"/>
    <w:rsid w:val="00550DF5"/>
    <w:rsid w:val="0055130C"/>
    <w:rsid w:val="00553989"/>
    <w:rsid w:val="00553A07"/>
    <w:rsid w:val="00554B6D"/>
    <w:rsid w:val="00554C6A"/>
    <w:rsid w:val="00556144"/>
    <w:rsid w:val="005579BD"/>
    <w:rsid w:val="00561A4B"/>
    <w:rsid w:val="00562B37"/>
    <w:rsid w:val="00562E85"/>
    <w:rsid w:val="0056332F"/>
    <w:rsid w:val="00567F49"/>
    <w:rsid w:val="00571720"/>
    <w:rsid w:val="005719B3"/>
    <w:rsid w:val="0057295E"/>
    <w:rsid w:val="00573158"/>
    <w:rsid w:val="00573A3C"/>
    <w:rsid w:val="00573D4E"/>
    <w:rsid w:val="0057780D"/>
    <w:rsid w:val="00577B09"/>
    <w:rsid w:val="005806A9"/>
    <w:rsid w:val="00581C39"/>
    <w:rsid w:val="00581E86"/>
    <w:rsid w:val="00582DD6"/>
    <w:rsid w:val="005845A3"/>
    <w:rsid w:val="00585562"/>
    <w:rsid w:val="00585877"/>
    <w:rsid w:val="00585D61"/>
    <w:rsid w:val="005867AC"/>
    <w:rsid w:val="00587C8C"/>
    <w:rsid w:val="005903A6"/>
    <w:rsid w:val="005903B6"/>
    <w:rsid w:val="00591482"/>
    <w:rsid w:val="00592997"/>
    <w:rsid w:val="00593915"/>
    <w:rsid w:val="00593F8D"/>
    <w:rsid w:val="005A0247"/>
    <w:rsid w:val="005A04E1"/>
    <w:rsid w:val="005A07B7"/>
    <w:rsid w:val="005A126E"/>
    <w:rsid w:val="005A1B95"/>
    <w:rsid w:val="005A2CF1"/>
    <w:rsid w:val="005A329D"/>
    <w:rsid w:val="005A452F"/>
    <w:rsid w:val="005A4AF0"/>
    <w:rsid w:val="005A7194"/>
    <w:rsid w:val="005A7D16"/>
    <w:rsid w:val="005A7DD5"/>
    <w:rsid w:val="005B140D"/>
    <w:rsid w:val="005B152D"/>
    <w:rsid w:val="005B23B0"/>
    <w:rsid w:val="005B3B32"/>
    <w:rsid w:val="005B534A"/>
    <w:rsid w:val="005B57E9"/>
    <w:rsid w:val="005B5B32"/>
    <w:rsid w:val="005C1FEA"/>
    <w:rsid w:val="005C3495"/>
    <w:rsid w:val="005C41E2"/>
    <w:rsid w:val="005C480B"/>
    <w:rsid w:val="005C6C0A"/>
    <w:rsid w:val="005D094F"/>
    <w:rsid w:val="005D23E7"/>
    <w:rsid w:val="005D4672"/>
    <w:rsid w:val="005D49DC"/>
    <w:rsid w:val="005D4FCB"/>
    <w:rsid w:val="005D7B3E"/>
    <w:rsid w:val="005E273A"/>
    <w:rsid w:val="005E3DFC"/>
    <w:rsid w:val="005E5942"/>
    <w:rsid w:val="005E60AF"/>
    <w:rsid w:val="005E6C02"/>
    <w:rsid w:val="005E75C1"/>
    <w:rsid w:val="005F0352"/>
    <w:rsid w:val="005F1DEA"/>
    <w:rsid w:val="005F3C2F"/>
    <w:rsid w:val="005F6467"/>
    <w:rsid w:val="005F7CAF"/>
    <w:rsid w:val="0060072B"/>
    <w:rsid w:val="00600EDB"/>
    <w:rsid w:val="00603A9B"/>
    <w:rsid w:val="00603BAB"/>
    <w:rsid w:val="00606E26"/>
    <w:rsid w:val="00607FC9"/>
    <w:rsid w:val="00611ECE"/>
    <w:rsid w:val="00612494"/>
    <w:rsid w:val="00612E80"/>
    <w:rsid w:val="00613BC0"/>
    <w:rsid w:val="006140E8"/>
    <w:rsid w:val="0061529E"/>
    <w:rsid w:val="00616E5D"/>
    <w:rsid w:val="00620675"/>
    <w:rsid w:val="006210DB"/>
    <w:rsid w:val="00622FE1"/>
    <w:rsid w:val="00624C56"/>
    <w:rsid w:val="0062521C"/>
    <w:rsid w:val="00626D78"/>
    <w:rsid w:val="00630A2B"/>
    <w:rsid w:val="00631092"/>
    <w:rsid w:val="00632D23"/>
    <w:rsid w:val="00632DC7"/>
    <w:rsid w:val="006334D1"/>
    <w:rsid w:val="00634603"/>
    <w:rsid w:val="00634DCB"/>
    <w:rsid w:val="00634FCA"/>
    <w:rsid w:val="006357FB"/>
    <w:rsid w:val="00635F58"/>
    <w:rsid w:val="00637D20"/>
    <w:rsid w:val="00637F83"/>
    <w:rsid w:val="006403A9"/>
    <w:rsid w:val="006406FC"/>
    <w:rsid w:val="00640E57"/>
    <w:rsid w:val="006429A7"/>
    <w:rsid w:val="00646122"/>
    <w:rsid w:val="00652444"/>
    <w:rsid w:val="00653E16"/>
    <w:rsid w:val="0065465E"/>
    <w:rsid w:val="00654E15"/>
    <w:rsid w:val="0065572C"/>
    <w:rsid w:val="00657220"/>
    <w:rsid w:val="00657362"/>
    <w:rsid w:val="00657769"/>
    <w:rsid w:val="00657946"/>
    <w:rsid w:val="0066104B"/>
    <w:rsid w:val="00661385"/>
    <w:rsid w:val="00662213"/>
    <w:rsid w:val="006622E5"/>
    <w:rsid w:val="0066533E"/>
    <w:rsid w:val="006655EE"/>
    <w:rsid w:val="0066651B"/>
    <w:rsid w:val="00667C10"/>
    <w:rsid w:val="00667EF4"/>
    <w:rsid w:val="006703A5"/>
    <w:rsid w:val="0067551B"/>
    <w:rsid w:val="00676FCA"/>
    <w:rsid w:val="00677177"/>
    <w:rsid w:val="006826BA"/>
    <w:rsid w:val="00684A5C"/>
    <w:rsid w:val="00684DCA"/>
    <w:rsid w:val="00685F51"/>
    <w:rsid w:val="0068612E"/>
    <w:rsid w:val="00687645"/>
    <w:rsid w:val="00687BB6"/>
    <w:rsid w:val="00687C92"/>
    <w:rsid w:val="00690273"/>
    <w:rsid w:val="00690CE8"/>
    <w:rsid w:val="00691399"/>
    <w:rsid w:val="00692542"/>
    <w:rsid w:val="0069534E"/>
    <w:rsid w:val="0069669C"/>
    <w:rsid w:val="00696EAA"/>
    <w:rsid w:val="006970BC"/>
    <w:rsid w:val="006A0F34"/>
    <w:rsid w:val="006A1200"/>
    <w:rsid w:val="006A2C56"/>
    <w:rsid w:val="006A4DDE"/>
    <w:rsid w:val="006A4F4E"/>
    <w:rsid w:val="006A541F"/>
    <w:rsid w:val="006A5629"/>
    <w:rsid w:val="006A5C48"/>
    <w:rsid w:val="006A6C23"/>
    <w:rsid w:val="006B00A4"/>
    <w:rsid w:val="006B14DB"/>
    <w:rsid w:val="006B2190"/>
    <w:rsid w:val="006B21C4"/>
    <w:rsid w:val="006B2F39"/>
    <w:rsid w:val="006B4055"/>
    <w:rsid w:val="006B760A"/>
    <w:rsid w:val="006B7634"/>
    <w:rsid w:val="006C1E45"/>
    <w:rsid w:val="006C2FA4"/>
    <w:rsid w:val="006C4A1A"/>
    <w:rsid w:val="006C4CC6"/>
    <w:rsid w:val="006C64AD"/>
    <w:rsid w:val="006C6BDC"/>
    <w:rsid w:val="006C7740"/>
    <w:rsid w:val="006D0393"/>
    <w:rsid w:val="006D0F07"/>
    <w:rsid w:val="006D1A83"/>
    <w:rsid w:val="006D1DE0"/>
    <w:rsid w:val="006D2329"/>
    <w:rsid w:val="006D550C"/>
    <w:rsid w:val="006D55F6"/>
    <w:rsid w:val="006D594E"/>
    <w:rsid w:val="006E0675"/>
    <w:rsid w:val="006E1268"/>
    <w:rsid w:val="006E1CFE"/>
    <w:rsid w:val="006E20B7"/>
    <w:rsid w:val="006E2756"/>
    <w:rsid w:val="006E2895"/>
    <w:rsid w:val="006E41B8"/>
    <w:rsid w:val="006E5868"/>
    <w:rsid w:val="006F0EC5"/>
    <w:rsid w:val="006F10C4"/>
    <w:rsid w:val="006F2445"/>
    <w:rsid w:val="006F35AA"/>
    <w:rsid w:val="006F40E9"/>
    <w:rsid w:val="006F4238"/>
    <w:rsid w:val="006F5603"/>
    <w:rsid w:val="006F58D0"/>
    <w:rsid w:val="006F769D"/>
    <w:rsid w:val="006F7974"/>
    <w:rsid w:val="006F7B87"/>
    <w:rsid w:val="0070069E"/>
    <w:rsid w:val="00700EB6"/>
    <w:rsid w:val="00701400"/>
    <w:rsid w:val="0070163A"/>
    <w:rsid w:val="007037CF"/>
    <w:rsid w:val="0070486D"/>
    <w:rsid w:val="00705B82"/>
    <w:rsid w:val="00705E12"/>
    <w:rsid w:val="00710E4B"/>
    <w:rsid w:val="00712F6E"/>
    <w:rsid w:val="0071409B"/>
    <w:rsid w:val="00714384"/>
    <w:rsid w:val="00714FB0"/>
    <w:rsid w:val="00715A0D"/>
    <w:rsid w:val="007167C0"/>
    <w:rsid w:val="00717290"/>
    <w:rsid w:val="0072022D"/>
    <w:rsid w:val="00720481"/>
    <w:rsid w:val="0072210E"/>
    <w:rsid w:val="0072291D"/>
    <w:rsid w:val="007238CD"/>
    <w:rsid w:val="00724567"/>
    <w:rsid w:val="00725488"/>
    <w:rsid w:val="007258F8"/>
    <w:rsid w:val="00726092"/>
    <w:rsid w:val="007260A7"/>
    <w:rsid w:val="0072635B"/>
    <w:rsid w:val="0072651E"/>
    <w:rsid w:val="00733193"/>
    <w:rsid w:val="00734EC6"/>
    <w:rsid w:val="00740271"/>
    <w:rsid w:val="00742F63"/>
    <w:rsid w:val="00742F92"/>
    <w:rsid w:val="00743BDA"/>
    <w:rsid w:val="007445CB"/>
    <w:rsid w:val="00744DDA"/>
    <w:rsid w:val="0074551B"/>
    <w:rsid w:val="007455C2"/>
    <w:rsid w:val="00745E03"/>
    <w:rsid w:val="0074771A"/>
    <w:rsid w:val="0075270A"/>
    <w:rsid w:val="0075732A"/>
    <w:rsid w:val="00757D17"/>
    <w:rsid w:val="00757E8E"/>
    <w:rsid w:val="007600F8"/>
    <w:rsid w:val="00760262"/>
    <w:rsid w:val="007604C3"/>
    <w:rsid w:val="0076310C"/>
    <w:rsid w:val="00763A7E"/>
    <w:rsid w:val="00763D0E"/>
    <w:rsid w:val="007655CA"/>
    <w:rsid w:val="0076714C"/>
    <w:rsid w:val="0076744F"/>
    <w:rsid w:val="00767BCE"/>
    <w:rsid w:val="00767EFC"/>
    <w:rsid w:val="00767F45"/>
    <w:rsid w:val="007701D9"/>
    <w:rsid w:val="0077037E"/>
    <w:rsid w:val="007707DE"/>
    <w:rsid w:val="00770B5D"/>
    <w:rsid w:val="007752F1"/>
    <w:rsid w:val="00775605"/>
    <w:rsid w:val="00776768"/>
    <w:rsid w:val="0078187A"/>
    <w:rsid w:val="007847C0"/>
    <w:rsid w:val="00784CA0"/>
    <w:rsid w:val="00784CF7"/>
    <w:rsid w:val="007942E7"/>
    <w:rsid w:val="00794ED8"/>
    <w:rsid w:val="0079542E"/>
    <w:rsid w:val="007955EC"/>
    <w:rsid w:val="00795E92"/>
    <w:rsid w:val="007A1C6B"/>
    <w:rsid w:val="007A21B9"/>
    <w:rsid w:val="007A2573"/>
    <w:rsid w:val="007A2F3B"/>
    <w:rsid w:val="007A31F9"/>
    <w:rsid w:val="007A397E"/>
    <w:rsid w:val="007A50BC"/>
    <w:rsid w:val="007A6798"/>
    <w:rsid w:val="007A6D82"/>
    <w:rsid w:val="007B106C"/>
    <w:rsid w:val="007B1822"/>
    <w:rsid w:val="007B1A4E"/>
    <w:rsid w:val="007B2A64"/>
    <w:rsid w:val="007B330F"/>
    <w:rsid w:val="007B3D05"/>
    <w:rsid w:val="007B3D9E"/>
    <w:rsid w:val="007B4194"/>
    <w:rsid w:val="007B5503"/>
    <w:rsid w:val="007B5E39"/>
    <w:rsid w:val="007B73D5"/>
    <w:rsid w:val="007B7948"/>
    <w:rsid w:val="007C016A"/>
    <w:rsid w:val="007C179C"/>
    <w:rsid w:val="007C4050"/>
    <w:rsid w:val="007C4DD8"/>
    <w:rsid w:val="007C6BB3"/>
    <w:rsid w:val="007C7301"/>
    <w:rsid w:val="007C7449"/>
    <w:rsid w:val="007D0E59"/>
    <w:rsid w:val="007D14B4"/>
    <w:rsid w:val="007D2165"/>
    <w:rsid w:val="007D39EF"/>
    <w:rsid w:val="007D3AD7"/>
    <w:rsid w:val="007D4AF2"/>
    <w:rsid w:val="007D5030"/>
    <w:rsid w:val="007D5FDC"/>
    <w:rsid w:val="007D64DC"/>
    <w:rsid w:val="007D6A3B"/>
    <w:rsid w:val="007D7411"/>
    <w:rsid w:val="007E061E"/>
    <w:rsid w:val="007E24F6"/>
    <w:rsid w:val="007E3A36"/>
    <w:rsid w:val="007E3C46"/>
    <w:rsid w:val="007E3E37"/>
    <w:rsid w:val="007E3F2E"/>
    <w:rsid w:val="007E443F"/>
    <w:rsid w:val="007F0084"/>
    <w:rsid w:val="007F3F24"/>
    <w:rsid w:val="007F47EA"/>
    <w:rsid w:val="00800DDF"/>
    <w:rsid w:val="00800F64"/>
    <w:rsid w:val="00801050"/>
    <w:rsid w:val="00802F0B"/>
    <w:rsid w:val="00804032"/>
    <w:rsid w:val="00804445"/>
    <w:rsid w:val="008044C9"/>
    <w:rsid w:val="00807D7A"/>
    <w:rsid w:val="00810A67"/>
    <w:rsid w:val="00811655"/>
    <w:rsid w:val="00812282"/>
    <w:rsid w:val="00813A93"/>
    <w:rsid w:val="008154E7"/>
    <w:rsid w:val="00815869"/>
    <w:rsid w:val="00815F50"/>
    <w:rsid w:val="00820524"/>
    <w:rsid w:val="00824A06"/>
    <w:rsid w:val="00825478"/>
    <w:rsid w:val="00826137"/>
    <w:rsid w:val="00830338"/>
    <w:rsid w:val="00831A38"/>
    <w:rsid w:val="00832FE2"/>
    <w:rsid w:val="00833CF7"/>
    <w:rsid w:val="00834191"/>
    <w:rsid w:val="00834CDE"/>
    <w:rsid w:val="00841B60"/>
    <w:rsid w:val="00841F5B"/>
    <w:rsid w:val="00842464"/>
    <w:rsid w:val="00843402"/>
    <w:rsid w:val="00843B64"/>
    <w:rsid w:val="008442EF"/>
    <w:rsid w:val="008448CF"/>
    <w:rsid w:val="00844CC6"/>
    <w:rsid w:val="00845601"/>
    <w:rsid w:val="008523C0"/>
    <w:rsid w:val="008534E6"/>
    <w:rsid w:val="00853D5B"/>
    <w:rsid w:val="00855C5C"/>
    <w:rsid w:val="00855E64"/>
    <w:rsid w:val="008618B2"/>
    <w:rsid w:val="00861C7B"/>
    <w:rsid w:val="00861CC0"/>
    <w:rsid w:val="008622AC"/>
    <w:rsid w:val="0086350F"/>
    <w:rsid w:val="008639ED"/>
    <w:rsid w:val="008644E3"/>
    <w:rsid w:val="00865A54"/>
    <w:rsid w:val="00866723"/>
    <w:rsid w:val="00866BC8"/>
    <w:rsid w:val="00866DB5"/>
    <w:rsid w:val="00867241"/>
    <w:rsid w:val="008678C5"/>
    <w:rsid w:val="00872CD4"/>
    <w:rsid w:val="008730BB"/>
    <w:rsid w:val="0087424E"/>
    <w:rsid w:val="00875540"/>
    <w:rsid w:val="00881122"/>
    <w:rsid w:val="00881F7D"/>
    <w:rsid w:val="008827A1"/>
    <w:rsid w:val="00884C35"/>
    <w:rsid w:val="008871CB"/>
    <w:rsid w:val="00887E9A"/>
    <w:rsid w:val="00890F9B"/>
    <w:rsid w:val="00892910"/>
    <w:rsid w:val="00893828"/>
    <w:rsid w:val="00894023"/>
    <w:rsid w:val="00894F7C"/>
    <w:rsid w:val="0089757D"/>
    <w:rsid w:val="00897DA6"/>
    <w:rsid w:val="00897E01"/>
    <w:rsid w:val="008A0334"/>
    <w:rsid w:val="008A0A2C"/>
    <w:rsid w:val="008A3C96"/>
    <w:rsid w:val="008A5991"/>
    <w:rsid w:val="008B036B"/>
    <w:rsid w:val="008B4019"/>
    <w:rsid w:val="008B460D"/>
    <w:rsid w:val="008B5442"/>
    <w:rsid w:val="008B658C"/>
    <w:rsid w:val="008B65C9"/>
    <w:rsid w:val="008C0461"/>
    <w:rsid w:val="008C0FDC"/>
    <w:rsid w:val="008C2D4A"/>
    <w:rsid w:val="008C3618"/>
    <w:rsid w:val="008C52D6"/>
    <w:rsid w:val="008C64C6"/>
    <w:rsid w:val="008C690D"/>
    <w:rsid w:val="008C7681"/>
    <w:rsid w:val="008D21EC"/>
    <w:rsid w:val="008D3900"/>
    <w:rsid w:val="008D40C5"/>
    <w:rsid w:val="008D5EDF"/>
    <w:rsid w:val="008D669A"/>
    <w:rsid w:val="008D6E1D"/>
    <w:rsid w:val="008E027D"/>
    <w:rsid w:val="008E1816"/>
    <w:rsid w:val="008E3C60"/>
    <w:rsid w:val="008E533F"/>
    <w:rsid w:val="008E6DFE"/>
    <w:rsid w:val="008E7404"/>
    <w:rsid w:val="008F0F97"/>
    <w:rsid w:val="008F3291"/>
    <w:rsid w:val="008F3844"/>
    <w:rsid w:val="008F3906"/>
    <w:rsid w:val="008F39B4"/>
    <w:rsid w:val="008F4162"/>
    <w:rsid w:val="008F44A9"/>
    <w:rsid w:val="008F4A02"/>
    <w:rsid w:val="008F5188"/>
    <w:rsid w:val="008F523E"/>
    <w:rsid w:val="008F75D7"/>
    <w:rsid w:val="00903839"/>
    <w:rsid w:val="00903E02"/>
    <w:rsid w:val="00903F9D"/>
    <w:rsid w:val="00905502"/>
    <w:rsid w:val="00905F39"/>
    <w:rsid w:val="00906FA3"/>
    <w:rsid w:val="00907EC3"/>
    <w:rsid w:val="00913175"/>
    <w:rsid w:val="00913B4B"/>
    <w:rsid w:val="009159BF"/>
    <w:rsid w:val="0091686D"/>
    <w:rsid w:val="00916E75"/>
    <w:rsid w:val="00916EDB"/>
    <w:rsid w:val="00920861"/>
    <w:rsid w:val="009208FB"/>
    <w:rsid w:val="00920BF7"/>
    <w:rsid w:val="00922B13"/>
    <w:rsid w:val="0092314D"/>
    <w:rsid w:val="009242EF"/>
    <w:rsid w:val="00924A4E"/>
    <w:rsid w:val="00925F99"/>
    <w:rsid w:val="00926147"/>
    <w:rsid w:val="009307ED"/>
    <w:rsid w:val="00931581"/>
    <w:rsid w:val="0093226C"/>
    <w:rsid w:val="00932291"/>
    <w:rsid w:val="00932861"/>
    <w:rsid w:val="0093340D"/>
    <w:rsid w:val="00933D6F"/>
    <w:rsid w:val="0093408E"/>
    <w:rsid w:val="00934169"/>
    <w:rsid w:val="009359B4"/>
    <w:rsid w:val="0093669A"/>
    <w:rsid w:val="009370A1"/>
    <w:rsid w:val="00943E75"/>
    <w:rsid w:val="00944764"/>
    <w:rsid w:val="00946F9C"/>
    <w:rsid w:val="00947F64"/>
    <w:rsid w:val="0095060F"/>
    <w:rsid w:val="00950BF8"/>
    <w:rsid w:val="0095294B"/>
    <w:rsid w:val="00952DDF"/>
    <w:rsid w:val="00954532"/>
    <w:rsid w:val="00957BC2"/>
    <w:rsid w:val="009604BD"/>
    <w:rsid w:val="009610A3"/>
    <w:rsid w:val="00963B6A"/>
    <w:rsid w:val="009640D7"/>
    <w:rsid w:val="00966C9F"/>
    <w:rsid w:val="00966DF5"/>
    <w:rsid w:val="00970950"/>
    <w:rsid w:val="00972BBC"/>
    <w:rsid w:val="00972C32"/>
    <w:rsid w:val="00972E0D"/>
    <w:rsid w:val="00973EBA"/>
    <w:rsid w:val="009750AE"/>
    <w:rsid w:val="009752AB"/>
    <w:rsid w:val="0098008E"/>
    <w:rsid w:val="009812D4"/>
    <w:rsid w:val="00983332"/>
    <w:rsid w:val="009851D9"/>
    <w:rsid w:val="00985A36"/>
    <w:rsid w:val="00985E0F"/>
    <w:rsid w:val="00987886"/>
    <w:rsid w:val="00987914"/>
    <w:rsid w:val="009900DA"/>
    <w:rsid w:val="0099068D"/>
    <w:rsid w:val="00991827"/>
    <w:rsid w:val="009920D8"/>
    <w:rsid w:val="0099348E"/>
    <w:rsid w:val="00993D3F"/>
    <w:rsid w:val="00993FEA"/>
    <w:rsid w:val="0099473A"/>
    <w:rsid w:val="00995284"/>
    <w:rsid w:val="009952F5"/>
    <w:rsid w:val="00995ACB"/>
    <w:rsid w:val="009A0B51"/>
    <w:rsid w:val="009A1911"/>
    <w:rsid w:val="009A1A4F"/>
    <w:rsid w:val="009A6145"/>
    <w:rsid w:val="009A6DB7"/>
    <w:rsid w:val="009A7302"/>
    <w:rsid w:val="009A7730"/>
    <w:rsid w:val="009B1323"/>
    <w:rsid w:val="009B2547"/>
    <w:rsid w:val="009B2A79"/>
    <w:rsid w:val="009B38BE"/>
    <w:rsid w:val="009B47B2"/>
    <w:rsid w:val="009B5AA5"/>
    <w:rsid w:val="009B7F79"/>
    <w:rsid w:val="009C1EB9"/>
    <w:rsid w:val="009C1FC4"/>
    <w:rsid w:val="009C30B2"/>
    <w:rsid w:val="009C3D0F"/>
    <w:rsid w:val="009C3D2E"/>
    <w:rsid w:val="009C4906"/>
    <w:rsid w:val="009C4AE0"/>
    <w:rsid w:val="009C5C8A"/>
    <w:rsid w:val="009C6829"/>
    <w:rsid w:val="009C684A"/>
    <w:rsid w:val="009C6B78"/>
    <w:rsid w:val="009C7D06"/>
    <w:rsid w:val="009D0F88"/>
    <w:rsid w:val="009D4786"/>
    <w:rsid w:val="009D4992"/>
    <w:rsid w:val="009D4CEE"/>
    <w:rsid w:val="009D5F52"/>
    <w:rsid w:val="009D7947"/>
    <w:rsid w:val="009E02C8"/>
    <w:rsid w:val="009E0A3B"/>
    <w:rsid w:val="009E1B19"/>
    <w:rsid w:val="009E28DA"/>
    <w:rsid w:val="009E2AAA"/>
    <w:rsid w:val="009E3001"/>
    <w:rsid w:val="009E3BAE"/>
    <w:rsid w:val="009E55CB"/>
    <w:rsid w:val="009E5793"/>
    <w:rsid w:val="009E645B"/>
    <w:rsid w:val="009F00E6"/>
    <w:rsid w:val="009F1010"/>
    <w:rsid w:val="009F1AAD"/>
    <w:rsid w:val="009F35E2"/>
    <w:rsid w:val="009F4C1B"/>
    <w:rsid w:val="009F65F9"/>
    <w:rsid w:val="009F68BA"/>
    <w:rsid w:val="00A009C7"/>
    <w:rsid w:val="00A010E0"/>
    <w:rsid w:val="00A02E3E"/>
    <w:rsid w:val="00A03029"/>
    <w:rsid w:val="00A044C6"/>
    <w:rsid w:val="00A04E10"/>
    <w:rsid w:val="00A05A72"/>
    <w:rsid w:val="00A06277"/>
    <w:rsid w:val="00A075F7"/>
    <w:rsid w:val="00A079DC"/>
    <w:rsid w:val="00A111C2"/>
    <w:rsid w:val="00A11437"/>
    <w:rsid w:val="00A1447D"/>
    <w:rsid w:val="00A16866"/>
    <w:rsid w:val="00A1692C"/>
    <w:rsid w:val="00A207B6"/>
    <w:rsid w:val="00A254E3"/>
    <w:rsid w:val="00A25F65"/>
    <w:rsid w:val="00A27AAF"/>
    <w:rsid w:val="00A33002"/>
    <w:rsid w:val="00A33644"/>
    <w:rsid w:val="00A338E7"/>
    <w:rsid w:val="00A35CAA"/>
    <w:rsid w:val="00A35DEC"/>
    <w:rsid w:val="00A36E7F"/>
    <w:rsid w:val="00A408DA"/>
    <w:rsid w:val="00A41E65"/>
    <w:rsid w:val="00A43E0A"/>
    <w:rsid w:val="00A443B1"/>
    <w:rsid w:val="00A44652"/>
    <w:rsid w:val="00A45581"/>
    <w:rsid w:val="00A4621C"/>
    <w:rsid w:val="00A474BF"/>
    <w:rsid w:val="00A47C4F"/>
    <w:rsid w:val="00A506B5"/>
    <w:rsid w:val="00A508BE"/>
    <w:rsid w:val="00A52BD6"/>
    <w:rsid w:val="00A530C7"/>
    <w:rsid w:val="00A530EF"/>
    <w:rsid w:val="00A5417C"/>
    <w:rsid w:val="00A544AA"/>
    <w:rsid w:val="00A5467C"/>
    <w:rsid w:val="00A550DE"/>
    <w:rsid w:val="00A55F5B"/>
    <w:rsid w:val="00A56BF1"/>
    <w:rsid w:val="00A60185"/>
    <w:rsid w:val="00A60440"/>
    <w:rsid w:val="00A6302E"/>
    <w:rsid w:val="00A661EA"/>
    <w:rsid w:val="00A70FAE"/>
    <w:rsid w:val="00A717A8"/>
    <w:rsid w:val="00A723A0"/>
    <w:rsid w:val="00A72606"/>
    <w:rsid w:val="00A72CF2"/>
    <w:rsid w:val="00A735ED"/>
    <w:rsid w:val="00A830E5"/>
    <w:rsid w:val="00A83263"/>
    <w:rsid w:val="00A83C3F"/>
    <w:rsid w:val="00A85B48"/>
    <w:rsid w:val="00A85E65"/>
    <w:rsid w:val="00A87135"/>
    <w:rsid w:val="00A90DB8"/>
    <w:rsid w:val="00A91D37"/>
    <w:rsid w:val="00A930B9"/>
    <w:rsid w:val="00A93280"/>
    <w:rsid w:val="00A951EA"/>
    <w:rsid w:val="00A959EA"/>
    <w:rsid w:val="00A96C24"/>
    <w:rsid w:val="00AA2548"/>
    <w:rsid w:val="00AA39AD"/>
    <w:rsid w:val="00AA3D94"/>
    <w:rsid w:val="00AA4C65"/>
    <w:rsid w:val="00AA58C4"/>
    <w:rsid w:val="00AA6C60"/>
    <w:rsid w:val="00AA7003"/>
    <w:rsid w:val="00AB04E7"/>
    <w:rsid w:val="00AB0C0A"/>
    <w:rsid w:val="00AB11C8"/>
    <w:rsid w:val="00AB2A1D"/>
    <w:rsid w:val="00AB4CB9"/>
    <w:rsid w:val="00AB503E"/>
    <w:rsid w:val="00AB74C8"/>
    <w:rsid w:val="00AB7897"/>
    <w:rsid w:val="00AB7901"/>
    <w:rsid w:val="00AC08A8"/>
    <w:rsid w:val="00AC2E0A"/>
    <w:rsid w:val="00AC4147"/>
    <w:rsid w:val="00AC5E00"/>
    <w:rsid w:val="00AC5F1E"/>
    <w:rsid w:val="00AC7EA4"/>
    <w:rsid w:val="00AD1858"/>
    <w:rsid w:val="00AD3766"/>
    <w:rsid w:val="00AD3A4E"/>
    <w:rsid w:val="00AD4B95"/>
    <w:rsid w:val="00AD56C8"/>
    <w:rsid w:val="00AD58F2"/>
    <w:rsid w:val="00AD5E67"/>
    <w:rsid w:val="00AE03D2"/>
    <w:rsid w:val="00AE2058"/>
    <w:rsid w:val="00AE4802"/>
    <w:rsid w:val="00AE739A"/>
    <w:rsid w:val="00AF0D89"/>
    <w:rsid w:val="00AF1211"/>
    <w:rsid w:val="00AF2556"/>
    <w:rsid w:val="00AF3352"/>
    <w:rsid w:val="00AF37B5"/>
    <w:rsid w:val="00AF4E9D"/>
    <w:rsid w:val="00B0114F"/>
    <w:rsid w:val="00B011F4"/>
    <w:rsid w:val="00B01209"/>
    <w:rsid w:val="00B0140D"/>
    <w:rsid w:val="00B01F12"/>
    <w:rsid w:val="00B02DE6"/>
    <w:rsid w:val="00B037CF"/>
    <w:rsid w:val="00B0512A"/>
    <w:rsid w:val="00B0529F"/>
    <w:rsid w:val="00B052C5"/>
    <w:rsid w:val="00B065AA"/>
    <w:rsid w:val="00B07165"/>
    <w:rsid w:val="00B118F7"/>
    <w:rsid w:val="00B12CB2"/>
    <w:rsid w:val="00B1418B"/>
    <w:rsid w:val="00B16392"/>
    <w:rsid w:val="00B16B7A"/>
    <w:rsid w:val="00B21195"/>
    <w:rsid w:val="00B2280A"/>
    <w:rsid w:val="00B23A9F"/>
    <w:rsid w:val="00B24B22"/>
    <w:rsid w:val="00B2512C"/>
    <w:rsid w:val="00B25310"/>
    <w:rsid w:val="00B256C3"/>
    <w:rsid w:val="00B267C6"/>
    <w:rsid w:val="00B2778F"/>
    <w:rsid w:val="00B306FD"/>
    <w:rsid w:val="00B31F68"/>
    <w:rsid w:val="00B32EA8"/>
    <w:rsid w:val="00B32F8F"/>
    <w:rsid w:val="00B333D4"/>
    <w:rsid w:val="00B33707"/>
    <w:rsid w:val="00B343B9"/>
    <w:rsid w:val="00B3492A"/>
    <w:rsid w:val="00B35AE8"/>
    <w:rsid w:val="00B35B29"/>
    <w:rsid w:val="00B3612F"/>
    <w:rsid w:val="00B404B8"/>
    <w:rsid w:val="00B404C6"/>
    <w:rsid w:val="00B4059D"/>
    <w:rsid w:val="00B42CB2"/>
    <w:rsid w:val="00B43172"/>
    <w:rsid w:val="00B448F1"/>
    <w:rsid w:val="00B46DB3"/>
    <w:rsid w:val="00B51BCC"/>
    <w:rsid w:val="00B52120"/>
    <w:rsid w:val="00B531B0"/>
    <w:rsid w:val="00B53FB3"/>
    <w:rsid w:val="00B54DE9"/>
    <w:rsid w:val="00B550FB"/>
    <w:rsid w:val="00B553EC"/>
    <w:rsid w:val="00B55E3F"/>
    <w:rsid w:val="00B561F9"/>
    <w:rsid w:val="00B56D04"/>
    <w:rsid w:val="00B571CF"/>
    <w:rsid w:val="00B60538"/>
    <w:rsid w:val="00B635B4"/>
    <w:rsid w:val="00B63AF9"/>
    <w:rsid w:val="00B63C1E"/>
    <w:rsid w:val="00B6487D"/>
    <w:rsid w:val="00B65EF0"/>
    <w:rsid w:val="00B66097"/>
    <w:rsid w:val="00B73239"/>
    <w:rsid w:val="00B7465A"/>
    <w:rsid w:val="00B74F6A"/>
    <w:rsid w:val="00B80294"/>
    <w:rsid w:val="00B804E7"/>
    <w:rsid w:val="00B81019"/>
    <w:rsid w:val="00B8520D"/>
    <w:rsid w:val="00B852C2"/>
    <w:rsid w:val="00B86D6D"/>
    <w:rsid w:val="00B86DC0"/>
    <w:rsid w:val="00B902FB"/>
    <w:rsid w:val="00B922FE"/>
    <w:rsid w:val="00B92A8F"/>
    <w:rsid w:val="00B936B7"/>
    <w:rsid w:val="00B93DD0"/>
    <w:rsid w:val="00B96A26"/>
    <w:rsid w:val="00B97732"/>
    <w:rsid w:val="00BA0DD5"/>
    <w:rsid w:val="00BA1DE5"/>
    <w:rsid w:val="00BA3242"/>
    <w:rsid w:val="00BA567F"/>
    <w:rsid w:val="00BA65A8"/>
    <w:rsid w:val="00BA6B90"/>
    <w:rsid w:val="00BA6D19"/>
    <w:rsid w:val="00BA727A"/>
    <w:rsid w:val="00BA742D"/>
    <w:rsid w:val="00BA7461"/>
    <w:rsid w:val="00BA7DA9"/>
    <w:rsid w:val="00BB08FC"/>
    <w:rsid w:val="00BB2675"/>
    <w:rsid w:val="00BC0A02"/>
    <w:rsid w:val="00BC313B"/>
    <w:rsid w:val="00BC4215"/>
    <w:rsid w:val="00BC7BDD"/>
    <w:rsid w:val="00BD10FF"/>
    <w:rsid w:val="00BD1A6F"/>
    <w:rsid w:val="00BD607F"/>
    <w:rsid w:val="00BD6148"/>
    <w:rsid w:val="00BD6683"/>
    <w:rsid w:val="00BD7CAA"/>
    <w:rsid w:val="00BE036C"/>
    <w:rsid w:val="00BE0498"/>
    <w:rsid w:val="00BE0A42"/>
    <w:rsid w:val="00BE1C2F"/>
    <w:rsid w:val="00BE20DD"/>
    <w:rsid w:val="00BE2565"/>
    <w:rsid w:val="00BE2FFC"/>
    <w:rsid w:val="00BE452E"/>
    <w:rsid w:val="00BE534A"/>
    <w:rsid w:val="00BE5E1D"/>
    <w:rsid w:val="00BE6D3C"/>
    <w:rsid w:val="00BE7403"/>
    <w:rsid w:val="00BE7852"/>
    <w:rsid w:val="00BF0F7C"/>
    <w:rsid w:val="00BF1CC2"/>
    <w:rsid w:val="00BF23E2"/>
    <w:rsid w:val="00BF7CEE"/>
    <w:rsid w:val="00C01F1F"/>
    <w:rsid w:val="00C03306"/>
    <w:rsid w:val="00C03856"/>
    <w:rsid w:val="00C03880"/>
    <w:rsid w:val="00C12604"/>
    <w:rsid w:val="00C135CF"/>
    <w:rsid w:val="00C139A7"/>
    <w:rsid w:val="00C13E58"/>
    <w:rsid w:val="00C150A8"/>
    <w:rsid w:val="00C17EB4"/>
    <w:rsid w:val="00C204D1"/>
    <w:rsid w:val="00C24685"/>
    <w:rsid w:val="00C26595"/>
    <w:rsid w:val="00C2683F"/>
    <w:rsid w:val="00C275EC"/>
    <w:rsid w:val="00C31174"/>
    <w:rsid w:val="00C3167C"/>
    <w:rsid w:val="00C3184D"/>
    <w:rsid w:val="00C318D7"/>
    <w:rsid w:val="00C32DF2"/>
    <w:rsid w:val="00C336B6"/>
    <w:rsid w:val="00C35421"/>
    <w:rsid w:val="00C41249"/>
    <w:rsid w:val="00C412E7"/>
    <w:rsid w:val="00C4350C"/>
    <w:rsid w:val="00C45AF3"/>
    <w:rsid w:val="00C4714E"/>
    <w:rsid w:val="00C50567"/>
    <w:rsid w:val="00C51518"/>
    <w:rsid w:val="00C518DC"/>
    <w:rsid w:val="00C51CCA"/>
    <w:rsid w:val="00C52EFC"/>
    <w:rsid w:val="00C547A9"/>
    <w:rsid w:val="00C5504F"/>
    <w:rsid w:val="00C5542E"/>
    <w:rsid w:val="00C56009"/>
    <w:rsid w:val="00C56181"/>
    <w:rsid w:val="00C568A6"/>
    <w:rsid w:val="00C56A71"/>
    <w:rsid w:val="00C573EB"/>
    <w:rsid w:val="00C57767"/>
    <w:rsid w:val="00C57B55"/>
    <w:rsid w:val="00C60B78"/>
    <w:rsid w:val="00C619DE"/>
    <w:rsid w:val="00C61F31"/>
    <w:rsid w:val="00C63376"/>
    <w:rsid w:val="00C63781"/>
    <w:rsid w:val="00C64D80"/>
    <w:rsid w:val="00C669BA"/>
    <w:rsid w:val="00C67492"/>
    <w:rsid w:val="00C70770"/>
    <w:rsid w:val="00C74F97"/>
    <w:rsid w:val="00C75080"/>
    <w:rsid w:val="00C80376"/>
    <w:rsid w:val="00C80B47"/>
    <w:rsid w:val="00C8276E"/>
    <w:rsid w:val="00C830AA"/>
    <w:rsid w:val="00C83A3A"/>
    <w:rsid w:val="00C842AC"/>
    <w:rsid w:val="00C849F7"/>
    <w:rsid w:val="00C91165"/>
    <w:rsid w:val="00C9136D"/>
    <w:rsid w:val="00C946BF"/>
    <w:rsid w:val="00C9485E"/>
    <w:rsid w:val="00C94DF9"/>
    <w:rsid w:val="00C957D7"/>
    <w:rsid w:val="00C96688"/>
    <w:rsid w:val="00C96868"/>
    <w:rsid w:val="00CA0723"/>
    <w:rsid w:val="00CA159E"/>
    <w:rsid w:val="00CA37B6"/>
    <w:rsid w:val="00CA5148"/>
    <w:rsid w:val="00CA57A7"/>
    <w:rsid w:val="00CB0A1A"/>
    <w:rsid w:val="00CB1690"/>
    <w:rsid w:val="00CB1E40"/>
    <w:rsid w:val="00CB33DC"/>
    <w:rsid w:val="00CB445B"/>
    <w:rsid w:val="00CB48E6"/>
    <w:rsid w:val="00CB5056"/>
    <w:rsid w:val="00CB550D"/>
    <w:rsid w:val="00CB6D61"/>
    <w:rsid w:val="00CB7BF2"/>
    <w:rsid w:val="00CB7FBE"/>
    <w:rsid w:val="00CC0031"/>
    <w:rsid w:val="00CC3E80"/>
    <w:rsid w:val="00CC4365"/>
    <w:rsid w:val="00CC5A90"/>
    <w:rsid w:val="00CD0331"/>
    <w:rsid w:val="00CD0DFF"/>
    <w:rsid w:val="00CD11B0"/>
    <w:rsid w:val="00CD392D"/>
    <w:rsid w:val="00CD4180"/>
    <w:rsid w:val="00CD4588"/>
    <w:rsid w:val="00CD6EAC"/>
    <w:rsid w:val="00CD73CB"/>
    <w:rsid w:val="00CE0DB4"/>
    <w:rsid w:val="00CE1875"/>
    <w:rsid w:val="00CE1EC2"/>
    <w:rsid w:val="00CE2162"/>
    <w:rsid w:val="00CE347C"/>
    <w:rsid w:val="00CE48FF"/>
    <w:rsid w:val="00CE4B46"/>
    <w:rsid w:val="00CE4D99"/>
    <w:rsid w:val="00CE6157"/>
    <w:rsid w:val="00CE71C2"/>
    <w:rsid w:val="00CF08C4"/>
    <w:rsid w:val="00CF16CA"/>
    <w:rsid w:val="00CF2022"/>
    <w:rsid w:val="00CF20A8"/>
    <w:rsid w:val="00CF34E9"/>
    <w:rsid w:val="00CF3503"/>
    <w:rsid w:val="00CF42D5"/>
    <w:rsid w:val="00CF4840"/>
    <w:rsid w:val="00CF4EDA"/>
    <w:rsid w:val="00CF5F0E"/>
    <w:rsid w:val="00D021CB"/>
    <w:rsid w:val="00D03ED7"/>
    <w:rsid w:val="00D03EDD"/>
    <w:rsid w:val="00D04E5E"/>
    <w:rsid w:val="00D06B38"/>
    <w:rsid w:val="00D07604"/>
    <w:rsid w:val="00D10101"/>
    <w:rsid w:val="00D10344"/>
    <w:rsid w:val="00D10F1A"/>
    <w:rsid w:val="00D116F8"/>
    <w:rsid w:val="00D149BC"/>
    <w:rsid w:val="00D155BE"/>
    <w:rsid w:val="00D16858"/>
    <w:rsid w:val="00D17522"/>
    <w:rsid w:val="00D17596"/>
    <w:rsid w:val="00D21AB7"/>
    <w:rsid w:val="00D21D54"/>
    <w:rsid w:val="00D22640"/>
    <w:rsid w:val="00D231F2"/>
    <w:rsid w:val="00D23F79"/>
    <w:rsid w:val="00D24089"/>
    <w:rsid w:val="00D24697"/>
    <w:rsid w:val="00D2533B"/>
    <w:rsid w:val="00D26D3A"/>
    <w:rsid w:val="00D27DA5"/>
    <w:rsid w:val="00D30CD9"/>
    <w:rsid w:val="00D30F94"/>
    <w:rsid w:val="00D34872"/>
    <w:rsid w:val="00D41BF8"/>
    <w:rsid w:val="00D41C78"/>
    <w:rsid w:val="00D433C3"/>
    <w:rsid w:val="00D45252"/>
    <w:rsid w:val="00D45EE3"/>
    <w:rsid w:val="00D47145"/>
    <w:rsid w:val="00D50618"/>
    <w:rsid w:val="00D509E9"/>
    <w:rsid w:val="00D52FEC"/>
    <w:rsid w:val="00D5368A"/>
    <w:rsid w:val="00D53B1C"/>
    <w:rsid w:val="00D53F90"/>
    <w:rsid w:val="00D54442"/>
    <w:rsid w:val="00D560CE"/>
    <w:rsid w:val="00D6007B"/>
    <w:rsid w:val="00D62C2D"/>
    <w:rsid w:val="00D632FF"/>
    <w:rsid w:val="00D67492"/>
    <w:rsid w:val="00D67964"/>
    <w:rsid w:val="00D67DBF"/>
    <w:rsid w:val="00D7298F"/>
    <w:rsid w:val="00D77915"/>
    <w:rsid w:val="00D80013"/>
    <w:rsid w:val="00D818F8"/>
    <w:rsid w:val="00D822AB"/>
    <w:rsid w:val="00D8263B"/>
    <w:rsid w:val="00D82F8D"/>
    <w:rsid w:val="00D90421"/>
    <w:rsid w:val="00D90770"/>
    <w:rsid w:val="00D9146B"/>
    <w:rsid w:val="00D94DA1"/>
    <w:rsid w:val="00D95365"/>
    <w:rsid w:val="00DA1B12"/>
    <w:rsid w:val="00DA54C9"/>
    <w:rsid w:val="00DA6739"/>
    <w:rsid w:val="00DA6CAE"/>
    <w:rsid w:val="00DA7755"/>
    <w:rsid w:val="00DA7998"/>
    <w:rsid w:val="00DB0110"/>
    <w:rsid w:val="00DB118B"/>
    <w:rsid w:val="00DB1A9E"/>
    <w:rsid w:val="00DB25F5"/>
    <w:rsid w:val="00DB31D6"/>
    <w:rsid w:val="00DB4005"/>
    <w:rsid w:val="00DB73A7"/>
    <w:rsid w:val="00DC042B"/>
    <w:rsid w:val="00DC1388"/>
    <w:rsid w:val="00DC34EB"/>
    <w:rsid w:val="00DC4E61"/>
    <w:rsid w:val="00DC60AE"/>
    <w:rsid w:val="00DC71E2"/>
    <w:rsid w:val="00DC7AEC"/>
    <w:rsid w:val="00DC7DCB"/>
    <w:rsid w:val="00DD34EF"/>
    <w:rsid w:val="00DD4206"/>
    <w:rsid w:val="00DD6B41"/>
    <w:rsid w:val="00DD70A9"/>
    <w:rsid w:val="00DE0261"/>
    <w:rsid w:val="00DE1CBE"/>
    <w:rsid w:val="00DE1DC1"/>
    <w:rsid w:val="00DE317D"/>
    <w:rsid w:val="00DE4AB0"/>
    <w:rsid w:val="00DF18C4"/>
    <w:rsid w:val="00DF1E5B"/>
    <w:rsid w:val="00DF2275"/>
    <w:rsid w:val="00DF3304"/>
    <w:rsid w:val="00DF33D8"/>
    <w:rsid w:val="00DF3F5E"/>
    <w:rsid w:val="00DF40D4"/>
    <w:rsid w:val="00DF47EB"/>
    <w:rsid w:val="00DF5653"/>
    <w:rsid w:val="00DF7CD3"/>
    <w:rsid w:val="00E00433"/>
    <w:rsid w:val="00E01707"/>
    <w:rsid w:val="00E038FA"/>
    <w:rsid w:val="00E05117"/>
    <w:rsid w:val="00E0544A"/>
    <w:rsid w:val="00E0596E"/>
    <w:rsid w:val="00E06F66"/>
    <w:rsid w:val="00E071D6"/>
    <w:rsid w:val="00E07277"/>
    <w:rsid w:val="00E07BDD"/>
    <w:rsid w:val="00E07BEC"/>
    <w:rsid w:val="00E10621"/>
    <w:rsid w:val="00E15CE6"/>
    <w:rsid w:val="00E213D2"/>
    <w:rsid w:val="00E224CC"/>
    <w:rsid w:val="00E23212"/>
    <w:rsid w:val="00E2577B"/>
    <w:rsid w:val="00E259F2"/>
    <w:rsid w:val="00E32438"/>
    <w:rsid w:val="00E356E5"/>
    <w:rsid w:val="00E36F81"/>
    <w:rsid w:val="00E44420"/>
    <w:rsid w:val="00E454EB"/>
    <w:rsid w:val="00E45765"/>
    <w:rsid w:val="00E459C1"/>
    <w:rsid w:val="00E4618A"/>
    <w:rsid w:val="00E4627E"/>
    <w:rsid w:val="00E50273"/>
    <w:rsid w:val="00E5098C"/>
    <w:rsid w:val="00E51561"/>
    <w:rsid w:val="00E5217E"/>
    <w:rsid w:val="00E53849"/>
    <w:rsid w:val="00E5425D"/>
    <w:rsid w:val="00E54B59"/>
    <w:rsid w:val="00E54C45"/>
    <w:rsid w:val="00E55FBA"/>
    <w:rsid w:val="00E5741F"/>
    <w:rsid w:val="00E60213"/>
    <w:rsid w:val="00E6134D"/>
    <w:rsid w:val="00E62089"/>
    <w:rsid w:val="00E620B1"/>
    <w:rsid w:val="00E63559"/>
    <w:rsid w:val="00E64D53"/>
    <w:rsid w:val="00E64D62"/>
    <w:rsid w:val="00E661B2"/>
    <w:rsid w:val="00E6757B"/>
    <w:rsid w:val="00E67F43"/>
    <w:rsid w:val="00E70597"/>
    <w:rsid w:val="00E708E8"/>
    <w:rsid w:val="00E71539"/>
    <w:rsid w:val="00E74D29"/>
    <w:rsid w:val="00E74D2F"/>
    <w:rsid w:val="00E83C74"/>
    <w:rsid w:val="00E83CEE"/>
    <w:rsid w:val="00E83D84"/>
    <w:rsid w:val="00E86693"/>
    <w:rsid w:val="00E91F18"/>
    <w:rsid w:val="00E9226D"/>
    <w:rsid w:val="00EA262E"/>
    <w:rsid w:val="00EA416C"/>
    <w:rsid w:val="00EA47DF"/>
    <w:rsid w:val="00EA4A60"/>
    <w:rsid w:val="00EA4A76"/>
    <w:rsid w:val="00EA5595"/>
    <w:rsid w:val="00EA5941"/>
    <w:rsid w:val="00EA6DEE"/>
    <w:rsid w:val="00EB3030"/>
    <w:rsid w:val="00EB31DF"/>
    <w:rsid w:val="00EB3542"/>
    <w:rsid w:val="00EB45DF"/>
    <w:rsid w:val="00EB4D66"/>
    <w:rsid w:val="00EB60CE"/>
    <w:rsid w:val="00EB7D53"/>
    <w:rsid w:val="00EC114C"/>
    <w:rsid w:val="00EC156D"/>
    <w:rsid w:val="00EC21D6"/>
    <w:rsid w:val="00EC469A"/>
    <w:rsid w:val="00EC4FD2"/>
    <w:rsid w:val="00ED0096"/>
    <w:rsid w:val="00ED1285"/>
    <w:rsid w:val="00ED12A5"/>
    <w:rsid w:val="00ED3469"/>
    <w:rsid w:val="00ED37CE"/>
    <w:rsid w:val="00ED4BA1"/>
    <w:rsid w:val="00EE1076"/>
    <w:rsid w:val="00EE239A"/>
    <w:rsid w:val="00EE3146"/>
    <w:rsid w:val="00EE44EC"/>
    <w:rsid w:val="00EF072F"/>
    <w:rsid w:val="00EF17B7"/>
    <w:rsid w:val="00EF238C"/>
    <w:rsid w:val="00EF2944"/>
    <w:rsid w:val="00EF324B"/>
    <w:rsid w:val="00EF386A"/>
    <w:rsid w:val="00EF50BB"/>
    <w:rsid w:val="00EF5250"/>
    <w:rsid w:val="00EF53FF"/>
    <w:rsid w:val="00EF6B49"/>
    <w:rsid w:val="00EF7029"/>
    <w:rsid w:val="00EF758A"/>
    <w:rsid w:val="00EF778E"/>
    <w:rsid w:val="00EF7C62"/>
    <w:rsid w:val="00F00192"/>
    <w:rsid w:val="00F00FD5"/>
    <w:rsid w:val="00F01DF6"/>
    <w:rsid w:val="00F0340D"/>
    <w:rsid w:val="00F059A6"/>
    <w:rsid w:val="00F05D4A"/>
    <w:rsid w:val="00F10ADF"/>
    <w:rsid w:val="00F113F6"/>
    <w:rsid w:val="00F12CEF"/>
    <w:rsid w:val="00F13A79"/>
    <w:rsid w:val="00F153CF"/>
    <w:rsid w:val="00F17E48"/>
    <w:rsid w:val="00F2068A"/>
    <w:rsid w:val="00F20E5A"/>
    <w:rsid w:val="00F22C73"/>
    <w:rsid w:val="00F23507"/>
    <w:rsid w:val="00F23756"/>
    <w:rsid w:val="00F24EC0"/>
    <w:rsid w:val="00F2523A"/>
    <w:rsid w:val="00F25FFA"/>
    <w:rsid w:val="00F3085A"/>
    <w:rsid w:val="00F31094"/>
    <w:rsid w:val="00F310D2"/>
    <w:rsid w:val="00F31386"/>
    <w:rsid w:val="00F31ED9"/>
    <w:rsid w:val="00F33415"/>
    <w:rsid w:val="00F339D9"/>
    <w:rsid w:val="00F34539"/>
    <w:rsid w:val="00F36594"/>
    <w:rsid w:val="00F36C87"/>
    <w:rsid w:val="00F36F3D"/>
    <w:rsid w:val="00F3779C"/>
    <w:rsid w:val="00F405A5"/>
    <w:rsid w:val="00F40932"/>
    <w:rsid w:val="00F40DB7"/>
    <w:rsid w:val="00F415C6"/>
    <w:rsid w:val="00F43B2F"/>
    <w:rsid w:val="00F43EAC"/>
    <w:rsid w:val="00F476E3"/>
    <w:rsid w:val="00F477BD"/>
    <w:rsid w:val="00F50B0F"/>
    <w:rsid w:val="00F53491"/>
    <w:rsid w:val="00F6087B"/>
    <w:rsid w:val="00F60CEE"/>
    <w:rsid w:val="00F6360E"/>
    <w:rsid w:val="00F639EB"/>
    <w:rsid w:val="00F63F23"/>
    <w:rsid w:val="00F63F3A"/>
    <w:rsid w:val="00F65315"/>
    <w:rsid w:val="00F65A1C"/>
    <w:rsid w:val="00F6609B"/>
    <w:rsid w:val="00F66726"/>
    <w:rsid w:val="00F66F50"/>
    <w:rsid w:val="00F70776"/>
    <w:rsid w:val="00F71522"/>
    <w:rsid w:val="00F716E8"/>
    <w:rsid w:val="00F718E2"/>
    <w:rsid w:val="00F72442"/>
    <w:rsid w:val="00F74317"/>
    <w:rsid w:val="00F7581F"/>
    <w:rsid w:val="00F80394"/>
    <w:rsid w:val="00F803BB"/>
    <w:rsid w:val="00F81292"/>
    <w:rsid w:val="00F82FF8"/>
    <w:rsid w:val="00F8330D"/>
    <w:rsid w:val="00F83FB0"/>
    <w:rsid w:val="00F84305"/>
    <w:rsid w:val="00F8485C"/>
    <w:rsid w:val="00F84C3E"/>
    <w:rsid w:val="00F8578D"/>
    <w:rsid w:val="00F8684C"/>
    <w:rsid w:val="00F87149"/>
    <w:rsid w:val="00F873DB"/>
    <w:rsid w:val="00F87758"/>
    <w:rsid w:val="00F87FFE"/>
    <w:rsid w:val="00F919F6"/>
    <w:rsid w:val="00F92961"/>
    <w:rsid w:val="00F954C9"/>
    <w:rsid w:val="00F967FC"/>
    <w:rsid w:val="00F96A84"/>
    <w:rsid w:val="00FA0D30"/>
    <w:rsid w:val="00FA1202"/>
    <w:rsid w:val="00FA3386"/>
    <w:rsid w:val="00FA4347"/>
    <w:rsid w:val="00FA4CF0"/>
    <w:rsid w:val="00FA5D37"/>
    <w:rsid w:val="00FA61AA"/>
    <w:rsid w:val="00FA69A4"/>
    <w:rsid w:val="00FB0744"/>
    <w:rsid w:val="00FB1279"/>
    <w:rsid w:val="00FB1495"/>
    <w:rsid w:val="00FB1550"/>
    <w:rsid w:val="00FB2D93"/>
    <w:rsid w:val="00FB5919"/>
    <w:rsid w:val="00FB7878"/>
    <w:rsid w:val="00FC38F6"/>
    <w:rsid w:val="00FC43B1"/>
    <w:rsid w:val="00FC67D5"/>
    <w:rsid w:val="00FC6B72"/>
    <w:rsid w:val="00FC6BCB"/>
    <w:rsid w:val="00FD1694"/>
    <w:rsid w:val="00FD6B9F"/>
    <w:rsid w:val="00FD7636"/>
    <w:rsid w:val="00FD76D8"/>
    <w:rsid w:val="00FD7767"/>
    <w:rsid w:val="00FE0488"/>
    <w:rsid w:val="00FE0C72"/>
    <w:rsid w:val="00FE1C1F"/>
    <w:rsid w:val="00FE3229"/>
    <w:rsid w:val="00FE49D8"/>
    <w:rsid w:val="00FE74C3"/>
    <w:rsid w:val="00FF0872"/>
    <w:rsid w:val="00FF0C27"/>
    <w:rsid w:val="00FF15C9"/>
    <w:rsid w:val="00FF215C"/>
    <w:rsid w:val="00FF3B68"/>
    <w:rsid w:val="00FF4573"/>
    <w:rsid w:val="00FF49E8"/>
    <w:rsid w:val="00FF5D41"/>
    <w:rsid w:val="00FF672F"/>
    <w:rsid w:val="00FF7607"/>
    <w:rsid w:val="00FF7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BB7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FC"/>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5F3C2F"/>
    <w:rPr>
      <w:color w:val="0000FF" w:themeColor="hyperlink"/>
      <w:u w:val="single"/>
    </w:rPr>
  </w:style>
  <w:style w:type="character" w:styleId="CommentReference">
    <w:name w:val="annotation reference"/>
    <w:basedOn w:val="DefaultParagraphFont"/>
    <w:uiPriority w:val="99"/>
    <w:unhideWhenUsed/>
    <w:rsid w:val="009C7D06"/>
    <w:rPr>
      <w:sz w:val="16"/>
      <w:szCs w:val="16"/>
    </w:rPr>
  </w:style>
  <w:style w:type="paragraph" w:styleId="CommentText">
    <w:name w:val="annotation text"/>
    <w:basedOn w:val="Normal"/>
    <w:link w:val="CommentTextChar"/>
    <w:uiPriority w:val="99"/>
    <w:unhideWhenUsed/>
    <w:rsid w:val="009C7D06"/>
    <w:pPr>
      <w:spacing w:line="240" w:lineRule="auto"/>
    </w:pPr>
    <w:rPr>
      <w:sz w:val="20"/>
      <w:szCs w:val="20"/>
    </w:rPr>
  </w:style>
  <w:style w:type="character" w:customStyle="1" w:styleId="CommentTextChar">
    <w:name w:val="Comment Text Char"/>
    <w:basedOn w:val="DefaultParagraphFont"/>
    <w:link w:val="CommentText"/>
    <w:uiPriority w:val="99"/>
    <w:rsid w:val="009C7D06"/>
    <w:rPr>
      <w:lang w:eastAsia="en-US"/>
    </w:rPr>
  </w:style>
  <w:style w:type="paragraph" w:styleId="CommentSubject">
    <w:name w:val="annotation subject"/>
    <w:basedOn w:val="CommentText"/>
    <w:next w:val="CommentText"/>
    <w:link w:val="CommentSubjectChar"/>
    <w:uiPriority w:val="99"/>
    <w:semiHidden/>
    <w:unhideWhenUsed/>
    <w:rsid w:val="009C7D06"/>
    <w:rPr>
      <w:b/>
      <w:bCs/>
    </w:rPr>
  </w:style>
  <w:style w:type="character" w:customStyle="1" w:styleId="CommentSubjectChar">
    <w:name w:val="Comment Subject Char"/>
    <w:basedOn w:val="CommentTextChar"/>
    <w:link w:val="CommentSubject"/>
    <w:uiPriority w:val="99"/>
    <w:semiHidden/>
    <w:rsid w:val="009C7D06"/>
    <w:rPr>
      <w:b/>
      <w:bCs/>
      <w:lang w:eastAsia="en-US"/>
    </w:rPr>
  </w:style>
  <w:style w:type="character" w:customStyle="1" w:styleId="ListParagraphChar">
    <w:name w:val="List Paragraph Char"/>
    <w:basedOn w:val="DefaultParagraphFont"/>
    <w:link w:val="ListParagraph"/>
    <w:uiPriority w:val="34"/>
    <w:locked/>
    <w:rsid w:val="00591482"/>
    <w:rPr>
      <w:sz w:val="22"/>
      <w:szCs w:val="22"/>
      <w:lang w:eastAsia="en-US"/>
    </w:rPr>
  </w:style>
  <w:style w:type="paragraph" w:customStyle="1" w:styleId="h6Subsec">
    <w:name w:val="h6_Subsec"/>
    <w:basedOn w:val="Normal"/>
    <w:next w:val="Normal"/>
    <w:qFormat/>
    <w:rsid w:val="00591482"/>
    <w:pPr>
      <w:keepNext/>
      <w:spacing w:before="120" w:after="0" w:line="240" w:lineRule="auto"/>
      <w:ind w:left="964"/>
    </w:pPr>
    <w:rPr>
      <w:rFonts w:eastAsia="Times New Roman"/>
      <w:i/>
      <w:sz w:val="24"/>
      <w:szCs w:val="24"/>
      <w:lang w:eastAsia="en-AU"/>
    </w:rPr>
  </w:style>
  <w:style w:type="paragraph" w:customStyle="1" w:styleId="Tabletext0">
    <w:name w:val="Tabletext"/>
    <w:aliases w:val="tt"/>
    <w:basedOn w:val="Normal"/>
    <w:rsid w:val="00591482"/>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591482"/>
    <w:pPr>
      <w:keepNext/>
      <w:spacing w:before="60" w:after="0" w:line="240" w:lineRule="atLeast"/>
    </w:pPr>
    <w:rPr>
      <w:rFonts w:ascii="Times New Roman" w:eastAsia="Times New Roman" w:hAnsi="Times New Roman"/>
      <w:b/>
      <w:sz w:val="20"/>
      <w:szCs w:val="20"/>
      <w:lang w:eastAsia="en-AU"/>
    </w:rPr>
  </w:style>
  <w:style w:type="paragraph" w:customStyle="1" w:styleId="Definition">
    <w:name w:val="Definition"/>
    <w:aliases w:val="dd,t_Defn"/>
    <w:basedOn w:val="Normal"/>
    <w:rsid w:val="00591482"/>
    <w:pPr>
      <w:spacing w:before="180" w:after="0" w:line="240" w:lineRule="auto"/>
      <w:ind w:left="1134"/>
    </w:pPr>
    <w:rPr>
      <w:rFonts w:ascii="Times New Roman" w:hAnsi="Times New Roman"/>
      <w:sz w:val="24"/>
      <w:lang w:eastAsia="en-AU"/>
    </w:rPr>
  </w:style>
  <w:style w:type="paragraph" w:customStyle="1" w:styleId="tPara">
    <w:name w:val="t_Para"/>
    <w:aliases w:val="paragraph,a"/>
    <w:basedOn w:val="Normal"/>
    <w:link w:val="paragraphChar"/>
    <w:qFormat/>
    <w:rsid w:val="003976B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tMain">
    <w:name w:val="t_Main"/>
    <w:aliases w:val="subsection,ss"/>
    <w:basedOn w:val="Normal"/>
    <w:link w:val="subsectionChar"/>
    <w:qFormat/>
    <w:rsid w:val="003976BC"/>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tPara"/>
    <w:rsid w:val="003976BC"/>
    <w:rPr>
      <w:rFonts w:ascii="Times New Roman" w:eastAsia="Times New Roman" w:hAnsi="Times New Roman"/>
      <w:sz w:val="22"/>
    </w:rPr>
  </w:style>
  <w:style w:type="character" w:customStyle="1" w:styleId="subsectionChar">
    <w:name w:val="subsection Char"/>
    <w:aliases w:val="ss Char"/>
    <w:basedOn w:val="DefaultParagraphFont"/>
    <w:link w:val="tMain"/>
    <w:locked/>
    <w:rsid w:val="003976BC"/>
    <w:rPr>
      <w:rFonts w:ascii="Times New Roman" w:eastAsia="Times New Roman" w:hAnsi="Times New Roman"/>
      <w:sz w:val="22"/>
    </w:rPr>
  </w:style>
  <w:style w:type="character" w:customStyle="1" w:styleId="apple-converted-space">
    <w:name w:val="apple-converted-space"/>
    <w:basedOn w:val="DefaultParagraphFont"/>
    <w:rsid w:val="00DB73A7"/>
  </w:style>
  <w:style w:type="character" w:styleId="IntenseEmphasis">
    <w:name w:val="Intense Emphasis"/>
    <w:uiPriority w:val="21"/>
    <w:qFormat/>
    <w:rsid w:val="00C669BA"/>
    <w:rPr>
      <w:rFonts w:ascii="Gill Sans MT" w:hAnsi="Gill Sans MT"/>
      <w:i/>
      <w:sz w:val="20"/>
    </w:rPr>
  </w:style>
  <w:style w:type="paragraph" w:customStyle="1" w:styleId="h5Section">
    <w:name w:val="h5_Section"/>
    <w:aliases w:val="ActHead 5,s"/>
    <w:basedOn w:val="Normal"/>
    <w:next w:val="Normal"/>
    <w:qFormat/>
    <w:rsid w:val="00A03029"/>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tSubpara">
    <w:name w:val="t_Subpara"/>
    <w:aliases w:val="paragraph(sub),aa"/>
    <w:basedOn w:val="Normal"/>
    <w:qFormat/>
    <w:rsid w:val="002C4B0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Main">
    <w:name w:val="n_Main"/>
    <w:aliases w:val="n,note(text)"/>
    <w:basedOn w:val="Normal"/>
    <w:rsid w:val="002C4B01"/>
    <w:pPr>
      <w:spacing w:before="120" w:after="0" w:line="240" w:lineRule="auto"/>
      <w:ind w:left="1985" w:hanging="851"/>
    </w:pPr>
    <w:rPr>
      <w:rFonts w:ascii="Times New Roman" w:eastAsia="Times New Roman" w:hAnsi="Times New Roman"/>
      <w:sz w:val="18"/>
      <w:szCs w:val="20"/>
      <w:lang w:eastAsia="en-AU"/>
    </w:rPr>
  </w:style>
  <w:style w:type="paragraph" w:customStyle="1" w:styleId="tSubsub">
    <w:name w:val="t_Subsub"/>
    <w:aliases w:val="paragraph(sub-sub),aaa"/>
    <w:basedOn w:val="Normal"/>
    <w:qFormat/>
    <w:rsid w:val="002C4B01"/>
    <w:pPr>
      <w:tabs>
        <w:tab w:val="right" w:pos="2722"/>
      </w:tabs>
      <w:spacing w:before="40" w:after="0" w:line="240" w:lineRule="auto"/>
      <w:ind w:left="2835" w:hanging="2835"/>
    </w:pPr>
    <w:rPr>
      <w:rFonts w:ascii="Times New Roman" w:eastAsia="Times New Roman" w:hAnsi="Times New Roman"/>
      <w:szCs w:val="20"/>
      <w:lang w:eastAsia="en-AU"/>
    </w:rPr>
  </w:style>
  <w:style w:type="paragraph" w:customStyle="1" w:styleId="nPara">
    <w:name w:val="n_Para"/>
    <w:aliases w:val="na,note(para)"/>
    <w:basedOn w:val="Normal"/>
    <w:rsid w:val="002C4B01"/>
    <w:pPr>
      <w:spacing w:before="40" w:after="0" w:line="240" w:lineRule="auto"/>
      <w:ind w:left="2268" w:hanging="567"/>
    </w:pPr>
    <w:rPr>
      <w:rFonts w:ascii="Times New Roman" w:eastAsia="Times New Roman" w:hAnsi="Times New Roman"/>
      <w:sz w:val="18"/>
      <w:szCs w:val="20"/>
      <w:lang w:eastAsia="en-AU"/>
    </w:rPr>
  </w:style>
  <w:style w:type="character" w:styleId="Emphasis">
    <w:name w:val="Emphasis"/>
    <w:basedOn w:val="DefaultParagraphFont"/>
    <w:uiPriority w:val="20"/>
    <w:qFormat/>
    <w:rsid w:val="00F339D9"/>
    <w:rPr>
      <w:i/>
      <w:iCs/>
      <w:sz w:val="24"/>
      <w:szCs w:val="24"/>
      <w:bdr w:val="none" w:sz="0" w:space="0" w:color="auto" w:frame="1"/>
      <w:vertAlign w:val="baseline"/>
    </w:rPr>
  </w:style>
  <w:style w:type="paragraph" w:customStyle="1" w:styleId="ShortT">
    <w:name w:val="ShortT"/>
    <w:basedOn w:val="Normal"/>
    <w:next w:val="Normal"/>
    <w:qFormat/>
    <w:rsid w:val="003833CF"/>
    <w:pPr>
      <w:spacing w:after="0" w:line="240" w:lineRule="auto"/>
    </w:pPr>
    <w:rPr>
      <w:rFonts w:ascii="Times New Roman" w:eastAsia="Times New Roman" w:hAnsi="Times New Roman"/>
      <w:b/>
      <w:sz w:val="40"/>
      <w:szCs w:val="20"/>
      <w:lang w:eastAsia="en-AU"/>
    </w:rPr>
  </w:style>
  <w:style w:type="paragraph" w:customStyle="1" w:styleId="nDrafterComment">
    <w:name w:val="n_Drafter_Comment"/>
    <w:basedOn w:val="Normal"/>
    <w:qFormat/>
    <w:rsid w:val="00402CB3"/>
    <w:pPr>
      <w:spacing w:before="80" w:after="0" w:line="260" w:lineRule="atLeast"/>
    </w:pPr>
    <w:rPr>
      <w:color w:val="7030A0"/>
      <w:szCs w:val="20"/>
    </w:rPr>
  </w:style>
  <w:style w:type="paragraph" w:customStyle="1" w:styleId="ESA1Title">
    <w:name w:val="ES_A 1. Title"/>
    <w:basedOn w:val="Heading1"/>
    <w:link w:val="ESA1TitleChar"/>
    <w:qFormat/>
    <w:rsid w:val="008D21EC"/>
    <w:pPr>
      <w:keepNext w:val="0"/>
      <w:spacing w:before="319" w:after="120" w:line="240" w:lineRule="auto"/>
      <w:jc w:val="center"/>
    </w:pPr>
    <w:rPr>
      <w:rFonts w:ascii="Times New Roman" w:hAnsi="Times New Roman" w:cs="Times New Roman"/>
      <w:bCs/>
      <w:caps w:val="0"/>
      <w:color w:val="000000" w:themeColor="text1"/>
      <w:kern w:val="36"/>
      <w:sz w:val="24"/>
      <w:szCs w:val="24"/>
    </w:rPr>
  </w:style>
  <w:style w:type="character" w:customStyle="1" w:styleId="ESA1TitleChar">
    <w:name w:val="ES_A 1. Title Char"/>
    <w:basedOn w:val="FooterChar"/>
    <w:link w:val="ESA1Title"/>
    <w:rsid w:val="008D21EC"/>
    <w:rPr>
      <w:rFonts w:ascii="Times New Roman" w:hAnsi="Times New Roman"/>
      <w:b/>
      <w:bCs/>
      <w:color w:val="000000" w:themeColor="text1"/>
      <w:kern w:val="36"/>
      <w:sz w:val="24"/>
      <w:szCs w:val="24"/>
      <w:lang w:eastAsia="en-US"/>
    </w:rPr>
  </w:style>
  <w:style w:type="character" w:customStyle="1" w:styleId="CCSNormalTextChar">
    <w:name w:val="CCS Normal Text Char"/>
    <w:basedOn w:val="DefaultParagraphFont"/>
    <w:link w:val="CCSNormalText"/>
    <w:locked/>
    <w:rsid w:val="00300F14"/>
    <w:rPr>
      <w:rFonts w:cstheme="minorHAnsi"/>
      <w:sz w:val="24"/>
      <w:szCs w:val="24"/>
      <w:lang w:eastAsia="zh-CN" w:bidi="th-TH"/>
    </w:rPr>
  </w:style>
  <w:style w:type="paragraph" w:customStyle="1" w:styleId="CCSNormalText">
    <w:name w:val="CCS Normal Text"/>
    <w:basedOn w:val="Normal"/>
    <w:link w:val="CCSNormalTextChar"/>
    <w:qFormat/>
    <w:rsid w:val="00300F14"/>
    <w:pPr>
      <w:spacing w:before="60" w:after="120" w:line="240" w:lineRule="auto"/>
    </w:pPr>
    <w:rPr>
      <w:rFonts w:cstheme="minorHAnsi"/>
      <w:sz w:val="24"/>
      <w:szCs w:val="24"/>
      <w:lang w:eastAsia="zh-CN" w:bidi="th-TH"/>
    </w:rPr>
  </w:style>
  <w:style w:type="character" w:customStyle="1" w:styleId="CharSectno">
    <w:name w:val="CharSectno"/>
    <w:basedOn w:val="DefaultParagraphFont"/>
    <w:qFormat/>
    <w:rsid w:val="000B1393"/>
  </w:style>
  <w:style w:type="paragraph" w:customStyle="1" w:styleId="subsectionsandwich">
    <w:name w:val="subsection_sandwich"/>
    <w:basedOn w:val="tMain"/>
    <w:rsid w:val="000B1393"/>
    <w:pPr>
      <w:spacing w:before="40"/>
    </w:pPr>
  </w:style>
  <w:style w:type="paragraph" w:customStyle="1" w:styleId="h3Div">
    <w:name w:val="h3_Div"/>
    <w:aliases w:val="ActHead 3,d"/>
    <w:basedOn w:val="Normal"/>
    <w:next w:val="Normal"/>
    <w:qFormat/>
    <w:rsid w:val="006F35AA"/>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character" w:customStyle="1" w:styleId="CharDivNo">
    <w:name w:val="CharDivNo"/>
    <w:basedOn w:val="DefaultParagraphFont"/>
    <w:qFormat/>
    <w:rsid w:val="006F35AA"/>
  </w:style>
  <w:style w:type="character" w:styleId="FollowedHyperlink">
    <w:name w:val="FollowedHyperlink"/>
    <w:basedOn w:val="DefaultParagraphFont"/>
    <w:uiPriority w:val="99"/>
    <w:semiHidden/>
    <w:unhideWhenUsed/>
    <w:rsid w:val="004F3B0D"/>
    <w:rPr>
      <w:color w:val="800080" w:themeColor="followedHyperlink"/>
      <w:u w:val="single"/>
    </w:rPr>
  </w:style>
  <w:style w:type="table" w:customStyle="1" w:styleId="GridTable3-Accent51">
    <w:name w:val="Grid Table 3 - Accent 51"/>
    <w:basedOn w:val="TableNormal"/>
    <w:next w:val="GridTable3-Accent5"/>
    <w:uiPriority w:val="48"/>
    <w:rsid w:val="00A443B1"/>
    <w:rPr>
      <w:rFonts w:ascii="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5">
    <w:name w:val="Grid Table 3 Accent 5"/>
    <w:basedOn w:val="TableNormal"/>
    <w:uiPriority w:val="48"/>
    <w:rsid w:val="00A443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0141">
      <w:bodyDiv w:val="1"/>
      <w:marLeft w:val="0"/>
      <w:marRight w:val="0"/>
      <w:marTop w:val="0"/>
      <w:marBottom w:val="0"/>
      <w:divBdr>
        <w:top w:val="none" w:sz="0" w:space="0" w:color="auto"/>
        <w:left w:val="none" w:sz="0" w:space="0" w:color="auto"/>
        <w:bottom w:val="none" w:sz="0" w:space="0" w:color="auto"/>
        <w:right w:val="none" w:sz="0" w:space="0" w:color="auto"/>
      </w:divBdr>
    </w:div>
    <w:div w:id="419102853">
      <w:bodyDiv w:val="1"/>
      <w:marLeft w:val="0"/>
      <w:marRight w:val="0"/>
      <w:marTop w:val="0"/>
      <w:marBottom w:val="0"/>
      <w:divBdr>
        <w:top w:val="none" w:sz="0" w:space="0" w:color="auto"/>
        <w:left w:val="none" w:sz="0" w:space="0" w:color="auto"/>
        <w:bottom w:val="none" w:sz="0" w:space="0" w:color="auto"/>
        <w:right w:val="none" w:sz="0" w:space="0" w:color="auto"/>
      </w:divBdr>
    </w:div>
    <w:div w:id="643268445">
      <w:bodyDiv w:val="1"/>
      <w:marLeft w:val="0"/>
      <w:marRight w:val="0"/>
      <w:marTop w:val="0"/>
      <w:marBottom w:val="0"/>
      <w:divBdr>
        <w:top w:val="none" w:sz="0" w:space="0" w:color="auto"/>
        <w:left w:val="none" w:sz="0" w:space="0" w:color="auto"/>
        <w:bottom w:val="none" w:sz="0" w:space="0" w:color="auto"/>
        <w:right w:val="none" w:sz="0" w:space="0" w:color="auto"/>
      </w:divBdr>
    </w:div>
    <w:div w:id="1243369321">
      <w:bodyDiv w:val="1"/>
      <w:marLeft w:val="0"/>
      <w:marRight w:val="0"/>
      <w:marTop w:val="0"/>
      <w:marBottom w:val="0"/>
      <w:divBdr>
        <w:top w:val="none" w:sz="0" w:space="0" w:color="auto"/>
        <w:left w:val="none" w:sz="0" w:space="0" w:color="auto"/>
        <w:bottom w:val="none" w:sz="0" w:space="0" w:color="auto"/>
        <w:right w:val="none" w:sz="0" w:space="0" w:color="auto"/>
      </w:divBdr>
    </w:div>
    <w:div w:id="1451050502">
      <w:bodyDiv w:val="1"/>
      <w:marLeft w:val="0"/>
      <w:marRight w:val="0"/>
      <w:marTop w:val="0"/>
      <w:marBottom w:val="0"/>
      <w:divBdr>
        <w:top w:val="none" w:sz="0" w:space="0" w:color="auto"/>
        <w:left w:val="none" w:sz="0" w:space="0" w:color="auto"/>
        <w:bottom w:val="none" w:sz="0" w:space="0" w:color="auto"/>
        <w:right w:val="none" w:sz="0" w:space="0" w:color="auto"/>
      </w:divBdr>
    </w:div>
    <w:div w:id="1485395238">
      <w:bodyDiv w:val="1"/>
      <w:marLeft w:val="0"/>
      <w:marRight w:val="0"/>
      <w:marTop w:val="0"/>
      <w:marBottom w:val="0"/>
      <w:divBdr>
        <w:top w:val="none" w:sz="0" w:space="0" w:color="auto"/>
        <w:left w:val="none" w:sz="0" w:space="0" w:color="auto"/>
        <w:bottom w:val="none" w:sz="0" w:space="0" w:color="auto"/>
        <w:right w:val="none" w:sz="0" w:space="0" w:color="auto"/>
      </w:divBdr>
    </w:div>
    <w:div w:id="1577322038">
      <w:bodyDiv w:val="1"/>
      <w:marLeft w:val="0"/>
      <w:marRight w:val="0"/>
      <w:marTop w:val="0"/>
      <w:marBottom w:val="0"/>
      <w:divBdr>
        <w:top w:val="none" w:sz="0" w:space="0" w:color="auto"/>
        <w:left w:val="none" w:sz="0" w:space="0" w:color="auto"/>
        <w:bottom w:val="none" w:sz="0" w:space="0" w:color="auto"/>
        <w:right w:val="none" w:sz="0" w:space="0" w:color="auto"/>
      </w:divBdr>
    </w:div>
    <w:div w:id="1760712418">
      <w:bodyDiv w:val="1"/>
      <w:marLeft w:val="0"/>
      <w:marRight w:val="0"/>
      <w:marTop w:val="0"/>
      <w:marBottom w:val="0"/>
      <w:divBdr>
        <w:top w:val="none" w:sz="0" w:space="0" w:color="auto"/>
        <w:left w:val="none" w:sz="0" w:space="0" w:color="auto"/>
        <w:bottom w:val="none" w:sz="0" w:space="0" w:color="auto"/>
        <w:right w:val="none" w:sz="0" w:space="0" w:color="auto"/>
      </w:divBdr>
    </w:div>
    <w:div w:id="1920282980">
      <w:bodyDiv w:val="1"/>
      <w:marLeft w:val="0"/>
      <w:marRight w:val="0"/>
      <w:marTop w:val="0"/>
      <w:marBottom w:val="0"/>
      <w:divBdr>
        <w:top w:val="none" w:sz="0" w:space="0" w:color="auto"/>
        <w:left w:val="none" w:sz="0" w:space="0" w:color="auto"/>
        <w:bottom w:val="none" w:sz="0" w:space="0" w:color="auto"/>
        <w:right w:val="none" w:sz="0" w:space="0" w:color="auto"/>
      </w:divBdr>
    </w:div>
    <w:div w:id="1925644454">
      <w:bodyDiv w:val="1"/>
      <w:marLeft w:val="0"/>
      <w:marRight w:val="0"/>
      <w:marTop w:val="0"/>
      <w:marBottom w:val="0"/>
      <w:divBdr>
        <w:top w:val="none" w:sz="0" w:space="0" w:color="auto"/>
        <w:left w:val="none" w:sz="0" w:space="0" w:color="auto"/>
        <w:bottom w:val="none" w:sz="0" w:space="0" w:color="auto"/>
        <w:right w:val="none" w:sz="0" w:space="0" w:color="auto"/>
      </w:divBdr>
    </w:div>
    <w:div w:id="1979338726">
      <w:bodyDiv w:val="1"/>
      <w:marLeft w:val="0"/>
      <w:marRight w:val="0"/>
      <w:marTop w:val="0"/>
      <w:marBottom w:val="0"/>
      <w:divBdr>
        <w:top w:val="none" w:sz="0" w:space="0" w:color="auto"/>
        <w:left w:val="none" w:sz="0" w:space="0" w:color="auto"/>
        <w:bottom w:val="none" w:sz="0" w:space="0" w:color="auto"/>
        <w:right w:val="none" w:sz="0" w:space="0" w:color="auto"/>
      </w:divBdr>
    </w:div>
    <w:div w:id="20413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hyperlink" Target="http://environment.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nvironment.gov.au/system/files/resources/721e8088-a670-4032-b947-1b078ce49624/files/erf-method-development-factsheet.pdf" TargetMode="External"/><Relationship Id="rId25"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5C0065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egislation.gov.au/Details/F2016C00128" TargetMode="External"/><Relationship Id="rId4" Type="http://schemas.openxmlformats.org/officeDocument/2006/relationships/settings" Target="settings.xml"/><Relationship Id="rId9" Type="http://schemas.openxmlformats.org/officeDocument/2006/relationships/hyperlink" Target="http://www.environment.gov.au/climate-change/government/emissions-reduction-fund/aggregation-agreement" TargetMode="External"/><Relationship Id="rId14" Type="http://schemas.openxmlformats.org/officeDocument/2006/relationships/hyperlink" Target="http://www.environment.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91D4-4D43-49E7-ADE1-C0FBDFDD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365DBCEF.dotm</Template>
  <TotalTime>0</TotalTime>
  <Pages>39</Pages>
  <Words>16467</Words>
  <Characters>93865</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2020-01-03T04:49:00Z</dcterms:created>
  <dcterms:modified xsi:type="dcterms:W3CDTF">2020-01-03T04:49:00Z</dcterms:modified>
</cp:coreProperties>
</file>