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E807E" w14:textId="6249F368" w:rsidR="00715914" w:rsidRPr="003401F8" w:rsidRDefault="00DA186E" w:rsidP="00715914">
      <w:pPr>
        <w:rPr>
          <w:sz w:val="28"/>
        </w:rPr>
      </w:pPr>
      <w:r>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E2EF4DE" w14:textId="77777777" w:rsidR="003401F8" w:rsidRPr="00DE6A26" w:rsidRDefault="003401F8" w:rsidP="003401F8">
      <w:pPr>
        <w:rPr>
          <w:sz w:val="19"/>
        </w:rPr>
      </w:pPr>
    </w:p>
    <w:p w14:paraId="6284E940" w14:textId="3160A786" w:rsidR="0011782D" w:rsidRPr="0011782D" w:rsidRDefault="00450200" w:rsidP="0011782D">
      <w:pPr>
        <w:pStyle w:val="ShortT"/>
        <w:rPr>
          <w:bCs/>
          <w:i/>
        </w:rPr>
      </w:pPr>
      <w:r w:rsidRPr="0011782D">
        <w:rPr>
          <w:i/>
        </w:rPr>
        <w:t xml:space="preserve">Health </w:t>
      </w:r>
      <w:r w:rsidR="0011782D" w:rsidRPr="0011782D">
        <w:rPr>
          <w:bCs/>
          <w:i/>
        </w:rPr>
        <w:t>Insurance (Section 3C General Medical Services –</w:t>
      </w:r>
      <w:r w:rsidR="006D1D32">
        <w:rPr>
          <w:bCs/>
          <w:i/>
        </w:rPr>
        <w:t xml:space="preserve"> </w:t>
      </w:r>
      <w:r w:rsidR="0011782D" w:rsidRPr="0011782D">
        <w:rPr>
          <w:bCs/>
          <w:i/>
        </w:rPr>
        <w:t>General Practice Tel</w:t>
      </w:r>
      <w:r w:rsidR="00922A2E">
        <w:rPr>
          <w:bCs/>
          <w:i/>
        </w:rPr>
        <w:t>ehealth Services</w:t>
      </w:r>
      <w:r w:rsidR="006D1D32">
        <w:rPr>
          <w:bCs/>
          <w:i/>
        </w:rPr>
        <w:t xml:space="preserve"> for Bushfires </w:t>
      </w:r>
      <w:r w:rsidR="006528AB">
        <w:rPr>
          <w:bCs/>
          <w:i/>
        </w:rPr>
        <w:t>R</w:t>
      </w:r>
      <w:r w:rsidR="006D1D32">
        <w:rPr>
          <w:bCs/>
          <w:i/>
        </w:rPr>
        <w:t>esponse</w:t>
      </w:r>
      <w:r w:rsidR="0011782D" w:rsidRPr="0011782D">
        <w:rPr>
          <w:bCs/>
          <w:i/>
        </w:rPr>
        <w:t>) Amendment Determination 2020</w:t>
      </w:r>
    </w:p>
    <w:p w14:paraId="0A74A3C5" w14:textId="7F39ABE8" w:rsidR="003401F8" w:rsidRPr="00337F79" w:rsidRDefault="003401F8" w:rsidP="003401F8">
      <w:pPr>
        <w:pStyle w:val="ShortT"/>
      </w:pPr>
    </w:p>
    <w:p w14:paraId="37BB7C1B" w14:textId="61B4F2D0" w:rsidR="003401F8" w:rsidRPr="00DE6A26" w:rsidRDefault="003401F8" w:rsidP="003401F8">
      <w:pPr>
        <w:pStyle w:val="SignCoverPageStart"/>
        <w:spacing w:before="240"/>
        <w:rPr>
          <w:szCs w:val="22"/>
        </w:rPr>
      </w:pPr>
      <w:r w:rsidRPr="00AE57B9">
        <w:rPr>
          <w:szCs w:val="22"/>
        </w:rPr>
        <w:t>I,</w:t>
      </w:r>
      <w:r w:rsidR="00DD157F">
        <w:rPr>
          <w:szCs w:val="22"/>
        </w:rPr>
        <w:t xml:space="preserve"> ELIZABETH</w:t>
      </w:r>
      <w:r w:rsidR="00AE57B9" w:rsidRPr="00AE57B9">
        <w:rPr>
          <w:szCs w:val="22"/>
        </w:rPr>
        <w:t xml:space="preserve"> DOWD</w:t>
      </w:r>
      <w:r w:rsidRPr="00AE57B9">
        <w:rPr>
          <w:szCs w:val="22"/>
        </w:rPr>
        <w:t>, delegate</w:t>
      </w:r>
      <w:r>
        <w:rPr>
          <w:szCs w:val="22"/>
        </w:rPr>
        <w:t xml:space="preserve"> of the Minister for Health, make the following determination.</w:t>
      </w:r>
    </w:p>
    <w:p w14:paraId="2E94F2D9" w14:textId="7A883EEB" w:rsidR="003401F8" w:rsidRPr="00DE6A26" w:rsidRDefault="003401F8" w:rsidP="003401F8">
      <w:pPr>
        <w:keepNext/>
        <w:spacing w:before="720" w:line="240" w:lineRule="atLeast"/>
        <w:ind w:right="397"/>
        <w:jc w:val="both"/>
        <w:rPr>
          <w:szCs w:val="22"/>
        </w:rPr>
      </w:pPr>
      <w:r>
        <w:rPr>
          <w:szCs w:val="22"/>
        </w:rPr>
        <w:t>Dated</w:t>
      </w:r>
      <w:r>
        <w:rPr>
          <w:szCs w:val="22"/>
        </w:rPr>
        <w:tab/>
      </w:r>
      <w:r w:rsidRPr="00337F79">
        <w:rPr>
          <w:szCs w:val="22"/>
        </w:rPr>
        <w:t xml:space="preserve">    </w:t>
      </w:r>
      <w:r w:rsidR="00DE23E5">
        <w:rPr>
          <w:szCs w:val="22"/>
        </w:rPr>
        <w:tab/>
      </w:r>
      <w:r w:rsidR="005F286B">
        <w:rPr>
          <w:szCs w:val="22"/>
        </w:rPr>
        <w:t>10</w:t>
      </w:r>
      <w:r w:rsidRPr="00337F79">
        <w:rPr>
          <w:szCs w:val="22"/>
        </w:rPr>
        <w:t xml:space="preserve"> January 2020</w:t>
      </w:r>
    </w:p>
    <w:p w14:paraId="23353CE9" w14:textId="77777777" w:rsidR="003401F8" w:rsidRDefault="003401F8" w:rsidP="003401F8">
      <w:pPr>
        <w:shd w:val="clear" w:color="auto" w:fill="FFFFFF"/>
        <w:spacing w:line="240" w:lineRule="atLeast"/>
        <w:ind w:right="397"/>
        <w:rPr>
          <w:szCs w:val="22"/>
        </w:rPr>
      </w:pPr>
    </w:p>
    <w:p w14:paraId="4C6E7476" w14:textId="77777777" w:rsidR="003401F8" w:rsidRDefault="003401F8" w:rsidP="003401F8">
      <w:pPr>
        <w:shd w:val="clear" w:color="auto" w:fill="FFFFFF"/>
        <w:spacing w:line="240" w:lineRule="atLeast"/>
        <w:ind w:right="397"/>
        <w:rPr>
          <w:szCs w:val="22"/>
        </w:rPr>
      </w:pPr>
    </w:p>
    <w:p w14:paraId="4476A716" w14:textId="77777777" w:rsidR="003401F8" w:rsidRDefault="003401F8" w:rsidP="003401F8">
      <w:pPr>
        <w:shd w:val="clear" w:color="auto" w:fill="FFFFFF"/>
        <w:spacing w:line="240" w:lineRule="atLeast"/>
        <w:ind w:right="397"/>
        <w:rPr>
          <w:szCs w:val="22"/>
        </w:rPr>
      </w:pPr>
    </w:p>
    <w:p w14:paraId="16F4D721" w14:textId="77777777" w:rsidR="003401F8" w:rsidRDefault="003401F8" w:rsidP="003401F8">
      <w:pPr>
        <w:shd w:val="clear" w:color="auto" w:fill="FFFFFF"/>
        <w:spacing w:line="240" w:lineRule="atLeast"/>
        <w:ind w:right="397"/>
        <w:rPr>
          <w:szCs w:val="22"/>
        </w:rPr>
      </w:pPr>
    </w:p>
    <w:p w14:paraId="49EDC230" w14:textId="77777777" w:rsidR="003401F8" w:rsidRDefault="003401F8" w:rsidP="003401F8">
      <w:pPr>
        <w:shd w:val="clear" w:color="auto" w:fill="FFFFFF"/>
        <w:spacing w:line="240" w:lineRule="atLeast"/>
        <w:ind w:right="397"/>
        <w:rPr>
          <w:szCs w:val="22"/>
        </w:rPr>
      </w:pPr>
    </w:p>
    <w:p w14:paraId="413F83EE" w14:textId="3DB38BBE" w:rsidR="003401F8" w:rsidRPr="00BB7D41" w:rsidRDefault="00BC6233" w:rsidP="003401F8">
      <w:pPr>
        <w:tabs>
          <w:tab w:val="left" w:pos="540"/>
          <w:tab w:val="left" w:pos="3240"/>
        </w:tabs>
        <w:spacing w:line="240" w:lineRule="atLeast"/>
        <w:ind w:right="397"/>
      </w:pPr>
      <w:r>
        <w:t>Elizabeth</w:t>
      </w:r>
      <w:r w:rsidR="00BB7D41" w:rsidRPr="00BB7D41">
        <w:t xml:space="preserve"> Dowd</w:t>
      </w:r>
      <w:r w:rsidR="003401F8" w:rsidRPr="00BB7D41">
        <w:t xml:space="preserve"> </w:t>
      </w:r>
    </w:p>
    <w:p w14:paraId="3CB508CB" w14:textId="3FDF2598" w:rsidR="003401F8" w:rsidRPr="00BB7D41" w:rsidRDefault="003401F8" w:rsidP="003401F8">
      <w:pPr>
        <w:tabs>
          <w:tab w:val="left" w:pos="540"/>
          <w:tab w:val="left" w:pos="3240"/>
        </w:tabs>
        <w:spacing w:line="240" w:lineRule="atLeast"/>
        <w:ind w:right="397"/>
      </w:pPr>
      <w:r w:rsidRPr="00BB7D41">
        <w:t xml:space="preserve">Assistant Secretary </w:t>
      </w:r>
    </w:p>
    <w:p w14:paraId="081F2A97" w14:textId="77777777" w:rsidR="003401F8" w:rsidRPr="00BB7D41" w:rsidRDefault="003401F8" w:rsidP="003401F8">
      <w:pPr>
        <w:tabs>
          <w:tab w:val="left" w:pos="540"/>
          <w:tab w:val="left" w:pos="3240"/>
        </w:tabs>
        <w:spacing w:line="240" w:lineRule="atLeast"/>
        <w:ind w:right="397"/>
      </w:pPr>
      <w:r w:rsidRPr="00BB7D41">
        <w:t>MBS Policy and Specialist Services Branch</w:t>
      </w:r>
    </w:p>
    <w:p w14:paraId="2EB1AA57" w14:textId="77777777" w:rsidR="003401F8" w:rsidRPr="00BB7D41" w:rsidRDefault="003401F8" w:rsidP="003401F8">
      <w:pPr>
        <w:tabs>
          <w:tab w:val="left" w:pos="540"/>
          <w:tab w:val="left" w:pos="3240"/>
        </w:tabs>
        <w:spacing w:line="240" w:lineRule="atLeast"/>
        <w:ind w:right="397"/>
      </w:pPr>
      <w:r w:rsidRPr="00BB7D41">
        <w:t>Medical Benefits Division</w:t>
      </w:r>
    </w:p>
    <w:p w14:paraId="70E08A05" w14:textId="77777777" w:rsidR="003401F8" w:rsidRPr="00BB7D41" w:rsidRDefault="003401F8" w:rsidP="003401F8">
      <w:pPr>
        <w:tabs>
          <w:tab w:val="left" w:pos="540"/>
          <w:tab w:val="left" w:pos="3240"/>
        </w:tabs>
        <w:spacing w:line="240" w:lineRule="atLeast"/>
        <w:ind w:right="397"/>
      </w:pPr>
      <w:r w:rsidRPr="00BB7D41">
        <w:t xml:space="preserve">Health Financing Group </w:t>
      </w:r>
    </w:p>
    <w:p w14:paraId="711BC76B" w14:textId="77777777" w:rsidR="003401F8" w:rsidRPr="00C34152" w:rsidRDefault="003401F8" w:rsidP="003401F8">
      <w:pPr>
        <w:shd w:val="clear" w:color="auto" w:fill="FFFFFF"/>
        <w:spacing w:line="240" w:lineRule="atLeast"/>
        <w:ind w:right="397"/>
        <w:rPr>
          <w:szCs w:val="22"/>
        </w:rPr>
      </w:pPr>
      <w:r w:rsidRPr="00BB7D41">
        <w:rPr>
          <w:szCs w:val="22"/>
        </w:rPr>
        <w:t>Department of Health</w:t>
      </w:r>
    </w:p>
    <w:p w14:paraId="57012222" w14:textId="77777777" w:rsidR="00554826" w:rsidRDefault="00554826" w:rsidP="00554826"/>
    <w:p w14:paraId="61874D17" w14:textId="77777777" w:rsidR="00554826" w:rsidRPr="00ED79B6" w:rsidRDefault="00554826" w:rsidP="00554826"/>
    <w:p w14:paraId="1EA543EC" w14:textId="77777777" w:rsidR="00F6696E" w:rsidRDefault="00F6696E" w:rsidP="00F6696E"/>
    <w:p w14:paraId="452B8309"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314EC2FE" w14:textId="77777777" w:rsidR="007500C8" w:rsidRDefault="00715914" w:rsidP="00715914">
      <w:pPr>
        <w:outlineLvl w:val="0"/>
        <w:rPr>
          <w:sz w:val="36"/>
        </w:rPr>
      </w:pPr>
      <w:r w:rsidRPr="007A1328">
        <w:rPr>
          <w:sz w:val="36"/>
        </w:rPr>
        <w:lastRenderedPageBreak/>
        <w:t>Contents</w:t>
      </w:r>
    </w:p>
    <w:p w14:paraId="026B5298" w14:textId="4F88D525" w:rsidR="00417DA7"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bookmarkStart w:id="0" w:name="_GoBack"/>
      <w:bookmarkEnd w:id="0"/>
      <w:r w:rsidR="00417DA7">
        <w:rPr>
          <w:noProof/>
        </w:rPr>
        <w:t>1  Name</w:t>
      </w:r>
      <w:r w:rsidR="00417DA7">
        <w:rPr>
          <w:noProof/>
        </w:rPr>
        <w:tab/>
      </w:r>
      <w:r w:rsidR="00417DA7">
        <w:rPr>
          <w:noProof/>
        </w:rPr>
        <w:fldChar w:fldCharType="begin"/>
      </w:r>
      <w:r w:rsidR="00417DA7">
        <w:rPr>
          <w:noProof/>
        </w:rPr>
        <w:instrText xml:space="preserve"> PAGEREF _Toc29554019 \h </w:instrText>
      </w:r>
      <w:r w:rsidR="00417DA7">
        <w:rPr>
          <w:noProof/>
        </w:rPr>
      </w:r>
      <w:r w:rsidR="00417DA7">
        <w:rPr>
          <w:noProof/>
        </w:rPr>
        <w:fldChar w:fldCharType="separate"/>
      </w:r>
      <w:r w:rsidR="00417DA7">
        <w:rPr>
          <w:noProof/>
        </w:rPr>
        <w:t>1</w:t>
      </w:r>
      <w:r w:rsidR="00417DA7">
        <w:rPr>
          <w:noProof/>
        </w:rPr>
        <w:fldChar w:fldCharType="end"/>
      </w:r>
    </w:p>
    <w:p w14:paraId="6A4C5361" w14:textId="2B67F152" w:rsidR="00417DA7" w:rsidRDefault="00417DA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_Toc29554020 \h </w:instrText>
      </w:r>
      <w:r>
        <w:rPr>
          <w:noProof/>
        </w:rPr>
      </w:r>
      <w:r>
        <w:rPr>
          <w:noProof/>
        </w:rPr>
        <w:fldChar w:fldCharType="separate"/>
      </w:r>
      <w:r>
        <w:rPr>
          <w:noProof/>
        </w:rPr>
        <w:t>1</w:t>
      </w:r>
      <w:r>
        <w:rPr>
          <w:noProof/>
        </w:rPr>
        <w:fldChar w:fldCharType="end"/>
      </w:r>
    </w:p>
    <w:p w14:paraId="0D2798FE" w14:textId="49D230C3" w:rsidR="00417DA7" w:rsidRDefault="00417DA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_Toc29554021 \h </w:instrText>
      </w:r>
      <w:r>
        <w:rPr>
          <w:noProof/>
        </w:rPr>
      </w:r>
      <w:r>
        <w:rPr>
          <w:noProof/>
        </w:rPr>
        <w:fldChar w:fldCharType="separate"/>
      </w:r>
      <w:r>
        <w:rPr>
          <w:noProof/>
        </w:rPr>
        <w:t>1</w:t>
      </w:r>
      <w:r>
        <w:rPr>
          <w:noProof/>
        </w:rPr>
        <w:fldChar w:fldCharType="end"/>
      </w:r>
    </w:p>
    <w:p w14:paraId="43251034" w14:textId="1CAE8ADF" w:rsidR="00417DA7" w:rsidRDefault="00417DA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_Toc29554022 \h </w:instrText>
      </w:r>
      <w:r>
        <w:rPr>
          <w:noProof/>
        </w:rPr>
      </w:r>
      <w:r>
        <w:rPr>
          <w:noProof/>
        </w:rPr>
        <w:fldChar w:fldCharType="separate"/>
      </w:r>
      <w:r>
        <w:rPr>
          <w:noProof/>
        </w:rPr>
        <w:t>1</w:t>
      </w:r>
      <w:r>
        <w:rPr>
          <w:noProof/>
        </w:rPr>
        <w:fldChar w:fldCharType="end"/>
      </w:r>
    </w:p>
    <w:p w14:paraId="7FEB831D" w14:textId="7F67FDEB" w:rsidR="00417DA7" w:rsidRDefault="00417DA7">
      <w:pPr>
        <w:pStyle w:val="TOC5"/>
        <w:rPr>
          <w:rFonts w:asciiTheme="minorHAnsi" w:eastAsiaTheme="minorEastAsia" w:hAnsiTheme="minorHAnsi" w:cstheme="minorBidi"/>
          <w:noProof/>
          <w:kern w:val="0"/>
          <w:sz w:val="22"/>
          <w:szCs w:val="22"/>
        </w:rPr>
      </w:pPr>
      <w:r w:rsidRPr="00B143AA">
        <w:rPr>
          <w:rFonts w:ascii="Arial" w:hAnsi="Arial" w:cs="Arial"/>
          <w:noProof/>
        </w:rPr>
        <w:t>Schedule 1— Amendments</w:t>
      </w:r>
      <w:r>
        <w:rPr>
          <w:noProof/>
        </w:rPr>
        <w:tab/>
      </w:r>
      <w:r>
        <w:rPr>
          <w:noProof/>
        </w:rPr>
        <w:fldChar w:fldCharType="begin"/>
      </w:r>
      <w:r>
        <w:rPr>
          <w:noProof/>
        </w:rPr>
        <w:instrText xml:space="preserve"> PAGEREF _Toc29554023 \h </w:instrText>
      </w:r>
      <w:r>
        <w:rPr>
          <w:noProof/>
        </w:rPr>
      </w:r>
      <w:r>
        <w:rPr>
          <w:noProof/>
        </w:rPr>
        <w:fldChar w:fldCharType="separate"/>
      </w:r>
      <w:r>
        <w:rPr>
          <w:noProof/>
        </w:rPr>
        <w:t>2</w:t>
      </w:r>
      <w:r>
        <w:rPr>
          <w:noProof/>
        </w:rPr>
        <w:fldChar w:fldCharType="end"/>
      </w:r>
    </w:p>
    <w:p w14:paraId="2494364F" w14:textId="7B0B7A9A" w:rsidR="00F6696E" w:rsidRDefault="00B418CB" w:rsidP="00F6696E">
      <w:pPr>
        <w:outlineLvl w:val="0"/>
      </w:pPr>
      <w:r>
        <w:fldChar w:fldCharType="end"/>
      </w:r>
    </w:p>
    <w:p w14:paraId="64F43A28" w14:textId="77777777" w:rsidR="00F6696E" w:rsidRPr="00A802BC" w:rsidRDefault="00F6696E" w:rsidP="00F6696E">
      <w:pPr>
        <w:outlineLvl w:val="0"/>
        <w:rPr>
          <w:sz w:val="20"/>
        </w:rPr>
      </w:pPr>
    </w:p>
    <w:p w14:paraId="0867F8FC" w14:textId="77777777" w:rsidR="00F6696E" w:rsidRDefault="00F6696E" w:rsidP="00F6696E">
      <w:pPr>
        <w:sectPr w:rsidR="00F6696E" w:rsidSect="000E05F9">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17C796F8" w14:textId="77777777" w:rsidR="00554826" w:rsidRPr="00554826" w:rsidRDefault="00554826" w:rsidP="00554826">
      <w:pPr>
        <w:pStyle w:val="ActHead5"/>
      </w:pPr>
      <w:bookmarkStart w:id="1" w:name="_Toc29554019"/>
      <w:proofErr w:type="gramStart"/>
      <w:r w:rsidRPr="00554826">
        <w:lastRenderedPageBreak/>
        <w:t>1  Name</w:t>
      </w:r>
      <w:bookmarkEnd w:id="1"/>
      <w:proofErr w:type="gramEnd"/>
    </w:p>
    <w:p w14:paraId="4A4FB1D7" w14:textId="0BD27048" w:rsidR="006B01FA" w:rsidRPr="006C7A77" w:rsidRDefault="00554826" w:rsidP="006C7A77">
      <w:pPr>
        <w:pStyle w:val="subsection"/>
        <w:ind w:left="709" w:hanging="709"/>
        <w:rPr>
          <w:b/>
          <w:bCs/>
          <w:i/>
        </w:rPr>
      </w:pPr>
      <w:r w:rsidRPr="009C2562">
        <w:tab/>
      </w:r>
      <w:r w:rsidRPr="009C2562">
        <w:tab/>
        <w:t xml:space="preserve">This </w:t>
      </w:r>
      <w:r w:rsidRPr="003401F8">
        <w:t xml:space="preserve">instrument is </w:t>
      </w:r>
      <w:r w:rsidRPr="006B01FA">
        <w:t xml:space="preserve">the </w:t>
      </w:r>
      <w:bookmarkStart w:id="2" w:name="BKCheck15B_3"/>
      <w:bookmarkEnd w:id="2"/>
      <w:r w:rsidR="006C7A77" w:rsidRPr="006C7A77">
        <w:rPr>
          <w:bCs/>
          <w:i/>
        </w:rPr>
        <w:t>Health Insurance (Section 3C General Medical Services –</w:t>
      </w:r>
      <w:r w:rsidR="00600D7E">
        <w:rPr>
          <w:bCs/>
          <w:i/>
        </w:rPr>
        <w:t xml:space="preserve"> </w:t>
      </w:r>
      <w:r w:rsidR="006C7A77" w:rsidRPr="006C7A77">
        <w:rPr>
          <w:bCs/>
          <w:i/>
        </w:rPr>
        <w:t>General Practice Telehealth Services</w:t>
      </w:r>
      <w:r w:rsidR="00600D7E">
        <w:rPr>
          <w:bCs/>
          <w:i/>
        </w:rPr>
        <w:t xml:space="preserve"> for Bushfires </w:t>
      </w:r>
      <w:r w:rsidR="006528AB">
        <w:rPr>
          <w:bCs/>
          <w:i/>
        </w:rPr>
        <w:t>R</w:t>
      </w:r>
      <w:r w:rsidR="00600D7E">
        <w:rPr>
          <w:bCs/>
          <w:i/>
        </w:rPr>
        <w:t>esponse</w:t>
      </w:r>
      <w:r w:rsidR="006C7A77" w:rsidRPr="006C7A77">
        <w:rPr>
          <w:bCs/>
          <w:i/>
        </w:rPr>
        <w:t>) Amendment Determination 2020</w:t>
      </w:r>
      <w:r w:rsidR="006C7A77">
        <w:rPr>
          <w:bCs/>
          <w:i/>
        </w:rPr>
        <w:t>.</w:t>
      </w:r>
    </w:p>
    <w:p w14:paraId="52BD1EFF" w14:textId="4F0F9FEF" w:rsidR="00554826" w:rsidRPr="00554826" w:rsidRDefault="00554826" w:rsidP="00554826">
      <w:pPr>
        <w:pStyle w:val="ActHead5"/>
      </w:pPr>
      <w:bookmarkStart w:id="3" w:name="_Toc29554020"/>
      <w:proofErr w:type="gramStart"/>
      <w:r w:rsidRPr="00554826">
        <w:t>2  Commencement</w:t>
      </w:r>
      <w:bookmarkEnd w:id="3"/>
      <w:proofErr w:type="gramEnd"/>
    </w:p>
    <w:p w14:paraId="3C5AEC36" w14:textId="77777777" w:rsidR="004940C4" w:rsidRPr="00835215" w:rsidRDefault="004940C4" w:rsidP="004940C4">
      <w:pPr>
        <w:pStyle w:val="subsection"/>
        <w:tabs>
          <w:tab w:val="left" w:pos="709"/>
        </w:tabs>
        <w:ind w:left="709" w:hanging="709"/>
      </w:pPr>
      <w:r>
        <w:t>(1)</w:t>
      </w:r>
      <w:r>
        <w:tab/>
      </w:r>
      <w:r>
        <w:tab/>
      </w:r>
      <w:r w:rsidRPr="00835215">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835215"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F619ED"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Commencement information</w:t>
            </w:r>
          </w:p>
        </w:tc>
      </w:tr>
      <w:tr w:rsidR="004940C4" w:rsidRPr="00F619ED"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Column 3</w:t>
            </w:r>
          </w:p>
        </w:tc>
      </w:tr>
      <w:tr w:rsidR="004940C4" w:rsidRPr="00F619ED" w14:paraId="4A74A92F" w14:textId="77777777" w:rsidTr="00E838FA">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F619ED" w:rsidRDefault="004940C4" w:rsidP="007419B4">
            <w:pPr>
              <w:keepNext/>
              <w:autoSpaceDE w:val="0"/>
              <w:autoSpaceDN w:val="0"/>
              <w:spacing w:before="60" w:line="240" w:lineRule="atLeast"/>
              <w:rPr>
                <w:rFonts w:eastAsia="Times New Roman" w:cs="Times New Roman"/>
                <w:b/>
                <w:sz w:val="20"/>
                <w:szCs w:val="24"/>
                <w:lang w:eastAsia="en-AU"/>
              </w:rPr>
            </w:pPr>
            <w:r w:rsidRPr="00F619ED">
              <w:rPr>
                <w:rFonts w:eastAsia="Times New Roman" w:cs="Times New Roman"/>
                <w:b/>
                <w:sz w:val="20"/>
                <w:szCs w:val="24"/>
                <w:lang w:eastAsia="en-AU"/>
              </w:rPr>
              <w:t>Date/Details</w:t>
            </w:r>
          </w:p>
        </w:tc>
      </w:tr>
      <w:tr w:rsidR="004940C4" w:rsidRPr="00F619ED" w14:paraId="1F08CFDD" w14:textId="77777777" w:rsidTr="00E838FA">
        <w:trPr>
          <w:cantSplit/>
        </w:trPr>
        <w:tc>
          <w:tcPr>
            <w:tcW w:w="3154" w:type="dxa"/>
            <w:tcBorders>
              <w:top w:val="single" w:sz="12" w:space="0" w:color="auto"/>
              <w:left w:val="nil"/>
              <w:bottom w:val="single" w:sz="4" w:space="0" w:color="auto"/>
              <w:right w:val="nil"/>
            </w:tcBorders>
            <w:hideMark/>
          </w:tcPr>
          <w:p w14:paraId="788B5CA4" w14:textId="2B0EA45E" w:rsidR="004940C4" w:rsidRPr="00E838FA" w:rsidRDefault="004940C4" w:rsidP="00E838FA">
            <w:pPr>
              <w:keepNext/>
              <w:autoSpaceDE w:val="0"/>
              <w:autoSpaceDN w:val="0"/>
              <w:spacing w:before="60" w:line="240" w:lineRule="atLeast"/>
              <w:ind w:left="216" w:hanging="216"/>
              <w:rPr>
                <w:rFonts w:eastAsia="Times New Roman" w:cs="Times New Roman"/>
                <w:sz w:val="20"/>
                <w:szCs w:val="24"/>
                <w:lang w:eastAsia="en-AU"/>
              </w:rPr>
            </w:pPr>
            <w:r w:rsidRPr="00E838FA">
              <w:rPr>
                <w:rFonts w:eastAsia="Times New Roman" w:cs="Times New Roman"/>
                <w:sz w:val="20"/>
                <w:szCs w:val="24"/>
                <w:lang w:eastAsia="en-AU"/>
              </w:rPr>
              <w:t xml:space="preserve">1.  </w:t>
            </w:r>
            <w:r w:rsidR="00E838FA" w:rsidRPr="00E838FA">
              <w:rPr>
                <w:rFonts w:eastAsia="Times New Roman" w:cs="Times New Roman"/>
                <w:sz w:val="20"/>
                <w:szCs w:val="24"/>
                <w:lang w:eastAsia="en-AU"/>
              </w:rPr>
              <w:t>Sections 1 to 4 and anything in this instrument not elsewhere covered by this table</w:t>
            </w:r>
          </w:p>
        </w:tc>
        <w:tc>
          <w:tcPr>
            <w:tcW w:w="3367" w:type="dxa"/>
            <w:tcBorders>
              <w:top w:val="single" w:sz="12" w:space="0" w:color="auto"/>
              <w:left w:val="nil"/>
              <w:bottom w:val="single" w:sz="4" w:space="0" w:color="auto"/>
              <w:right w:val="nil"/>
            </w:tcBorders>
            <w:hideMark/>
          </w:tcPr>
          <w:p w14:paraId="58FACC6D" w14:textId="160B4CE1" w:rsidR="00E838FA" w:rsidRPr="00E838FA" w:rsidRDefault="00E838FA" w:rsidP="00E838FA">
            <w:pPr>
              <w:keepNext/>
              <w:autoSpaceDE w:val="0"/>
              <w:autoSpaceDN w:val="0"/>
              <w:spacing w:before="60" w:line="240" w:lineRule="atLeast"/>
              <w:rPr>
                <w:rFonts w:eastAsia="Times New Roman" w:cs="Times New Roman"/>
                <w:sz w:val="20"/>
                <w:szCs w:val="24"/>
                <w:lang w:eastAsia="en-AU"/>
              </w:rPr>
            </w:pPr>
            <w:r w:rsidRPr="00E838FA">
              <w:rPr>
                <w:rFonts w:eastAsia="Times New Roman" w:cs="Times New Roman"/>
                <w:sz w:val="20"/>
                <w:szCs w:val="24"/>
                <w:lang w:eastAsia="en-AU"/>
              </w:rPr>
              <w:t>Immediately after registration of this instrument</w:t>
            </w:r>
          </w:p>
          <w:p w14:paraId="156E075A" w14:textId="111B5D7E" w:rsidR="004940C4" w:rsidRPr="00E838FA" w:rsidRDefault="004940C4" w:rsidP="003E2302">
            <w:pPr>
              <w:keepNext/>
              <w:autoSpaceDE w:val="0"/>
              <w:autoSpaceDN w:val="0"/>
              <w:spacing w:before="60" w:line="240" w:lineRule="atLeast"/>
              <w:rPr>
                <w:rFonts w:eastAsia="Times New Roman" w:cs="Times New Roman"/>
                <w:sz w:val="20"/>
                <w:szCs w:val="24"/>
                <w:lang w:eastAsia="en-AU"/>
              </w:rPr>
            </w:pPr>
          </w:p>
        </w:tc>
        <w:tc>
          <w:tcPr>
            <w:tcW w:w="1843" w:type="dxa"/>
            <w:tcBorders>
              <w:top w:val="single" w:sz="12" w:space="0" w:color="auto"/>
              <w:left w:val="nil"/>
              <w:bottom w:val="single" w:sz="4" w:space="0" w:color="auto"/>
              <w:right w:val="nil"/>
            </w:tcBorders>
          </w:tcPr>
          <w:p w14:paraId="391CC044" w14:textId="77777777" w:rsidR="004940C4" w:rsidRPr="00F619ED" w:rsidRDefault="004940C4" w:rsidP="007419B4">
            <w:pPr>
              <w:keepNext/>
              <w:autoSpaceDE w:val="0"/>
              <w:autoSpaceDN w:val="0"/>
              <w:spacing w:before="60" w:line="240" w:lineRule="atLeast"/>
              <w:rPr>
                <w:rFonts w:eastAsia="Times New Roman" w:cs="Times New Roman"/>
                <w:sz w:val="20"/>
                <w:szCs w:val="24"/>
                <w:lang w:eastAsia="en-AU"/>
              </w:rPr>
            </w:pPr>
          </w:p>
        </w:tc>
      </w:tr>
      <w:tr w:rsidR="00E838FA" w:rsidRPr="00F619ED" w14:paraId="46D4B064" w14:textId="77777777" w:rsidTr="00E838FA">
        <w:trPr>
          <w:cantSplit/>
        </w:trPr>
        <w:tc>
          <w:tcPr>
            <w:tcW w:w="3154" w:type="dxa"/>
            <w:tcBorders>
              <w:top w:val="single" w:sz="4" w:space="0" w:color="auto"/>
              <w:left w:val="nil"/>
              <w:bottom w:val="single" w:sz="4" w:space="0" w:color="auto"/>
              <w:right w:val="nil"/>
            </w:tcBorders>
          </w:tcPr>
          <w:p w14:paraId="49D9407E" w14:textId="24248B6C" w:rsidR="00E838FA" w:rsidRPr="00E838FA" w:rsidRDefault="00E838FA" w:rsidP="00E838FA">
            <w:pPr>
              <w:keepNext/>
              <w:autoSpaceDE w:val="0"/>
              <w:autoSpaceDN w:val="0"/>
              <w:spacing w:before="60" w:line="240" w:lineRule="atLeast"/>
              <w:ind w:left="216" w:hanging="216"/>
              <w:rPr>
                <w:rFonts w:eastAsia="Times New Roman" w:cs="Times New Roman"/>
                <w:sz w:val="20"/>
                <w:szCs w:val="24"/>
                <w:lang w:eastAsia="en-AU"/>
              </w:rPr>
            </w:pPr>
            <w:r>
              <w:rPr>
                <w:rFonts w:eastAsia="Times New Roman" w:cs="Times New Roman"/>
                <w:sz w:val="20"/>
                <w:szCs w:val="24"/>
                <w:lang w:eastAsia="en-AU"/>
              </w:rPr>
              <w:t>2</w:t>
            </w:r>
            <w:r w:rsidRPr="00E838FA">
              <w:rPr>
                <w:rFonts w:eastAsia="Times New Roman" w:cs="Times New Roman"/>
                <w:sz w:val="20"/>
                <w:szCs w:val="24"/>
                <w:lang w:eastAsia="en-AU"/>
              </w:rPr>
              <w:t xml:space="preserve">.  </w:t>
            </w:r>
            <w:r>
              <w:rPr>
                <w:rFonts w:eastAsia="Times New Roman" w:cs="Times New Roman"/>
                <w:sz w:val="20"/>
                <w:szCs w:val="24"/>
                <w:lang w:eastAsia="en-AU"/>
              </w:rPr>
              <w:t>Schedule 1</w:t>
            </w:r>
          </w:p>
        </w:tc>
        <w:tc>
          <w:tcPr>
            <w:tcW w:w="3367" w:type="dxa"/>
            <w:tcBorders>
              <w:top w:val="single" w:sz="4" w:space="0" w:color="auto"/>
              <w:left w:val="nil"/>
              <w:bottom w:val="single" w:sz="4" w:space="0" w:color="auto"/>
              <w:right w:val="nil"/>
            </w:tcBorders>
          </w:tcPr>
          <w:p w14:paraId="2E8BF339" w14:textId="14A597E8" w:rsidR="00E838FA" w:rsidRPr="00E838FA" w:rsidRDefault="00E838FA" w:rsidP="00E838FA">
            <w:pPr>
              <w:keepNext/>
              <w:autoSpaceDE w:val="0"/>
              <w:autoSpaceDN w:val="0"/>
              <w:spacing w:before="60" w:line="240" w:lineRule="atLeast"/>
              <w:rPr>
                <w:rFonts w:eastAsia="Times New Roman" w:cs="Times New Roman"/>
                <w:sz w:val="20"/>
                <w:szCs w:val="24"/>
                <w:lang w:eastAsia="en-AU"/>
              </w:rPr>
            </w:pPr>
            <w:r>
              <w:rPr>
                <w:rFonts w:eastAsia="Times New Roman" w:cs="Times New Roman"/>
                <w:sz w:val="20"/>
                <w:szCs w:val="24"/>
                <w:lang w:eastAsia="en-AU"/>
              </w:rPr>
              <w:t>10 January 2020</w:t>
            </w:r>
          </w:p>
        </w:tc>
        <w:tc>
          <w:tcPr>
            <w:tcW w:w="1843" w:type="dxa"/>
            <w:tcBorders>
              <w:top w:val="single" w:sz="4" w:space="0" w:color="auto"/>
              <w:left w:val="nil"/>
              <w:bottom w:val="single" w:sz="4" w:space="0" w:color="auto"/>
              <w:right w:val="nil"/>
            </w:tcBorders>
          </w:tcPr>
          <w:p w14:paraId="49FE9631" w14:textId="77777777" w:rsidR="00E838FA" w:rsidRPr="00F619ED" w:rsidRDefault="00E838FA"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835215" w:rsidRDefault="004940C4" w:rsidP="004940C4">
      <w:pPr>
        <w:pStyle w:val="subsection"/>
        <w:tabs>
          <w:tab w:val="left" w:pos="709"/>
        </w:tabs>
        <w:ind w:left="709" w:hanging="709"/>
        <w:rPr>
          <w:sz w:val="18"/>
          <w:szCs w:val="18"/>
        </w:rPr>
      </w:pPr>
      <w:r>
        <w:rPr>
          <w:sz w:val="18"/>
          <w:szCs w:val="18"/>
        </w:rPr>
        <w:tab/>
      </w:r>
      <w:r w:rsidRPr="00835215">
        <w:rPr>
          <w:sz w:val="18"/>
          <w:szCs w:val="18"/>
        </w:rPr>
        <w:t>Note:</w:t>
      </w:r>
      <w:r w:rsidRPr="00835215">
        <w:rPr>
          <w:sz w:val="18"/>
          <w:szCs w:val="18"/>
        </w:rPr>
        <w:tab/>
        <w:t>This table relates only to the provisions of this instrument as originally made. It will not be amended to deal with any later amendments of this instrument.</w:t>
      </w:r>
    </w:p>
    <w:p w14:paraId="79380ADC" w14:textId="77777777" w:rsidR="004940C4" w:rsidRPr="00835215" w:rsidRDefault="004940C4" w:rsidP="004940C4">
      <w:pPr>
        <w:pStyle w:val="subsection"/>
        <w:tabs>
          <w:tab w:val="clear" w:pos="1021"/>
          <w:tab w:val="left" w:pos="709"/>
        </w:tabs>
        <w:ind w:left="709" w:hanging="709"/>
      </w:pPr>
      <w:r>
        <w:t>(2)</w:t>
      </w:r>
      <w:r w:rsidRPr="00835215">
        <w:tab/>
        <w:t>Any information in column 3 of the table is not part of this instrument. Information may be inserted in this column, or information in it may be edited, in any published version of this instrument.</w:t>
      </w:r>
    </w:p>
    <w:p w14:paraId="76058537" w14:textId="77777777" w:rsidR="00554826" w:rsidRPr="00554826" w:rsidRDefault="00554826" w:rsidP="00554826">
      <w:pPr>
        <w:pStyle w:val="ActHead5"/>
      </w:pPr>
      <w:bookmarkStart w:id="4" w:name="_Toc29554021"/>
      <w:proofErr w:type="gramStart"/>
      <w:r w:rsidRPr="00554826">
        <w:t>3  Authority</w:t>
      </w:r>
      <w:bookmarkEnd w:id="4"/>
      <w:proofErr w:type="gramEnd"/>
    </w:p>
    <w:p w14:paraId="4CD49361" w14:textId="77777777" w:rsidR="00554826" w:rsidRPr="009C2562" w:rsidRDefault="00554826" w:rsidP="004940C4">
      <w:pPr>
        <w:pStyle w:val="subsection"/>
        <w:tabs>
          <w:tab w:val="clear" w:pos="1021"/>
        </w:tabs>
        <w:ind w:left="709" w:hanging="709"/>
      </w:pPr>
      <w:r w:rsidRPr="009C2562">
        <w:tab/>
      </w:r>
      <w:r w:rsidRPr="009C2562">
        <w:tab/>
        <w:t xml:space="preserve">This instrument is </w:t>
      </w:r>
      <w:r w:rsidR="00FF4480" w:rsidRPr="009C2562">
        <w:t xml:space="preserve">made under </w:t>
      </w:r>
      <w:r w:rsidR="00FF4480">
        <w:t xml:space="preserve">subsection </w:t>
      </w:r>
      <w:proofErr w:type="gramStart"/>
      <w:r w:rsidR="00FF4480">
        <w:t>3C(</w:t>
      </w:r>
      <w:proofErr w:type="gramEnd"/>
      <w:r w:rsidR="00FF4480">
        <w:t xml:space="preserve">1) of the </w:t>
      </w:r>
      <w:r w:rsidR="00FF4480" w:rsidRPr="00543BE3">
        <w:rPr>
          <w:i/>
        </w:rPr>
        <w:t>Health Insurance Act 1973</w:t>
      </w:r>
      <w:r w:rsidR="009D4587">
        <w:t>.</w:t>
      </w:r>
    </w:p>
    <w:p w14:paraId="1226C895" w14:textId="77777777" w:rsidR="00554826" w:rsidRPr="00554826" w:rsidRDefault="00495AF2" w:rsidP="00554826">
      <w:pPr>
        <w:pStyle w:val="ActHead5"/>
      </w:pPr>
      <w:bookmarkStart w:id="5" w:name="_Toc454781205"/>
      <w:bookmarkStart w:id="6" w:name="_Toc29554022"/>
      <w:proofErr w:type="gramStart"/>
      <w:r>
        <w:t>4</w:t>
      </w:r>
      <w:r w:rsidR="00554826" w:rsidRPr="00554826">
        <w:t xml:space="preserve">  Schedules</w:t>
      </w:r>
      <w:bookmarkEnd w:id="5"/>
      <w:bookmarkEnd w:id="6"/>
      <w:proofErr w:type="gramEnd"/>
    </w:p>
    <w:p w14:paraId="74E9B585" w14:textId="77777777" w:rsidR="00554826" w:rsidRDefault="00554826" w:rsidP="004940C4">
      <w:pPr>
        <w:pStyle w:val="subsection"/>
        <w:tabs>
          <w:tab w:val="clear" w:pos="1021"/>
        </w:tabs>
        <w:ind w:left="709" w:hanging="709"/>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Default="00554826" w:rsidP="00554826">
      <w:pPr>
        <w:spacing w:line="240" w:lineRule="auto"/>
        <w:rPr>
          <w:rFonts w:eastAsia="Times New Roman" w:cs="Times New Roman"/>
          <w:lang w:eastAsia="en-AU"/>
        </w:rPr>
      </w:pPr>
      <w:r>
        <w:br w:type="page"/>
      </w:r>
    </w:p>
    <w:p w14:paraId="3B548A03" w14:textId="01DEB0CC" w:rsidR="00FF4480" w:rsidRPr="006C41DF" w:rsidRDefault="004E1307" w:rsidP="00DB4767">
      <w:pPr>
        <w:pStyle w:val="ActHead5"/>
        <w:rPr>
          <w:rFonts w:ascii="Arial" w:hAnsi="Arial" w:cs="Arial"/>
        </w:rPr>
      </w:pPr>
      <w:bookmarkStart w:id="7" w:name="_Toc29554023"/>
      <w:r w:rsidRPr="006C41DF">
        <w:rPr>
          <w:rFonts w:ascii="Arial" w:hAnsi="Arial" w:cs="Arial"/>
        </w:rPr>
        <w:lastRenderedPageBreak/>
        <w:t xml:space="preserve">Schedule </w:t>
      </w:r>
      <w:r w:rsidR="00D6537E" w:rsidRPr="006C41DF">
        <w:rPr>
          <w:rFonts w:ascii="Arial" w:hAnsi="Arial" w:cs="Arial"/>
        </w:rPr>
        <w:t>1—</w:t>
      </w:r>
      <w:r w:rsidR="009D4587" w:rsidRPr="006C41DF">
        <w:rPr>
          <w:rFonts w:ascii="Arial" w:hAnsi="Arial" w:cs="Arial"/>
        </w:rPr>
        <w:t xml:space="preserve"> Amendments</w:t>
      </w:r>
      <w:bookmarkEnd w:id="7"/>
    </w:p>
    <w:p w14:paraId="0F617687" w14:textId="77777777" w:rsidR="00E838FA" w:rsidRDefault="00E838FA" w:rsidP="005B3F55">
      <w:pPr>
        <w:pStyle w:val="ItemHead"/>
        <w:rPr>
          <w:rFonts w:ascii="Times New Roman" w:hAnsi="Times New Roman"/>
          <w:highlight w:val="yellow"/>
          <w:u w:val="single"/>
          <w:lang w:eastAsia="en-US"/>
        </w:rPr>
      </w:pPr>
    </w:p>
    <w:p w14:paraId="22DB64B8" w14:textId="338CECA8" w:rsidR="00E838FA" w:rsidRPr="0076641A" w:rsidRDefault="00E838FA" w:rsidP="00E838FA">
      <w:pPr>
        <w:pStyle w:val="Item"/>
        <w:ind w:left="0"/>
        <w:rPr>
          <w:b/>
          <w:i/>
          <w:sz w:val="24"/>
          <w:szCs w:val="24"/>
        </w:rPr>
      </w:pPr>
      <w:r w:rsidRPr="0076641A">
        <w:rPr>
          <w:b/>
          <w:bCs/>
          <w:i/>
          <w:sz w:val="24"/>
          <w:szCs w:val="24"/>
        </w:rPr>
        <w:t>Health Insurance (Section 3C General Medical Services - General Practitioner Telehealth Services) Determination 2018</w:t>
      </w:r>
    </w:p>
    <w:p w14:paraId="312CC70A" w14:textId="184E3C24" w:rsidR="00E838FA" w:rsidRPr="003947B4" w:rsidRDefault="00E838FA" w:rsidP="00954162">
      <w:pPr>
        <w:pStyle w:val="ItemHead"/>
        <w:numPr>
          <w:ilvl w:val="0"/>
          <w:numId w:val="34"/>
        </w:numPr>
        <w:rPr>
          <w:lang w:eastAsia="en-US"/>
        </w:rPr>
      </w:pPr>
      <w:r w:rsidRPr="006D4505">
        <w:rPr>
          <w:lang w:eastAsia="en-US"/>
        </w:rPr>
        <w:t>Section 4 (</w:t>
      </w:r>
      <w:r w:rsidR="006D4505">
        <w:rPr>
          <w:lang w:eastAsia="en-US"/>
        </w:rPr>
        <w:t>after</w:t>
      </w:r>
      <w:r w:rsidRPr="006D4505">
        <w:rPr>
          <w:lang w:eastAsia="en-US"/>
        </w:rPr>
        <w:t xml:space="preserve"> the definition of </w:t>
      </w:r>
      <w:r w:rsidRPr="006D4505">
        <w:rPr>
          <w:i/>
          <w:lang w:eastAsia="en-US"/>
        </w:rPr>
        <w:t>Act</w:t>
      </w:r>
      <w:r w:rsidRPr="006D4505">
        <w:rPr>
          <w:lang w:eastAsia="en-US"/>
        </w:rPr>
        <w:t>)</w:t>
      </w:r>
    </w:p>
    <w:p w14:paraId="1DDCA0E1" w14:textId="20AE04E3" w:rsidR="00E838FA" w:rsidRPr="003947B4" w:rsidRDefault="00E838FA" w:rsidP="00E838FA">
      <w:pPr>
        <w:pStyle w:val="Item"/>
        <w:rPr>
          <w:lang w:eastAsia="en-US"/>
        </w:rPr>
      </w:pPr>
      <w:r w:rsidRPr="003947B4">
        <w:rPr>
          <w:lang w:eastAsia="en-US"/>
        </w:rPr>
        <w:t>Insert:</w:t>
      </w:r>
    </w:p>
    <w:p w14:paraId="6F29400A" w14:textId="081B8977" w:rsidR="00AF300F" w:rsidRDefault="00E838FA" w:rsidP="00F8181E">
      <w:pPr>
        <w:pStyle w:val="ItemHead"/>
        <w:ind w:firstLine="0"/>
        <w:rPr>
          <w:rFonts w:ascii="Times New Roman" w:hAnsi="Times New Roman"/>
          <w:b w:val="0"/>
          <w:sz w:val="22"/>
          <w:szCs w:val="22"/>
          <w:lang w:eastAsia="en-US"/>
        </w:rPr>
      </w:pPr>
      <w:proofErr w:type="gramStart"/>
      <w:r w:rsidRPr="00BB5154">
        <w:rPr>
          <w:rFonts w:ascii="Times New Roman" w:hAnsi="Times New Roman"/>
          <w:bCs/>
          <w:i/>
          <w:iCs/>
          <w:sz w:val="22"/>
          <w:szCs w:val="22"/>
          <w:lang w:eastAsia="en-US"/>
        </w:rPr>
        <w:t>affected</w:t>
      </w:r>
      <w:proofErr w:type="gramEnd"/>
      <w:r w:rsidRPr="00BB5154">
        <w:rPr>
          <w:rFonts w:ascii="Times New Roman" w:hAnsi="Times New Roman"/>
          <w:bCs/>
          <w:i/>
          <w:iCs/>
          <w:sz w:val="22"/>
          <w:szCs w:val="22"/>
          <w:lang w:eastAsia="en-US"/>
        </w:rPr>
        <w:t xml:space="preserve"> </w:t>
      </w:r>
      <w:r w:rsidR="00AF300F" w:rsidRPr="00BB5154">
        <w:rPr>
          <w:rFonts w:ascii="Times New Roman" w:hAnsi="Times New Roman"/>
          <w:bCs/>
          <w:i/>
          <w:iCs/>
          <w:sz w:val="22"/>
          <w:szCs w:val="22"/>
          <w:lang w:eastAsia="en-US"/>
        </w:rPr>
        <w:t>by bushfire</w:t>
      </w:r>
      <w:r w:rsidRPr="00BB5154">
        <w:rPr>
          <w:rFonts w:ascii="Times New Roman" w:hAnsi="Times New Roman"/>
          <w:b w:val="0"/>
          <w:bCs/>
          <w:i/>
          <w:iCs/>
          <w:sz w:val="22"/>
          <w:szCs w:val="22"/>
          <w:lang w:eastAsia="en-US"/>
        </w:rPr>
        <w:t xml:space="preserve"> </w:t>
      </w:r>
      <w:r w:rsidRPr="00BB5154">
        <w:rPr>
          <w:rFonts w:ascii="Times New Roman" w:hAnsi="Times New Roman"/>
          <w:b w:val="0"/>
          <w:sz w:val="22"/>
          <w:szCs w:val="22"/>
          <w:lang w:eastAsia="en-US"/>
        </w:rPr>
        <w:t>means</w:t>
      </w:r>
      <w:r w:rsidR="00BB5154" w:rsidRPr="00BB5154">
        <w:rPr>
          <w:rFonts w:ascii="Times New Roman" w:hAnsi="Times New Roman"/>
          <w:b w:val="0"/>
          <w:sz w:val="22"/>
          <w:szCs w:val="22"/>
          <w:lang w:eastAsia="en-US"/>
        </w:rPr>
        <w:t xml:space="preserve"> </w:t>
      </w:r>
      <w:r w:rsidR="00940BA0">
        <w:rPr>
          <w:rFonts w:ascii="Times New Roman" w:hAnsi="Times New Roman"/>
          <w:b w:val="0"/>
          <w:sz w:val="22"/>
          <w:szCs w:val="22"/>
          <w:lang w:eastAsia="en-US"/>
        </w:rPr>
        <w:t>an adverse change in the patient’s</w:t>
      </w:r>
      <w:r w:rsidR="00BB5154" w:rsidRPr="00BB5154">
        <w:rPr>
          <w:rFonts w:ascii="Times New Roman" w:hAnsi="Times New Roman"/>
          <w:b w:val="0"/>
          <w:sz w:val="22"/>
          <w:szCs w:val="22"/>
          <w:lang w:eastAsia="en-US"/>
        </w:rPr>
        <w:t xml:space="preserve"> mental health </w:t>
      </w:r>
      <w:r w:rsidR="00940BA0">
        <w:rPr>
          <w:rFonts w:ascii="Times New Roman" w:hAnsi="Times New Roman"/>
          <w:b w:val="0"/>
          <w:sz w:val="22"/>
          <w:szCs w:val="22"/>
          <w:lang w:eastAsia="en-US"/>
        </w:rPr>
        <w:t>as a result of</w:t>
      </w:r>
      <w:r w:rsidR="0011782D">
        <w:rPr>
          <w:rFonts w:ascii="Times New Roman" w:hAnsi="Times New Roman"/>
          <w:b w:val="0"/>
          <w:sz w:val="22"/>
          <w:szCs w:val="22"/>
          <w:lang w:eastAsia="en-US"/>
        </w:rPr>
        <w:t xml:space="preserve"> a bushfire which occurred in the 2019-20 financial year.</w:t>
      </w:r>
    </w:p>
    <w:p w14:paraId="660EE92B" w14:textId="2424ED40" w:rsidR="009935B8" w:rsidRDefault="009935B8" w:rsidP="009935B8">
      <w:pPr>
        <w:pStyle w:val="Item"/>
        <w:rPr>
          <w:lang w:eastAsia="en-US"/>
        </w:rPr>
      </w:pPr>
    </w:p>
    <w:p w14:paraId="5F4659BD" w14:textId="77777777" w:rsidR="009935B8" w:rsidRPr="003947B4" w:rsidRDefault="009935B8" w:rsidP="009935B8">
      <w:pPr>
        <w:pStyle w:val="ItemHead"/>
        <w:numPr>
          <w:ilvl w:val="0"/>
          <w:numId w:val="34"/>
        </w:numPr>
        <w:rPr>
          <w:lang w:eastAsia="en-US"/>
        </w:rPr>
      </w:pPr>
      <w:r w:rsidRPr="006D4505">
        <w:rPr>
          <w:lang w:eastAsia="en-US"/>
        </w:rPr>
        <w:t>Section 4 (</w:t>
      </w:r>
      <w:r>
        <w:rPr>
          <w:lang w:eastAsia="en-US"/>
        </w:rPr>
        <w:t>after</w:t>
      </w:r>
      <w:r w:rsidRPr="006D4505">
        <w:rPr>
          <w:lang w:eastAsia="en-US"/>
        </w:rPr>
        <w:t xml:space="preserve"> the definition of </w:t>
      </w:r>
      <w:r w:rsidRPr="00E2167C">
        <w:rPr>
          <w:bCs/>
          <w:i/>
          <w:iCs/>
          <w:lang w:eastAsia="en-US"/>
        </w:rPr>
        <w:t>mental disorder</w:t>
      </w:r>
      <w:r w:rsidRPr="006D4505">
        <w:rPr>
          <w:lang w:eastAsia="en-US"/>
        </w:rPr>
        <w:t>)</w:t>
      </w:r>
    </w:p>
    <w:p w14:paraId="28ED8BD7" w14:textId="77777777" w:rsidR="009935B8" w:rsidRPr="003947B4" w:rsidRDefault="009935B8" w:rsidP="009935B8">
      <w:pPr>
        <w:pStyle w:val="Item"/>
        <w:rPr>
          <w:lang w:eastAsia="en-US"/>
        </w:rPr>
      </w:pPr>
      <w:r w:rsidRPr="003947B4">
        <w:rPr>
          <w:lang w:eastAsia="en-US"/>
        </w:rPr>
        <w:t>Insert:</w:t>
      </w:r>
    </w:p>
    <w:p w14:paraId="38411607" w14:textId="77777777" w:rsidR="009935B8" w:rsidRDefault="009935B8" w:rsidP="009935B8">
      <w:pPr>
        <w:shd w:val="clear" w:color="auto" w:fill="FFFFFF"/>
        <w:spacing w:before="180"/>
        <w:ind w:left="1134" w:hanging="425"/>
        <w:rPr>
          <w:color w:val="000000"/>
          <w:lang w:eastAsia="en-AU"/>
        </w:rPr>
      </w:pPr>
      <w:r>
        <w:rPr>
          <w:b/>
          <w:bCs/>
          <w:i/>
          <w:iCs/>
          <w:color w:val="000000"/>
          <w:lang w:eastAsia="en-AU"/>
        </w:rPr>
        <w:t>Modified Monash 3 area</w:t>
      </w:r>
      <w:r>
        <w:rPr>
          <w:color w:val="000000"/>
          <w:lang w:eastAsia="en-AU"/>
        </w:rPr>
        <w:t> means a Statistical Area Level 1 under the ASGS that:</w:t>
      </w:r>
    </w:p>
    <w:p w14:paraId="33F6C9C9" w14:textId="77777777" w:rsidR="009935B8" w:rsidRDefault="009935B8" w:rsidP="009935B8">
      <w:pPr>
        <w:shd w:val="clear" w:color="auto" w:fill="FFFFFF"/>
        <w:spacing w:before="40"/>
        <w:ind w:left="1843" w:hanging="850"/>
        <w:rPr>
          <w:color w:val="000000"/>
          <w:lang w:eastAsia="en-AU"/>
        </w:rPr>
      </w:pPr>
      <w:r>
        <w:rPr>
          <w:color w:val="000000"/>
          <w:lang w:eastAsia="en-AU"/>
        </w:rPr>
        <w:t>(a)</w:t>
      </w:r>
      <w:r>
        <w:rPr>
          <w:color w:val="000000"/>
          <w:lang w:eastAsia="en-AU"/>
        </w:rPr>
        <w:tab/>
      </w:r>
      <w:proofErr w:type="gramStart"/>
      <w:r>
        <w:rPr>
          <w:color w:val="000000"/>
          <w:lang w:eastAsia="en-AU"/>
        </w:rPr>
        <w:t>is</w:t>
      </w:r>
      <w:proofErr w:type="gramEnd"/>
      <w:r>
        <w:rPr>
          <w:color w:val="000000"/>
          <w:lang w:eastAsia="en-AU"/>
        </w:rPr>
        <w:t xml:space="preserve"> categorised under the ASGS as RA 1 (Inner Regional Australia) or RA 2 (Outer Regional Australia); and</w:t>
      </w:r>
    </w:p>
    <w:p w14:paraId="1DA7E330" w14:textId="77777777" w:rsidR="009935B8" w:rsidRDefault="009935B8" w:rsidP="009935B8">
      <w:pPr>
        <w:shd w:val="clear" w:color="auto" w:fill="FFFFFF"/>
        <w:spacing w:before="40"/>
        <w:ind w:left="1843" w:hanging="850"/>
        <w:rPr>
          <w:color w:val="000000"/>
          <w:lang w:eastAsia="en-AU"/>
        </w:rPr>
      </w:pPr>
      <w:r>
        <w:rPr>
          <w:color w:val="000000"/>
          <w:lang w:eastAsia="en-AU"/>
        </w:rPr>
        <w:t>(b)</w:t>
      </w:r>
      <w:r>
        <w:rPr>
          <w:color w:val="000000"/>
          <w:lang w:eastAsia="en-AU"/>
        </w:rPr>
        <w:tab/>
      </w:r>
      <w:proofErr w:type="gramStart"/>
      <w:r>
        <w:rPr>
          <w:color w:val="000000"/>
          <w:lang w:eastAsia="en-AU"/>
        </w:rPr>
        <w:t>satisfies</w:t>
      </w:r>
      <w:proofErr w:type="gramEnd"/>
      <w:r>
        <w:rPr>
          <w:color w:val="000000"/>
          <w:lang w:eastAsia="en-AU"/>
        </w:rPr>
        <w:t xml:space="preserve"> any of the following criteria:</w:t>
      </w:r>
    </w:p>
    <w:p w14:paraId="4CC360A2" w14:textId="77777777" w:rsidR="009935B8" w:rsidRDefault="009935B8" w:rsidP="009935B8">
      <w:pPr>
        <w:shd w:val="clear" w:color="auto" w:fill="FFFFFF"/>
        <w:spacing w:before="40"/>
        <w:ind w:left="2694" w:hanging="851"/>
        <w:rPr>
          <w:color w:val="000000"/>
          <w:lang w:eastAsia="en-AU"/>
        </w:rPr>
      </w:pPr>
      <w:r>
        <w:rPr>
          <w:color w:val="000000"/>
          <w:lang w:eastAsia="en-AU"/>
        </w:rPr>
        <w:t>(</w:t>
      </w:r>
      <w:proofErr w:type="spellStart"/>
      <w:r>
        <w:rPr>
          <w:color w:val="000000"/>
          <w:lang w:eastAsia="en-AU"/>
        </w:rPr>
        <w:t>i</w:t>
      </w:r>
      <w:proofErr w:type="spellEnd"/>
      <w:r>
        <w:rPr>
          <w:color w:val="000000"/>
          <w:lang w:eastAsia="en-AU"/>
        </w:rPr>
        <w:t>)</w:t>
      </w:r>
      <w:r>
        <w:rPr>
          <w:color w:val="000000"/>
          <w:lang w:eastAsia="en-AU"/>
        </w:rPr>
        <w:tab/>
      </w:r>
      <w:proofErr w:type="gramStart"/>
      <w:r>
        <w:rPr>
          <w:color w:val="000000"/>
          <w:lang w:eastAsia="en-AU"/>
        </w:rPr>
        <w:t>the</w:t>
      </w:r>
      <w:proofErr w:type="gramEnd"/>
      <w:r>
        <w:rPr>
          <w:color w:val="000000"/>
          <w:lang w:eastAsia="en-AU"/>
        </w:rPr>
        <w:t xml:space="preserve"> area is in an Urban Centre and Locality with a 2013 estimated resident population of more than 15,000 but no more than 50,000;</w:t>
      </w:r>
      <w:r>
        <w:rPr>
          <w:color w:val="000000"/>
          <w:lang w:eastAsia="en-AU"/>
        </w:rPr>
        <w:tab/>
      </w:r>
    </w:p>
    <w:p w14:paraId="7E5F0987" w14:textId="77777777" w:rsidR="009935B8" w:rsidRDefault="009935B8" w:rsidP="009935B8">
      <w:pPr>
        <w:shd w:val="clear" w:color="auto" w:fill="FFFFFF"/>
        <w:spacing w:before="40"/>
        <w:ind w:left="2694" w:hanging="851"/>
        <w:rPr>
          <w:color w:val="000000"/>
          <w:lang w:eastAsia="en-AU"/>
        </w:rPr>
      </w:pPr>
      <w:r>
        <w:rPr>
          <w:color w:val="000000"/>
          <w:lang w:eastAsia="en-AU"/>
        </w:rPr>
        <w:t>(ii)</w:t>
      </w:r>
      <w:r>
        <w:rPr>
          <w:color w:val="000000"/>
          <w:lang w:eastAsia="en-AU"/>
        </w:rPr>
        <w:tab/>
        <w:t>the area is in an Urban Centre and Locality, the geographic centre of which is no more than 15 kilometres road distance from the boundary of another Urban Centre and Locality with a 2013 estimated resident population of more than 15,000 but no more than 50,000;</w:t>
      </w:r>
    </w:p>
    <w:p w14:paraId="1EFD88B7" w14:textId="77777777" w:rsidR="009935B8" w:rsidRDefault="009935B8" w:rsidP="009935B8">
      <w:pPr>
        <w:shd w:val="clear" w:color="auto" w:fill="FFFFFF"/>
        <w:spacing w:before="40"/>
        <w:ind w:left="2694" w:hanging="851"/>
        <w:rPr>
          <w:color w:val="000000"/>
          <w:lang w:eastAsia="en-AU"/>
        </w:rPr>
      </w:pPr>
      <w:r>
        <w:rPr>
          <w:color w:val="000000"/>
          <w:lang w:eastAsia="en-AU"/>
        </w:rPr>
        <w:t>(iii)</w:t>
      </w:r>
      <w:r>
        <w:rPr>
          <w:color w:val="000000"/>
          <w:lang w:eastAsia="en-AU"/>
        </w:rPr>
        <w:tab/>
        <w:t>the area is not in an Urban Centre and Locality, but the geographic centre of the area is no more than 15 kilometres road distance from the boundary of an Urban Centre and Locality with a 2013 estimated resident population of more than 15,000 but no more than 50,000; and</w:t>
      </w:r>
    </w:p>
    <w:p w14:paraId="7F7293F1" w14:textId="77777777" w:rsidR="009935B8" w:rsidRDefault="009935B8" w:rsidP="009935B8">
      <w:pPr>
        <w:shd w:val="clear" w:color="auto" w:fill="FFFFFF"/>
        <w:spacing w:before="40"/>
        <w:ind w:left="1843" w:hanging="850"/>
        <w:rPr>
          <w:color w:val="000000"/>
          <w:lang w:eastAsia="en-AU"/>
        </w:rPr>
      </w:pPr>
      <w:r>
        <w:rPr>
          <w:color w:val="000000"/>
          <w:lang w:eastAsia="en-AU"/>
        </w:rPr>
        <w:t>(c)</w:t>
      </w:r>
      <w:r>
        <w:rPr>
          <w:color w:val="000000"/>
          <w:lang w:eastAsia="en-AU"/>
        </w:rPr>
        <w:tab/>
      </w:r>
      <w:proofErr w:type="gramStart"/>
      <w:r>
        <w:rPr>
          <w:color w:val="000000"/>
          <w:lang w:eastAsia="en-AU"/>
        </w:rPr>
        <w:t>is</w:t>
      </w:r>
      <w:proofErr w:type="gramEnd"/>
      <w:r>
        <w:rPr>
          <w:color w:val="000000"/>
          <w:lang w:eastAsia="en-AU"/>
        </w:rPr>
        <w:t xml:space="preserve"> not a Modified Monash 2 area or Modified Monash 7 area.</w:t>
      </w:r>
    </w:p>
    <w:p w14:paraId="3A1219DB" w14:textId="77777777" w:rsidR="003947B4" w:rsidRPr="003947B4" w:rsidRDefault="003947B4" w:rsidP="003947B4">
      <w:pPr>
        <w:pStyle w:val="Item"/>
        <w:rPr>
          <w:lang w:eastAsia="en-US"/>
        </w:rPr>
      </w:pPr>
    </w:p>
    <w:p w14:paraId="2E9F2347" w14:textId="0E8B63D8" w:rsidR="00120F00" w:rsidRPr="00120F00" w:rsidRDefault="00120F00" w:rsidP="00954162">
      <w:pPr>
        <w:pStyle w:val="ItemHead"/>
        <w:numPr>
          <w:ilvl w:val="0"/>
          <w:numId w:val="34"/>
        </w:numPr>
        <w:rPr>
          <w:lang w:eastAsia="en-US"/>
        </w:rPr>
      </w:pPr>
      <w:r w:rsidRPr="00120F00">
        <w:rPr>
          <w:lang w:eastAsia="en-US"/>
        </w:rPr>
        <w:t>Section 6 (below the heading)</w:t>
      </w:r>
    </w:p>
    <w:p w14:paraId="18610418" w14:textId="0A93C4AB" w:rsidR="00120F00" w:rsidRPr="00E93CF9" w:rsidRDefault="00120F00" w:rsidP="00E93CF9">
      <w:pPr>
        <w:pStyle w:val="Item"/>
        <w:rPr>
          <w:lang w:eastAsia="en-US"/>
        </w:rPr>
      </w:pPr>
      <w:r w:rsidRPr="00120F00">
        <w:rPr>
          <w:lang w:eastAsia="en-US"/>
        </w:rPr>
        <w:t>Repeal the section, substitute:</w:t>
      </w:r>
    </w:p>
    <w:p w14:paraId="2C8AD8A0" w14:textId="134C20E2" w:rsidR="00120F00" w:rsidRPr="00E93CF9" w:rsidRDefault="00120F00" w:rsidP="00E93CF9">
      <w:pPr>
        <w:pStyle w:val="ListParagraph"/>
        <w:shd w:val="clear" w:color="auto" w:fill="FFFFFF"/>
        <w:spacing w:before="220" w:beforeAutospacing="0" w:after="0" w:afterAutospacing="0"/>
        <w:ind w:left="1418" w:hanging="709"/>
        <w:rPr>
          <w:sz w:val="22"/>
          <w:szCs w:val="22"/>
          <w:lang w:val="en-US"/>
        </w:rPr>
      </w:pPr>
      <w:r w:rsidRPr="00E93CF9">
        <w:rPr>
          <w:sz w:val="22"/>
          <w:szCs w:val="22"/>
        </w:rPr>
        <w:t>(1)        </w:t>
      </w:r>
      <w:r w:rsidR="00E93CF9" w:rsidRPr="00E93CF9">
        <w:rPr>
          <w:sz w:val="22"/>
          <w:szCs w:val="22"/>
        </w:rPr>
        <w:t>Items 2729 and 2731 do not apply if the patient or the general practitioner travels to a place to satisfy the requirement in paragraph (d) of the item.</w:t>
      </w:r>
    </w:p>
    <w:p w14:paraId="627BE45F" w14:textId="33E55260" w:rsidR="00527719" w:rsidRPr="00527719" w:rsidRDefault="00120F00" w:rsidP="00120F00">
      <w:pPr>
        <w:pStyle w:val="ListParagraph"/>
        <w:shd w:val="clear" w:color="auto" w:fill="FFFFFF"/>
        <w:spacing w:before="120" w:beforeAutospacing="0" w:after="0" w:afterAutospacing="0"/>
        <w:ind w:left="1418" w:hanging="709"/>
        <w:rPr>
          <w:sz w:val="22"/>
          <w:szCs w:val="22"/>
        </w:rPr>
      </w:pPr>
      <w:r w:rsidRPr="00527719">
        <w:rPr>
          <w:sz w:val="22"/>
          <w:szCs w:val="22"/>
        </w:rPr>
        <w:t>(2)        </w:t>
      </w:r>
      <w:r w:rsidR="00B45FA2" w:rsidRPr="00527719">
        <w:rPr>
          <w:sz w:val="22"/>
          <w:szCs w:val="22"/>
        </w:rPr>
        <w:t>Items 2121, 2150 and 2196 do</w:t>
      </w:r>
      <w:r w:rsidR="00527719" w:rsidRPr="00527719">
        <w:rPr>
          <w:sz w:val="22"/>
          <w:szCs w:val="22"/>
        </w:rPr>
        <w:t xml:space="preserve"> not apply if:</w:t>
      </w:r>
    </w:p>
    <w:p w14:paraId="442B9387" w14:textId="5BF176A0" w:rsidR="00527719" w:rsidRPr="00527719" w:rsidRDefault="00527719" w:rsidP="00527719">
      <w:pPr>
        <w:pStyle w:val="ListParagraph"/>
        <w:shd w:val="clear" w:color="auto" w:fill="FFFFFF"/>
        <w:spacing w:before="120" w:beforeAutospacing="0" w:after="0" w:afterAutospacing="0"/>
        <w:ind w:left="2127" w:hanging="709"/>
        <w:rPr>
          <w:sz w:val="22"/>
          <w:szCs w:val="22"/>
        </w:rPr>
      </w:pPr>
      <w:r w:rsidRPr="00527719">
        <w:rPr>
          <w:sz w:val="22"/>
          <w:szCs w:val="22"/>
        </w:rPr>
        <w:t>(a)        </w:t>
      </w:r>
      <w:proofErr w:type="gramStart"/>
      <w:r w:rsidRPr="00527719">
        <w:rPr>
          <w:sz w:val="22"/>
          <w:szCs w:val="22"/>
        </w:rPr>
        <w:t>the</w:t>
      </w:r>
      <w:proofErr w:type="gramEnd"/>
      <w:r w:rsidRPr="00527719">
        <w:rPr>
          <w:sz w:val="22"/>
          <w:szCs w:val="22"/>
        </w:rPr>
        <w:t xml:space="preserve"> service is performed on an admitted patient of a hospital; or</w:t>
      </w:r>
    </w:p>
    <w:p w14:paraId="6AB2A363" w14:textId="1C4A7EA6" w:rsidR="00527719" w:rsidRDefault="00527719" w:rsidP="00527719">
      <w:pPr>
        <w:pStyle w:val="ListParagraph"/>
        <w:shd w:val="clear" w:color="auto" w:fill="FFFFFF"/>
        <w:spacing w:before="120" w:beforeAutospacing="0" w:after="0" w:afterAutospacing="0"/>
        <w:ind w:left="2127" w:hanging="709"/>
        <w:rPr>
          <w:sz w:val="22"/>
          <w:szCs w:val="22"/>
        </w:rPr>
      </w:pPr>
      <w:r w:rsidRPr="00527719">
        <w:rPr>
          <w:sz w:val="22"/>
          <w:szCs w:val="22"/>
        </w:rPr>
        <w:lastRenderedPageBreak/>
        <w:t>(b)        </w:t>
      </w:r>
      <w:proofErr w:type="gramStart"/>
      <w:r w:rsidRPr="00527719">
        <w:rPr>
          <w:sz w:val="22"/>
          <w:szCs w:val="22"/>
        </w:rPr>
        <w:t>the</w:t>
      </w:r>
      <w:proofErr w:type="gramEnd"/>
      <w:r w:rsidRPr="00527719">
        <w:rPr>
          <w:sz w:val="22"/>
          <w:szCs w:val="22"/>
        </w:rPr>
        <w:t xml:space="preserve"> patient or the general practitioner travels to a place to satisfy the requirement in subparagraph (b)</w:t>
      </w:r>
      <w:r w:rsidR="009935B8">
        <w:rPr>
          <w:sz w:val="22"/>
          <w:szCs w:val="22"/>
        </w:rPr>
        <w:t>(</w:t>
      </w:r>
      <w:proofErr w:type="spellStart"/>
      <w:r w:rsidR="009935B8">
        <w:rPr>
          <w:sz w:val="22"/>
          <w:szCs w:val="22"/>
        </w:rPr>
        <w:t>i</w:t>
      </w:r>
      <w:proofErr w:type="spellEnd"/>
      <w:r w:rsidRPr="00527719">
        <w:rPr>
          <w:sz w:val="22"/>
          <w:szCs w:val="22"/>
        </w:rPr>
        <w:t>) of the item</w:t>
      </w:r>
      <w:r w:rsidR="00E2167C">
        <w:rPr>
          <w:sz w:val="22"/>
          <w:szCs w:val="22"/>
        </w:rPr>
        <w:t>.</w:t>
      </w:r>
      <w:r w:rsidR="009935B8">
        <w:rPr>
          <w:sz w:val="22"/>
          <w:szCs w:val="22"/>
        </w:rPr>
        <w:br/>
      </w:r>
    </w:p>
    <w:p w14:paraId="5B8635D0" w14:textId="7776AE70" w:rsidR="003947B4" w:rsidRPr="006D4505" w:rsidRDefault="003947B4" w:rsidP="009935B8">
      <w:pPr>
        <w:pStyle w:val="ItemHead"/>
        <w:numPr>
          <w:ilvl w:val="0"/>
          <w:numId w:val="34"/>
        </w:numPr>
        <w:ind w:left="714" w:hanging="357"/>
        <w:rPr>
          <w:lang w:eastAsia="en-US"/>
        </w:rPr>
      </w:pPr>
      <w:r w:rsidRPr="006D4505">
        <w:rPr>
          <w:lang w:eastAsia="en-US"/>
        </w:rPr>
        <w:t>Schedule 1 (items 2121, 2150 and 2196)</w:t>
      </w:r>
    </w:p>
    <w:p w14:paraId="46CB5F0E" w14:textId="0AC03BA0" w:rsidR="003947B4" w:rsidRDefault="003947B4" w:rsidP="003947B4">
      <w:pPr>
        <w:tabs>
          <w:tab w:val="left" w:pos="851"/>
        </w:tabs>
        <w:spacing w:before="120"/>
        <w:ind w:left="851"/>
        <w:rPr>
          <w:lang w:eastAsia="en-AU"/>
        </w:rPr>
      </w:pPr>
      <w:r>
        <w:rPr>
          <w:lang w:eastAsia="en-AU"/>
        </w:rPr>
        <w:t>Repeal the items, substitute:</w:t>
      </w:r>
    </w:p>
    <w:p w14:paraId="0BBC0F44" w14:textId="77777777" w:rsidR="003947B4" w:rsidRPr="00481A23" w:rsidRDefault="003947B4" w:rsidP="003947B4">
      <w:pPr>
        <w:tabs>
          <w:tab w:val="left" w:pos="851"/>
        </w:tabs>
        <w:spacing w:before="120"/>
        <w:ind w:left="851"/>
        <w:rPr>
          <w:lang w:eastAsia="en-AU"/>
        </w:rPr>
      </w:pPr>
    </w:p>
    <w:tbl>
      <w:tblPr>
        <w:tblW w:w="95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6567"/>
        <w:gridCol w:w="1822"/>
      </w:tblGrid>
      <w:tr w:rsidR="007E400C" w:rsidRPr="006D4505" w14:paraId="16DF0D14" w14:textId="77777777" w:rsidTr="00D95633">
        <w:tc>
          <w:tcPr>
            <w:tcW w:w="1185" w:type="dxa"/>
            <w:tcBorders>
              <w:top w:val="single" w:sz="4" w:space="0" w:color="auto"/>
              <w:left w:val="nil"/>
              <w:bottom w:val="single" w:sz="4" w:space="0" w:color="auto"/>
              <w:right w:val="nil"/>
            </w:tcBorders>
            <w:tcMar>
              <w:top w:w="0" w:type="dxa"/>
              <w:left w:w="107" w:type="dxa"/>
              <w:bottom w:w="0" w:type="dxa"/>
              <w:right w:w="107" w:type="dxa"/>
            </w:tcMar>
            <w:hideMark/>
          </w:tcPr>
          <w:p w14:paraId="723EC164" w14:textId="77777777" w:rsidR="007E400C" w:rsidRPr="006D4505" w:rsidRDefault="007E400C" w:rsidP="00D95633">
            <w:pPr>
              <w:pStyle w:val="Tabletext"/>
              <w:rPr>
                <w:snapToGrid w:val="0"/>
              </w:rPr>
            </w:pPr>
            <w:r w:rsidRPr="006D4505">
              <w:rPr>
                <w:snapToGrid w:val="0"/>
              </w:rPr>
              <w:t>2121</w:t>
            </w:r>
          </w:p>
        </w:tc>
        <w:tc>
          <w:tcPr>
            <w:tcW w:w="6567" w:type="dxa"/>
            <w:tcBorders>
              <w:top w:val="single" w:sz="4" w:space="0" w:color="auto"/>
              <w:left w:val="nil"/>
              <w:bottom w:val="single" w:sz="4" w:space="0" w:color="auto"/>
              <w:right w:val="nil"/>
            </w:tcBorders>
            <w:tcMar>
              <w:top w:w="0" w:type="dxa"/>
              <w:left w:w="107" w:type="dxa"/>
              <w:bottom w:w="0" w:type="dxa"/>
              <w:right w:w="107" w:type="dxa"/>
            </w:tcMar>
            <w:hideMark/>
          </w:tcPr>
          <w:p w14:paraId="6C8E1A34" w14:textId="5E458005" w:rsidR="007E400C" w:rsidRDefault="007E400C" w:rsidP="00D95633">
            <w:pPr>
              <w:pStyle w:val="Tablea"/>
              <w:ind w:left="0" w:firstLine="0"/>
            </w:pPr>
            <w:r w:rsidRPr="006D4505">
              <w:t>Professional attendance by video conference by a general practitioner, lasting less than 20 minutes, for providing mental health services to a patient with mental health issues</w:t>
            </w:r>
            <w:r w:rsidR="006F3090">
              <w:t>, if</w:t>
            </w:r>
            <w:r w:rsidRPr="006D4505">
              <w:t xml:space="preserve">: </w:t>
            </w:r>
          </w:p>
          <w:p w14:paraId="57B53169" w14:textId="7DC675D5" w:rsidR="006F3090" w:rsidRPr="006D4505" w:rsidRDefault="006F3090" w:rsidP="006F3090">
            <w:pPr>
              <w:pStyle w:val="ListParagraph"/>
              <w:numPr>
                <w:ilvl w:val="0"/>
                <w:numId w:val="23"/>
              </w:numPr>
              <w:shd w:val="clear" w:color="auto" w:fill="FBFBFB"/>
              <w:spacing w:before="60" w:beforeAutospacing="0" w:after="0" w:afterAutospacing="0" w:line="300" w:lineRule="atLeast"/>
              <w:contextualSpacing/>
              <w:rPr>
                <w:sz w:val="20"/>
                <w:szCs w:val="20"/>
              </w:rPr>
            </w:pPr>
            <w:r w:rsidRPr="006D4505">
              <w:rPr>
                <w:sz w:val="20"/>
                <w:szCs w:val="20"/>
              </w:rPr>
              <w:t xml:space="preserve">the patient </w:t>
            </w:r>
            <w:r w:rsidR="00940BA0">
              <w:rPr>
                <w:sz w:val="20"/>
                <w:szCs w:val="20"/>
              </w:rPr>
              <w:t>is</w:t>
            </w:r>
            <w:r w:rsidRPr="006D4505">
              <w:rPr>
                <w:sz w:val="20"/>
                <w:szCs w:val="20"/>
              </w:rPr>
              <w:t xml:space="preserve"> </w:t>
            </w:r>
            <w:r w:rsidRPr="006F3090">
              <w:rPr>
                <w:sz w:val="20"/>
                <w:szCs w:val="20"/>
              </w:rPr>
              <w:t>affected by bushfire</w:t>
            </w:r>
            <w:r>
              <w:rPr>
                <w:sz w:val="20"/>
                <w:szCs w:val="20"/>
              </w:rPr>
              <w:t>; or</w:t>
            </w:r>
          </w:p>
          <w:p w14:paraId="18ED2F41" w14:textId="7CC1BC48" w:rsidR="007E400C" w:rsidRPr="006D4505" w:rsidRDefault="007E400C" w:rsidP="007E400C">
            <w:pPr>
              <w:pStyle w:val="ListParagraph"/>
              <w:numPr>
                <w:ilvl w:val="0"/>
                <w:numId w:val="23"/>
              </w:numPr>
              <w:shd w:val="clear" w:color="auto" w:fill="FBFBFB"/>
              <w:spacing w:before="60" w:beforeAutospacing="0" w:after="0" w:afterAutospacing="0" w:line="300" w:lineRule="atLeast"/>
              <w:contextualSpacing/>
              <w:rPr>
                <w:sz w:val="20"/>
                <w:szCs w:val="20"/>
              </w:rPr>
            </w:pPr>
            <w:r w:rsidRPr="006D4505">
              <w:rPr>
                <w:sz w:val="20"/>
                <w:szCs w:val="20"/>
              </w:rPr>
              <w:t>the patient and the general practitioner are located within a</w:t>
            </w:r>
            <w:r w:rsidR="006F3090">
              <w:rPr>
                <w:sz w:val="20"/>
                <w:szCs w:val="20"/>
              </w:rPr>
              <w:t xml:space="preserve"> drought affected eligible area,</w:t>
            </w:r>
            <w:r w:rsidRPr="006D4505">
              <w:rPr>
                <w:sz w:val="20"/>
                <w:szCs w:val="20"/>
              </w:rPr>
              <w:t xml:space="preserve"> and</w:t>
            </w:r>
            <w:r w:rsidR="006F3090">
              <w:rPr>
                <w:sz w:val="20"/>
                <w:szCs w:val="20"/>
              </w:rPr>
              <w:t>:</w:t>
            </w:r>
          </w:p>
          <w:p w14:paraId="1B62BCA8" w14:textId="3A03BACE" w:rsidR="007E400C" w:rsidRPr="006D4505" w:rsidRDefault="006F3090" w:rsidP="007E400C">
            <w:pPr>
              <w:shd w:val="clear" w:color="auto" w:fill="FBFBFB"/>
              <w:tabs>
                <w:tab w:val="left" w:pos="5940"/>
              </w:tabs>
              <w:spacing w:before="60" w:line="300" w:lineRule="atLeast"/>
              <w:ind w:left="720"/>
              <w:contextualSpacing/>
              <w:rPr>
                <w:sz w:val="20"/>
                <w:lang w:eastAsia="en-AU"/>
              </w:rPr>
            </w:pPr>
            <w:r>
              <w:rPr>
                <w:sz w:val="20"/>
              </w:rPr>
              <w:t>(</w:t>
            </w:r>
            <w:proofErr w:type="spellStart"/>
            <w:r>
              <w:rPr>
                <w:sz w:val="20"/>
              </w:rPr>
              <w:t>i</w:t>
            </w:r>
            <w:proofErr w:type="spellEnd"/>
            <w:r w:rsidR="007E400C" w:rsidRPr="006D4505">
              <w:rPr>
                <w:sz w:val="20"/>
              </w:rPr>
              <w:t xml:space="preserve">) the </w:t>
            </w:r>
            <w:r w:rsidR="007E400C" w:rsidRPr="006D4505">
              <w:rPr>
                <w:sz w:val="20"/>
                <w:lang w:eastAsia="en-AU"/>
              </w:rPr>
              <w:t>patient is, at the time of the attendance, at least 15 kilometres by road from the general practitioner; and</w:t>
            </w:r>
          </w:p>
          <w:p w14:paraId="28FE2247" w14:textId="5A0C2503" w:rsidR="007E400C" w:rsidRPr="006D4505" w:rsidRDefault="007E400C" w:rsidP="006F3090">
            <w:pPr>
              <w:shd w:val="clear" w:color="auto" w:fill="FBFBFB"/>
              <w:tabs>
                <w:tab w:val="left" w:pos="5940"/>
              </w:tabs>
              <w:spacing w:before="60" w:line="300" w:lineRule="atLeast"/>
              <w:ind w:left="720"/>
              <w:contextualSpacing/>
              <w:rPr>
                <w:sz w:val="20"/>
              </w:rPr>
            </w:pPr>
            <w:r w:rsidRPr="006D4505">
              <w:rPr>
                <w:sz w:val="20"/>
              </w:rPr>
              <w:t xml:space="preserve">(ii) the </w:t>
            </w:r>
            <w:r w:rsidRPr="006D4505">
              <w:rPr>
                <w:sz w:val="20"/>
                <w:lang w:eastAsia="en-AU"/>
              </w:rPr>
              <w:t>patient has an existing relationship w</w:t>
            </w:r>
            <w:r w:rsidR="006F3090">
              <w:rPr>
                <w:sz w:val="20"/>
                <w:lang w:eastAsia="en-AU"/>
              </w:rPr>
              <w:t xml:space="preserve">ith the general </w:t>
            </w:r>
            <w:r w:rsidR="00E539D6">
              <w:rPr>
                <w:sz w:val="20"/>
                <w:lang w:eastAsia="en-AU"/>
              </w:rPr>
              <w:t>practitioner</w:t>
            </w:r>
          </w:p>
        </w:tc>
        <w:tc>
          <w:tcPr>
            <w:tcW w:w="1822" w:type="dxa"/>
            <w:tcBorders>
              <w:top w:val="single" w:sz="4" w:space="0" w:color="auto"/>
              <w:left w:val="nil"/>
              <w:bottom w:val="single" w:sz="4" w:space="0" w:color="auto"/>
              <w:right w:val="nil"/>
            </w:tcBorders>
            <w:tcMar>
              <w:top w:w="0" w:type="dxa"/>
              <w:left w:w="107" w:type="dxa"/>
              <w:bottom w:w="0" w:type="dxa"/>
              <w:right w:w="107" w:type="dxa"/>
            </w:tcMar>
            <w:hideMark/>
          </w:tcPr>
          <w:p w14:paraId="3875B64A" w14:textId="77777777" w:rsidR="007E400C" w:rsidRPr="006D4505" w:rsidRDefault="007E400C" w:rsidP="00D95633">
            <w:pPr>
              <w:pStyle w:val="Tabletext"/>
              <w:tabs>
                <w:tab w:val="left" w:pos="708"/>
                <w:tab w:val="right" w:pos="1563"/>
              </w:tabs>
            </w:pPr>
            <w:r w:rsidRPr="006D4505">
              <w:tab/>
              <w:t>44.90</w:t>
            </w:r>
          </w:p>
        </w:tc>
      </w:tr>
      <w:tr w:rsidR="007E400C" w:rsidRPr="007E400C" w14:paraId="1295CA8D" w14:textId="77777777" w:rsidTr="00D95633">
        <w:tc>
          <w:tcPr>
            <w:tcW w:w="1185" w:type="dxa"/>
            <w:tcBorders>
              <w:top w:val="single" w:sz="4" w:space="0" w:color="auto"/>
              <w:left w:val="nil"/>
              <w:bottom w:val="single" w:sz="4" w:space="0" w:color="auto"/>
              <w:right w:val="nil"/>
            </w:tcBorders>
            <w:tcMar>
              <w:top w:w="0" w:type="dxa"/>
              <w:left w:w="107" w:type="dxa"/>
              <w:bottom w:w="0" w:type="dxa"/>
              <w:right w:w="107" w:type="dxa"/>
            </w:tcMar>
            <w:hideMark/>
          </w:tcPr>
          <w:p w14:paraId="060563BA" w14:textId="77777777" w:rsidR="007E400C" w:rsidRPr="00120F00" w:rsidRDefault="007E400C" w:rsidP="00D95633">
            <w:pPr>
              <w:pStyle w:val="Tabletext"/>
              <w:rPr>
                <w:snapToGrid w:val="0"/>
              </w:rPr>
            </w:pPr>
            <w:r w:rsidRPr="00120F00">
              <w:rPr>
                <w:snapToGrid w:val="0"/>
              </w:rPr>
              <w:t>2150</w:t>
            </w:r>
          </w:p>
        </w:tc>
        <w:tc>
          <w:tcPr>
            <w:tcW w:w="6567" w:type="dxa"/>
            <w:tcBorders>
              <w:top w:val="single" w:sz="4" w:space="0" w:color="auto"/>
              <w:left w:val="nil"/>
              <w:bottom w:val="single" w:sz="4" w:space="0" w:color="auto"/>
              <w:right w:val="nil"/>
            </w:tcBorders>
            <w:tcMar>
              <w:top w:w="0" w:type="dxa"/>
              <w:left w:w="107" w:type="dxa"/>
              <w:bottom w:w="0" w:type="dxa"/>
              <w:right w:w="107" w:type="dxa"/>
            </w:tcMar>
            <w:hideMark/>
          </w:tcPr>
          <w:p w14:paraId="17CF9789" w14:textId="4B662E76" w:rsidR="007E400C" w:rsidRPr="00120F00" w:rsidRDefault="007E400C" w:rsidP="00D95633">
            <w:pPr>
              <w:pStyle w:val="Tablea"/>
              <w:ind w:left="0" w:firstLine="0"/>
            </w:pPr>
            <w:r w:rsidRPr="00120F00">
              <w:t xml:space="preserve">Professional attendance </w:t>
            </w:r>
            <w:r w:rsidR="006F3090" w:rsidRPr="00120F00">
              <w:t xml:space="preserve">by video conference </w:t>
            </w:r>
            <w:r w:rsidRPr="00120F00">
              <w:t xml:space="preserve">by a general practitioner, lasting at least 20 minutes, for providing mental health services to a patient with mental health issues, if: </w:t>
            </w:r>
          </w:p>
          <w:p w14:paraId="07AA3F52" w14:textId="0DA62E0E" w:rsidR="00120F00" w:rsidRPr="00120F00" w:rsidRDefault="00120F00" w:rsidP="00120F00">
            <w:pPr>
              <w:pStyle w:val="ListParagraph"/>
              <w:numPr>
                <w:ilvl w:val="0"/>
                <w:numId w:val="29"/>
              </w:numPr>
              <w:shd w:val="clear" w:color="auto" w:fill="FBFBFB"/>
              <w:spacing w:before="60" w:beforeAutospacing="0" w:after="0" w:afterAutospacing="0" w:line="300" w:lineRule="atLeast"/>
              <w:contextualSpacing/>
              <w:rPr>
                <w:sz w:val="20"/>
                <w:szCs w:val="20"/>
              </w:rPr>
            </w:pPr>
            <w:r w:rsidRPr="00120F00">
              <w:rPr>
                <w:sz w:val="20"/>
                <w:szCs w:val="20"/>
              </w:rPr>
              <w:t xml:space="preserve">the patient </w:t>
            </w:r>
            <w:r w:rsidR="00940BA0">
              <w:rPr>
                <w:sz w:val="20"/>
                <w:szCs w:val="20"/>
              </w:rPr>
              <w:t>is</w:t>
            </w:r>
            <w:r w:rsidRPr="00120F00">
              <w:rPr>
                <w:sz w:val="20"/>
                <w:szCs w:val="20"/>
              </w:rPr>
              <w:t xml:space="preserve"> affected by bushfire; or</w:t>
            </w:r>
          </w:p>
          <w:p w14:paraId="294BF073" w14:textId="77777777" w:rsidR="00120F00" w:rsidRPr="00120F00" w:rsidRDefault="00120F00" w:rsidP="00120F00">
            <w:pPr>
              <w:pStyle w:val="ListParagraph"/>
              <w:numPr>
                <w:ilvl w:val="0"/>
                <w:numId w:val="29"/>
              </w:numPr>
              <w:shd w:val="clear" w:color="auto" w:fill="FBFBFB"/>
              <w:spacing w:before="60" w:beforeAutospacing="0" w:after="0" w:afterAutospacing="0" w:line="300" w:lineRule="atLeast"/>
              <w:contextualSpacing/>
              <w:rPr>
                <w:sz w:val="20"/>
                <w:szCs w:val="20"/>
              </w:rPr>
            </w:pPr>
            <w:r w:rsidRPr="00120F00">
              <w:rPr>
                <w:sz w:val="20"/>
                <w:szCs w:val="20"/>
              </w:rPr>
              <w:t>the patient and the general practitioner are located within a drought affected eligible area, and:</w:t>
            </w:r>
          </w:p>
          <w:p w14:paraId="61544670" w14:textId="77777777" w:rsidR="00120F00" w:rsidRPr="00120F00" w:rsidRDefault="00120F00" w:rsidP="00120F00">
            <w:pPr>
              <w:shd w:val="clear" w:color="auto" w:fill="FBFBFB"/>
              <w:tabs>
                <w:tab w:val="left" w:pos="5940"/>
              </w:tabs>
              <w:spacing w:before="60" w:line="300" w:lineRule="atLeast"/>
              <w:ind w:left="720"/>
              <w:contextualSpacing/>
              <w:rPr>
                <w:sz w:val="20"/>
                <w:lang w:eastAsia="en-AU"/>
              </w:rPr>
            </w:pPr>
            <w:r w:rsidRPr="00120F00">
              <w:rPr>
                <w:sz w:val="20"/>
              </w:rPr>
              <w:t>(</w:t>
            </w:r>
            <w:proofErr w:type="spellStart"/>
            <w:r w:rsidRPr="00120F00">
              <w:rPr>
                <w:sz w:val="20"/>
              </w:rPr>
              <w:t>i</w:t>
            </w:r>
            <w:proofErr w:type="spellEnd"/>
            <w:r w:rsidRPr="00120F00">
              <w:rPr>
                <w:sz w:val="20"/>
              </w:rPr>
              <w:t xml:space="preserve">) the </w:t>
            </w:r>
            <w:r w:rsidRPr="00120F00">
              <w:rPr>
                <w:sz w:val="20"/>
                <w:lang w:eastAsia="en-AU"/>
              </w:rPr>
              <w:t>patient is, at the time of the attendance, at least 15 kilometres by road from the general practitioner; and</w:t>
            </w:r>
          </w:p>
          <w:p w14:paraId="19EE9D47" w14:textId="0DCC1951" w:rsidR="007E400C" w:rsidRPr="00120F00" w:rsidRDefault="00120F00" w:rsidP="00120F00">
            <w:pPr>
              <w:shd w:val="clear" w:color="auto" w:fill="FBFBFB"/>
              <w:tabs>
                <w:tab w:val="left" w:pos="5940"/>
              </w:tabs>
              <w:spacing w:before="60" w:line="300" w:lineRule="atLeast"/>
              <w:ind w:left="720"/>
              <w:contextualSpacing/>
              <w:rPr>
                <w:sz w:val="20"/>
              </w:rPr>
            </w:pPr>
            <w:r w:rsidRPr="00120F00">
              <w:rPr>
                <w:sz w:val="20"/>
              </w:rPr>
              <w:t xml:space="preserve">(ii) the </w:t>
            </w:r>
            <w:r w:rsidRPr="00120F00">
              <w:rPr>
                <w:sz w:val="20"/>
                <w:lang w:eastAsia="en-AU"/>
              </w:rPr>
              <w:t xml:space="preserve">patient has an existing relationship with the general </w:t>
            </w:r>
            <w:r w:rsidR="00E539D6">
              <w:rPr>
                <w:sz w:val="20"/>
                <w:lang w:eastAsia="en-AU"/>
              </w:rPr>
              <w:t>practitioner</w:t>
            </w:r>
          </w:p>
        </w:tc>
        <w:tc>
          <w:tcPr>
            <w:tcW w:w="1822" w:type="dxa"/>
            <w:tcBorders>
              <w:top w:val="single" w:sz="4" w:space="0" w:color="auto"/>
              <w:left w:val="nil"/>
              <w:bottom w:val="single" w:sz="4" w:space="0" w:color="auto"/>
              <w:right w:val="nil"/>
            </w:tcBorders>
            <w:tcMar>
              <w:top w:w="0" w:type="dxa"/>
              <w:left w:w="107" w:type="dxa"/>
              <w:bottom w:w="0" w:type="dxa"/>
              <w:right w:w="107" w:type="dxa"/>
            </w:tcMar>
            <w:hideMark/>
          </w:tcPr>
          <w:p w14:paraId="72145F38" w14:textId="77777777" w:rsidR="007E400C" w:rsidRPr="00120F00" w:rsidRDefault="007E400C" w:rsidP="00D95633">
            <w:pPr>
              <w:pStyle w:val="Tabletext"/>
              <w:tabs>
                <w:tab w:val="left" w:pos="708"/>
              </w:tabs>
              <w:jc w:val="center"/>
            </w:pPr>
            <w:r w:rsidRPr="00120F00">
              <w:t xml:space="preserve">     86.95</w:t>
            </w:r>
          </w:p>
        </w:tc>
      </w:tr>
      <w:tr w:rsidR="007E400C" w:rsidRPr="007E400C" w14:paraId="58D5B841" w14:textId="77777777" w:rsidTr="00D95633">
        <w:tc>
          <w:tcPr>
            <w:tcW w:w="1185" w:type="dxa"/>
            <w:tcBorders>
              <w:top w:val="single" w:sz="4" w:space="0" w:color="auto"/>
              <w:left w:val="nil"/>
              <w:bottom w:val="single" w:sz="4" w:space="0" w:color="auto"/>
              <w:right w:val="nil"/>
            </w:tcBorders>
            <w:tcMar>
              <w:top w:w="0" w:type="dxa"/>
              <w:left w:w="107" w:type="dxa"/>
              <w:bottom w:w="0" w:type="dxa"/>
              <w:right w:w="107" w:type="dxa"/>
            </w:tcMar>
            <w:hideMark/>
          </w:tcPr>
          <w:p w14:paraId="17884995" w14:textId="77777777" w:rsidR="007E400C" w:rsidRPr="00120F00" w:rsidRDefault="007E400C" w:rsidP="00D95633">
            <w:pPr>
              <w:pStyle w:val="Tabletext"/>
              <w:rPr>
                <w:snapToGrid w:val="0"/>
              </w:rPr>
            </w:pPr>
            <w:r w:rsidRPr="00120F00">
              <w:rPr>
                <w:snapToGrid w:val="0"/>
              </w:rPr>
              <w:t>2196</w:t>
            </w:r>
          </w:p>
        </w:tc>
        <w:tc>
          <w:tcPr>
            <w:tcW w:w="6567" w:type="dxa"/>
            <w:tcBorders>
              <w:top w:val="single" w:sz="4" w:space="0" w:color="auto"/>
              <w:left w:val="nil"/>
              <w:bottom w:val="single" w:sz="4" w:space="0" w:color="auto"/>
              <w:right w:val="nil"/>
            </w:tcBorders>
            <w:tcMar>
              <w:top w:w="0" w:type="dxa"/>
              <w:left w:w="107" w:type="dxa"/>
              <w:bottom w:w="0" w:type="dxa"/>
              <w:right w:w="107" w:type="dxa"/>
            </w:tcMar>
            <w:hideMark/>
          </w:tcPr>
          <w:p w14:paraId="627BA21B" w14:textId="48BE3AD8" w:rsidR="007E400C" w:rsidRPr="00120F00" w:rsidRDefault="007E400C" w:rsidP="00D95633">
            <w:pPr>
              <w:pStyle w:val="Tablea"/>
              <w:ind w:left="0" w:firstLine="0"/>
            </w:pPr>
            <w:r w:rsidRPr="00120F00">
              <w:t xml:space="preserve">Professional attendance </w:t>
            </w:r>
            <w:r w:rsidR="00120F00" w:rsidRPr="00120F00">
              <w:t xml:space="preserve">by video conference </w:t>
            </w:r>
            <w:r w:rsidRPr="00120F00">
              <w:t xml:space="preserve">by a general practitioner, lasting at least 40 minutes, for providing mental health services to a patient with mental health issues, if: </w:t>
            </w:r>
          </w:p>
          <w:p w14:paraId="124B29CA" w14:textId="78C5C551" w:rsidR="00120F00" w:rsidRPr="00120F00" w:rsidRDefault="00120F00" w:rsidP="00120F00">
            <w:pPr>
              <w:pStyle w:val="ListParagraph"/>
              <w:numPr>
                <w:ilvl w:val="0"/>
                <w:numId w:val="25"/>
              </w:numPr>
              <w:shd w:val="clear" w:color="auto" w:fill="FBFBFB"/>
              <w:spacing w:before="60" w:beforeAutospacing="0" w:after="0" w:afterAutospacing="0" w:line="300" w:lineRule="atLeast"/>
              <w:contextualSpacing/>
              <w:rPr>
                <w:sz w:val="20"/>
                <w:szCs w:val="20"/>
              </w:rPr>
            </w:pPr>
            <w:r w:rsidRPr="00120F00">
              <w:rPr>
                <w:sz w:val="20"/>
                <w:szCs w:val="20"/>
              </w:rPr>
              <w:t xml:space="preserve">the patient </w:t>
            </w:r>
            <w:r w:rsidR="00940BA0">
              <w:rPr>
                <w:sz w:val="20"/>
                <w:szCs w:val="20"/>
              </w:rPr>
              <w:t>is</w:t>
            </w:r>
            <w:r w:rsidRPr="00120F00">
              <w:rPr>
                <w:sz w:val="20"/>
                <w:szCs w:val="20"/>
              </w:rPr>
              <w:t xml:space="preserve"> affected by bushfire; or</w:t>
            </w:r>
          </w:p>
          <w:p w14:paraId="688EF6BC" w14:textId="77777777" w:rsidR="00120F00" w:rsidRPr="00120F00" w:rsidRDefault="00120F00" w:rsidP="00120F00">
            <w:pPr>
              <w:pStyle w:val="ListParagraph"/>
              <w:numPr>
                <w:ilvl w:val="0"/>
                <w:numId w:val="25"/>
              </w:numPr>
              <w:shd w:val="clear" w:color="auto" w:fill="FBFBFB"/>
              <w:spacing w:before="60" w:beforeAutospacing="0" w:after="0" w:afterAutospacing="0" w:line="300" w:lineRule="atLeast"/>
              <w:contextualSpacing/>
              <w:rPr>
                <w:sz w:val="20"/>
                <w:szCs w:val="20"/>
              </w:rPr>
            </w:pPr>
            <w:r w:rsidRPr="00120F00">
              <w:rPr>
                <w:sz w:val="20"/>
                <w:szCs w:val="20"/>
              </w:rPr>
              <w:t>the patient and the general practitioner are located within a drought affected eligible area, and:</w:t>
            </w:r>
          </w:p>
          <w:p w14:paraId="4F9C67A8" w14:textId="77777777" w:rsidR="00120F00" w:rsidRPr="00120F00" w:rsidRDefault="00120F00" w:rsidP="00120F00">
            <w:pPr>
              <w:shd w:val="clear" w:color="auto" w:fill="FBFBFB"/>
              <w:tabs>
                <w:tab w:val="left" w:pos="5940"/>
              </w:tabs>
              <w:spacing w:before="60" w:line="300" w:lineRule="atLeast"/>
              <w:ind w:left="720"/>
              <w:contextualSpacing/>
              <w:rPr>
                <w:sz w:val="20"/>
                <w:lang w:eastAsia="en-AU"/>
              </w:rPr>
            </w:pPr>
            <w:r w:rsidRPr="00120F00">
              <w:rPr>
                <w:sz w:val="20"/>
              </w:rPr>
              <w:t>(</w:t>
            </w:r>
            <w:proofErr w:type="spellStart"/>
            <w:r w:rsidRPr="00120F00">
              <w:rPr>
                <w:sz w:val="20"/>
              </w:rPr>
              <w:t>i</w:t>
            </w:r>
            <w:proofErr w:type="spellEnd"/>
            <w:r w:rsidRPr="00120F00">
              <w:rPr>
                <w:sz w:val="20"/>
              </w:rPr>
              <w:t xml:space="preserve">) the </w:t>
            </w:r>
            <w:r w:rsidRPr="00120F00">
              <w:rPr>
                <w:sz w:val="20"/>
                <w:lang w:eastAsia="en-AU"/>
              </w:rPr>
              <w:t>patient is, at the time of the attendance, at least 15 kilometres by road from the general practitioner; and</w:t>
            </w:r>
          </w:p>
          <w:p w14:paraId="5C00D685" w14:textId="47C87B97" w:rsidR="007E400C" w:rsidRPr="00120F00" w:rsidRDefault="00120F00" w:rsidP="00120F00">
            <w:pPr>
              <w:pStyle w:val="ListParagraph"/>
              <w:shd w:val="clear" w:color="auto" w:fill="FBFBFB"/>
              <w:spacing w:before="60" w:beforeAutospacing="0" w:after="0" w:afterAutospacing="0" w:line="300" w:lineRule="atLeast"/>
              <w:ind w:left="720"/>
              <w:contextualSpacing/>
              <w:rPr>
                <w:sz w:val="20"/>
                <w:szCs w:val="20"/>
              </w:rPr>
            </w:pPr>
            <w:r w:rsidRPr="00120F00">
              <w:rPr>
                <w:sz w:val="20"/>
              </w:rPr>
              <w:t xml:space="preserve">(ii) the patient has an existing relationship with the general </w:t>
            </w:r>
            <w:r w:rsidR="00E539D6">
              <w:rPr>
                <w:sz w:val="20"/>
              </w:rPr>
              <w:t>practitioner</w:t>
            </w:r>
          </w:p>
        </w:tc>
        <w:tc>
          <w:tcPr>
            <w:tcW w:w="1822" w:type="dxa"/>
            <w:tcBorders>
              <w:top w:val="single" w:sz="4" w:space="0" w:color="auto"/>
              <w:left w:val="nil"/>
              <w:bottom w:val="single" w:sz="4" w:space="0" w:color="auto"/>
              <w:right w:val="nil"/>
            </w:tcBorders>
            <w:tcMar>
              <w:top w:w="0" w:type="dxa"/>
              <w:left w:w="107" w:type="dxa"/>
              <w:bottom w:w="0" w:type="dxa"/>
              <w:right w:w="107" w:type="dxa"/>
            </w:tcMar>
            <w:hideMark/>
          </w:tcPr>
          <w:p w14:paraId="2732899B" w14:textId="77777777" w:rsidR="007E400C" w:rsidRPr="00120F00" w:rsidRDefault="007E400C" w:rsidP="00D95633">
            <w:pPr>
              <w:pStyle w:val="Tabletext"/>
              <w:jc w:val="center"/>
            </w:pPr>
            <w:r w:rsidRPr="00120F00">
              <w:t xml:space="preserve">       128.05</w:t>
            </w:r>
          </w:p>
        </w:tc>
      </w:tr>
    </w:tbl>
    <w:p w14:paraId="0FA7EDF0" w14:textId="5A772F56" w:rsidR="00E838FA" w:rsidRDefault="00E838FA" w:rsidP="005B3F55">
      <w:pPr>
        <w:pStyle w:val="ItemHead"/>
        <w:rPr>
          <w:rFonts w:ascii="Times New Roman" w:hAnsi="Times New Roman"/>
          <w:highlight w:val="yellow"/>
          <w:u w:val="single"/>
          <w:lang w:eastAsia="en-US"/>
        </w:rPr>
      </w:pPr>
    </w:p>
    <w:p w14:paraId="0A272179" w14:textId="77777777" w:rsidR="00D074C4" w:rsidRDefault="00D074C4">
      <w:pPr>
        <w:spacing w:line="240" w:lineRule="auto"/>
        <w:rPr>
          <w:rFonts w:eastAsia="Times New Roman" w:cs="Times New Roman"/>
          <w:b/>
          <w:bCs/>
          <w:i/>
          <w:sz w:val="24"/>
          <w:szCs w:val="24"/>
          <w:lang w:eastAsia="en-AU"/>
        </w:rPr>
      </w:pPr>
      <w:r>
        <w:rPr>
          <w:b/>
          <w:bCs/>
          <w:i/>
          <w:sz w:val="24"/>
          <w:szCs w:val="24"/>
        </w:rPr>
        <w:br w:type="page"/>
      </w:r>
    </w:p>
    <w:p w14:paraId="2A25C04C" w14:textId="1A7EB65F" w:rsidR="009D3D25" w:rsidRPr="0076641A" w:rsidRDefault="009D3D25" w:rsidP="009D3D25">
      <w:pPr>
        <w:pStyle w:val="Item"/>
        <w:ind w:left="0"/>
        <w:rPr>
          <w:b/>
          <w:bCs/>
          <w:i/>
          <w:sz w:val="24"/>
          <w:szCs w:val="24"/>
        </w:rPr>
      </w:pPr>
      <w:r w:rsidRPr="0076641A">
        <w:rPr>
          <w:b/>
          <w:bCs/>
          <w:i/>
          <w:sz w:val="24"/>
          <w:szCs w:val="24"/>
        </w:rPr>
        <w:lastRenderedPageBreak/>
        <w:t>Health Insurance (Section 3C General Medical Services – Other Medical Practitioner) Determination 2018</w:t>
      </w:r>
    </w:p>
    <w:p w14:paraId="42F5DB2F" w14:textId="77777777" w:rsidR="00E2167C" w:rsidRPr="003947B4" w:rsidRDefault="00E2167C" w:rsidP="00954162">
      <w:pPr>
        <w:pStyle w:val="ItemHead"/>
        <w:numPr>
          <w:ilvl w:val="0"/>
          <w:numId w:val="34"/>
        </w:numPr>
        <w:rPr>
          <w:lang w:eastAsia="en-US"/>
        </w:rPr>
      </w:pPr>
      <w:r w:rsidRPr="006D4505">
        <w:rPr>
          <w:lang w:eastAsia="en-US"/>
        </w:rPr>
        <w:t>Section 4 (</w:t>
      </w:r>
      <w:r>
        <w:rPr>
          <w:lang w:eastAsia="en-US"/>
        </w:rPr>
        <w:t>after</w:t>
      </w:r>
      <w:r w:rsidRPr="006D4505">
        <w:rPr>
          <w:lang w:eastAsia="en-US"/>
        </w:rPr>
        <w:t xml:space="preserve"> the definition of </w:t>
      </w:r>
      <w:r w:rsidRPr="006D4505">
        <w:rPr>
          <w:i/>
          <w:lang w:eastAsia="en-US"/>
        </w:rPr>
        <w:t>Act</w:t>
      </w:r>
      <w:r w:rsidRPr="006D4505">
        <w:rPr>
          <w:lang w:eastAsia="en-US"/>
        </w:rPr>
        <w:t>)</w:t>
      </w:r>
    </w:p>
    <w:p w14:paraId="6CE67436" w14:textId="77777777" w:rsidR="00E2167C" w:rsidRPr="003947B4" w:rsidRDefault="00E2167C" w:rsidP="00E2167C">
      <w:pPr>
        <w:pStyle w:val="Item"/>
        <w:rPr>
          <w:lang w:eastAsia="en-US"/>
        </w:rPr>
      </w:pPr>
      <w:r w:rsidRPr="003947B4">
        <w:rPr>
          <w:lang w:eastAsia="en-US"/>
        </w:rPr>
        <w:t>Insert:</w:t>
      </w:r>
    </w:p>
    <w:p w14:paraId="60052929" w14:textId="684F4482" w:rsidR="00E2167C" w:rsidRPr="00F8181E" w:rsidRDefault="00E2167C" w:rsidP="00E2167C">
      <w:pPr>
        <w:pStyle w:val="ItemHead"/>
        <w:ind w:firstLine="0"/>
        <w:rPr>
          <w:rFonts w:ascii="Times New Roman" w:hAnsi="Times New Roman"/>
          <w:b w:val="0"/>
          <w:sz w:val="22"/>
          <w:szCs w:val="22"/>
          <w:lang w:eastAsia="en-US"/>
        </w:rPr>
      </w:pPr>
      <w:proofErr w:type="gramStart"/>
      <w:r w:rsidRPr="00BB5154">
        <w:rPr>
          <w:rFonts w:ascii="Times New Roman" w:hAnsi="Times New Roman"/>
          <w:bCs/>
          <w:i/>
          <w:iCs/>
          <w:sz w:val="22"/>
          <w:szCs w:val="22"/>
          <w:lang w:eastAsia="en-US"/>
        </w:rPr>
        <w:t>affected</w:t>
      </w:r>
      <w:proofErr w:type="gramEnd"/>
      <w:r w:rsidRPr="00BB5154">
        <w:rPr>
          <w:rFonts w:ascii="Times New Roman" w:hAnsi="Times New Roman"/>
          <w:bCs/>
          <w:i/>
          <w:iCs/>
          <w:sz w:val="22"/>
          <w:szCs w:val="22"/>
          <w:lang w:eastAsia="en-US"/>
        </w:rPr>
        <w:t xml:space="preserve"> by bushfire</w:t>
      </w:r>
      <w:r w:rsidRPr="00BB5154">
        <w:rPr>
          <w:rFonts w:ascii="Times New Roman" w:hAnsi="Times New Roman"/>
          <w:b w:val="0"/>
          <w:bCs/>
          <w:i/>
          <w:iCs/>
          <w:sz w:val="22"/>
          <w:szCs w:val="22"/>
          <w:lang w:eastAsia="en-US"/>
        </w:rPr>
        <w:t xml:space="preserve"> </w:t>
      </w:r>
      <w:r w:rsidR="00940BA0" w:rsidRPr="00BB5154">
        <w:rPr>
          <w:rFonts w:ascii="Times New Roman" w:hAnsi="Times New Roman"/>
          <w:b w:val="0"/>
          <w:sz w:val="22"/>
          <w:szCs w:val="22"/>
          <w:lang w:eastAsia="en-US"/>
        </w:rPr>
        <w:t xml:space="preserve">means </w:t>
      </w:r>
      <w:r w:rsidR="00940BA0">
        <w:rPr>
          <w:rFonts w:ascii="Times New Roman" w:hAnsi="Times New Roman"/>
          <w:b w:val="0"/>
          <w:sz w:val="22"/>
          <w:szCs w:val="22"/>
          <w:lang w:eastAsia="en-US"/>
        </w:rPr>
        <w:t>an adverse change in the patient’s</w:t>
      </w:r>
      <w:r w:rsidR="00940BA0" w:rsidRPr="00BB5154">
        <w:rPr>
          <w:rFonts w:ascii="Times New Roman" w:hAnsi="Times New Roman"/>
          <w:b w:val="0"/>
          <w:sz w:val="22"/>
          <w:szCs w:val="22"/>
          <w:lang w:eastAsia="en-US"/>
        </w:rPr>
        <w:t xml:space="preserve"> mental health </w:t>
      </w:r>
      <w:r w:rsidR="00940BA0">
        <w:rPr>
          <w:rFonts w:ascii="Times New Roman" w:hAnsi="Times New Roman"/>
          <w:b w:val="0"/>
          <w:sz w:val="22"/>
          <w:szCs w:val="22"/>
          <w:lang w:eastAsia="en-US"/>
        </w:rPr>
        <w:t>as a result of a bushfire which occurred in the 2019-20 financial year.</w:t>
      </w:r>
    </w:p>
    <w:p w14:paraId="2EA46A95" w14:textId="77777777" w:rsidR="00E2167C" w:rsidRPr="00E2167C" w:rsidRDefault="00E2167C" w:rsidP="00E2167C">
      <w:pPr>
        <w:pStyle w:val="Item"/>
        <w:rPr>
          <w:lang w:eastAsia="en-US"/>
        </w:rPr>
      </w:pPr>
    </w:p>
    <w:p w14:paraId="38DC0215" w14:textId="076641F7" w:rsidR="00527719" w:rsidRPr="00527719" w:rsidRDefault="00527719" w:rsidP="00954162">
      <w:pPr>
        <w:pStyle w:val="ItemHead"/>
        <w:numPr>
          <w:ilvl w:val="0"/>
          <w:numId w:val="34"/>
        </w:numPr>
        <w:rPr>
          <w:lang w:eastAsia="en-US"/>
        </w:rPr>
      </w:pPr>
      <w:r w:rsidRPr="00E2167C">
        <w:rPr>
          <w:lang w:eastAsia="en-US"/>
        </w:rPr>
        <w:t>Schedule 1 (subclause 1.12.4(2))</w:t>
      </w:r>
    </w:p>
    <w:p w14:paraId="6B489ECB" w14:textId="7B835FA2" w:rsidR="00527719" w:rsidRPr="00527719" w:rsidRDefault="00527719" w:rsidP="00527719">
      <w:pPr>
        <w:pStyle w:val="Item"/>
        <w:rPr>
          <w:lang w:eastAsia="en-US"/>
        </w:rPr>
      </w:pPr>
      <w:r w:rsidRPr="00527719">
        <w:rPr>
          <w:lang w:eastAsia="en-US"/>
        </w:rPr>
        <w:t xml:space="preserve">Repeal </w:t>
      </w:r>
      <w:r w:rsidRPr="00E2167C">
        <w:rPr>
          <w:lang w:eastAsia="en-US"/>
        </w:rPr>
        <w:t>the subclause, substitute</w:t>
      </w:r>
      <w:r w:rsidRPr="00527719">
        <w:rPr>
          <w:lang w:eastAsia="en-US"/>
        </w:rPr>
        <w:t>:</w:t>
      </w:r>
    </w:p>
    <w:p w14:paraId="5F7CE30D" w14:textId="0E2D951D" w:rsidR="00E2167C" w:rsidRPr="00527719" w:rsidRDefault="00527719" w:rsidP="00E2167C">
      <w:pPr>
        <w:pStyle w:val="ListParagraph"/>
        <w:shd w:val="clear" w:color="auto" w:fill="FFFFFF"/>
        <w:spacing w:before="120" w:beforeAutospacing="0" w:after="0" w:afterAutospacing="0"/>
        <w:ind w:left="1418" w:hanging="709"/>
        <w:rPr>
          <w:sz w:val="22"/>
          <w:szCs w:val="22"/>
        </w:rPr>
      </w:pPr>
      <w:r w:rsidRPr="00E2167C">
        <w:rPr>
          <w:szCs w:val="22"/>
        </w:rPr>
        <w:t xml:space="preserve"> </w:t>
      </w:r>
      <w:r w:rsidRPr="00E2167C">
        <w:rPr>
          <w:sz w:val="22"/>
          <w:szCs w:val="22"/>
        </w:rPr>
        <w:t>(2)        </w:t>
      </w:r>
      <w:r w:rsidRPr="00E2167C">
        <w:rPr>
          <w:szCs w:val="22"/>
        </w:rPr>
        <w:t xml:space="preserve">Items 894, 896 and 898 do not apply </w:t>
      </w:r>
      <w:r w:rsidR="00E2167C" w:rsidRPr="00E2167C">
        <w:rPr>
          <w:sz w:val="22"/>
          <w:szCs w:val="22"/>
        </w:rPr>
        <w:t>if</w:t>
      </w:r>
      <w:r w:rsidR="00E2167C" w:rsidRPr="00527719">
        <w:rPr>
          <w:sz w:val="22"/>
          <w:szCs w:val="22"/>
        </w:rPr>
        <w:t>:</w:t>
      </w:r>
    </w:p>
    <w:p w14:paraId="551F4D3B" w14:textId="013713D8" w:rsidR="00E2167C" w:rsidRDefault="00E2167C" w:rsidP="00E2167C">
      <w:pPr>
        <w:pStyle w:val="ListParagraph"/>
        <w:shd w:val="clear" w:color="auto" w:fill="FFFFFF"/>
        <w:spacing w:before="120" w:beforeAutospacing="0" w:after="0" w:afterAutospacing="0"/>
        <w:ind w:left="2127" w:hanging="709"/>
        <w:rPr>
          <w:sz w:val="22"/>
          <w:szCs w:val="22"/>
        </w:rPr>
      </w:pPr>
      <w:r w:rsidRPr="00527719">
        <w:rPr>
          <w:sz w:val="22"/>
          <w:szCs w:val="22"/>
        </w:rPr>
        <w:t>(a)        </w:t>
      </w:r>
      <w:proofErr w:type="gramStart"/>
      <w:r w:rsidRPr="00527719">
        <w:rPr>
          <w:sz w:val="22"/>
          <w:szCs w:val="22"/>
        </w:rPr>
        <w:t>the</w:t>
      </w:r>
      <w:proofErr w:type="gramEnd"/>
      <w:r w:rsidRPr="00527719">
        <w:rPr>
          <w:sz w:val="22"/>
          <w:szCs w:val="22"/>
        </w:rPr>
        <w:t xml:space="preserve"> service is performed on an admitted patient of a hospital; or</w:t>
      </w:r>
    </w:p>
    <w:p w14:paraId="3900E743" w14:textId="3E3742F8" w:rsidR="00E2167C" w:rsidRPr="00527719" w:rsidRDefault="00E2167C" w:rsidP="00E2167C">
      <w:pPr>
        <w:pStyle w:val="ListParagraph"/>
        <w:shd w:val="clear" w:color="auto" w:fill="FFFFFF"/>
        <w:spacing w:before="120" w:beforeAutospacing="0" w:after="0" w:afterAutospacing="0"/>
        <w:ind w:left="2127" w:hanging="709"/>
        <w:rPr>
          <w:sz w:val="22"/>
          <w:szCs w:val="22"/>
        </w:rPr>
      </w:pPr>
      <w:r>
        <w:rPr>
          <w:sz w:val="22"/>
          <w:szCs w:val="22"/>
        </w:rPr>
        <w:t>(b)</w:t>
      </w:r>
      <w:r>
        <w:rPr>
          <w:sz w:val="22"/>
          <w:szCs w:val="22"/>
        </w:rPr>
        <w:tab/>
      </w:r>
      <w:proofErr w:type="gramStart"/>
      <w:r w:rsidRPr="009935B8">
        <w:rPr>
          <w:sz w:val="22"/>
          <w:szCs w:val="22"/>
        </w:rPr>
        <w:t>the</w:t>
      </w:r>
      <w:proofErr w:type="gramEnd"/>
      <w:r w:rsidRPr="009935B8">
        <w:rPr>
          <w:sz w:val="22"/>
          <w:szCs w:val="22"/>
        </w:rPr>
        <w:t xml:space="preserve"> patient or the </w:t>
      </w:r>
      <w:r w:rsidR="009935B8">
        <w:rPr>
          <w:sz w:val="22"/>
          <w:szCs w:val="22"/>
        </w:rPr>
        <w:t>medical</w:t>
      </w:r>
      <w:r w:rsidRPr="009935B8">
        <w:rPr>
          <w:sz w:val="22"/>
          <w:szCs w:val="22"/>
        </w:rPr>
        <w:t xml:space="preserve"> practitioner travels to a place to satisfy the requirement in subparagraph (b)</w:t>
      </w:r>
      <w:r w:rsidR="009935B8" w:rsidRPr="009935B8">
        <w:rPr>
          <w:sz w:val="22"/>
          <w:szCs w:val="22"/>
        </w:rPr>
        <w:t>(</w:t>
      </w:r>
      <w:proofErr w:type="spellStart"/>
      <w:r w:rsidR="009935B8" w:rsidRPr="009935B8">
        <w:rPr>
          <w:sz w:val="22"/>
          <w:szCs w:val="22"/>
        </w:rPr>
        <w:t>i</w:t>
      </w:r>
      <w:proofErr w:type="spellEnd"/>
      <w:r w:rsidRPr="009935B8">
        <w:rPr>
          <w:sz w:val="22"/>
          <w:szCs w:val="22"/>
        </w:rPr>
        <w:t>) of the item.</w:t>
      </w:r>
    </w:p>
    <w:p w14:paraId="767B05E8" w14:textId="6C660E20" w:rsidR="009D3D25" w:rsidRDefault="009D3D25" w:rsidP="00E2167C">
      <w:pPr>
        <w:pStyle w:val="Item"/>
        <w:ind w:left="0"/>
        <w:rPr>
          <w:highlight w:val="yellow"/>
          <w:lang w:eastAsia="en-US"/>
        </w:rPr>
      </w:pPr>
    </w:p>
    <w:p w14:paraId="3CCEB1D2" w14:textId="3A1BD570" w:rsidR="00E2167C" w:rsidRPr="006D4505" w:rsidRDefault="00E2167C" w:rsidP="00954162">
      <w:pPr>
        <w:pStyle w:val="ItemHead"/>
        <w:numPr>
          <w:ilvl w:val="0"/>
          <w:numId w:val="34"/>
        </w:numPr>
        <w:rPr>
          <w:lang w:eastAsia="en-US"/>
        </w:rPr>
      </w:pPr>
      <w:r w:rsidRPr="006D4505">
        <w:rPr>
          <w:lang w:eastAsia="en-US"/>
        </w:rPr>
        <w:t xml:space="preserve">Schedule 1 (items </w:t>
      </w:r>
      <w:r w:rsidRPr="00E2167C">
        <w:rPr>
          <w:lang w:eastAsia="en-US"/>
        </w:rPr>
        <w:t>894, 896 and 898</w:t>
      </w:r>
      <w:r w:rsidRPr="006D4505">
        <w:rPr>
          <w:lang w:eastAsia="en-US"/>
        </w:rPr>
        <w:t>)</w:t>
      </w:r>
    </w:p>
    <w:p w14:paraId="60889888" w14:textId="77777777" w:rsidR="00E2167C" w:rsidRDefault="00E2167C" w:rsidP="00E2167C">
      <w:pPr>
        <w:tabs>
          <w:tab w:val="left" w:pos="851"/>
        </w:tabs>
        <w:spacing w:before="120"/>
        <w:ind w:left="851"/>
        <w:rPr>
          <w:lang w:eastAsia="en-AU"/>
        </w:rPr>
      </w:pPr>
      <w:r>
        <w:rPr>
          <w:lang w:eastAsia="en-AU"/>
        </w:rPr>
        <w:t>Repeal the items, substitute:</w:t>
      </w: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698"/>
        <w:gridCol w:w="6054"/>
        <w:gridCol w:w="1561"/>
      </w:tblGrid>
      <w:tr w:rsidR="00E2167C" w:rsidRPr="00E2167C" w14:paraId="7A778711" w14:textId="77777777" w:rsidTr="00D95633">
        <w:tc>
          <w:tcPr>
            <w:tcW w:w="420" w:type="pct"/>
            <w:tcBorders>
              <w:top w:val="single" w:sz="4" w:space="0" w:color="auto"/>
              <w:left w:val="nil"/>
              <w:bottom w:val="single" w:sz="4" w:space="0" w:color="auto"/>
              <w:right w:val="nil"/>
            </w:tcBorders>
            <w:shd w:val="clear" w:color="auto" w:fill="auto"/>
            <w:hideMark/>
          </w:tcPr>
          <w:p w14:paraId="259D3AE4" w14:textId="77777777" w:rsidR="00E2167C" w:rsidRPr="00E2167C" w:rsidRDefault="00E2167C" w:rsidP="00D95633">
            <w:pPr>
              <w:pStyle w:val="Tabletext"/>
              <w:keepNext/>
              <w:rPr>
                <w:snapToGrid w:val="0"/>
                <w:highlight w:val="yellow"/>
              </w:rPr>
            </w:pPr>
            <w:r w:rsidRPr="00E2167C">
              <w:rPr>
                <w:snapToGrid w:val="0"/>
              </w:rPr>
              <w:t>894</w:t>
            </w:r>
          </w:p>
        </w:tc>
        <w:tc>
          <w:tcPr>
            <w:tcW w:w="3641" w:type="pct"/>
            <w:tcBorders>
              <w:top w:val="single" w:sz="4" w:space="0" w:color="auto"/>
              <w:left w:val="nil"/>
              <w:bottom w:val="single" w:sz="4" w:space="0" w:color="auto"/>
              <w:right w:val="nil"/>
            </w:tcBorders>
            <w:shd w:val="clear" w:color="auto" w:fill="auto"/>
            <w:hideMark/>
          </w:tcPr>
          <w:p w14:paraId="1BE9079C" w14:textId="76636E21" w:rsidR="00E2167C" w:rsidRPr="00E2167C" w:rsidRDefault="00E2167C" w:rsidP="00D95633">
            <w:pPr>
              <w:pStyle w:val="Tabletext"/>
            </w:pPr>
            <w:r w:rsidRPr="00E2167C">
              <w:t xml:space="preserve">Professional attendance by video conference by a medical practitioner, lasting more than 5 minutes but not more than 25 minutes, for providing mental health services to a patient with mental health issues, if: </w:t>
            </w:r>
          </w:p>
          <w:p w14:paraId="29488A0F" w14:textId="7A5AA96E" w:rsidR="00E2167C" w:rsidRPr="00E2167C" w:rsidRDefault="00E2167C" w:rsidP="00E2167C">
            <w:pPr>
              <w:pStyle w:val="ListParagraph"/>
              <w:numPr>
                <w:ilvl w:val="0"/>
                <w:numId w:val="31"/>
              </w:numPr>
              <w:shd w:val="clear" w:color="auto" w:fill="FBFBFB"/>
              <w:spacing w:before="60" w:beforeAutospacing="0" w:after="0" w:afterAutospacing="0" w:line="300" w:lineRule="atLeast"/>
              <w:contextualSpacing/>
              <w:rPr>
                <w:sz w:val="20"/>
                <w:szCs w:val="20"/>
              </w:rPr>
            </w:pPr>
            <w:r w:rsidRPr="00E2167C">
              <w:rPr>
                <w:sz w:val="20"/>
                <w:szCs w:val="20"/>
              </w:rPr>
              <w:t xml:space="preserve">the patient </w:t>
            </w:r>
            <w:r w:rsidR="00940BA0">
              <w:rPr>
                <w:sz w:val="20"/>
                <w:szCs w:val="20"/>
              </w:rPr>
              <w:t>is</w:t>
            </w:r>
            <w:r w:rsidRPr="00E2167C">
              <w:rPr>
                <w:sz w:val="20"/>
                <w:szCs w:val="20"/>
              </w:rPr>
              <w:t xml:space="preserve"> affected by bushfire; or</w:t>
            </w:r>
          </w:p>
          <w:p w14:paraId="5EE53033" w14:textId="4D3FAE3D" w:rsidR="00E2167C" w:rsidRPr="00E2167C" w:rsidRDefault="00E2167C" w:rsidP="00E2167C">
            <w:pPr>
              <w:pStyle w:val="ListParagraph"/>
              <w:numPr>
                <w:ilvl w:val="0"/>
                <w:numId w:val="31"/>
              </w:numPr>
              <w:shd w:val="clear" w:color="auto" w:fill="FBFBFB"/>
              <w:spacing w:before="60" w:beforeAutospacing="0" w:after="0" w:afterAutospacing="0" w:line="300" w:lineRule="atLeast"/>
              <w:contextualSpacing/>
              <w:rPr>
                <w:sz w:val="20"/>
                <w:szCs w:val="20"/>
              </w:rPr>
            </w:pPr>
            <w:r w:rsidRPr="00E2167C">
              <w:rPr>
                <w:sz w:val="20"/>
                <w:szCs w:val="20"/>
              </w:rPr>
              <w:t>the patient and the medical practitioner are located within a drought affected eligible area, and:</w:t>
            </w:r>
          </w:p>
          <w:p w14:paraId="1976EAB3" w14:textId="0E9BED3C" w:rsidR="00E2167C" w:rsidRPr="00E2167C" w:rsidRDefault="00E2167C" w:rsidP="00E2167C">
            <w:pPr>
              <w:shd w:val="clear" w:color="auto" w:fill="FBFBFB"/>
              <w:tabs>
                <w:tab w:val="left" w:pos="5940"/>
              </w:tabs>
              <w:spacing w:before="60" w:line="300" w:lineRule="atLeast"/>
              <w:ind w:left="720"/>
              <w:contextualSpacing/>
              <w:rPr>
                <w:sz w:val="20"/>
                <w:lang w:eastAsia="en-AU"/>
              </w:rPr>
            </w:pPr>
            <w:r w:rsidRPr="00E2167C">
              <w:rPr>
                <w:sz w:val="20"/>
              </w:rPr>
              <w:t>(</w:t>
            </w:r>
            <w:proofErr w:type="spellStart"/>
            <w:r w:rsidRPr="00E2167C">
              <w:rPr>
                <w:sz w:val="20"/>
              </w:rPr>
              <w:t>i</w:t>
            </w:r>
            <w:proofErr w:type="spellEnd"/>
            <w:r w:rsidRPr="00E2167C">
              <w:rPr>
                <w:sz w:val="20"/>
              </w:rPr>
              <w:t xml:space="preserve">) the </w:t>
            </w:r>
            <w:r w:rsidRPr="00E2167C">
              <w:rPr>
                <w:sz w:val="20"/>
                <w:lang w:eastAsia="en-AU"/>
              </w:rPr>
              <w:t>patient is, at the time of the attendance, at least 15 kilometres by road from the medical practitioner; and</w:t>
            </w:r>
          </w:p>
          <w:p w14:paraId="5BBB089E" w14:textId="03237088" w:rsidR="00E2167C" w:rsidRPr="00E2167C" w:rsidRDefault="00E2167C" w:rsidP="00E2167C">
            <w:pPr>
              <w:pStyle w:val="Tabletext"/>
              <w:ind w:left="720"/>
            </w:pPr>
            <w:r w:rsidRPr="00E2167C">
              <w:t xml:space="preserve">(ii) the patient has an existing relationship with the medical </w:t>
            </w:r>
            <w:r w:rsidR="00E539D6">
              <w:t>practitioner</w:t>
            </w:r>
          </w:p>
        </w:tc>
        <w:tc>
          <w:tcPr>
            <w:tcW w:w="939" w:type="pct"/>
            <w:tcBorders>
              <w:top w:val="single" w:sz="4" w:space="0" w:color="auto"/>
              <w:left w:val="nil"/>
              <w:bottom w:val="single" w:sz="4" w:space="0" w:color="auto"/>
              <w:right w:val="nil"/>
            </w:tcBorders>
            <w:shd w:val="clear" w:color="auto" w:fill="auto"/>
            <w:hideMark/>
          </w:tcPr>
          <w:p w14:paraId="31468C0C" w14:textId="77777777" w:rsidR="00E2167C" w:rsidRPr="00E2167C" w:rsidRDefault="00E2167C" w:rsidP="00D95633">
            <w:pPr>
              <w:pStyle w:val="Tabletext"/>
              <w:jc w:val="right"/>
              <w:rPr>
                <w:highlight w:val="yellow"/>
              </w:rPr>
            </w:pPr>
            <w:r w:rsidRPr="00E2167C">
              <w:t>35.90</w:t>
            </w:r>
          </w:p>
        </w:tc>
      </w:tr>
      <w:tr w:rsidR="00E2167C" w:rsidRPr="00E2167C" w14:paraId="6F16C766" w14:textId="77777777" w:rsidTr="00D95633">
        <w:tc>
          <w:tcPr>
            <w:tcW w:w="420" w:type="pct"/>
            <w:tcBorders>
              <w:top w:val="single" w:sz="4" w:space="0" w:color="auto"/>
              <w:left w:val="nil"/>
              <w:bottom w:val="single" w:sz="4" w:space="0" w:color="auto"/>
              <w:right w:val="nil"/>
            </w:tcBorders>
            <w:shd w:val="clear" w:color="auto" w:fill="auto"/>
          </w:tcPr>
          <w:p w14:paraId="568587CB" w14:textId="77777777" w:rsidR="00E2167C" w:rsidRPr="00E2167C" w:rsidRDefault="00E2167C" w:rsidP="00D95633">
            <w:pPr>
              <w:pStyle w:val="Tabletext"/>
              <w:rPr>
                <w:snapToGrid w:val="0"/>
                <w:highlight w:val="yellow"/>
              </w:rPr>
            </w:pPr>
            <w:r w:rsidRPr="00E2167C">
              <w:rPr>
                <w:snapToGrid w:val="0"/>
              </w:rPr>
              <w:t>896</w:t>
            </w:r>
          </w:p>
        </w:tc>
        <w:tc>
          <w:tcPr>
            <w:tcW w:w="3641" w:type="pct"/>
            <w:tcBorders>
              <w:top w:val="single" w:sz="4" w:space="0" w:color="auto"/>
              <w:left w:val="nil"/>
              <w:bottom w:val="single" w:sz="4" w:space="0" w:color="auto"/>
              <w:right w:val="nil"/>
            </w:tcBorders>
            <w:shd w:val="clear" w:color="auto" w:fill="auto"/>
          </w:tcPr>
          <w:p w14:paraId="5BB750E2" w14:textId="7ABD0FDD" w:rsidR="00E2167C" w:rsidRPr="00E2167C" w:rsidRDefault="00E2167C" w:rsidP="00D95633">
            <w:pPr>
              <w:pStyle w:val="Tabletext"/>
            </w:pPr>
            <w:r w:rsidRPr="00E2167C">
              <w:t xml:space="preserve">Professional attendance by video conference by a medical practitioner, lasting more than 25 minutes but not more than 45 minutes, for providing mental health services to a patient with mental health issues, if: </w:t>
            </w:r>
          </w:p>
          <w:p w14:paraId="4EFCEB74" w14:textId="22D45D00" w:rsidR="00E2167C" w:rsidRPr="00E2167C" w:rsidRDefault="00E2167C" w:rsidP="00E2167C">
            <w:pPr>
              <w:pStyle w:val="ListParagraph"/>
              <w:numPr>
                <w:ilvl w:val="0"/>
                <w:numId w:val="32"/>
              </w:numPr>
              <w:shd w:val="clear" w:color="auto" w:fill="FBFBFB"/>
              <w:spacing w:before="60" w:beforeAutospacing="0" w:after="0" w:afterAutospacing="0" w:line="300" w:lineRule="atLeast"/>
              <w:contextualSpacing/>
              <w:rPr>
                <w:sz w:val="20"/>
                <w:szCs w:val="20"/>
              </w:rPr>
            </w:pPr>
            <w:r w:rsidRPr="00E2167C">
              <w:rPr>
                <w:sz w:val="20"/>
                <w:szCs w:val="20"/>
              </w:rPr>
              <w:t xml:space="preserve">the patient </w:t>
            </w:r>
            <w:r w:rsidR="00940BA0">
              <w:rPr>
                <w:sz w:val="20"/>
                <w:szCs w:val="20"/>
              </w:rPr>
              <w:t>is</w:t>
            </w:r>
            <w:r w:rsidRPr="00E2167C">
              <w:rPr>
                <w:sz w:val="20"/>
                <w:szCs w:val="20"/>
              </w:rPr>
              <w:t xml:space="preserve"> affected by bushfire; or</w:t>
            </w:r>
          </w:p>
          <w:p w14:paraId="57E1967C" w14:textId="77777777" w:rsidR="00E2167C" w:rsidRPr="00E2167C" w:rsidRDefault="00E2167C" w:rsidP="00E2167C">
            <w:pPr>
              <w:pStyle w:val="ListParagraph"/>
              <w:numPr>
                <w:ilvl w:val="0"/>
                <w:numId w:val="32"/>
              </w:numPr>
              <w:shd w:val="clear" w:color="auto" w:fill="FBFBFB"/>
              <w:spacing w:before="60" w:beforeAutospacing="0" w:after="0" w:afterAutospacing="0" w:line="300" w:lineRule="atLeast"/>
              <w:contextualSpacing/>
              <w:rPr>
                <w:sz w:val="20"/>
                <w:szCs w:val="20"/>
              </w:rPr>
            </w:pPr>
            <w:r w:rsidRPr="00E2167C">
              <w:rPr>
                <w:sz w:val="20"/>
                <w:szCs w:val="20"/>
              </w:rPr>
              <w:t>the patient and the medical practitioner are located within a drought affected eligible area, and:</w:t>
            </w:r>
          </w:p>
          <w:p w14:paraId="0456E89E" w14:textId="77777777" w:rsidR="00E2167C" w:rsidRPr="00E2167C" w:rsidRDefault="00E2167C" w:rsidP="00E2167C">
            <w:pPr>
              <w:shd w:val="clear" w:color="auto" w:fill="FBFBFB"/>
              <w:tabs>
                <w:tab w:val="left" w:pos="5940"/>
              </w:tabs>
              <w:spacing w:before="60" w:line="300" w:lineRule="atLeast"/>
              <w:ind w:left="720"/>
              <w:contextualSpacing/>
              <w:rPr>
                <w:sz w:val="20"/>
                <w:lang w:eastAsia="en-AU"/>
              </w:rPr>
            </w:pPr>
            <w:r w:rsidRPr="00E2167C">
              <w:rPr>
                <w:sz w:val="20"/>
              </w:rPr>
              <w:t>(</w:t>
            </w:r>
            <w:proofErr w:type="spellStart"/>
            <w:r w:rsidRPr="00E2167C">
              <w:rPr>
                <w:sz w:val="20"/>
              </w:rPr>
              <w:t>i</w:t>
            </w:r>
            <w:proofErr w:type="spellEnd"/>
            <w:r w:rsidRPr="00E2167C">
              <w:rPr>
                <w:sz w:val="20"/>
              </w:rPr>
              <w:t xml:space="preserve">) the </w:t>
            </w:r>
            <w:r w:rsidRPr="00E2167C">
              <w:rPr>
                <w:sz w:val="20"/>
                <w:lang w:eastAsia="en-AU"/>
              </w:rPr>
              <w:t>patient is, at the time of the attendance, at least 15 kilometres by road from the medical practitioner; and</w:t>
            </w:r>
          </w:p>
          <w:p w14:paraId="62CCC37F" w14:textId="684B134E" w:rsidR="00E2167C" w:rsidRPr="00E2167C" w:rsidRDefault="00E2167C" w:rsidP="00E2167C">
            <w:pPr>
              <w:pStyle w:val="Tabletext"/>
              <w:ind w:left="720"/>
              <w:rPr>
                <w:highlight w:val="yellow"/>
              </w:rPr>
            </w:pPr>
            <w:r w:rsidRPr="00E2167C">
              <w:t xml:space="preserve">(ii) the patient has an existing relationship with the medical </w:t>
            </w:r>
            <w:r w:rsidR="00E539D6">
              <w:t>practitioner</w:t>
            </w:r>
          </w:p>
        </w:tc>
        <w:tc>
          <w:tcPr>
            <w:tcW w:w="939" w:type="pct"/>
            <w:tcBorders>
              <w:top w:val="single" w:sz="4" w:space="0" w:color="auto"/>
              <w:left w:val="nil"/>
              <w:bottom w:val="single" w:sz="4" w:space="0" w:color="auto"/>
              <w:right w:val="nil"/>
            </w:tcBorders>
            <w:shd w:val="clear" w:color="auto" w:fill="auto"/>
          </w:tcPr>
          <w:p w14:paraId="6474C783" w14:textId="77777777" w:rsidR="00E2167C" w:rsidRPr="00E2167C" w:rsidRDefault="00E2167C" w:rsidP="00D95633">
            <w:pPr>
              <w:pStyle w:val="Tabletext"/>
              <w:jc w:val="right"/>
              <w:rPr>
                <w:highlight w:val="yellow"/>
              </w:rPr>
            </w:pPr>
            <w:r w:rsidRPr="00E2167C">
              <w:t>69.55</w:t>
            </w:r>
          </w:p>
        </w:tc>
      </w:tr>
      <w:tr w:rsidR="00E2167C" w:rsidRPr="00E2167C" w14:paraId="54C80188" w14:textId="77777777" w:rsidTr="00D95633">
        <w:tc>
          <w:tcPr>
            <w:tcW w:w="420" w:type="pct"/>
            <w:tcBorders>
              <w:top w:val="single" w:sz="4" w:space="0" w:color="auto"/>
              <w:left w:val="nil"/>
              <w:bottom w:val="single" w:sz="12" w:space="0" w:color="auto"/>
              <w:right w:val="nil"/>
            </w:tcBorders>
            <w:shd w:val="clear" w:color="auto" w:fill="auto"/>
          </w:tcPr>
          <w:p w14:paraId="57EC99F3" w14:textId="77777777" w:rsidR="00E2167C" w:rsidRPr="00E2167C" w:rsidRDefault="00E2167C" w:rsidP="00D95633">
            <w:pPr>
              <w:pStyle w:val="Tabletext"/>
              <w:rPr>
                <w:snapToGrid w:val="0"/>
              </w:rPr>
            </w:pPr>
            <w:r w:rsidRPr="00E2167C">
              <w:rPr>
                <w:snapToGrid w:val="0"/>
              </w:rPr>
              <w:lastRenderedPageBreak/>
              <w:t>898</w:t>
            </w:r>
          </w:p>
        </w:tc>
        <w:tc>
          <w:tcPr>
            <w:tcW w:w="3641" w:type="pct"/>
            <w:tcBorders>
              <w:top w:val="single" w:sz="4" w:space="0" w:color="auto"/>
              <w:left w:val="nil"/>
              <w:bottom w:val="single" w:sz="12" w:space="0" w:color="auto"/>
              <w:right w:val="nil"/>
            </w:tcBorders>
            <w:shd w:val="clear" w:color="auto" w:fill="auto"/>
          </w:tcPr>
          <w:p w14:paraId="2ADAEFE5" w14:textId="6E1A3998" w:rsidR="00E2167C" w:rsidRPr="00E2167C" w:rsidRDefault="00E2167C" w:rsidP="00D95633">
            <w:pPr>
              <w:pStyle w:val="Tabletext"/>
            </w:pPr>
            <w:r w:rsidRPr="00E2167C">
              <w:t>Professional attendance by video conference by a medical practitioner, lasting more than 45 minutes, for providing mental health services to a patient with mental health issues, if:</w:t>
            </w:r>
          </w:p>
          <w:p w14:paraId="00BAA77C" w14:textId="173794CE" w:rsidR="00E2167C" w:rsidRPr="00E2167C" w:rsidRDefault="00E2167C" w:rsidP="00E2167C">
            <w:pPr>
              <w:pStyle w:val="ListParagraph"/>
              <w:numPr>
                <w:ilvl w:val="0"/>
                <w:numId w:val="33"/>
              </w:numPr>
              <w:shd w:val="clear" w:color="auto" w:fill="FBFBFB"/>
              <w:spacing w:before="60" w:beforeAutospacing="0" w:after="0" w:afterAutospacing="0" w:line="300" w:lineRule="atLeast"/>
              <w:contextualSpacing/>
              <w:rPr>
                <w:sz w:val="20"/>
                <w:szCs w:val="20"/>
              </w:rPr>
            </w:pPr>
            <w:r w:rsidRPr="00E2167C">
              <w:rPr>
                <w:sz w:val="20"/>
                <w:szCs w:val="20"/>
              </w:rPr>
              <w:t xml:space="preserve">the patient </w:t>
            </w:r>
            <w:r w:rsidR="00940BA0">
              <w:rPr>
                <w:sz w:val="20"/>
                <w:szCs w:val="20"/>
              </w:rPr>
              <w:t>is</w:t>
            </w:r>
            <w:r w:rsidRPr="00E2167C">
              <w:rPr>
                <w:sz w:val="20"/>
                <w:szCs w:val="20"/>
              </w:rPr>
              <w:t xml:space="preserve"> affected by bushfire; or</w:t>
            </w:r>
          </w:p>
          <w:p w14:paraId="13B7F6AC" w14:textId="77777777" w:rsidR="00E2167C" w:rsidRPr="00E2167C" w:rsidRDefault="00E2167C" w:rsidP="00E2167C">
            <w:pPr>
              <w:pStyle w:val="ListParagraph"/>
              <w:numPr>
                <w:ilvl w:val="0"/>
                <w:numId w:val="33"/>
              </w:numPr>
              <w:shd w:val="clear" w:color="auto" w:fill="FBFBFB"/>
              <w:spacing w:before="60" w:beforeAutospacing="0" w:after="0" w:afterAutospacing="0" w:line="300" w:lineRule="atLeast"/>
              <w:contextualSpacing/>
              <w:rPr>
                <w:sz w:val="20"/>
                <w:szCs w:val="20"/>
              </w:rPr>
            </w:pPr>
            <w:r w:rsidRPr="00E2167C">
              <w:rPr>
                <w:sz w:val="20"/>
                <w:szCs w:val="20"/>
              </w:rPr>
              <w:t>the patient and the medical practitioner are located within a drought affected eligible area, and:</w:t>
            </w:r>
          </w:p>
          <w:p w14:paraId="137EF36C" w14:textId="77777777" w:rsidR="00E2167C" w:rsidRPr="00E2167C" w:rsidRDefault="00E2167C" w:rsidP="00E2167C">
            <w:pPr>
              <w:shd w:val="clear" w:color="auto" w:fill="FBFBFB"/>
              <w:tabs>
                <w:tab w:val="left" w:pos="5940"/>
              </w:tabs>
              <w:spacing w:before="60" w:line="300" w:lineRule="atLeast"/>
              <w:ind w:left="720"/>
              <w:contextualSpacing/>
              <w:rPr>
                <w:sz w:val="20"/>
                <w:lang w:eastAsia="en-AU"/>
              </w:rPr>
            </w:pPr>
            <w:r w:rsidRPr="00E2167C">
              <w:rPr>
                <w:sz w:val="20"/>
              </w:rPr>
              <w:t>(</w:t>
            </w:r>
            <w:proofErr w:type="spellStart"/>
            <w:r w:rsidRPr="00E2167C">
              <w:rPr>
                <w:sz w:val="20"/>
              </w:rPr>
              <w:t>i</w:t>
            </w:r>
            <w:proofErr w:type="spellEnd"/>
            <w:r w:rsidRPr="00E2167C">
              <w:rPr>
                <w:sz w:val="20"/>
              </w:rPr>
              <w:t xml:space="preserve">) the </w:t>
            </w:r>
            <w:r w:rsidRPr="00E2167C">
              <w:rPr>
                <w:sz w:val="20"/>
                <w:lang w:eastAsia="en-AU"/>
              </w:rPr>
              <w:t>patient is, at the time of the attendance, at least 15 kilometres by road from the medical practitioner; and</w:t>
            </w:r>
          </w:p>
          <w:p w14:paraId="6B3C7169" w14:textId="041CE674" w:rsidR="00E2167C" w:rsidRPr="00E2167C" w:rsidRDefault="00E2167C" w:rsidP="00E2167C">
            <w:pPr>
              <w:pStyle w:val="Tabletext"/>
              <w:ind w:left="720"/>
            </w:pPr>
            <w:r w:rsidRPr="00E2167C">
              <w:t xml:space="preserve">(ii) the patient has an existing relationship with the medical </w:t>
            </w:r>
            <w:r w:rsidR="00E539D6">
              <w:t>practitioner</w:t>
            </w:r>
          </w:p>
        </w:tc>
        <w:tc>
          <w:tcPr>
            <w:tcW w:w="939" w:type="pct"/>
            <w:tcBorders>
              <w:top w:val="single" w:sz="4" w:space="0" w:color="auto"/>
              <w:left w:val="nil"/>
              <w:bottom w:val="single" w:sz="12" w:space="0" w:color="auto"/>
              <w:right w:val="nil"/>
            </w:tcBorders>
            <w:shd w:val="clear" w:color="auto" w:fill="auto"/>
          </w:tcPr>
          <w:p w14:paraId="08D7AB01" w14:textId="77777777" w:rsidR="00E2167C" w:rsidRPr="00E2167C" w:rsidRDefault="00E2167C" w:rsidP="00D95633">
            <w:pPr>
              <w:pStyle w:val="Tabletext"/>
              <w:jc w:val="right"/>
              <w:rPr>
                <w:highlight w:val="yellow"/>
              </w:rPr>
            </w:pPr>
            <w:r w:rsidRPr="00E2167C">
              <w:t>102.45</w:t>
            </w:r>
          </w:p>
        </w:tc>
      </w:tr>
    </w:tbl>
    <w:p w14:paraId="2238C44F" w14:textId="43366EC9" w:rsidR="00290A94" w:rsidRDefault="00290A94" w:rsidP="00E2167C">
      <w:pPr>
        <w:pStyle w:val="ItemHead"/>
        <w:rPr>
          <w:highlight w:val="yellow"/>
          <w:lang w:eastAsia="en-US"/>
        </w:rPr>
      </w:pPr>
    </w:p>
    <w:p w14:paraId="1A44EB0A" w14:textId="428137DC" w:rsidR="00290A94" w:rsidRDefault="00290A94">
      <w:pPr>
        <w:spacing w:line="240" w:lineRule="auto"/>
        <w:rPr>
          <w:rFonts w:ascii="Arial" w:eastAsia="Times New Roman" w:hAnsi="Arial" w:cs="Times New Roman"/>
          <w:b/>
          <w:kern w:val="28"/>
          <w:sz w:val="24"/>
          <w:highlight w:val="yellow"/>
        </w:rPr>
      </w:pPr>
    </w:p>
    <w:sectPr w:rsidR="00290A94"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CB41" w14:textId="77777777" w:rsidR="00347A5B" w:rsidRDefault="00347A5B" w:rsidP="00715914">
      <w:pPr>
        <w:spacing w:line="240" w:lineRule="auto"/>
      </w:pPr>
      <w:r>
        <w:separator/>
      </w:r>
    </w:p>
  </w:endnote>
  <w:endnote w:type="continuationSeparator" w:id="0">
    <w:p w14:paraId="00C8CF1A" w14:textId="77777777" w:rsidR="00347A5B" w:rsidRDefault="00347A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377D3D7B"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6BD4">
            <w:rPr>
              <w:i/>
              <w:noProof/>
              <w:sz w:val="18"/>
            </w:rPr>
            <w:t>Health Insurance (Section 3C General Medical Services – General Practice Telehealth Services for Fire Affected Areas) Amendment Determination 2020</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25BF8584"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6BD4">
            <w:rPr>
              <w:i/>
              <w:noProof/>
              <w:sz w:val="18"/>
            </w:rPr>
            <w:t>Health Insurance (Section 3C General Medical Services – General Practice Telehealth Services for Fire Affected Areas) Amendment Determination 2020</w:t>
          </w:r>
          <w:r w:rsidRPr="004E1307">
            <w:rPr>
              <w:i/>
              <w:sz w:val="18"/>
            </w:rPr>
            <w:fldChar w:fldCharType="end"/>
          </w:r>
        </w:p>
      </w:tc>
      <w:tc>
        <w:tcPr>
          <w:tcW w:w="709" w:type="dxa"/>
          <w:tcBorders>
            <w:top w:val="nil"/>
            <w:left w:val="nil"/>
            <w:bottom w:val="nil"/>
            <w:right w:val="nil"/>
          </w:tcBorders>
        </w:tcPr>
        <w:p w14:paraId="225C92E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0E93A8EB"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6BD4">
            <w:rPr>
              <w:i/>
              <w:noProof/>
              <w:sz w:val="18"/>
            </w:rPr>
            <w:t>Health Insurance (Section 3C General Medical Services – General Practice Telehealth Services for Fire Affected Areas) Amendment Determination 2020</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14356217" w14:textId="14BD6213" w:rsidR="006C7A77" w:rsidRPr="006C7A77" w:rsidRDefault="006C7A77" w:rsidP="006C7A77">
          <w:pPr>
            <w:spacing w:line="0" w:lineRule="atLeast"/>
            <w:jc w:val="center"/>
            <w:rPr>
              <w:bCs/>
              <w:i/>
              <w:sz w:val="18"/>
            </w:rPr>
          </w:pPr>
          <w:r w:rsidRPr="006C7A77">
            <w:rPr>
              <w:bCs/>
              <w:i/>
              <w:sz w:val="18"/>
            </w:rPr>
            <w:t>Health Insurance (Section 3C General Medical Services –</w:t>
          </w:r>
          <w:r w:rsidR="00600D7E">
            <w:rPr>
              <w:bCs/>
              <w:i/>
              <w:sz w:val="18"/>
            </w:rPr>
            <w:t xml:space="preserve"> </w:t>
          </w:r>
          <w:r w:rsidRPr="006C7A77">
            <w:rPr>
              <w:bCs/>
              <w:i/>
              <w:sz w:val="18"/>
            </w:rPr>
            <w:t>General Practice Telehealth Services</w:t>
          </w:r>
          <w:r w:rsidR="00600D7E">
            <w:rPr>
              <w:bCs/>
              <w:i/>
              <w:sz w:val="18"/>
            </w:rPr>
            <w:t xml:space="preserve"> for Bushfires </w:t>
          </w:r>
          <w:r w:rsidR="006528AB">
            <w:rPr>
              <w:bCs/>
              <w:i/>
              <w:sz w:val="18"/>
            </w:rPr>
            <w:t>R</w:t>
          </w:r>
          <w:r w:rsidR="00600D7E">
            <w:rPr>
              <w:bCs/>
              <w:i/>
              <w:sz w:val="18"/>
            </w:rPr>
            <w:t>esponse</w:t>
          </w:r>
          <w:r w:rsidRPr="006C7A77">
            <w:rPr>
              <w:bCs/>
              <w:i/>
              <w:sz w:val="18"/>
            </w:rPr>
            <w:t>) Amendment Determination 2020</w:t>
          </w:r>
        </w:p>
        <w:p w14:paraId="0887953A" w14:textId="182D12C2" w:rsidR="005B200C" w:rsidRPr="006B01FA" w:rsidRDefault="005B200C" w:rsidP="00C04667">
          <w:pPr>
            <w:spacing w:line="0" w:lineRule="atLeast"/>
            <w:jc w:val="center"/>
            <w:rPr>
              <w:sz w:val="18"/>
            </w:rPr>
          </w:pPr>
        </w:p>
      </w:tc>
      <w:tc>
        <w:tcPr>
          <w:tcW w:w="365" w:type="pct"/>
        </w:tcPr>
        <w:p w14:paraId="5474901C" w14:textId="05494A33"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DA7">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528AB" w14:paraId="44C0DBC8" w14:textId="77777777" w:rsidTr="000E05F9">
      <w:tc>
        <w:tcPr>
          <w:tcW w:w="365" w:type="pct"/>
        </w:tcPr>
        <w:p w14:paraId="25BE9428" w14:textId="6CAD5D22" w:rsidR="006528AB" w:rsidRDefault="006528AB" w:rsidP="006528A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DA7">
            <w:rPr>
              <w:i/>
              <w:noProof/>
              <w:sz w:val="18"/>
            </w:rPr>
            <w:t>4</w:t>
          </w:r>
          <w:r w:rsidRPr="00ED79B6">
            <w:rPr>
              <w:i/>
              <w:sz w:val="18"/>
            </w:rPr>
            <w:fldChar w:fldCharType="end"/>
          </w:r>
        </w:p>
      </w:tc>
      <w:tc>
        <w:tcPr>
          <w:tcW w:w="3688" w:type="pct"/>
        </w:tcPr>
        <w:p w14:paraId="64DC2880" w14:textId="77777777" w:rsidR="006528AB" w:rsidRPr="006C7A77" w:rsidRDefault="006528AB" w:rsidP="006528AB">
          <w:pPr>
            <w:spacing w:line="0" w:lineRule="atLeast"/>
            <w:jc w:val="center"/>
            <w:rPr>
              <w:bCs/>
              <w:i/>
              <w:sz w:val="18"/>
            </w:rPr>
          </w:pPr>
          <w:r w:rsidRPr="006C7A77">
            <w:rPr>
              <w:bCs/>
              <w:i/>
              <w:sz w:val="18"/>
            </w:rPr>
            <w:t>Health Insurance (Section 3C General Medical Services –</w:t>
          </w:r>
          <w:r>
            <w:rPr>
              <w:bCs/>
              <w:i/>
              <w:sz w:val="18"/>
            </w:rPr>
            <w:t xml:space="preserve"> </w:t>
          </w:r>
          <w:r w:rsidRPr="006C7A77">
            <w:rPr>
              <w:bCs/>
              <w:i/>
              <w:sz w:val="18"/>
            </w:rPr>
            <w:t>General Practice Telehealth Services</w:t>
          </w:r>
          <w:r>
            <w:rPr>
              <w:bCs/>
              <w:i/>
              <w:sz w:val="18"/>
            </w:rPr>
            <w:t xml:space="preserve"> for Bushfires Response</w:t>
          </w:r>
          <w:r w:rsidRPr="006C7A77">
            <w:rPr>
              <w:bCs/>
              <w:i/>
              <w:sz w:val="18"/>
            </w:rPr>
            <w:t>) Amendment Determination 2020</w:t>
          </w:r>
        </w:p>
        <w:p w14:paraId="1B46842C" w14:textId="0CE5BEFA" w:rsidR="006528AB" w:rsidRDefault="006528AB" w:rsidP="006528AB">
          <w:pPr>
            <w:spacing w:line="0" w:lineRule="atLeast"/>
            <w:jc w:val="center"/>
            <w:rPr>
              <w:sz w:val="18"/>
            </w:rPr>
          </w:pPr>
        </w:p>
      </w:tc>
      <w:tc>
        <w:tcPr>
          <w:tcW w:w="947" w:type="pct"/>
        </w:tcPr>
        <w:p w14:paraId="7B4943F4" w14:textId="77777777" w:rsidR="006528AB" w:rsidRDefault="006528AB" w:rsidP="006528AB">
          <w:pPr>
            <w:spacing w:line="0" w:lineRule="atLeast"/>
            <w:jc w:val="right"/>
            <w:rPr>
              <w:sz w:val="18"/>
            </w:rPr>
          </w:pPr>
        </w:p>
      </w:tc>
    </w:tr>
    <w:tr w:rsidR="006528AB" w14:paraId="145A34D1" w14:textId="77777777" w:rsidTr="000E05F9">
      <w:tc>
        <w:tcPr>
          <w:tcW w:w="5000" w:type="pct"/>
          <w:gridSpan w:val="3"/>
        </w:tcPr>
        <w:p w14:paraId="35BC501D" w14:textId="77777777" w:rsidR="006528AB" w:rsidRDefault="006528AB" w:rsidP="006528AB">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6528AB" w14:paraId="5DBDFC33" w14:textId="77777777" w:rsidTr="000E05F9">
      <w:tc>
        <w:tcPr>
          <w:tcW w:w="947" w:type="pct"/>
        </w:tcPr>
        <w:p w14:paraId="5B00D949" w14:textId="77777777" w:rsidR="006528AB" w:rsidRDefault="006528AB" w:rsidP="006528AB">
          <w:pPr>
            <w:spacing w:line="0" w:lineRule="atLeast"/>
            <w:rPr>
              <w:sz w:val="18"/>
            </w:rPr>
          </w:pPr>
        </w:p>
      </w:tc>
      <w:tc>
        <w:tcPr>
          <w:tcW w:w="3688" w:type="pct"/>
        </w:tcPr>
        <w:p w14:paraId="5DE1EA66" w14:textId="77777777" w:rsidR="006528AB" w:rsidRPr="006C7A77" w:rsidRDefault="006528AB" w:rsidP="006528AB">
          <w:pPr>
            <w:spacing w:line="0" w:lineRule="atLeast"/>
            <w:jc w:val="center"/>
            <w:rPr>
              <w:bCs/>
              <w:i/>
              <w:sz w:val="18"/>
            </w:rPr>
          </w:pPr>
          <w:r w:rsidRPr="006C7A77">
            <w:rPr>
              <w:bCs/>
              <w:i/>
              <w:sz w:val="18"/>
            </w:rPr>
            <w:t>Health Insurance (Section 3C General Medical Services –</w:t>
          </w:r>
          <w:r>
            <w:rPr>
              <w:bCs/>
              <w:i/>
              <w:sz w:val="18"/>
            </w:rPr>
            <w:t xml:space="preserve"> </w:t>
          </w:r>
          <w:r w:rsidRPr="006C7A77">
            <w:rPr>
              <w:bCs/>
              <w:i/>
              <w:sz w:val="18"/>
            </w:rPr>
            <w:t>General Practice Telehealth Services</w:t>
          </w:r>
          <w:r>
            <w:rPr>
              <w:bCs/>
              <w:i/>
              <w:sz w:val="18"/>
            </w:rPr>
            <w:t xml:space="preserve"> for Bushfires Response</w:t>
          </w:r>
          <w:r w:rsidRPr="006C7A77">
            <w:rPr>
              <w:bCs/>
              <w:i/>
              <w:sz w:val="18"/>
            </w:rPr>
            <w:t>) Amendment Determination 2020</w:t>
          </w:r>
        </w:p>
        <w:p w14:paraId="4A9C99D0" w14:textId="24229604" w:rsidR="006528AB" w:rsidRDefault="006528AB" w:rsidP="006528AB">
          <w:pPr>
            <w:spacing w:line="0" w:lineRule="atLeast"/>
            <w:jc w:val="center"/>
            <w:rPr>
              <w:sz w:val="18"/>
            </w:rPr>
          </w:pPr>
        </w:p>
      </w:tc>
      <w:tc>
        <w:tcPr>
          <w:tcW w:w="365" w:type="pct"/>
        </w:tcPr>
        <w:p w14:paraId="74C5A7A9" w14:textId="529EF244" w:rsidR="006528AB" w:rsidRDefault="006528AB" w:rsidP="006528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7DA7">
            <w:rPr>
              <w:i/>
              <w:noProof/>
              <w:sz w:val="18"/>
            </w:rPr>
            <w:t>5</w:t>
          </w:r>
          <w:r w:rsidRPr="00ED79B6">
            <w:rPr>
              <w:i/>
              <w:sz w:val="18"/>
            </w:rPr>
            <w:fldChar w:fldCharType="end"/>
          </w:r>
        </w:p>
      </w:tc>
    </w:tr>
    <w:tr w:rsidR="006528AB" w14:paraId="5D550B5F" w14:textId="77777777" w:rsidTr="000E05F9">
      <w:tc>
        <w:tcPr>
          <w:tcW w:w="5000" w:type="pct"/>
          <w:gridSpan w:val="3"/>
        </w:tcPr>
        <w:p w14:paraId="5C810977" w14:textId="77777777" w:rsidR="006528AB" w:rsidRDefault="006528AB" w:rsidP="006528AB">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AD8" w14:textId="77777777" w:rsidR="00347A5B" w:rsidRDefault="00347A5B" w:rsidP="00715914">
      <w:pPr>
        <w:spacing w:line="240" w:lineRule="auto"/>
      </w:pPr>
      <w:r>
        <w:separator/>
      </w:r>
    </w:p>
  </w:footnote>
  <w:footnote w:type="continuationSeparator" w:id="0">
    <w:p w14:paraId="12372923" w14:textId="77777777" w:rsidR="00347A5B" w:rsidRDefault="00347A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4C61" w14:textId="77777777" w:rsidR="00600D7E" w:rsidRDefault="00600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13B"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E74" w14:textId="77777777" w:rsidR="005B200C" w:rsidRPr="00ED79B6" w:rsidRDefault="005B200C" w:rsidP="000E05F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A8B2" w14:textId="77777777" w:rsidR="005B200C" w:rsidRPr="00ED79B6" w:rsidRDefault="005B200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716D3"/>
    <w:multiLevelType w:val="hybridMultilevel"/>
    <w:tmpl w:val="A5E6197A"/>
    <w:lvl w:ilvl="0" w:tplc="01E04E8A">
      <w:start w:val="1"/>
      <w:numFmt w:val="lowerLetter"/>
      <w:lvlText w:val="(%1)"/>
      <w:lvlJc w:val="left"/>
      <w:pPr>
        <w:ind w:left="1440" w:hanging="360"/>
      </w:pPr>
      <w:rPr>
        <w:rFonts w:hint="default"/>
        <w:color w:val="auto"/>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771E3D"/>
    <w:multiLevelType w:val="hybridMultilevel"/>
    <w:tmpl w:val="2998F8F2"/>
    <w:lvl w:ilvl="0" w:tplc="C48CC0CA">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9A77C0B"/>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14C21271"/>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69A587C"/>
    <w:multiLevelType w:val="hybridMultilevel"/>
    <w:tmpl w:val="2998F8F2"/>
    <w:lvl w:ilvl="0" w:tplc="C48CC0CA">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971DE1"/>
    <w:multiLevelType w:val="hybridMultilevel"/>
    <w:tmpl w:val="F93E67FE"/>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2C067B7"/>
    <w:multiLevelType w:val="hybridMultilevel"/>
    <w:tmpl w:val="4FA27A78"/>
    <w:lvl w:ilvl="0" w:tplc="01E04E8A">
      <w:start w:val="1"/>
      <w:numFmt w:val="lowerLetter"/>
      <w:lvlText w:val="(%1)"/>
      <w:lvlJc w:val="left"/>
      <w:pPr>
        <w:ind w:left="1429" w:hanging="360"/>
      </w:pPr>
      <w:rPr>
        <w:rFonts w:hint="default"/>
        <w:color w:val="auto"/>
        <w:sz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34862B9B"/>
    <w:multiLevelType w:val="hybridMultilevel"/>
    <w:tmpl w:val="CDEA1AAA"/>
    <w:lvl w:ilvl="0" w:tplc="4D52A600">
      <w:start w:val="1"/>
      <w:numFmt w:val="lowerLetter"/>
      <w:lvlText w:val="(%1)"/>
      <w:lvlJc w:val="left"/>
      <w:pPr>
        <w:ind w:left="30" w:hanging="390"/>
      </w:pPr>
      <w:rPr>
        <w:rFonts w:hint="default"/>
        <w:sz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5" w15:restartNumberingAfterBreak="0">
    <w:nsid w:val="34D87D96"/>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7C9536A"/>
    <w:multiLevelType w:val="hybridMultilevel"/>
    <w:tmpl w:val="81E0F41E"/>
    <w:lvl w:ilvl="0" w:tplc="D5C6CA06">
      <w:start w:val="1"/>
      <w:numFmt w:val="lowerLetter"/>
      <w:lvlText w:val="(%1)"/>
      <w:lvlJc w:val="left"/>
      <w:pPr>
        <w:ind w:left="1429" w:hanging="360"/>
      </w:pPr>
      <w:rPr>
        <w:rFonts w:hint="default"/>
        <w:b w:val="0"/>
        <w:color w:val="auto"/>
        <w:sz w:val="22"/>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C4C00B7"/>
    <w:multiLevelType w:val="hybridMultilevel"/>
    <w:tmpl w:val="2998F8F2"/>
    <w:lvl w:ilvl="0" w:tplc="C48CC0CA">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B45FBA"/>
    <w:multiLevelType w:val="hybridMultilevel"/>
    <w:tmpl w:val="2998F8F2"/>
    <w:lvl w:ilvl="0" w:tplc="C48CC0CA">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437A4F09"/>
    <w:multiLevelType w:val="hybridMultilevel"/>
    <w:tmpl w:val="CF3EF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BB03EC"/>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4CD95618"/>
    <w:multiLevelType w:val="hybridMultilevel"/>
    <w:tmpl w:val="CF3EF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C82AF1"/>
    <w:multiLevelType w:val="hybridMultilevel"/>
    <w:tmpl w:val="19148286"/>
    <w:lvl w:ilvl="0" w:tplc="01E04E8A">
      <w:start w:val="1"/>
      <w:numFmt w:val="lowerLetter"/>
      <w:lvlText w:val="(%1)"/>
      <w:lvlJc w:val="left"/>
      <w:pPr>
        <w:ind w:left="360" w:hanging="360"/>
      </w:pPr>
      <w:rPr>
        <w:rFonts w:hint="default"/>
        <w:color w:val="auto"/>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1485110"/>
    <w:multiLevelType w:val="hybridMultilevel"/>
    <w:tmpl w:val="718CA7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20"/>
  </w:num>
  <w:num w:numId="14">
    <w:abstractNumId w:val="11"/>
  </w:num>
  <w:num w:numId="15">
    <w:abstractNumId w:val="23"/>
  </w:num>
  <w:num w:numId="16">
    <w:abstractNumId w:val="15"/>
  </w:num>
  <w:num w:numId="17">
    <w:abstractNumId w:val="36"/>
  </w:num>
  <w:num w:numId="18">
    <w:abstractNumId w:val="19"/>
  </w:num>
  <w:num w:numId="19">
    <w:abstractNumId w:val="29"/>
  </w:num>
  <w:num w:numId="20">
    <w:abstractNumId w:val="18"/>
  </w:num>
  <w:num w:numId="21">
    <w:abstractNumId w:val="34"/>
  </w:num>
  <w:num w:numId="22">
    <w:abstractNumId w:val="24"/>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2"/>
  </w:num>
  <w:num w:numId="27">
    <w:abstractNumId w:val="26"/>
  </w:num>
  <w:num w:numId="28">
    <w:abstractNumId w:val="30"/>
  </w:num>
  <w:num w:numId="29">
    <w:abstractNumId w:val="28"/>
  </w:num>
  <w:num w:numId="30">
    <w:abstractNumId w:val="10"/>
  </w:num>
  <w:num w:numId="31">
    <w:abstractNumId w:val="25"/>
  </w:num>
  <w:num w:numId="32">
    <w:abstractNumId w:val="14"/>
  </w:num>
  <w:num w:numId="33">
    <w:abstractNumId w:val="16"/>
  </w:num>
  <w:num w:numId="34">
    <w:abstractNumId w:val="31"/>
  </w:num>
  <w:num w:numId="35">
    <w:abstractNumId w:val="35"/>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4174"/>
    <w:rsid w:val="00004470"/>
    <w:rsid w:val="000136AF"/>
    <w:rsid w:val="000258B1"/>
    <w:rsid w:val="00037A04"/>
    <w:rsid w:val="00040A89"/>
    <w:rsid w:val="0004338F"/>
    <w:rsid w:val="000437C1"/>
    <w:rsid w:val="0004455A"/>
    <w:rsid w:val="0005365D"/>
    <w:rsid w:val="00055592"/>
    <w:rsid w:val="000614BF"/>
    <w:rsid w:val="0006709C"/>
    <w:rsid w:val="00074376"/>
    <w:rsid w:val="000872E3"/>
    <w:rsid w:val="000978F5"/>
    <w:rsid w:val="000B15CD"/>
    <w:rsid w:val="000B35EB"/>
    <w:rsid w:val="000D05EF"/>
    <w:rsid w:val="000D19DF"/>
    <w:rsid w:val="000E05F9"/>
    <w:rsid w:val="000E2261"/>
    <w:rsid w:val="000E78B7"/>
    <w:rsid w:val="000F21C1"/>
    <w:rsid w:val="001013CE"/>
    <w:rsid w:val="0010745C"/>
    <w:rsid w:val="0011782D"/>
    <w:rsid w:val="00120F00"/>
    <w:rsid w:val="00131922"/>
    <w:rsid w:val="00132CEB"/>
    <w:rsid w:val="001339B0"/>
    <w:rsid w:val="00142B62"/>
    <w:rsid w:val="001441B7"/>
    <w:rsid w:val="001516CB"/>
    <w:rsid w:val="00152336"/>
    <w:rsid w:val="00157B8B"/>
    <w:rsid w:val="00166C2F"/>
    <w:rsid w:val="0017256F"/>
    <w:rsid w:val="001809D7"/>
    <w:rsid w:val="001939E1"/>
    <w:rsid w:val="00194C3E"/>
    <w:rsid w:val="00195382"/>
    <w:rsid w:val="001B2CB6"/>
    <w:rsid w:val="001C61C5"/>
    <w:rsid w:val="001C69C4"/>
    <w:rsid w:val="001D37EF"/>
    <w:rsid w:val="001E3590"/>
    <w:rsid w:val="001E4239"/>
    <w:rsid w:val="001E7407"/>
    <w:rsid w:val="001F5D5E"/>
    <w:rsid w:val="001F6219"/>
    <w:rsid w:val="001F6CD4"/>
    <w:rsid w:val="00206C4D"/>
    <w:rsid w:val="00215AF1"/>
    <w:rsid w:val="002321E8"/>
    <w:rsid w:val="00232984"/>
    <w:rsid w:val="0024010F"/>
    <w:rsid w:val="00240749"/>
    <w:rsid w:val="00243018"/>
    <w:rsid w:val="00254923"/>
    <w:rsid w:val="002564A4"/>
    <w:rsid w:val="0026736C"/>
    <w:rsid w:val="00280E43"/>
    <w:rsid w:val="00281308"/>
    <w:rsid w:val="00283C8F"/>
    <w:rsid w:val="00283E94"/>
    <w:rsid w:val="00284719"/>
    <w:rsid w:val="00290A94"/>
    <w:rsid w:val="00297ECB"/>
    <w:rsid w:val="002A7BCF"/>
    <w:rsid w:val="002C3FD1"/>
    <w:rsid w:val="002D043A"/>
    <w:rsid w:val="002D266B"/>
    <w:rsid w:val="002D6224"/>
    <w:rsid w:val="002F2EF1"/>
    <w:rsid w:val="00301DFA"/>
    <w:rsid w:val="00304F8B"/>
    <w:rsid w:val="00305CEB"/>
    <w:rsid w:val="00335BC6"/>
    <w:rsid w:val="003401F8"/>
    <w:rsid w:val="003415D3"/>
    <w:rsid w:val="00344338"/>
    <w:rsid w:val="00344701"/>
    <w:rsid w:val="00347A5B"/>
    <w:rsid w:val="00352B0F"/>
    <w:rsid w:val="00355B22"/>
    <w:rsid w:val="00360459"/>
    <w:rsid w:val="0038049F"/>
    <w:rsid w:val="003820E6"/>
    <w:rsid w:val="003947B4"/>
    <w:rsid w:val="003B0A72"/>
    <w:rsid w:val="003C170F"/>
    <w:rsid w:val="003C6231"/>
    <w:rsid w:val="003D0BFE"/>
    <w:rsid w:val="003D0DB1"/>
    <w:rsid w:val="003D5700"/>
    <w:rsid w:val="003E2302"/>
    <w:rsid w:val="003E341B"/>
    <w:rsid w:val="003E4D00"/>
    <w:rsid w:val="003E73C0"/>
    <w:rsid w:val="0040393C"/>
    <w:rsid w:val="004116CD"/>
    <w:rsid w:val="00417DA7"/>
    <w:rsid w:val="00417EB9"/>
    <w:rsid w:val="00424CA9"/>
    <w:rsid w:val="004276DF"/>
    <w:rsid w:val="00431E9B"/>
    <w:rsid w:val="004379E3"/>
    <w:rsid w:val="0044015E"/>
    <w:rsid w:val="0044291A"/>
    <w:rsid w:val="00450200"/>
    <w:rsid w:val="00467661"/>
    <w:rsid w:val="00472DBE"/>
    <w:rsid w:val="00474A19"/>
    <w:rsid w:val="00477830"/>
    <w:rsid w:val="00481A23"/>
    <w:rsid w:val="00487764"/>
    <w:rsid w:val="004940C4"/>
    <w:rsid w:val="00495AF2"/>
    <w:rsid w:val="00496F97"/>
    <w:rsid w:val="004A438A"/>
    <w:rsid w:val="004B6C48"/>
    <w:rsid w:val="004C4E59"/>
    <w:rsid w:val="004C6809"/>
    <w:rsid w:val="004E063A"/>
    <w:rsid w:val="004E1307"/>
    <w:rsid w:val="004E7BEC"/>
    <w:rsid w:val="00505D3D"/>
    <w:rsid w:val="00506AF6"/>
    <w:rsid w:val="00516B8D"/>
    <w:rsid w:val="00516E94"/>
    <w:rsid w:val="00527719"/>
    <w:rsid w:val="005303C8"/>
    <w:rsid w:val="00537FBC"/>
    <w:rsid w:val="0055289A"/>
    <w:rsid w:val="00554826"/>
    <w:rsid w:val="00562877"/>
    <w:rsid w:val="0056525E"/>
    <w:rsid w:val="00584097"/>
    <w:rsid w:val="00584811"/>
    <w:rsid w:val="00585784"/>
    <w:rsid w:val="00593AA6"/>
    <w:rsid w:val="00594161"/>
    <w:rsid w:val="00594749"/>
    <w:rsid w:val="005A4B31"/>
    <w:rsid w:val="005A4B62"/>
    <w:rsid w:val="005A65D5"/>
    <w:rsid w:val="005B200C"/>
    <w:rsid w:val="005B3F55"/>
    <w:rsid w:val="005B4067"/>
    <w:rsid w:val="005C3F41"/>
    <w:rsid w:val="005D1D92"/>
    <w:rsid w:val="005D2D09"/>
    <w:rsid w:val="005E4F7F"/>
    <w:rsid w:val="005F286B"/>
    <w:rsid w:val="005F30B6"/>
    <w:rsid w:val="00600219"/>
    <w:rsid w:val="00600D7E"/>
    <w:rsid w:val="00604F2A"/>
    <w:rsid w:val="00606F09"/>
    <w:rsid w:val="00620076"/>
    <w:rsid w:val="00627E0A"/>
    <w:rsid w:val="00642331"/>
    <w:rsid w:val="006443F2"/>
    <w:rsid w:val="006528AB"/>
    <w:rsid w:val="0065488B"/>
    <w:rsid w:val="00670EA1"/>
    <w:rsid w:val="00677CC2"/>
    <w:rsid w:val="0068744B"/>
    <w:rsid w:val="006905DE"/>
    <w:rsid w:val="0069207B"/>
    <w:rsid w:val="006A0839"/>
    <w:rsid w:val="006A154F"/>
    <w:rsid w:val="006A437B"/>
    <w:rsid w:val="006B01FA"/>
    <w:rsid w:val="006B1337"/>
    <w:rsid w:val="006B41B3"/>
    <w:rsid w:val="006B5789"/>
    <w:rsid w:val="006C30C5"/>
    <w:rsid w:val="006C41DF"/>
    <w:rsid w:val="006C7A77"/>
    <w:rsid w:val="006C7F8C"/>
    <w:rsid w:val="006D1D32"/>
    <w:rsid w:val="006D4505"/>
    <w:rsid w:val="006E2E1C"/>
    <w:rsid w:val="006E4395"/>
    <w:rsid w:val="006E6246"/>
    <w:rsid w:val="006E69C2"/>
    <w:rsid w:val="006E6DCC"/>
    <w:rsid w:val="006F1F31"/>
    <w:rsid w:val="006F3090"/>
    <w:rsid w:val="006F318F"/>
    <w:rsid w:val="006F7B1F"/>
    <w:rsid w:val="0070017E"/>
    <w:rsid w:val="00700B2C"/>
    <w:rsid w:val="007050A2"/>
    <w:rsid w:val="0070716F"/>
    <w:rsid w:val="00713084"/>
    <w:rsid w:val="007141BF"/>
    <w:rsid w:val="00714F20"/>
    <w:rsid w:val="0071590F"/>
    <w:rsid w:val="00715914"/>
    <w:rsid w:val="00721298"/>
    <w:rsid w:val="0072147A"/>
    <w:rsid w:val="00723791"/>
    <w:rsid w:val="00726303"/>
    <w:rsid w:val="00731E00"/>
    <w:rsid w:val="007440B7"/>
    <w:rsid w:val="007500C8"/>
    <w:rsid w:val="00756272"/>
    <w:rsid w:val="00762D38"/>
    <w:rsid w:val="0076641A"/>
    <w:rsid w:val="007715C9"/>
    <w:rsid w:val="00771613"/>
    <w:rsid w:val="00774EDD"/>
    <w:rsid w:val="007757EC"/>
    <w:rsid w:val="00783E89"/>
    <w:rsid w:val="007927A0"/>
    <w:rsid w:val="00793915"/>
    <w:rsid w:val="007B38D0"/>
    <w:rsid w:val="007C1D5D"/>
    <w:rsid w:val="007C2253"/>
    <w:rsid w:val="007D7911"/>
    <w:rsid w:val="007E163D"/>
    <w:rsid w:val="007E400C"/>
    <w:rsid w:val="007E667A"/>
    <w:rsid w:val="007F28C9"/>
    <w:rsid w:val="007F51B2"/>
    <w:rsid w:val="008040DD"/>
    <w:rsid w:val="008117E9"/>
    <w:rsid w:val="0082240B"/>
    <w:rsid w:val="0082443C"/>
    <w:rsid w:val="00824498"/>
    <w:rsid w:val="00826BD1"/>
    <w:rsid w:val="00854D0B"/>
    <w:rsid w:val="00856A31"/>
    <w:rsid w:val="00860B4E"/>
    <w:rsid w:val="0086399C"/>
    <w:rsid w:val="00867B37"/>
    <w:rsid w:val="0087329B"/>
    <w:rsid w:val="008754D0"/>
    <w:rsid w:val="00875D13"/>
    <w:rsid w:val="008855C9"/>
    <w:rsid w:val="00886456"/>
    <w:rsid w:val="00896176"/>
    <w:rsid w:val="008A1D2A"/>
    <w:rsid w:val="008A46E1"/>
    <w:rsid w:val="008A4F43"/>
    <w:rsid w:val="008A6AAC"/>
    <w:rsid w:val="008B1786"/>
    <w:rsid w:val="008B2706"/>
    <w:rsid w:val="008C2EAC"/>
    <w:rsid w:val="008C714F"/>
    <w:rsid w:val="008C71DB"/>
    <w:rsid w:val="008D0EE0"/>
    <w:rsid w:val="008E0027"/>
    <w:rsid w:val="008E6067"/>
    <w:rsid w:val="008F54E7"/>
    <w:rsid w:val="00903422"/>
    <w:rsid w:val="00912E90"/>
    <w:rsid w:val="00914E47"/>
    <w:rsid w:val="00922A2E"/>
    <w:rsid w:val="009254C3"/>
    <w:rsid w:val="00932377"/>
    <w:rsid w:val="00940BA0"/>
    <w:rsid w:val="00941236"/>
    <w:rsid w:val="00943FD5"/>
    <w:rsid w:val="00945773"/>
    <w:rsid w:val="00947D5A"/>
    <w:rsid w:val="009532A5"/>
    <w:rsid w:val="00954162"/>
    <w:rsid w:val="009545BD"/>
    <w:rsid w:val="009634B6"/>
    <w:rsid w:val="00964CF0"/>
    <w:rsid w:val="00977806"/>
    <w:rsid w:val="00982242"/>
    <w:rsid w:val="009841B4"/>
    <w:rsid w:val="009868E9"/>
    <w:rsid w:val="009900A3"/>
    <w:rsid w:val="009935B8"/>
    <w:rsid w:val="00995BB8"/>
    <w:rsid w:val="009A2865"/>
    <w:rsid w:val="009C1523"/>
    <w:rsid w:val="009C3413"/>
    <w:rsid w:val="009D3D25"/>
    <w:rsid w:val="009D4587"/>
    <w:rsid w:val="00A0441E"/>
    <w:rsid w:val="00A12128"/>
    <w:rsid w:val="00A22C98"/>
    <w:rsid w:val="00A231E2"/>
    <w:rsid w:val="00A250FB"/>
    <w:rsid w:val="00A369E3"/>
    <w:rsid w:val="00A42093"/>
    <w:rsid w:val="00A57600"/>
    <w:rsid w:val="00A606F0"/>
    <w:rsid w:val="00A64912"/>
    <w:rsid w:val="00A67BDC"/>
    <w:rsid w:val="00A70A74"/>
    <w:rsid w:val="00A75FE9"/>
    <w:rsid w:val="00A907E6"/>
    <w:rsid w:val="00AA041B"/>
    <w:rsid w:val="00AA57FA"/>
    <w:rsid w:val="00AD53CC"/>
    <w:rsid w:val="00AD5641"/>
    <w:rsid w:val="00AD6BD4"/>
    <w:rsid w:val="00AE57B9"/>
    <w:rsid w:val="00AF06CF"/>
    <w:rsid w:val="00AF300F"/>
    <w:rsid w:val="00B07CDB"/>
    <w:rsid w:val="00B16A31"/>
    <w:rsid w:val="00B17DFD"/>
    <w:rsid w:val="00B25306"/>
    <w:rsid w:val="00B27831"/>
    <w:rsid w:val="00B308FE"/>
    <w:rsid w:val="00B33709"/>
    <w:rsid w:val="00B33B3C"/>
    <w:rsid w:val="00B36392"/>
    <w:rsid w:val="00B418CB"/>
    <w:rsid w:val="00B45FA2"/>
    <w:rsid w:val="00B47444"/>
    <w:rsid w:val="00B50ADC"/>
    <w:rsid w:val="00B566B1"/>
    <w:rsid w:val="00B63834"/>
    <w:rsid w:val="00B763B0"/>
    <w:rsid w:val="00B80199"/>
    <w:rsid w:val="00B83204"/>
    <w:rsid w:val="00B856E7"/>
    <w:rsid w:val="00BA220B"/>
    <w:rsid w:val="00BA3A57"/>
    <w:rsid w:val="00BB1533"/>
    <w:rsid w:val="00BB2784"/>
    <w:rsid w:val="00BB4E1A"/>
    <w:rsid w:val="00BB5154"/>
    <w:rsid w:val="00BB7D41"/>
    <w:rsid w:val="00BC015E"/>
    <w:rsid w:val="00BC6233"/>
    <w:rsid w:val="00BC76AC"/>
    <w:rsid w:val="00BD0ECB"/>
    <w:rsid w:val="00BD4186"/>
    <w:rsid w:val="00BE2155"/>
    <w:rsid w:val="00BE719A"/>
    <w:rsid w:val="00BE720A"/>
    <w:rsid w:val="00BF0D73"/>
    <w:rsid w:val="00BF2465"/>
    <w:rsid w:val="00C04667"/>
    <w:rsid w:val="00C16619"/>
    <w:rsid w:val="00C25E7F"/>
    <w:rsid w:val="00C2746F"/>
    <w:rsid w:val="00C323D6"/>
    <w:rsid w:val="00C324A0"/>
    <w:rsid w:val="00C42BF8"/>
    <w:rsid w:val="00C50043"/>
    <w:rsid w:val="00C53948"/>
    <w:rsid w:val="00C6549B"/>
    <w:rsid w:val="00C7171E"/>
    <w:rsid w:val="00C7573B"/>
    <w:rsid w:val="00C76EA2"/>
    <w:rsid w:val="00C97A54"/>
    <w:rsid w:val="00CA5B23"/>
    <w:rsid w:val="00CB602E"/>
    <w:rsid w:val="00CB7E90"/>
    <w:rsid w:val="00CC3828"/>
    <w:rsid w:val="00CE051D"/>
    <w:rsid w:val="00CE1335"/>
    <w:rsid w:val="00CE493D"/>
    <w:rsid w:val="00CF07FA"/>
    <w:rsid w:val="00CF0BB2"/>
    <w:rsid w:val="00CF3EE8"/>
    <w:rsid w:val="00D062B4"/>
    <w:rsid w:val="00D074C4"/>
    <w:rsid w:val="00D13441"/>
    <w:rsid w:val="00D150E7"/>
    <w:rsid w:val="00D26508"/>
    <w:rsid w:val="00D31B5A"/>
    <w:rsid w:val="00D356A3"/>
    <w:rsid w:val="00D50EB1"/>
    <w:rsid w:val="00D52DC2"/>
    <w:rsid w:val="00D53BCC"/>
    <w:rsid w:val="00D54C9E"/>
    <w:rsid w:val="00D6537E"/>
    <w:rsid w:val="00D70DFB"/>
    <w:rsid w:val="00D766DF"/>
    <w:rsid w:val="00D8206C"/>
    <w:rsid w:val="00D91F10"/>
    <w:rsid w:val="00DA186E"/>
    <w:rsid w:val="00DA4116"/>
    <w:rsid w:val="00DA609E"/>
    <w:rsid w:val="00DB251C"/>
    <w:rsid w:val="00DB4630"/>
    <w:rsid w:val="00DB4767"/>
    <w:rsid w:val="00DC4F88"/>
    <w:rsid w:val="00DD157F"/>
    <w:rsid w:val="00DD3143"/>
    <w:rsid w:val="00DD397B"/>
    <w:rsid w:val="00DE107C"/>
    <w:rsid w:val="00DE23E5"/>
    <w:rsid w:val="00DE33D1"/>
    <w:rsid w:val="00DE4EF6"/>
    <w:rsid w:val="00DE524C"/>
    <w:rsid w:val="00DF2388"/>
    <w:rsid w:val="00E05704"/>
    <w:rsid w:val="00E144E9"/>
    <w:rsid w:val="00E2167C"/>
    <w:rsid w:val="00E338EF"/>
    <w:rsid w:val="00E539D6"/>
    <w:rsid w:val="00E544BB"/>
    <w:rsid w:val="00E70D71"/>
    <w:rsid w:val="00E72953"/>
    <w:rsid w:val="00E748AB"/>
    <w:rsid w:val="00E74DC7"/>
    <w:rsid w:val="00E7613C"/>
    <w:rsid w:val="00E8075A"/>
    <w:rsid w:val="00E8079E"/>
    <w:rsid w:val="00E838FA"/>
    <w:rsid w:val="00E93CF9"/>
    <w:rsid w:val="00E940D8"/>
    <w:rsid w:val="00E94D5E"/>
    <w:rsid w:val="00EA7100"/>
    <w:rsid w:val="00EA7F9F"/>
    <w:rsid w:val="00EB1274"/>
    <w:rsid w:val="00ED2BB6"/>
    <w:rsid w:val="00ED34E1"/>
    <w:rsid w:val="00ED3B8D"/>
    <w:rsid w:val="00ED6535"/>
    <w:rsid w:val="00EE2022"/>
    <w:rsid w:val="00EE5E36"/>
    <w:rsid w:val="00EE6AD9"/>
    <w:rsid w:val="00EF2E3A"/>
    <w:rsid w:val="00F02C7C"/>
    <w:rsid w:val="00F072A7"/>
    <w:rsid w:val="00F078DC"/>
    <w:rsid w:val="00F32BA8"/>
    <w:rsid w:val="00F32EE0"/>
    <w:rsid w:val="00F349F1"/>
    <w:rsid w:val="00F4350D"/>
    <w:rsid w:val="00F479C4"/>
    <w:rsid w:val="00F567F7"/>
    <w:rsid w:val="00F61E8A"/>
    <w:rsid w:val="00F6696E"/>
    <w:rsid w:val="00F73BD6"/>
    <w:rsid w:val="00F8181E"/>
    <w:rsid w:val="00F823E1"/>
    <w:rsid w:val="00F83989"/>
    <w:rsid w:val="00F85099"/>
    <w:rsid w:val="00F9379C"/>
    <w:rsid w:val="00F9632C"/>
    <w:rsid w:val="00F9693E"/>
    <w:rsid w:val="00FA1E52"/>
    <w:rsid w:val="00FA4C02"/>
    <w:rsid w:val="00FB5A08"/>
    <w:rsid w:val="00FC6A80"/>
    <w:rsid w:val="00FE4688"/>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tabletext1">
    <w:name w:val="tabletext"/>
    <w:basedOn w:val="Normal"/>
    <w:rsid w:val="003947B4"/>
    <w:pPr>
      <w:spacing w:before="100" w:beforeAutospacing="1" w:after="100" w:afterAutospacing="1" w:line="240" w:lineRule="auto"/>
    </w:pPr>
    <w:rPr>
      <w:rFonts w:eastAsia="Times New Roman" w:cs="Times New Roman"/>
      <w:sz w:val="24"/>
      <w:szCs w:val="24"/>
      <w:lang w:eastAsia="en-AU"/>
    </w:rPr>
  </w:style>
  <w:style w:type="paragraph" w:customStyle="1" w:styleId="tablea0">
    <w:name w:val="tablea"/>
    <w:basedOn w:val="Normal"/>
    <w:rsid w:val="003947B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5474">
      <w:bodyDiv w:val="1"/>
      <w:marLeft w:val="0"/>
      <w:marRight w:val="0"/>
      <w:marTop w:val="0"/>
      <w:marBottom w:val="0"/>
      <w:divBdr>
        <w:top w:val="none" w:sz="0" w:space="0" w:color="auto"/>
        <w:left w:val="none" w:sz="0" w:space="0" w:color="auto"/>
        <w:bottom w:val="none" w:sz="0" w:space="0" w:color="auto"/>
        <w:right w:val="none" w:sz="0" w:space="0" w:color="auto"/>
      </w:divBdr>
      <w:divsChild>
        <w:div w:id="284702440">
          <w:marLeft w:val="0"/>
          <w:marRight w:val="0"/>
          <w:marTop w:val="0"/>
          <w:marBottom w:val="0"/>
          <w:divBdr>
            <w:top w:val="none" w:sz="0" w:space="0" w:color="auto"/>
            <w:left w:val="none" w:sz="0" w:space="0" w:color="auto"/>
            <w:bottom w:val="none" w:sz="0" w:space="0" w:color="auto"/>
            <w:right w:val="none" w:sz="0" w:space="0" w:color="auto"/>
          </w:divBdr>
          <w:divsChild>
            <w:div w:id="1114013355">
              <w:marLeft w:val="0"/>
              <w:marRight w:val="0"/>
              <w:marTop w:val="0"/>
              <w:marBottom w:val="0"/>
              <w:divBdr>
                <w:top w:val="none" w:sz="0" w:space="0" w:color="auto"/>
                <w:left w:val="none" w:sz="0" w:space="0" w:color="auto"/>
                <w:bottom w:val="none" w:sz="0" w:space="0" w:color="auto"/>
                <w:right w:val="none" w:sz="0" w:space="0" w:color="auto"/>
              </w:divBdr>
              <w:divsChild>
                <w:div w:id="1179926928">
                  <w:marLeft w:val="0"/>
                  <w:marRight w:val="0"/>
                  <w:marTop w:val="0"/>
                  <w:marBottom w:val="0"/>
                  <w:divBdr>
                    <w:top w:val="none" w:sz="0" w:space="0" w:color="auto"/>
                    <w:left w:val="none" w:sz="0" w:space="0" w:color="auto"/>
                    <w:bottom w:val="none" w:sz="0" w:space="0" w:color="auto"/>
                    <w:right w:val="none" w:sz="0" w:space="0" w:color="auto"/>
                  </w:divBdr>
                  <w:divsChild>
                    <w:div w:id="400253157">
                      <w:marLeft w:val="0"/>
                      <w:marRight w:val="0"/>
                      <w:marTop w:val="0"/>
                      <w:marBottom w:val="0"/>
                      <w:divBdr>
                        <w:top w:val="none" w:sz="0" w:space="0" w:color="auto"/>
                        <w:left w:val="none" w:sz="0" w:space="0" w:color="auto"/>
                        <w:bottom w:val="none" w:sz="0" w:space="0" w:color="auto"/>
                        <w:right w:val="none" w:sz="0" w:space="0" w:color="auto"/>
                      </w:divBdr>
                      <w:divsChild>
                        <w:div w:id="37365817">
                          <w:marLeft w:val="0"/>
                          <w:marRight w:val="0"/>
                          <w:marTop w:val="0"/>
                          <w:marBottom w:val="0"/>
                          <w:divBdr>
                            <w:top w:val="none" w:sz="0" w:space="0" w:color="auto"/>
                            <w:left w:val="none" w:sz="0" w:space="0" w:color="auto"/>
                            <w:bottom w:val="none" w:sz="0" w:space="0" w:color="auto"/>
                            <w:right w:val="none" w:sz="0" w:space="0" w:color="auto"/>
                          </w:divBdr>
                          <w:divsChild>
                            <w:div w:id="190337046">
                              <w:marLeft w:val="0"/>
                              <w:marRight w:val="0"/>
                              <w:marTop w:val="0"/>
                              <w:marBottom w:val="0"/>
                              <w:divBdr>
                                <w:top w:val="none" w:sz="0" w:space="0" w:color="auto"/>
                                <w:left w:val="none" w:sz="0" w:space="0" w:color="auto"/>
                                <w:bottom w:val="none" w:sz="0" w:space="0" w:color="auto"/>
                                <w:right w:val="none" w:sz="0" w:space="0" w:color="auto"/>
                              </w:divBdr>
                              <w:divsChild>
                                <w:div w:id="1596358615">
                                  <w:marLeft w:val="0"/>
                                  <w:marRight w:val="0"/>
                                  <w:marTop w:val="0"/>
                                  <w:marBottom w:val="0"/>
                                  <w:divBdr>
                                    <w:top w:val="none" w:sz="0" w:space="0" w:color="auto"/>
                                    <w:left w:val="none" w:sz="0" w:space="0" w:color="auto"/>
                                    <w:bottom w:val="none" w:sz="0" w:space="0" w:color="auto"/>
                                    <w:right w:val="none" w:sz="0" w:space="0" w:color="auto"/>
                                  </w:divBdr>
                                  <w:divsChild>
                                    <w:div w:id="1603420420">
                                      <w:marLeft w:val="0"/>
                                      <w:marRight w:val="0"/>
                                      <w:marTop w:val="0"/>
                                      <w:marBottom w:val="0"/>
                                      <w:divBdr>
                                        <w:top w:val="none" w:sz="0" w:space="0" w:color="auto"/>
                                        <w:left w:val="none" w:sz="0" w:space="0" w:color="auto"/>
                                        <w:bottom w:val="none" w:sz="0" w:space="0" w:color="auto"/>
                                        <w:right w:val="none" w:sz="0" w:space="0" w:color="auto"/>
                                      </w:divBdr>
                                      <w:divsChild>
                                        <w:div w:id="1844733585">
                                          <w:marLeft w:val="0"/>
                                          <w:marRight w:val="0"/>
                                          <w:marTop w:val="0"/>
                                          <w:marBottom w:val="0"/>
                                          <w:divBdr>
                                            <w:top w:val="none" w:sz="0" w:space="0" w:color="auto"/>
                                            <w:left w:val="none" w:sz="0" w:space="0" w:color="auto"/>
                                            <w:bottom w:val="none" w:sz="0" w:space="0" w:color="auto"/>
                                            <w:right w:val="none" w:sz="0" w:space="0" w:color="auto"/>
                                          </w:divBdr>
                                          <w:divsChild>
                                            <w:div w:id="1073429134">
                                              <w:marLeft w:val="0"/>
                                              <w:marRight w:val="0"/>
                                              <w:marTop w:val="0"/>
                                              <w:marBottom w:val="0"/>
                                              <w:divBdr>
                                                <w:top w:val="none" w:sz="0" w:space="0" w:color="auto"/>
                                                <w:left w:val="none" w:sz="0" w:space="0" w:color="auto"/>
                                                <w:bottom w:val="none" w:sz="0" w:space="0" w:color="auto"/>
                                                <w:right w:val="none" w:sz="0" w:space="0" w:color="auto"/>
                                              </w:divBdr>
                                              <w:divsChild>
                                                <w:div w:id="1064333351">
                                                  <w:marLeft w:val="0"/>
                                                  <w:marRight w:val="0"/>
                                                  <w:marTop w:val="0"/>
                                                  <w:marBottom w:val="0"/>
                                                  <w:divBdr>
                                                    <w:top w:val="none" w:sz="0" w:space="0" w:color="auto"/>
                                                    <w:left w:val="none" w:sz="0" w:space="0" w:color="auto"/>
                                                    <w:bottom w:val="none" w:sz="0" w:space="0" w:color="auto"/>
                                                    <w:right w:val="none" w:sz="0" w:space="0" w:color="auto"/>
                                                  </w:divBdr>
                                                  <w:divsChild>
                                                    <w:div w:id="251624405">
                                                      <w:marLeft w:val="0"/>
                                                      <w:marRight w:val="0"/>
                                                      <w:marTop w:val="0"/>
                                                      <w:marBottom w:val="0"/>
                                                      <w:divBdr>
                                                        <w:top w:val="none" w:sz="0" w:space="0" w:color="auto"/>
                                                        <w:left w:val="none" w:sz="0" w:space="0" w:color="auto"/>
                                                        <w:bottom w:val="none" w:sz="0" w:space="0" w:color="auto"/>
                                                        <w:right w:val="none" w:sz="0" w:space="0" w:color="auto"/>
                                                      </w:divBdr>
                                                      <w:divsChild>
                                                        <w:div w:id="1092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2493171">
      <w:bodyDiv w:val="1"/>
      <w:marLeft w:val="0"/>
      <w:marRight w:val="0"/>
      <w:marTop w:val="0"/>
      <w:marBottom w:val="0"/>
      <w:divBdr>
        <w:top w:val="none" w:sz="0" w:space="0" w:color="auto"/>
        <w:left w:val="none" w:sz="0" w:space="0" w:color="auto"/>
        <w:bottom w:val="none" w:sz="0" w:space="0" w:color="auto"/>
        <w:right w:val="none" w:sz="0" w:space="0" w:color="auto"/>
      </w:divBdr>
      <w:divsChild>
        <w:div w:id="2118787098">
          <w:marLeft w:val="0"/>
          <w:marRight w:val="0"/>
          <w:marTop w:val="0"/>
          <w:marBottom w:val="0"/>
          <w:divBdr>
            <w:top w:val="none" w:sz="0" w:space="0" w:color="auto"/>
            <w:left w:val="none" w:sz="0" w:space="0" w:color="auto"/>
            <w:bottom w:val="none" w:sz="0" w:space="0" w:color="auto"/>
            <w:right w:val="none" w:sz="0" w:space="0" w:color="auto"/>
          </w:divBdr>
          <w:divsChild>
            <w:div w:id="855733746">
              <w:marLeft w:val="0"/>
              <w:marRight w:val="0"/>
              <w:marTop w:val="0"/>
              <w:marBottom w:val="0"/>
              <w:divBdr>
                <w:top w:val="none" w:sz="0" w:space="0" w:color="auto"/>
                <w:left w:val="none" w:sz="0" w:space="0" w:color="auto"/>
                <w:bottom w:val="none" w:sz="0" w:space="0" w:color="auto"/>
                <w:right w:val="none" w:sz="0" w:space="0" w:color="auto"/>
              </w:divBdr>
              <w:divsChild>
                <w:div w:id="1796632185">
                  <w:marLeft w:val="0"/>
                  <w:marRight w:val="0"/>
                  <w:marTop w:val="0"/>
                  <w:marBottom w:val="0"/>
                  <w:divBdr>
                    <w:top w:val="none" w:sz="0" w:space="0" w:color="auto"/>
                    <w:left w:val="none" w:sz="0" w:space="0" w:color="auto"/>
                    <w:bottom w:val="none" w:sz="0" w:space="0" w:color="auto"/>
                    <w:right w:val="none" w:sz="0" w:space="0" w:color="auto"/>
                  </w:divBdr>
                  <w:divsChild>
                    <w:div w:id="1836729098">
                      <w:marLeft w:val="0"/>
                      <w:marRight w:val="0"/>
                      <w:marTop w:val="0"/>
                      <w:marBottom w:val="0"/>
                      <w:divBdr>
                        <w:top w:val="none" w:sz="0" w:space="0" w:color="auto"/>
                        <w:left w:val="none" w:sz="0" w:space="0" w:color="auto"/>
                        <w:bottom w:val="none" w:sz="0" w:space="0" w:color="auto"/>
                        <w:right w:val="none" w:sz="0" w:space="0" w:color="auto"/>
                      </w:divBdr>
                      <w:divsChild>
                        <w:div w:id="2000380257">
                          <w:marLeft w:val="0"/>
                          <w:marRight w:val="0"/>
                          <w:marTop w:val="0"/>
                          <w:marBottom w:val="0"/>
                          <w:divBdr>
                            <w:top w:val="none" w:sz="0" w:space="0" w:color="auto"/>
                            <w:left w:val="none" w:sz="0" w:space="0" w:color="auto"/>
                            <w:bottom w:val="none" w:sz="0" w:space="0" w:color="auto"/>
                            <w:right w:val="none" w:sz="0" w:space="0" w:color="auto"/>
                          </w:divBdr>
                          <w:divsChild>
                            <w:div w:id="351342893">
                              <w:marLeft w:val="0"/>
                              <w:marRight w:val="0"/>
                              <w:marTop w:val="0"/>
                              <w:marBottom w:val="0"/>
                              <w:divBdr>
                                <w:top w:val="none" w:sz="0" w:space="0" w:color="auto"/>
                                <w:left w:val="none" w:sz="0" w:space="0" w:color="auto"/>
                                <w:bottom w:val="none" w:sz="0" w:space="0" w:color="auto"/>
                                <w:right w:val="none" w:sz="0" w:space="0" w:color="auto"/>
                              </w:divBdr>
                              <w:divsChild>
                                <w:div w:id="651377008">
                                  <w:marLeft w:val="0"/>
                                  <w:marRight w:val="0"/>
                                  <w:marTop w:val="0"/>
                                  <w:marBottom w:val="0"/>
                                  <w:divBdr>
                                    <w:top w:val="none" w:sz="0" w:space="0" w:color="auto"/>
                                    <w:left w:val="none" w:sz="0" w:space="0" w:color="auto"/>
                                    <w:bottom w:val="none" w:sz="0" w:space="0" w:color="auto"/>
                                    <w:right w:val="none" w:sz="0" w:space="0" w:color="auto"/>
                                  </w:divBdr>
                                  <w:divsChild>
                                    <w:div w:id="420375117">
                                      <w:marLeft w:val="0"/>
                                      <w:marRight w:val="0"/>
                                      <w:marTop w:val="0"/>
                                      <w:marBottom w:val="0"/>
                                      <w:divBdr>
                                        <w:top w:val="none" w:sz="0" w:space="0" w:color="auto"/>
                                        <w:left w:val="none" w:sz="0" w:space="0" w:color="auto"/>
                                        <w:bottom w:val="none" w:sz="0" w:space="0" w:color="auto"/>
                                        <w:right w:val="none" w:sz="0" w:space="0" w:color="auto"/>
                                      </w:divBdr>
                                      <w:divsChild>
                                        <w:div w:id="1410808973">
                                          <w:marLeft w:val="0"/>
                                          <w:marRight w:val="0"/>
                                          <w:marTop w:val="0"/>
                                          <w:marBottom w:val="0"/>
                                          <w:divBdr>
                                            <w:top w:val="none" w:sz="0" w:space="0" w:color="auto"/>
                                            <w:left w:val="none" w:sz="0" w:space="0" w:color="auto"/>
                                            <w:bottom w:val="none" w:sz="0" w:space="0" w:color="auto"/>
                                            <w:right w:val="none" w:sz="0" w:space="0" w:color="auto"/>
                                          </w:divBdr>
                                          <w:divsChild>
                                            <w:div w:id="1862161793">
                                              <w:marLeft w:val="0"/>
                                              <w:marRight w:val="0"/>
                                              <w:marTop w:val="0"/>
                                              <w:marBottom w:val="0"/>
                                              <w:divBdr>
                                                <w:top w:val="none" w:sz="0" w:space="0" w:color="auto"/>
                                                <w:left w:val="none" w:sz="0" w:space="0" w:color="auto"/>
                                                <w:bottom w:val="none" w:sz="0" w:space="0" w:color="auto"/>
                                                <w:right w:val="none" w:sz="0" w:space="0" w:color="auto"/>
                                              </w:divBdr>
                                              <w:divsChild>
                                                <w:div w:id="438140900">
                                                  <w:marLeft w:val="0"/>
                                                  <w:marRight w:val="0"/>
                                                  <w:marTop w:val="0"/>
                                                  <w:marBottom w:val="0"/>
                                                  <w:divBdr>
                                                    <w:top w:val="none" w:sz="0" w:space="0" w:color="auto"/>
                                                    <w:left w:val="none" w:sz="0" w:space="0" w:color="auto"/>
                                                    <w:bottom w:val="none" w:sz="0" w:space="0" w:color="auto"/>
                                                    <w:right w:val="none" w:sz="0" w:space="0" w:color="auto"/>
                                                  </w:divBdr>
                                                  <w:divsChild>
                                                    <w:div w:id="43988426">
                                                      <w:marLeft w:val="0"/>
                                                      <w:marRight w:val="0"/>
                                                      <w:marTop w:val="0"/>
                                                      <w:marBottom w:val="0"/>
                                                      <w:divBdr>
                                                        <w:top w:val="none" w:sz="0" w:space="0" w:color="auto"/>
                                                        <w:left w:val="none" w:sz="0" w:space="0" w:color="auto"/>
                                                        <w:bottom w:val="none" w:sz="0" w:space="0" w:color="auto"/>
                                                        <w:right w:val="none" w:sz="0" w:space="0" w:color="auto"/>
                                                      </w:divBdr>
                                                      <w:divsChild>
                                                        <w:div w:id="8779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891885">
      <w:bodyDiv w:val="1"/>
      <w:marLeft w:val="0"/>
      <w:marRight w:val="0"/>
      <w:marTop w:val="0"/>
      <w:marBottom w:val="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sChild>
            <w:div w:id="260525934">
              <w:marLeft w:val="0"/>
              <w:marRight w:val="0"/>
              <w:marTop w:val="0"/>
              <w:marBottom w:val="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sChild>
                    <w:div w:id="529072476">
                      <w:marLeft w:val="0"/>
                      <w:marRight w:val="0"/>
                      <w:marTop w:val="0"/>
                      <w:marBottom w:val="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sChild>
                            <w:div w:id="442189338">
                              <w:marLeft w:val="0"/>
                              <w:marRight w:val="0"/>
                              <w:marTop w:val="0"/>
                              <w:marBottom w:val="0"/>
                              <w:divBdr>
                                <w:top w:val="none" w:sz="0" w:space="0" w:color="auto"/>
                                <w:left w:val="none" w:sz="0" w:space="0" w:color="auto"/>
                                <w:bottom w:val="none" w:sz="0" w:space="0" w:color="auto"/>
                                <w:right w:val="none" w:sz="0" w:space="0" w:color="auto"/>
                              </w:divBdr>
                              <w:divsChild>
                                <w:div w:id="242759134">
                                  <w:marLeft w:val="0"/>
                                  <w:marRight w:val="0"/>
                                  <w:marTop w:val="0"/>
                                  <w:marBottom w:val="0"/>
                                  <w:divBdr>
                                    <w:top w:val="none" w:sz="0" w:space="0" w:color="auto"/>
                                    <w:left w:val="none" w:sz="0" w:space="0" w:color="auto"/>
                                    <w:bottom w:val="none" w:sz="0" w:space="0" w:color="auto"/>
                                    <w:right w:val="none" w:sz="0" w:space="0" w:color="auto"/>
                                  </w:divBdr>
                                  <w:divsChild>
                                    <w:div w:id="502167587">
                                      <w:marLeft w:val="0"/>
                                      <w:marRight w:val="0"/>
                                      <w:marTop w:val="0"/>
                                      <w:marBottom w:val="0"/>
                                      <w:divBdr>
                                        <w:top w:val="none" w:sz="0" w:space="0" w:color="auto"/>
                                        <w:left w:val="none" w:sz="0" w:space="0" w:color="auto"/>
                                        <w:bottom w:val="none" w:sz="0" w:space="0" w:color="auto"/>
                                        <w:right w:val="none" w:sz="0" w:space="0" w:color="auto"/>
                                      </w:divBdr>
                                      <w:divsChild>
                                        <w:div w:id="32119534">
                                          <w:marLeft w:val="0"/>
                                          <w:marRight w:val="0"/>
                                          <w:marTop w:val="0"/>
                                          <w:marBottom w:val="0"/>
                                          <w:divBdr>
                                            <w:top w:val="none" w:sz="0" w:space="0" w:color="auto"/>
                                            <w:left w:val="none" w:sz="0" w:space="0" w:color="auto"/>
                                            <w:bottom w:val="none" w:sz="0" w:space="0" w:color="auto"/>
                                            <w:right w:val="none" w:sz="0" w:space="0" w:color="auto"/>
                                          </w:divBdr>
                                          <w:divsChild>
                                            <w:div w:id="1371303230">
                                              <w:marLeft w:val="0"/>
                                              <w:marRight w:val="0"/>
                                              <w:marTop w:val="0"/>
                                              <w:marBottom w:val="0"/>
                                              <w:divBdr>
                                                <w:top w:val="none" w:sz="0" w:space="0" w:color="auto"/>
                                                <w:left w:val="none" w:sz="0" w:space="0" w:color="auto"/>
                                                <w:bottom w:val="none" w:sz="0" w:space="0" w:color="auto"/>
                                                <w:right w:val="none" w:sz="0" w:space="0" w:color="auto"/>
                                              </w:divBdr>
                                              <w:divsChild>
                                                <w:div w:id="1716195108">
                                                  <w:marLeft w:val="0"/>
                                                  <w:marRight w:val="0"/>
                                                  <w:marTop w:val="0"/>
                                                  <w:marBottom w:val="0"/>
                                                  <w:divBdr>
                                                    <w:top w:val="none" w:sz="0" w:space="0" w:color="auto"/>
                                                    <w:left w:val="none" w:sz="0" w:space="0" w:color="auto"/>
                                                    <w:bottom w:val="none" w:sz="0" w:space="0" w:color="auto"/>
                                                    <w:right w:val="none" w:sz="0" w:space="0" w:color="auto"/>
                                                  </w:divBdr>
                                                  <w:divsChild>
                                                    <w:div w:id="2012758563">
                                                      <w:marLeft w:val="0"/>
                                                      <w:marRight w:val="0"/>
                                                      <w:marTop w:val="0"/>
                                                      <w:marBottom w:val="0"/>
                                                      <w:divBdr>
                                                        <w:top w:val="none" w:sz="0" w:space="0" w:color="auto"/>
                                                        <w:left w:val="none" w:sz="0" w:space="0" w:color="auto"/>
                                                        <w:bottom w:val="none" w:sz="0" w:space="0" w:color="auto"/>
                                                        <w:right w:val="none" w:sz="0" w:space="0" w:color="auto"/>
                                                      </w:divBdr>
                                                      <w:divsChild>
                                                        <w:div w:id="16923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1898080">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2D6C0-ACBE-4838-9F70-D449CBACE5B6}">
  <ds:schemaRefs>
    <ds:schemaRef ds:uri="http://purl.org/dc/elements/1.1/"/>
    <ds:schemaRef ds:uri="http://schemas.openxmlformats.org/package/2006/metadata/core-properties"/>
    <ds:schemaRef ds:uri="8bd9498f-fa43-4ae2-8bb2-4c55a71680ad"/>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3ADF06-2E19-4FF5-A545-65180CE4395D}">
  <ds:schemaRefs>
    <ds:schemaRef ds:uri="http://schemas.microsoft.com/sharepoint/v3/contenttype/forms"/>
  </ds:schemaRefs>
</ds:datastoreItem>
</file>

<file path=customXml/itemProps4.xml><?xml version="1.0" encoding="utf-8"?>
<ds:datastoreItem xmlns:ds="http://schemas.openxmlformats.org/officeDocument/2006/customXml" ds:itemID="{73043F5E-022E-41BE-9531-E1C98D92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48</TotalTime>
  <Pages>9</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30</cp:revision>
  <cp:lastPrinted>2020-01-07T06:11:00Z</cp:lastPrinted>
  <dcterms:created xsi:type="dcterms:W3CDTF">2020-01-07T21:38:00Z</dcterms:created>
  <dcterms:modified xsi:type="dcterms:W3CDTF">2020-01-10T02:06:00Z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