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1D901" w14:textId="77777777" w:rsidR="007973BA" w:rsidRDefault="00E70F6C" w:rsidP="00385223">
      <w:pPr>
        <w:pStyle w:val="LDBodytext"/>
      </w:pPr>
      <w:bookmarkStart w:id="0" w:name="_Toc528144928"/>
      <w:bookmarkStart w:id="1" w:name="_Toc528145086"/>
      <w:bookmarkStart w:id="2" w:name="_Toc528145244"/>
      <w:bookmarkStart w:id="3" w:name="_Toc528144929"/>
      <w:bookmarkStart w:id="4" w:name="_Toc528145087"/>
      <w:bookmarkStart w:id="5" w:name="_Toc528145245"/>
      <w:bookmarkStart w:id="6" w:name="_Toc528144933"/>
      <w:bookmarkStart w:id="7" w:name="_Toc528145091"/>
      <w:bookmarkStart w:id="8" w:name="_Toc528145249"/>
      <w:bookmarkStart w:id="9" w:name="_Toc528144934"/>
      <w:bookmarkStart w:id="10" w:name="_Toc528145092"/>
      <w:bookmarkStart w:id="11" w:name="_Toc528145250"/>
      <w:bookmarkStart w:id="12" w:name="_Toc528144935"/>
      <w:bookmarkStart w:id="13" w:name="_Toc528145093"/>
      <w:bookmarkStart w:id="14" w:name="_Toc528145251"/>
      <w:bookmarkStart w:id="15" w:name="_Toc528145000"/>
      <w:bookmarkStart w:id="16" w:name="_Toc528145158"/>
      <w:bookmarkStart w:id="17" w:name="_Toc528145316"/>
      <w:bookmarkStart w:id="18" w:name="_Toc528152352"/>
      <w:bookmarkStart w:id="19" w:name="_Toc528155144"/>
      <w:bookmarkStart w:id="20" w:name="_Toc528222042"/>
      <w:bookmarkStart w:id="21" w:name="_Toc528152353"/>
      <w:bookmarkStart w:id="22" w:name="_Toc528155145"/>
      <w:bookmarkStart w:id="23" w:name="_Toc528222043"/>
      <w:bookmarkStart w:id="24" w:name="_Toc528152354"/>
      <w:bookmarkStart w:id="25" w:name="_Toc528155146"/>
      <w:bookmarkStart w:id="26" w:name="_Toc528222044"/>
      <w:bookmarkStart w:id="27" w:name="_Toc528152356"/>
      <w:bookmarkStart w:id="28" w:name="_Toc528155148"/>
      <w:bookmarkStart w:id="29" w:name="_Toc528222046"/>
      <w:bookmarkStart w:id="30" w:name="_Toc528152357"/>
      <w:bookmarkStart w:id="31" w:name="_Toc528155149"/>
      <w:bookmarkStart w:id="32" w:name="_Toc528222047"/>
      <w:bookmarkStart w:id="33" w:name="_Toc528152358"/>
      <w:bookmarkStart w:id="34" w:name="_Toc528155150"/>
      <w:bookmarkStart w:id="35" w:name="_Toc528222048"/>
      <w:bookmarkStart w:id="36" w:name="_Toc528152359"/>
      <w:bookmarkStart w:id="37" w:name="_Toc528155151"/>
      <w:bookmarkStart w:id="38" w:name="_Toc528222049"/>
      <w:bookmarkStart w:id="39" w:name="_Toc528152360"/>
      <w:bookmarkStart w:id="40" w:name="_Toc528155152"/>
      <w:bookmarkStart w:id="41" w:name="_Toc528222050"/>
      <w:bookmarkStart w:id="42" w:name="_Toc528152361"/>
      <w:bookmarkStart w:id="43" w:name="_Toc528155153"/>
      <w:bookmarkStart w:id="44" w:name="_Toc528222051"/>
      <w:bookmarkStart w:id="45" w:name="_Toc528152362"/>
      <w:bookmarkStart w:id="46" w:name="_Toc528155154"/>
      <w:bookmarkStart w:id="47" w:name="_Toc528222052"/>
      <w:bookmarkStart w:id="48" w:name="_Toc528152363"/>
      <w:bookmarkStart w:id="49" w:name="_Toc528155155"/>
      <w:bookmarkStart w:id="50" w:name="_Toc528222053"/>
      <w:bookmarkStart w:id="51" w:name="_Toc528152364"/>
      <w:bookmarkStart w:id="52" w:name="_Toc528155156"/>
      <w:bookmarkStart w:id="53" w:name="_Toc528222054"/>
      <w:bookmarkStart w:id="54" w:name="_Toc528155181"/>
      <w:bookmarkStart w:id="55" w:name="_Toc528157688"/>
      <w:bookmarkStart w:id="56" w:name="_Toc528159975"/>
      <w:bookmarkStart w:id="57" w:name="_Toc528160356"/>
      <w:bookmarkStart w:id="58" w:name="_Toc528222078"/>
      <w:bookmarkStart w:id="59" w:name="_Toc528155182"/>
      <w:bookmarkStart w:id="60" w:name="_Toc528222079"/>
      <w:bookmarkStart w:id="61" w:name="_Toc528155185"/>
      <w:bookmarkStart w:id="62" w:name="_Toc528222082"/>
      <w:bookmarkStart w:id="63" w:name="_Toc528155187"/>
      <w:bookmarkStart w:id="64" w:name="_Toc528222084"/>
      <w:bookmarkStart w:id="65" w:name="_Toc528155188"/>
      <w:bookmarkStart w:id="66" w:name="_Toc528222085"/>
      <w:bookmarkStart w:id="67" w:name="_Toc528155189"/>
      <w:bookmarkStart w:id="68" w:name="_Toc528222086"/>
      <w:bookmarkStart w:id="69" w:name="_Toc528155190"/>
      <w:bookmarkStart w:id="70" w:name="_Toc528222087"/>
      <w:bookmarkStart w:id="71" w:name="_Toc528155197"/>
      <w:bookmarkStart w:id="72" w:name="_Toc528222094"/>
      <w:bookmarkStart w:id="73" w:name="_Toc528155199"/>
      <w:bookmarkStart w:id="74" w:name="_Toc528222096"/>
      <w:bookmarkStart w:id="75" w:name="_Toc528148122"/>
      <w:bookmarkStart w:id="76" w:name="_Toc528152383"/>
      <w:bookmarkStart w:id="77" w:name="_Toc528155200"/>
      <w:bookmarkStart w:id="78" w:name="_Toc528222097"/>
      <w:bookmarkStart w:id="79" w:name="_Toc528148131"/>
      <w:bookmarkStart w:id="80" w:name="_Toc528152392"/>
      <w:bookmarkStart w:id="81" w:name="_Toc528155209"/>
      <w:bookmarkStart w:id="82" w:name="_Toc528222106"/>
      <w:bookmarkStart w:id="83" w:name="_Toc528148137"/>
      <w:bookmarkStart w:id="84" w:name="_Toc528152398"/>
      <w:bookmarkStart w:id="85" w:name="_Toc528155215"/>
      <w:bookmarkStart w:id="86" w:name="_Toc528222112"/>
      <w:bookmarkStart w:id="87" w:name="_Toc528148138"/>
      <w:bookmarkStart w:id="88" w:name="_Toc528152399"/>
      <w:bookmarkStart w:id="89" w:name="_Toc528155216"/>
      <w:bookmarkStart w:id="90" w:name="_Toc528222113"/>
      <w:bookmarkStart w:id="91" w:name="_Toc528148139"/>
      <w:bookmarkStart w:id="92" w:name="_Toc528152400"/>
      <w:bookmarkStart w:id="93" w:name="_Toc528155217"/>
      <w:bookmarkStart w:id="94" w:name="_Toc528222114"/>
      <w:bookmarkStart w:id="95" w:name="_Toc528155218"/>
      <w:bookmarkStart w:id="96" w:name="_Toc528222115"/>
      <w:bookmarkStart w:id="97" w:name="_Toc528155219"/>
      <w:bookmarkStart w:id="98" w:name="_Toc528157691"/>
      <w:bookmarkStart w:id="99" w:name="_Toc528159978"/>
      <w:bookmarkStart w:id="100" w:name="_Toc528160359"/>
      <w:bookmarkStart w:id="101" w:name="_Toc528222116"/>
      <w:bookmarkStart w:id="102" w:name="_Toc528155220"/>
      <w:bookmarkStart w:id="103" w:name="_Toc528222117"/>
      <w:bookmarkStart w:id="104" w:name="_Toc528155221"/>
      <w:bookmarkStart w:id="105" w:name="_Toc528222118"/>
      <w:bookmarkStart w:id="106" w:name="_Toc528155225"/>
      <w:bookmarkStart w:id="107" w:name="_Toc528222122"/>
      <w:bookmarkStart w:id="108" w:name="_Toc528155227"/>
      <w:bookmarkStart w:id="109" w:name="_Toc528222124"/>
      <w:bookmarkStart w:id="110" w:name="_Toc528155228"/>
      <w:bookmarkStart w:id="111" w:name="_Toc528222125"/>
      <w:bookmarkStart w:id="112" w:name="_Toc528155229"/>
      <w:bookmarkStart w:id="113" w:name="_Toc528222126"/>
      <w:bookmarkStart w:id="114" w:name="_Toc528155230"/>
      <w:bookmarkStart w:id="115" w:name="_Toc528222127"/>
      <w:bookmarkStart w:id="116" w:name="_Toc528155239"/>
      <w:bookmarkStart w:id="117" w:name="_Toc528222136"/>
      <w:bookmarkStart w:id="118" w:name="_Toc528155241"/>
      <w:bookmarkStart w:id="119" w:name="_Toc528222138"/>
      <w:bookmarkStart w:id="120" w:name="_Toc528155242"/>
      <w:bookmarkStart w:id="121" w:name="_Toc528222139"/>
      <w:bookmarkStart w:id="122" w:name="_Toc528148148"/>
      <w:bookmarkStart w:id="123" w:name="_Toc528152409"/>
      <w:bookmarkStart w:id="124" w:name="_Toc528155248"/>
      <w:bookmarkStart w:id="125" w:name="_Toc528148154"/>
      <w:bookmarkStart w:id="126" w:name="_Toc528152415"/>
      <w:bookmarkStart w:id="127" w:name="_Toc528155254"/>
      <w:bookmarkStart w:id="128" w:name="_Toc528148156"/>
      <w:bookmarkStart w:id="129" w:name="_Toc528152417"/>
      <w:bookmarkStart w:id="130" w:name="_Toc528155256"/>
      <w:bookmarkStart w:id="131" w:name="_Toc528148163"/>
      <w:bookmarkStart w:id="132" w:name="_Toc528152424"/>
      <w:bookmarkStart w:id="133" w:name="_Toc528155263"/>
      <w:bookmarkStart w:id="134" w:name="_Toc528148164"/>
      <w:bookmarkStart w:id="135" w:name="_Toc528152425"/>
      <w:bookmarkStart w:id="136" w:name="_Toc528155264"/>
      <w:bookmarkStart w:id="137" w:name="_Toc528222149"/>
      <w:bookmarkStart w:id="138" w:name="_Toc528222150"/>
      <w:bookmarkStart w:id="139" w:name="_Toc528222151"/>
      <w:bookmarkStart w:id="140" w:name="_Toc528222152"/>
      <w:bookmarkStart w:id="141" w:name="_Toc528222158"/>
      <w:bookmarkStart w:id="142" w:name="_Toc528222184"/>
      <w:bookmarkStart w:id="143" w:name="_Toc528222196"/>
      <w:bookmarkStart w:id="144" w:name="_Toc528145073"/>
      <w:bookmarkStart w:id="145" w:name="_Toc528222197"/>
      <w:bookmarkStart w:id="146" w:name="_Toc528222198"/>
      <w:bookmarkStart w:id="147" w:name="_Toc52822220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820EB4">
        <w:rPr>
          <w:noProof/>
          <w:lang w:eastAsia="en-AU"/>
        </w:rPr>
        <w:drawing>
          <wp:inline distT="0" distB="0" distL="0" distR="0" wp14:anchorId="378BE83C" wp14:editId="0D59117A">
            <wp:extent cx="1503328" cy="1105200"/>
            <wp:effectExtent l="0" t="0" r="190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89ED953" w14:textId="77777777" w:rsidR="00E70F6C" w:rsidRPr="00C70881" w:rsidRDefault="00BE5255" w:rsidP="00E70F6C">
      <w:pPr>
        <w:pStyle w:val="LDDescription"/>
      </w:pPr>
      <w:bookmarkStart w:id="148" w:name="Title"/>
      <w:r w:rsidRPr="00060E2F">
        <w:t>Social Security (</w:t>
      </w:r>
      <w:r w:rsidR="00615BE2">
        <w:t>Disaster recovery a</w:t>
      </w:r>
      <w:r>
        <w:t>llowance</w:t>
      </w:r>
      <w:r w:rsidR="00615BE2">
        <w:t xml:space="preserve"> r</w:t>
      </w:r>
      <w:r>
        <w:t>ate calculator)</w:t>
      </w:r>
      <w:r w:rsidRPr="00060E2F">
        <w:t xml:space="preserve"> </w:t>
      </w:r>
      <w:r w:rsidR="00615BE2">
        <w:t>Determination </w:t>
      </w:r>
      <w:r w:rsidR="00E70F6C">
        <w:t>20</w:t>
      </w:r>
      <w:r w:rsidR="00583578">
        <w:t>20</w:t>
      </w:r>
      <w:bookmarkEnd w:id="148"/>
    </w:p>
    <w:p w14:paraId="21041674" w14:textId="77777777" w:rsidR="00E70F6C" w:rsidRPr="00820EB4" w:rsidRDefault="00BE5255" w:rsidP="00E70F6C">
      <w:pPr>
        <w:pStyle w:val="LDBodytext"/>
      </w:pPr>
      <w:r w:rsidRPr="00C93267">
        <w:t xml:space="preserve">I, </w:t>
      </w:r>
      <w:r>
        <w:t xml:space="preserve">David Littleproud, Minister for </w:t>
      </w:r>
      <w:r w:rsidRPr="00F17CC6">
        <w:rPr>
          <w:sz w:val="22"/>
        </w:rPr>
        <w:t>Water Resources, Drought, Rural Finance, Natural Disaster and Emergency Management</w:t>
      </w:r>
      <w:r w:rsidRPr="00C93267">
        <w:t>, make</w:t>
      </w:r>
      <w:r w:rsidRPr="00060E2F">
        <w:t xml:space="preserve"> this</w:t>
      </w:r>
      <w:r>
        <w:t xml:space="preserve"> </w:t>
      </w:r>
      <w:r w:rsidR="00D614D9">
        <w:t>instrument</w:t>
      </w:r>
      <w:r>
        <w:t xml:space="preserve"> under subsection 1061KC(2)</w:t>
      </w:r>
      <w:r w:rsidRPr="00060E2F">
        <w:t xml:space="preserve"> of the </w:t>
      </w:r>
      <w:r w:rsidRPr="00060E2F">
        <w:rPr>
          <w:i/>
        </w:rPr>
        <w:t>Social Security Act 1991</w:t>
      </w:r>
      <w:r w:rsidR="005302AF">
        <w:t>.</w:t>
      </w:r>
    </w:p>
    <w:p w14:paraId="34DE16B0" w14:textId="324CE976" w:rsidR="00E70F6C" w:rsidRPr="00C70881" w:rsidRDefault="00E70F6C" w:rsidP="00E70F6C">
      <w:pPr>
        <w:pStyle w:val="LDDate"/>
      </w:pPr>
      <w:r>
        <w:t>Dated</w:t>
      </w:r>
      <w:r w:rsidR="00B84A6B">
        <w:t xml:space="preserve">      19 January</w:t>
      </w:r>
      <w:r>
        <w:tab/>
        <w:t>2020</w:t>
      </w:r>
    </w:p>
    <w:p w14:paraId="471940C5" w14:textId="77777777" w:rsidR="00E70F6C" w:rsidRDefault="00E70F6C" w:rsidP="00E70F6C">
      <w:pPr>
        <w:pStyle w:val="LDBodytext"/>
        <w:rPr>
          <w:i/>
        </w:rPr>
      </w:pPr>
    </w:p>
    <w:p w14:paraId="2ED68F72" w14:textId="2B5D3F5E" w:rsidR="00E70F6C" w:rsidRDefault="00E70F6C" w:rsidP="00E70F6C">
      <w:pPr>
        <w:pStyle w:val="LDSign"/>
        <w:keepNext w:val="0"/>
      </w:pPr>
    </w:p>
    <w:p w14:paraId="7849E5FF" w14:textId="77777777" w:rsidR="00E70F6C" w:rsidRDefault="00BE5255" w:rsidP="00E70F6C">
      <w:pPr>
        <w:pStyle w:val="LDBodytext"/>
      </w:pPr>
      <w:r w:rsidRPr="00F17CC6">
        <w:rPr>
          <w:sz w:val="22"/>
        </w:rPr>
        <w:t>Minister for Water Resources, Drought, Rural Finance, Natural Disaster and Emergency Management</w:t>
      </w:r>
    </w:p>
    <w:p w14:paraId="460962D2" w14:textId="77777777" w:rsidR="00E70F6C" w:rsidRDefault="00E70F6C" w:rsidP="00E70F6C">
      <w:pPr>
        <w:pStyle w:val="LDBodytext"/>
        <w:sectPr w:rsidR="00E70F6C" w:rsidSect="00397B17">
          <w:footerReference w:type="default" r:id="rId9"/>
          <w:footerReference w:type="first" r:id="rId10"/>
          <w:pgSz w:w="11906" w:h="16838" w:code="9"/>
          <w:pgMar w:top="1134" w:right="1361" w:bottom="1134" w:left="1361" w:header="709" w:footer="709" w:gutter="0"/>
          <w:cols w:space="708"/>
          <w:titlePg/>
          <w:docGrid w:linePitch="360"/>
        </w:sectPr>
      </w:pPr>
    </w:p>
    <w:p w14:paraId="7120DD71" w14:textId="77777777" w:rsidR="00BE5255" w:rsidRPr="00060E2F" w:rsidRDefault="00BE5255" w:rsidP="00BE5255">
      <w:pPr>
        <w:pStyle w:val="LDSecHead"/>
      </w:pPr>
      <w:r w:rsidRPr="00060E2F">
        <w:lastRenderedPageBreak/>
        <w:t>1</w:t>
      </w:r>
      <w:r w:rsidRPr="00060E2F">
        <w:tab/>
        <w:t xml:space="preserve">Name of </w:t>
      </w:r>
      <w:r>
        <w:t>instrument</w:t>
      </w:r>
    </w:p>
    <w:p w14:paraId="14DC1903" w14:textId="77777777" w:rsidR="00BE5255" w:rsidRPr="00060E2F" w:rsidRDefault="00BE5255" w:rsidP="00BE5255">
      <w:pPr>
        <w:pStyle w:val="LDSec1"/>
      </w:pPr>
      <w:r w:rsidRPr="00060E2F">
        <w:tab/>
      </w:r>
      <w:r w:rsidRPr="00060E2F">
        <w:tab/>
        <w:t xml:space="preserve">This </w:t>
      </w:r>
      <w:r>
        <w:t>instrument</w:t>
      </w:r>
      <w:r w:rsidRPr="00060E2F">
        <w:t xml:space="preserve"> is the </w:t>
      </w:r>
      <w:r w:rsidRPr="00C61313">
        <w:rPr>
          <w:rStyle w:val="LDItal"/>
        </w:rPr>
        <w:fldChar w:fldCharType="begin"/>
      </w:r>
      <w:r w:rsidRPr="00C61313">
        <w:rPr>
          <w:rStyle w:val="LDItal"/>
        </w:rPr>
        <w:instrText xml:space="preserve"> REF </w:instrText>
      </w:r>
      <w:r w:rsidR="00C61313" w:rsidRPr="00C61313">
        <w:rPr>
          <w:rStyle w:val="LDItal"/>
        </w:rPr>
        <w:instrText>Title</w:instrText>
      </w:r>
      <w:r w:rsidRPr="00C61313">
        <w:rPr>
          <w:rStyle w:val="LDItal"/>
        </w:rPr>
        <w:instrText xml:space="preserve"> \*charformat  \* MERGEFORMAT </w:instrText>
      </w:r>
      <w:r w:rsidRPr="00C61313">
        <w:rPr>
          <w:rStyle w:val="LDItal"/>
        </w:rPr>
        <w:fldChar w:fldCharType="separate"/>
      </w:r>
      <w:r w:rsidR="00422322" w:rsidRPr="00920200">
        <w:rPr>
          <w:rStyle w:val="LDItal"/>
        </w:rPr>
        <w:t>Social Security (Disaster recovery allowance rate calculator) Determination 2020</w:t>
      </w:r>
      <w:r w:rsidRPr="00C61313">
        <w:rPr>
          <w:rStyle w:val="LDItal"/>
        </w:rPr>
        <w:fldChar w:fldCharType="end"/>
      </w:r>
      <w:r w:rsidRPr="00176AAF">
        <w:t>.</w:t>
      </w:r>
    </w:p>
    <w:p w14:paraId="5AB83D5D" w14:textId="77777777" w:rsidR="00BE5255" w:rsidRPr="00060E2F" w:rsidRDefault="00BE5255" w:rsidP="00BE5255">
      <w:pPr>
        <w:pStyle w:val="LDSecHead"/>
      </w:pPr>
      <w:r w:rsidRPr="00060E2F">
        <w:t>2</w:t>
      </w:r>
      <w:r w:rsidRPr="00060E2F">
        <w:tab/>
        <w:t>Commencement</w:t>
      </w:r>
    </w:p>
    <w:p w14:paraId="6916F83E" w14:textId="77777777" w:rsidR="00BE5255" w:rsidRPr="00060E2F" w:rsidRDefault="00BE5255" w:rsidP="00BE5255">
      <w:pPr>
        <w:pStyle w:val="LDSec1"/>
      </w:pPr>
      <w:r w:rsidRPr="00060E2F">
        <w:tab/>
      </w:r>
      <w:r w:rsidRPr="00060E2F">
        <w:tab/>
        <w:t xml:space="preserve">This </w:t>
      </w:r>
      <w:r>
        <w:t>instrument</w:t>
      </w:r>
      <w:r w:rsidRPr="00060E2F">
        <w:t xml:space="preserve"> </w:t>
      </w:r>
      <w:r w:rsidR="00CF6B44">
        <w:t>is taken to have commenced on 1 July 2019</w:t>
      </w:r>
      <w:r w:rsidRPr="00060E2F">
        <w:t>.</w:t>
      </w:r>
    </w:p>
    <w:p w14:paraId="313E4C19" w14:textId="77777777" w:rsidR="00BE5255" w:rsidRDefault="00BE5255" w:rsidP="00BE5255">
      <w:pPr>
        <w:pStyle w:val="LDSecHead"/>
      </w:pPr>
      <w:r w:rsidRPr="00060E2F">
        <w:t>3</w:t>
      </w:r>
      <w:r w:rsidRPr="00060E2F">
        <w:tab/>
      </w:r>
      <w:r>
        <w:t>Definitions</w:t>
      </w:r>
    </w:p>
    <w:p w14:paraId="3DFA324D" w14:textId="77777777" w:rsidR="00BE5255" w:rsidRPr="00DB53E5" w:rsidRDefault="00BE5255" w:rsidP="00BE5255">
      <w:pPr>
        <w:pStyle w:val="LDSec1"/>
      </w:pPr>
      <w:r w:rsidRPr="00DB53E5">
        <w:tab/>
      </w:r>
      <w:r w:rsidRPr="00DB53E5">
        <w:tab/>
        <w:t xml:space="preserve">In this </w:t>
      </w:r>
      <w:r w:rsidRPr="00BE5255">
        <w:t>instrument</w:t>
      </w:r>
      <w:r w:rsidRPr="00DB53E5">
        <w:t>:</w:t>
      </w:r>
    </w:p>
    <w:p w14:paraId="426877EF" w14:textId="77777777" w:rsidR="005302AF" w:rsidRDefault="005302AF" w:rsidP="004603C1">
      <w:pPr>
        <w:pStyle w:val="LDdefinition"/>
        <w:rPr>
          <w:b/>
          <w:i/>
        </w:rPr>
      </w:pPr>
      <w:r>
        <w:rPr>
          <w:b/>
          <w:i/>
        </w:rPr>
        <w:t xml:space="preserve">Act </w:t>
      </w:r>
      <w:r w:rsidRPr="00271E9F">
        <w:t xml:space="preserve">means the </w:t>
      </w:r>
      <w:r w:rsidRPr="00271E9F">
        <w:rPr>
          <w:i/>
        </w:rPr>
        <w:t>Social Security Act 1991</w:t>
      </w:r>
      <w:r w:rsidRPr="00271E9F">
        <w:t>.</w:t>
      </w:r>
    </w:p>
    <w:p w14:paraId="3CCDDBFF" w14:textId="77777777" w:rsidR="00840031" w:rsidRDefault="00BE5255" w:rsidP="00840031">
      <w:pPr>
        <w:pStyle w:val="LDdefinition"/>
      </w:pPr>
      <w:r>
        <w:rPr>
          <w:b/>
          <w:i/>
        </w:rPr>
        <w:t>average weekly income</w:t>
      </w:r>
      <w:r>
        <w:t xml:space="preserve"> means</w:t>
      </w:r>
      <w:r w:rsidR="003400A7">
        <w:t xml:space="preserve"> the average weekly ordinary earnings for a full-time adult in Australia according to the Australian Bureau of Statistics.</w:t>
      </w:r>
    </w:p>
    <w:p w14:paraId="407DAD1D" w14:textId="77777777" w:rsidR="00BE5255" w:rsidRDefault="00BE5255" w:rsidP="004603C1">
      <w:pPr>
        <w:pStyle w:val="LDdefinition"/>
      </w:pPr>
      <w:r>
        <w:rPr>
          <w:b/>
          <w:i/>
        </w:rPr>
        <w:t>compensation payment</w:t>
      </w:r>
      <w:r w:rsidR="003400A7">
        <w:t xml:space="preserve"> means any payment to a person for personal injury, disease, illness or loss that compensate the person, at least in part, for a loss of earnings or capacity to earn, other than:</w:t>
      </w:r>
    </w:p>
    <w:p w14:paraId="30670575" w14:textId="77777777" w:rsidR="003400A7" w:rsidRDefault="003400A7" w:rsidP="004603C1">
      <w:pPr>
        <w:pStyle w:val="LDP1a"/>
      </w:pPr>
      <w:r>
        <w:t>(a)</w:t>
      </w:r>
      <w:r>
        <w:tab/>
        <w:t>landlord protection insurance or other payment that compensates for loss of rental income on rental property; or</w:t>
      </w:r>
    </w:p>
    <w:p w14:paraId="7B491DC3" w14:textId="77777777" w:rsidR="003400A7" w:rsidRDefault="003400A7" w:rsidP="004603C1">
      <w:pPr>
        <w:pStyle w:val="LDP1a"/>
      </w:pPr>
      <w:r>
        <w:t>(b)</w:t>
      </w:r>
      <w:r>
        <w:tab/>
        <w:t>a payment to the person under an income protection insurance policy related to the person’s inability to earn, derive or receive income from remunerative work.</w:t>
      </w:r>
    </w:p>
    <w:p w14:paraId="3F07ADE3" w14:textId="77777777" w:rsidR="00BE5255" w:rsidRPr="003400A7" w:rsidRDefault="00BE5255" w:rsidP="004603C1">
      <w:pPr>
        <w:pStyle w:val="LDdefinition"/>
      </w:pPr>
      <w:r>
        <w:rPr>
          <w:b/>
          <w:i/>
        </w:rPr>
        <w:t>disaster affected income</w:t>
      </w:r>
      <w:r w:rsidR="003400A7">
        <w:t>, for a person, means the fortnightly income that the person has earned</w:t>
      </w:r>
      <w:r w:rsidR="000C35AE">
        <w:t xml:space="preserve">, received or derived, or will earn, receive or derive, in the 13 weeks after the </w:t>
      </w:r>
      <w:r w:rsidR="00D441C4">
        <w:t>date when the person suffered a loss of income as a direct result of the Part 2.23 major disaster</w:t>
      </w:r>
      <w:r w:rsidR="005302AF">
        <w:t>.</w:t>
      </w:r>
    </w:p>
    <w:p w14:paraId="24A6B49C" w14:textId="77777777" w:rsidR="000C35AE" w:rsidRDefault="00BE5255" w:rsidP="004603C1">
      <w:pPr>
        <w:pStyle w:val="LDdefinition"/>
      </w:pPr>
      <w:r>
        <w:rPr>
          <w:b/>
          <w:i/>
        </w:rPr>
        <w:t>income</w:t>
      </w:r>
      <w:r w:rsidR="000C35AE">
        <w:t>, for a person:</w:t>
      </w:r>
    </w:p>
    <w:p w14:paraId="2A6B81AA" w14:textId="77777777" w:rsidR="00BE5255" w:rsidRDefault="000C35AE" w:rsidP="004603C1">
      <w:pPr>
        <w:pStyle w:val="LDP1a"/>
      </w:pPr>
      <w:r>
        <w:t>(a)</w:t>
      </w:r>
      <w:r>
        <w:tab/>
        <w:t>includes:</w:t>
      </w:r>
    </w:p>
    <w:p w14:paraId="795A2B0D" w14:textId="77777777" w:rsidR="000C35AE" w:rsidRDefault="000C35AE" w:rsidP="004603C1">
      <w:pPr>
        <w:pStyle w:val="LDP2i"/>
      </w:pPr>
      <w:r>
        <w:tab/>
        <w:t>(i)</w:t>
      </w:r>
      <w:r>
        <w:tab/>
        <w:t>an income amount earned, received or derived by the person for the person’s own use or benefit; or</w:t>
      </w:r>
    </w:p>
    <w:p w14:paraId="133278D4" w14:textId="77777777" w:rsidR="000C35AE" w:rsidRDefault="000C35AE" w:rsidP="004603C1">
      <w:pPr>
        <w:pStyle w:val="LDP2i"/>
      </w:pPr>
      <w:r>
        <w:tab/>
        <w:t>(ii)</w:t>
      </w:r>
      <w:r>
        <w:tab/>
        <w:t>a periodical payment of a gift or allowance; or</w:t>
      </w:r>
    </w:p>
    <w:p w14:paraId="12520E19" w14:textId="77777777" w:rsidR="000C35AE" w:rsidRDefault="000C35AE" w:rsidP="004603C1">
      <w:pPr>
        <w:pStyle w:val="LDP2i"/>
      </w:pPr>
      <w:r>
        <w:tab/>
        <w:t>(iii)</w:t>
      </w:r>
      <w:r>
        <w:tab/>
        <w:t>a periodical benefit of a gift or allowance; and</w:t>
      </w:r>
    </w:p>
    <w:p w14:paraId="70F38795" w14:textId="77777777" w:rsidR="004603C1" w:rsidRDefault="000C35AE" w:rsidP="004603C1">
      <w:pPr>
        <w:pStyle w:val="LDP1a"/>
      </w:pPr>
      <w:r>
        <w:t>(b)</w:t>
      </w:r>
      <w:r>
        <w:tab/>
        <w:t>does not include</w:t>
      </w:r>
      <w:r w:rsidR="004603C1">
        <w:t>:</w:t>
      </w:r>
    </w:p>
    <w:p w14:paraId="49A5494D" w14:textId="77777777" w:rsidR="004603C1" w:rsidRDefault="004603C1" w:rsidP="004603C1">
      <w:pPr>
        <w:pStyle w:val="LDP2i"/>
      </w:pPr>
      <w:r>
        <w:tab/>
        <w:t>(i)</w:t>
      </w:r>
      <w:r>
        <w:tab/>
      </w:r>
      <w:r w:rsidR="000C35AE">
        <w:t>any amount excluded by subsection 8(4), (5) or (8) of the Act</w:t>
      </w:r>
      <w:r>
        <w:t xml:space="preserve">; or </w:t>
      </w:r>
    </w:p>
    <w:p w14:paraId="64F9F7A5" w14:textId="77777777" w:rsidR="004603C1" w:rsidRDefault="004603C1" w:rsidP="004603C1">
      <w:pPr>
        <w:pStyle w:val="LDP2i"/>
      </w:pPr>
      <w:r>
        <w:tab/>
        <w:t>(ii)</w:t>
      </w:r>
      <w:r>
        <w:tab/>
        <w:t xml:space="preserve">interest or investment returns on an amount held in a bank account or trust for a person (the </w:t>
      </w:r>
      <w:r>
        <w:rPr>
          <w:b/>
          <w:i/>
        </w:rPr>
        <w:t>trustee</w:t>
      </w:r>
      <w:r>
        <w:t>) where the trustee does not, at the time the trustee’s income is being assessed under this instrument, have access to the interest or investment returns earned; or</w:t>
      </w:r>
    </w:p>
    <w:p w14:paraId="649E6BA0" w14:textId="77777777" w:rsidR="004603C1" w:rsidRDefault="004603C1" w:rsidP="004603C1">
      <w:pPr>
        <w:pStyle w:val="LDP2i"/>
      </w:pPr>
      <w:r>
        <w:tab/>
        <w:t>(iii)</w:t>
      </w:r>
      <w:r>
        <w:tab/>
        <w:t>an amount paid by a proprietary company to a person who is a director of or shareholder in the company other than an amount that is earned, derived or received by the person as an employee of the company; or</w:t>
      </w:r>
    </w:p>
    <w:p w14:paraId="2C93CE8A" w14:textId="77777777" w:rsidR="00D441C4" w:rsidRDefault="00D441C4" w:rsidP="004603C1">
      <w:pPr>
        <w:pStyle w:val="LDP2i"/>
      </w:pPr>
      <w:r>
        <w:tab/>
        <w:t>(iv)</w:t>
      </w:r>
      <w:r>
        <w:tab/>
        <w:t>compensation payments; or</w:t>
      </w:r>
    </w:p>
    <w:p w14:paraId="3D674FD0" w14:textId="77777777" w:rsidR="004603C1" w:rsidRDefault="00D441C4" w:rsidP="004603C1">
      <w:pPr>
        <w:pStyle w:val="LDP2i"/>
      </w:pPr>
      <w:r>
        <w:tab/>
        <w:t>(</w:t>
      </w:r>
      <w:r w:rsidR="004603C1">
        <w:t>v)</w:t>
      </w:r>
      <w:r w:rsidR="004603C1">
        <w:tab/>
        <w:t>adjusted disability pension payments</w:t>
      </w:r>
      <w:r>
        <w:t xml:space="preserve"> under section 118NA o</w:t>
      </w:r>
      <w:r w:rsidR="00D9739B">
        <w:t xml:space="preserve">f the </w:t>
      </w:r>
      <w:r>
        <w:rPr>
          <w:rStyle w:val="LDItal"/>
        </w:rPr>
        <w:t>Veteran</w:t>
      </w:r>
      <w:r w:rsidR="00D9739B" w:rsidRPr="00C61313">
        <w:rPr>
          <w:rStyle w:val="LDItal"/>
        </w:rPr>
        <w:t>s</w:t>
      </w:r>
      <w:r>
        <w:rPr>
          <w:rStyle w:val="LDItal"/>
        </w:rPr>
        <w:t>’</w:t>
      </w:r>
      <w:r w:rsidR="00D9739B" w:rsidRPr="00C61313">
        <w:rPr>
          <w:rStyle w:val="LDItal"/>
        </w:rPr>
        <w:t xml:space="preserve"> Entitlement Act 1986</w:t>
      </w:r>
      <w:r w:rsidR="004603C1">
        <w:t>.</w:t>
      </w:r>
    </w:p>
    <w:p w14:paraId="3F6DA392" w14:textId="77777777" w:rsidR="004603C1" w:rsidRPr="004603C1" w:rsidRDefault="004603C1" w:rsidP="004603C1">
      <w:pPr>
        <w:pStyle w:val="LDNote"/>
        <w:rPr>
          <w:rStyle w:val="LDBoldItal"/>
        </w:rPr>
      </w:pPr>
      <w:r>
        <w:rPr>
          <w:rStyle w:val="LDItal"/>
        </w:rPr>
        <w:t>Note</w:t>
      </w:r>
      <w:r>
        <w:tab/>
      </w:r>
      <w:r>
        <w:rPr>
          <w:rStyle w:val="LDBoldItal"/>
        </w:rPr>
        <w:t>income</w:t>
      </w:r>
      <w:r w:rsidRPr="004603C1">
        <w:t xml:space="preserve"> is used in a difference sense to that used in the Act.</w:t>
      </w:r>
    </w:p>
    <w:p w14:paraId="6C28FD0A" w14:textId="77777777" w:rsidR="00BE5255" w:rsidRDefault="00BE5255" w:rsidP="004603C1">
      <w:pPr>
        <w:pStyle w:val="LDdefinition"/>
      </w:pPr>
      <w:r>
        <w:rPr>
          <w:b/>
          <w:i/>
        </w:rPr>
        <w:t>income amount</w:t>
      </w:r>
      <w:r w:rsidR="004603C1">
        <w:t xml:space="preserve"> means any of the following, whether or not of a capital nature:</w:t>
      </w:r>
    </w:p>
    <w:p w14:paraId="7B806323" w14:textId="77777777" w:rsidR="004603C1" w:rsidRDefault="004603C1" w:rsidP="004603C1">
      <w:pPr>
        <w:pStyle w:val="LDP1a"/>
      </w:pPr>
      <w:r>
        <w:t>(a)</w:t>
      </w:r>
      <w:r>
        <w:tab/>
        <w:t>valuable consideration;</w:t>
      </w:r>
    </w:p>
    <w:p w14:paraId="07683552" w14:textId="77777777" w:rsidR="004603C1" w:rsidRDefault="004603C1" w:rsidP="004603C1">
      <w:pPr>
        <w:pStyle w:val="LDP1a"/>
      </w:pPr>
      <w:r>
        <w:t>(b)</w:t>
      </w:r>
      <w:r>
        <w:tab/>
        <w:t>personal earnings;</w:t>
      </w:r>
    </w:p>
    <w:p w14:paraId="43D24B27" w14:textId="77777777" w:rsidR="004603C1" w:rsidRDefault="004603C1" w:rsidP="004603C1">
      <w:pPr>
        <w:pStyle w:val="LDP1a"/>
      </w:pPr>
      <w:r>
        <w:t>(c)</w:t>
      </w:r>
      <w:r>
        <w:tab/>
        <w:t>moneys;</w:t>
      </w:r>
    </w:p>
    <w:p w14:paraId="7599F221" w14:textId="77777777" w:rsidR="004603C1" w:rsidRPr="004603C1" w:rsidRDefault="004603C1" w:rsidP="004603C1">
      <w:pPr>
        <w:pStyle w:val="LDP1a"/>
      </w:pPr>
      <w:r>
        <w:t>(d)</w:t>
      </w:r>
      <w:r>
        <w:tab/>
        <w:t>profits.</w:t>
      </w:r>
    </w:p>
    <w:p w14:paraId="2DEAC976" w14:textId="77777777" w:rsidR="00BE5255" w:rsidRPr="00210BD8" w:rsidRDefault="00BE5255" w:rsidP="007A2F84">
      <w:pPr>
        <w:pStyle w:val="LDSecHead"/>
      </w:pPr>
      <w:r>
        <w:lastRenderedPageBreak/>
        <w:t>4</w:t>
      </w:r>
      <w:r>
        <w:tab/>
      </w:r>
      <w:r w:rsidRPr="00BE5255">
        <w:t>Disaster</w:t>
      </w:r>
      <w:r>
        <w:t xml:space="preserve"> recovery allowance rate c</w:t>
      </w:r>
      <w:r w:rsidRPr="00210BD8">
        <w:t xml:space="preserve">alculator  </w:t>
      </w:r>
    </w:p>
    <w:p w14:paraId="233F75E2" w14:textId="31D37F0C" w:rsidR="00BE5255" w:rsidRDefault="00BE5255" w:rsidP="005F68FD">
      <w:pPr>
        <w:pStyle w:val="LDSec1"/>
        <w:ind w:left="738" w:firstLine="0"/>
      </w:pPr>
      <w:r>
        <w:rPr>
          <w:lang w:eastAsia="en-AU"/>
        </w:rPr>
        <w:t>The</w:t>
      </w:r>
      <w:r w:rsidR="003400A7">
        <w:rPr>
          <w:lang w:eastAsia="en-AU"/>
        </w:rPr>
        <w:t xml:space="preserve"> fortnightly</w:t>
      </w:r>
      <w:r>
        <w:rPr>
          <w:lang w:eastAsia="en-AU"/>
        </w:rPr>
        <w:t xml:space="preserve"> rate of d</w:t>
      </w:r>
      <w:r w:rsidRPr="009B4CAB">
        <w:rPr>
          <w:lang w:eastAsia="en-AU"/>
        </w:rPr>
        <w:t xml:space="preserve">isaster </w:t>
      </w:r>
      <w:r>
        <w:rPr>
          <w:lang w:eastAsia="en-AU"/>
        </w:rPr>
        <w:t>r</w:t>
      </w:r>
      <w:r w:rsidRPr="009B4CAB">
        <w:rPr>
          <w:lang w:eastAsia="en-AU"/>
        </w:rPr>
        <w:t xml:space="preserve">ecovery </w:t>
      </w:r>
      <w:r>
        <w:rPr>
          <w:lang w:eastAsia="en-AU"/>
        </w:rPr>
        <w:t>a</w:t>
      </w:r>
      <w:r w:rsidRPr="009B4CAB">
        <w:rPr>
          <w:lang w:eastAsia="en-AU"/>
        </w:rPr>
        <w:t xml:space="preserve">llowance is to be </w:t>
      </w:r>
      <w:r w:rsidR="008450C5">
        <w:rPr>
          <w:lang w:eastAsia="en-AU"/>
        </w:rPr>
        <w:t>worked out</w:t>
      </w:r>
      <w:r w:rsidRPr="009B4CAB">
        <w:rPr>
          <w:lang w:eastAsia="en-AU"/>
        </w:rPr>
        <w:t xml:space="preserve"> in accordance with this </w:t>
      </w:r>
      <w:r>
        <w:rPr>
          <w:lang w:eastAsia="en-AU"/>
        </w:rPr>
        <w:t>section</w:t>
      </w:r>
      <w:r w:rsidRPr="009B4CAB">
        <w:rPr>
          <w:lang w:eastAsia="en-AU"/>
        </w:rPr>
        <w:t>.</w:t>
      </w:r>
    </w:p>
    <w:p w14:paraId="549A138D" w14:textId="77777777" w:rsidR="00BE5255" w:rsidRPr="00511EDF" w:rsidRDefault="008450C5" w:rsidP="008450C5">
      <w:pPr>
        <w:pStyle w:val="LDSecHead"/>
      </w:pPr>
      <w:r>
        <w:tab/>
        <w:t>Method statement</w:t>
      </w:r>
    </w:p>
    <w:tbl>
      <w:tblPr>
        <w:tblStyle w:val="TableGrid"/>
        <w:tblW w:w="8470" w:type="dxa"/>
        <w:tblInd w:w="704" w:type="dxa"/>
        <w:tblBorders>
          <w:insideH w:val="none" w:sz="0" w:space="0" w:color="auto"/>
          <w:insideV w:val="none" w:sz="0" w:space="0" w:color="auto"/>
        </w:tblBorders>
        <w:tblLook w:val="04A0" w:firstRow="1" w:lastRow="0" w:firstColumn="1" w:lastColumn="0" w:noHBand="0" w:noVBand="1"/>
      </w:tblPr>
      <w:tblGrid>
        <w:gridCol w:w="851"/>
        <w:gridCol w:w="7619"/>
      </w:tblGrid>
      <w:tr w:rsidR="00BE5255" w:rsidRPr="00511EDF" w14:paraId="74E8DAB5" w14:textId="77777777" w:rsidTr="00183C08">
        <w:trPr>
          <w:trHeight w:val="306"/>
        </w:trPr>
        <w:tc>
          <w:tcPr>
            <w:tcW w:w="851" w:type="dxa"/>
          </w:tcPr>
          <w:p w14:paraId="35ECE7C2" w14:textId="77777777" w:rsidR="00BE5255" w:rsidRPr="00511EDF" w:rsidRDefault="00BE5255" w:rsidP="00BE5255">
            <w:pPr>
              <w:pStyle w:val="LDTabletext"/>
            </w:pPr>
            <w:r w:rsidRPr="00511EDF">
              <w:t>Step 1</w:t>
            </w:r>
          </w:p>
        </w:tc>
        <w:tc>
          <w:tcPr>
            <w:tcW w:w="7619" w:type="dxa"/>
          </w:tcPr>
          <w:p w14:paraId="5C83C7A7" w14:textId="77777777" w:rsidR="008450C5" w:rsidRDefault="00BE5255" w:rsidP="00BE5255">
            <w:pPr>
              <w:pStyle w:val="LDTabletext"/>
            </w:pPr>
            <w:r w:rsidRPr="008450C5">
              <w:t>Work out the person’s maximum rate of disaster recovery a</w:t>
            </w:r>
            <w:r w:rsidR="008450C5">
              <w:t>llowance under:</w:t>
            </w:r>
          </w:p>
          <w:p w14:paraId="468F4B20" w14:textId="77777777" w:rsidR="008450C5" w:rsidRDefault="008450C5" w:rsidP="008450C5">
            <w:pPr>
              <w:pStyle w:val="LDTableP1a"/>
            </w:pPr>
            <w:r>
              <w:t>(a)</w:t>
            </w:r>
            <w:r>
              <w:tab/>
            </w:r>
            <w:r w:rsidRPr="008450C5">
              <w:t>if the person is under 22 years</w:t>
            </w:r>
            <w:r>
              <w:t>—subsection </w:t>
            </w:r>
            <w:r w:rsidR="00BE5255" w:rsidRPr="008450C5">
              <w:t>1061KC(4) of the Act</w:t>
            </w:r>
            <w:r>
              <w:t xml:space="preserve">; </w:t>
            </w:r>
            <w:r w:rsidR="00BE5255" w:rsidRPr="008450C5">
              <w:t>or</w:t>
            </w:r>
          </w:p>
          <w:p w14:paraId="0241F554" w14:textId="77777777" w:rsidR="00BE5255" w:rsidRDefault="008450C5" w:rsidP="008F4BC4">
            <w:pPr>
              <w:pStyle w:val="LDTableP1a"/>
            </w:pPr>
            <w:r>
              <w:t>(b)</w:t>
            </w:r>
            <w:r w:rsidR="00BE5255" w:rsidRPr="008450C5">
              <w:t xml:space="preserve"> </w:t>
            </w:r>
            <w:r w:rsidR="005074BD">
              <w:t>i</w:t>
            </w:r>
            <w:r w:rsidR="00C03AED">
              <w:t>f</w:t>
            </w:r>
            <w:r w:rsidRPr="008450C5">
              <w:t xml:space="preserve"> the person is at least 22 years</w:t>
            </w:r>
            <w:r>
              <w:t>—</w:t>
            </w:r>
            <w:r w:rsidR="00BE5255" w:rsidRPr="008450C5">
              <w:t>subsection 1061KC(5) of the Act.</w:t>
            </w:r>
          </w:p>
          <w:p w14:paraId="376D3DCE" w14:textId="77777777" w:rsidR="008F4BC4" w:rsidRPr="008450C5" w:rsidRDefault="008F4BC4" w:rsidP="008F4BC4">
            <w:pPr>
              <w:pStyle w:val="LDTableP1a"/>
            </w:pPr>
          </w:p>
        </w:tc>
      </w:tr>
      <w:tr w:rsidR="00183C08" w:rsidRPr="00511EDF" w14:paraId="3857A58E" w14:textId="77777777" w:rsidTr="00183C08">
        <w:trPr>
          <w:trHeight w:val="306"/>
        </w:trPr>
        <w:tc>
          <w:tcPr>
            <w:tcW w:w="851" w:type="dxa"/>
          </w:tcPr>
          <w:p w14:paraId="241B3E8D" w14:textId="77777777" w:rsidR="00183C08" w:rsidRPr="00511EDF" w:rsidRDefault="002C2E23" w:rsidP="00183C08">
            <w:pPr>
              <w:pStyle w:val="LDTable"/>
            </w:pPr>
            <w:r>
              <w:t>Step 2</w:t>
            </w:r>
          </w:p>
        </w:tc>
        <w:tc>
          <w:tcPr>
            <w:tcW w:w="7619" w:type="dxa"/>
          </w:tcPr>
          <w:p w14:paraId="443B772C" w14:textId="77777777" w:rsidR="00183C08" w:rsidRPr="00DF608E" w:rsidRDefault="00183C08" w:rsidP="00183C08">
            <w:pPr>
              <w:pStyle w:val="LDTable"/>
            </w:pPr>
            <w:r>
              <w:t>Work out</w:t>
            </w:r>
            <w:r w:rsidRPr="00511EDF">
              <w:t xml:space="preserve"> the person’s</w:t>
            </w:r>
            <w:r w:rsidRPr="006125BE">
              <w:t xml:space="preserve"> disaster affected income</w:t>
            </w:r>
            <w:r w:rsidRPr="00511EDF">
              <w:t xml:space="preserve">. </w:t>
            </w:r>
          </w:p>
        </w:tc>
      </w:tr>
      <w:tr w:rsidR="00183C08" w:rsidRPr="00511EDF" w14:paraId="04E7100F" w14:textId="77777777" w:rsidTr="00183C08">
        <w:trPr>
          <w:trHeight w:val="306"/>
        </w:trPr>
        <w:tc>
          <w:tcPr>
            <w:tcW w:w="851" w:type="dxa"/>
          </w:tcPr>
          <w:p w14:paraId="157718DF" w14:textId="77777777" w:rsidR="00183C08" w:rsidRPr="00511EDF" w:rsidRDefault="002C2E23" w:rsidP="00183C08">
            <w:pPr>
              <w:pStyle w:val="LDTable"/>
            </w:pPr>
            <w:r>
              <w:t>Step 3</w:t>
            </w:r>
          </w:p>
        </w:tc>
        <w:tc>
          <w:tcPr>
            <w:tcW w:w="7619" w:type="dxa"/>
          </w:tcPr>
          <w:p w14:paraId="1501E627" w14:textId="77777777" w:rsidR="00183C08" w:rsidRPr="00511EDF" w:rsidRDefault="00C03AED" w:rsidP="00C03AED">
            <w:pPr>
              <w:pStyle w:val="LDTable"/>
            </w:pPr>
            <w:r>
              <w:t xml:space="preserve">Multiply the person’s disaster affected income by 26 to work out </w:t>
            </w:r>
            <w:r w:rsidR="00183C08">
              <w:t>the person’s annualised disaster affected income.</w:t>
            </w:r>
            <w:r>
              <w:t xml:space="preserve"> </w:t>
            </w:r>
          </w:p>
        </w:tc>
      </w:tr>
      <w:tr w:rsidR="00183C08" w:rsidRPr="00511EDF" w14:paraId="339089DF" w14:textId="77777777" w:rsidTr="00183C08">
        <w:trPr>
          <w:trHeight w:val="306"/>
        </w:trPr>
        <w:tc>
          <w:tcPr>
            <w:tcW w:w="851" w:type="dxa"/>
          </w:tcPr>
          <w:p w14:paraId="2F5FB12B" w14:textId="77777777" w:rsidR="00183C08" w:rsidRPr="00511EDF" w:rsidRDefault="002C2E23" w:rsidP="00183C08">
            <w:pPr>
              <w:pStyle w:val="LDTable"/>
            </w:pPr>
            <w:r>
              <w:t>Step 4</w:t>
            </w:r>
          </w:p>
        </w:tc>
        <w:tc>
          <w:tcPr>
            <w:tcW w:w="7619" w:type="dxa"/>
          </w:tcPr>
          <w:p w14:paraId="051C8E6C" w14:textId="77777777" w:rsidR="00183C08" w:rsidRPr="00511EDF" w:rsidRDefault="00C03AED" w:rsidP="00D441C4">
            <w:pPr>
              <w:pStyle w:val="LDTable"/>
            </w:pPr>
            <w:r>
              <w:t>Multiply the average weekly income by 52 to w</w:t>
            </w:r>
            <w:r w:rsidR="00183C08">
              <w:t xml:space="preserve">ork out annualised average weekly </w:t>
            </w:r>
            <w:r w:rsidR="00D441C4">
              <w:t>income</w:t>
            </w:r>
            <w:r w:rsidR="00183C08">
              <w:t>.</w:t>
            </w:r>
          </w:p>
        </w:tc>
      </w:tr>
      <w:tr w:rsidR="00183C08" w:rsidRPr="00511EDF" w14:paraId="2F938597" w14:textId="77777777" w:rsidTr="00183C08">
        <w:trPr>
          <w:trHeight w:val="306"/>
        </w:trPr>
        <w:tc>
          <w:tcPr>
            <w:tcW w:w="851" w:type="dxa"/>
          </w:tcPr>
          <w:p w14:paraId="4B05F22C" w14:textId="77777777" w:rsidR="00183C08" w:rsidRPr="00511EDF" w:rsidRDefault="002C2E23" w:rsidP="00183C08">
            <w:pPr>
              <w:pStyle w:val="LDTable"/>
            </w:pPr>
            <w:r>
              <w:t>Step 5</w:t>
            </w:r>
          </w:p>
        </w:tc>
        <w:tc>
          <w:tcPr>
            <w:tcW w:w="7619" w:type="dxa"/>
          </w:tcPr>
          <w:p w14:paraId="3E286ABC" w14:textId="77777777" w:rsidR="00183C08" w:rsidRPr="00511EDF" w:rsidRDefault="00183C08" w:rsidP="00183C08">
            <w:pPr>
              <w:pStyle w:val="LDTable"/>
            </w:pPr>
            <w:r>
              <w:t>If the person’s annualised disaster affected income is at least annualised average weekly earnings, the fortnightly rate is nil.</w:t>
            </w:r>
          </w:p>
        </w:tc>
      </w:tr>
      <w:tr w:rsidR="00183C08" w:rsidRPr="00511EDF" w14:paraId="6F209563" w14:textId="77777777" w:rsidTr="00183C08">
        <w:trPr>
          <w:trHeight w:val="306"/>
        </w:trPr>
        <w:tc>
          <w:tcPr>
            <w:tcW w:w="851" w:type="dxa"/>
          </w:tcPr>
          <w:p w14:paraId="4978BCC9" w14:textId="77777777" w:rsidR="00183C08" w:rsidRDefault="002C2E23" w:rsidP="00183C08">
            <w:pPr>
              <w:pStyle w:val="LDTable"/>
            </w:pPr>
            <w:r>
              <w:t>Step 6</w:t>
            </w:r>
          </w:p>
        </w:tc>
        <w:tc>
          <w:tcPr>
            <w:tcW w:w="7619" w:type="dxa"/>
          </w:tcPr>
          <w:p w14:paraId="37EF3713" w14:textId="6AF2E1C7" w:rsidR="003D773A" w:rsidRDefault="00183C08">
            <w:pPr>
              <w:pStyle w:val="LDTable"/>
            </w:pPr>
            <w:r>
              <w:t>If the person’s annualised disaster affected income is less than annualised average weekly earnings, the fortnightly rate is the maximum rate.</w:t>
            </w:r>
          </w:p>
        </w:tc>
      </w:tr>
      <w:tr w:rsidR="003D773A" w:rsidRPr="00511EDF" w14:paraId="5069B99C" w14:textId="77777777" w:rsidTr="00183C08">
        <w:trPr>
          <w:trHeight w:val="306"/>
        </w:trPr>
        <w:tc>
          <w:tcPr>
            <w:tcW w:w="851" w:type="dxa"/>
          </w:tcPr>
          <w:p w14:paraId="0DC8BCFE" w14:textId="6F9C17EC" w:rsidR="003D773A" w:rsidRDefault="003D773A" w:rsidP="00183C08">
            <w:pPr>
              <w:pStyle w:val="LDTable"/>
            </w:pPr>
            <w:r>
              <w:t>Step 7</w:t>
            </w:r>
          </w:p>
        </w:tc>
        <w:tc>
          <w:tcPr>
            <w:tcW w:w="7619" w:type="dxa"/>
          </w:tcPr>
          <w:p w14:paraId="6907197D" w14:textId="44142116" w:rsidR="003D773A" w:rsidRDefault="003D773A" w:rsidP="00183C08">
            <w:pPr>
              <w:pStyle w:val="LDTable"/>
            </w:pPr>
            <w:r>
              <w:t>If, based on information provided by the person, the person’s annualised disaster affected income for any fortnightly period after the first fortnight the person receives DRA is at least the annualised average weekly earnings, the person’s fortnightly rate for that fortnight is nil</w:t>
            </w:r>
          </w:p>
        </w:tc>
      </w:tr>
    </w:tbl>
    <w:p w14:paraId="0E1FCEAB" w14:textId="1F1C0F60" w:rsidR="00920200" w:rsidRPr="005074BD" w:rsidRDefault="00422322" w:rsidP="007A2F84">
      <w:pPr>
        <w:pStyle w:val="LDSecHead"/>
        <w:numPr>
          <w:ilvl w:val="0"/>
          <w:numId w:val="12"/>
        </w:numPr>
        <w:tabs>
          <w:tab w:val="clear" w:pos="737"/>
        </w:tabs>
        <w:ind w:left="709" w:hanging="709"/>
        <w:rPr>
          <w:noProof/>
          <w:lang w:eastAsia="en-AU"/>
        </w:rPr>
      </w:pPr>
      <w:r>
        <w:rPr>
          <w:noProof/>
          <w:lang w:eastAsia="en-AU"/>
        </w:rPr>
        <w:t>Application</w:t>
      </w:r>
    </w:p>
    <w:p w14:paraId="75481E48" w14:textId="118B1DBB" w:rsidR="00422322" w:rsidRPr="007A2F84" w:rsidRDefault="007A2F84" w:rsidP="007A2F84">
      <w:pPr>
        <w:pStyle w:val="LDSec1"/>
        <w:tabs>
          <w:tab w:val="clear" w:pos="737"/>
          <w:tab w:val="left" w:pos="709"/>
        </w:tabs>
      </w:pPr>
      <w:r>
        <w:tab/>
      </w:r>
      <w:r>
        <w:tab/>
      </w:r>
      <w:r w:rsidR="00270049" w:rsidRPr="007A2F84">
        <w:t>(1)</w:t>
      </w:r>
      <w:r>
        <w:t xml:space="preserve"> </w:t>
      </w:r>
      <w:r w:rsidR="00422322" w:rsidRPr="007A2F84">
        <w:t>This instrument applies in relation to a Part 2.23B major disaster determined by the Minister under s</w:t>
      </w:r>
      <w:r w:rsidR="00920200" w:rsidRPr="007A2F84">
        <w:t xml:space="preserve">ubsection </w:t>
      </w:r>
      <w:r w:rsidR="00422322" w:rsidRPr="007A2F84">
        <w:t xml:space="preserve">36A(1) </w:t>
      </w:r>
      <w:r w:rsidR="002261E4" w:rsidRPr="007A2F84">
        <w:t xml:space="preserve">of the Act </w:t>
      </w:r>
      <w:r w:rsidR="00422322" w:rsidRPr="007A2F84">
        <w:t xml:space="preserve">on or after 1 July 2019. </w:t>
      </w:r>
    </w:p>
    <w:p w14:paraId="2CD1B597" w14:textId="1FBF9CC0" w:rsidR="007B1A49" w:rsidRPr="007A2F84" w:rsidRDefault="007A2F84" w:rsidP="007A2F84">
      <w:pPr>
        <w:pStyle w:val="LDSec1"/>
      </w:pPr>
      <w:r>
        <w:tab/>
      </w:r>
      <w:r>
        <w:tab/>
        <w:t xml:space="preserve">(2) </w:t>
      </w:r>
      <w:r w:rsidR="0096143F" w:rsidRPr="007A2F84">
        <w:t xml:space="preserve">However, </w:t>
      </w:r>
      <w:r w:rsidR="00D823E8" w:rsidRPr="007A2F84">
        <w:t xml:space="preserve">if </w:t>
      </w:r>
      <w:r w:rsidR="0096143F" w:rsidRPr="007A2F84">
        <w:t xml:space="preserve">under the </w:t>
      </w:r>
      <w:r w:rsidR="0096143F" w:rsidRPr="007A2F84">
        <w:rPr>
          <w:i/>
        </w:rPr>
        <w:t>Social Security (Disaster Recovery Allowance) (Rate calculator) Determination 201</w:t>
      </w:r>
      <w:r w:rsidR="00ED7594" w:rsidRPr="007A2F84">
        <w:rPr>
          <w:i/>
        </w:rPr>
        <w:t>5</w:t>
      </w:r>
      <w:r w:rsidR="0096143F" w:rsidRPr="007A2F84">
        <w:rPr>
          <w:i/>
        </w:rPr>
        <w:t xml:space="preserve"> </w:t>
      </w:r>
      <w:r w:rsidR="0096143F" w:rsidRPr="007A2F84">
        <w:t xml:space="preserve">(the </w:t>
      </w:r>
      <w:r w:rsidR="0096143F" w:rsidRPr="008B7205">
        <w:rPr>
          <w:b/>
          <w:i/>
        </w:rPr>
        <w:t>old instrument</w:t>
      </w:r>
      <w:r w:rsidR="0096143F" w:rsidRPr="007A2F84">
        <w:t xml:space="preserve">) </w:t>
      </w:r>
      <w:r w:rsidR="004536F5" w:rsidRPr="007A2F84">
        <w:t xml:space="preserve">the amount a person </w:t>
      </w:r>
      <w:r w:rsidR="00D823E8" w:rsidRPr="007A2F84">
        <w:t>would</w:t>
      </w:r>
      <w:r w:rsidR="007B1A49" w:rsidRPr="007A2F84">
        <w:t>,</w:t>
      </w:r>
      <w:r w:rsidR="00D823E8" w:rsidRPr="007A2F84">
        <w:t xml:space="preserve"> but for</w:t>
      </w:r>
      <w:r w:rsidR="007B1A49" w:rsidRPr="007A2F84">
        <w:t xml:space="preserve"> </w:t>
      </w:r>
      <w:r w:rsidR="00D823E8" w:rsidRPr="007A2F84">
        <w:t>subsection (1)</w:t>
      </w:r>
      <w:r w:rsidR="004536F5" w:rsidRPr="007A2F84">
        <w:t xml:space="preserve"> and section </w:t>
      </w:r>
      <w:r w:rsidR="00840031" w:rsidRPr="007A2F84">
        <w:t>6</w:t>
      </w:r>
      <w:r w:rsidR="007B1A49" w:rsidRPr="007A2F84">
        <w:t>,</w:t>
      </w:r>
      <w:r w:rsidR="00D823E8" w:rsidRPr="007A2F84">
        <w:t xml:space="preserve"> receive </w:t>
      </w:r>
      <w:r w:rsidR="005302AF" w:rsidRPr="007A2F84">
        <w:t>for the pe</w:t>
      </w:r>
      <w:bookmarkStart w:id="149" w:name="_GoBack"/>
      <w:bookmarkEnd w:id="149"/>
      <w:r w:rsidR="005302AF" w:rsidRPr="007A2F84">
        <w:t>riod commencing on 1 July 2019 and ending on the day this instrument is</w:t>
      </w:r>
      <w:r w:rsidR="00C03AED" w:rsidRPr="007A2F84">
        <w:t xml:space="preserve"> registered</w:t>
      </w:r>
      <w:r w:rsidR="005302AF" w:rsidRPr="007A2F84">
        <w:t xml:space="preserve">, </w:t>
      </w:r>
      <w:r w:rsidR="0096143F" w:rsidRPr="007A2F84">
        <w:t xml:space="preserve">is greater than the amount the person would receive under this instrument for that period, </w:t>
      </w:r>
      <w:r w:rsidR="007B1A49" w:rsidRPr="007A2F84">
        <w:t>th</w:t>
      </w:r>
      <w:r w:rsidR="005302AF" w:rsidRPr="007A2F84">
        <w:t xml:space="preserve">e old instrument </w:t>
      </w:r>
      <w:r w:rsidR="002261E4" w:rsidRPr="007A2F84">
        <w:t xml:space="preserve">as in force immediately before the commencement of this instrument continues to </w:t>
      </w:r>
      <w:r w:rsidR="005302AF" w:rsidRPr="007A2F84">
        <w:t>appl</w:t>
      </w:r>
      <w:r w:rsidR="002261E4" w:rsidRPr="007A2F84">
        <w:t xml:space="preserve">y on and after that commencement </w:t>
      </w:r>
      <w:r w:rsidR="007B1A49" w:rsidRPr="007A2F84">
        <w:t xml:space="preserve">to </w:t>
      </w:r>
      <w:r w:rsidR="000175C3" w:rsidRPr="007A2F84">
        <w:t>the person</w:t>
      </w:r>
      <w:r w:rsidR="007B1A49" w:rsidRPr="007A2F84">
        <w:t>.</w:t>
      </w:r>
    </w:p>
    <w:p w14:paraId="043024D8" w14:textId="77777777" w:rsidR="00271E9F" w:rsidRPr="005074BD" w:rsidRDefault="00271E9F" w:rsidP="002264C4">
      <w:pPr>
        <w:pStyle w:val="LDSecHead"/>
        <w:numPr>
          <w:ilvl w:val="0"/>
          <w:numId w:val="9"/>
        </w:numPr>
        <w:rPr>
          <w:noProof/>
          <w:lang w:eastAsia="en-AU"/>
        </w:rPr>
      </w:pPr>
      <w:r w:rsidRPr="005074BD">
        <w:rPr>
          <w:noProof/>
          <w:lang w:eastAsia="en-AU"/>
        </w:rPr>
        <w:tab/>
      </w:r>
      <w:r w:rsidR="00B53B67" w:rsidRPr="005074BD">
        <w:rPr>
          <w:noProof/>
          <w:lang w:eastAsia="en-AU"/>
        </w:rPr>
        <w:t>Repeal</w:t>
      </w:r>
    </w:p>
    <w:p w14:paraId="460234C8" w14:textId="3D810C9C" w:rsidR="002264C4" w:rsidRPr="007A2F84" w:rsidRDefault="007A2F84" w:rsidP="007A2F84">
      <w:pPr>
        <w:pStyle w:val="LDSec1"/>
      </w:pPr>
      <w:r>
        <w:tab/>
      </w:r>
      <w:r>
        <w:tab/>
        <w:t xml:space="preserve">(1) </w:t>
      </w:r>
      <w:r w:rsidR="00206AF2" w:rsidRPr="007A2F84">
        <w:rPr>
          <w:i/>
        </w:rPr>
        <w:t>The</w:t>
      </w:r>
      <w:r w:rsidR="004F23A4" w:rsidRPr="007A2F84">
        <w:rPr>
          <w:i/>
        </w:rPr>
        <w:t xml:space="preserve"> </w:t>
      </w:r>
      <w:r w:rsidR="00B53B67" w:rsidRPr="007A2F84">
        <w:rPr>
          <w:i/>
        </w:rPr>
        <w:t>Social Security (Disaster Recovery Allowance) (Rate calculator) Determination 201</w:t>
      </w:r>
      <w:r w:rsidR="00ED7594" w:rsidRPr="007A2F84">
        <w:rPr>
          <w:i/>
        </w:rPr>
        <w:t>5</w:t>
      </w:r>
      <w:r w:rsidR="00B53B67" w:rsidRPr="007A2F84">
        <w:rPr>
          <w:i/>
        </w:rPr>
        <w:t xml:space="preserve"> </w:t>
      </w:r>
      <w:r w:rsidR="00B53B67" w:rsidRPr="007A2F84">
        <w:t>(registered instrument F2015L00022) is repealed.</w:t>
      </w:r>
    </w:p>
    <w:p w14:paraId="5DAFACFA" w14:textId="00790AC4" w:rsidR="00B53B67" w:rsidRPr="007A2F84" w:rsidRDefault="007A2F84" w:rsidP="007A2F84">
      <w:pPr>
        <w:pStyle w:val="LDSec1"/>
      </w:pPr>
      <w:r>
        <w:tab/>
      </w:r>
      <w:r>
        <w:tab/>
        <w:t>(2)</w:t>
      </w:r>
      <w:r w:rsidR="007531AD" w:rsidRPr="007A2F84">
        <w:t xml:space="preserve"> Despite the repeal of </w:t>
      </w:r>
      <w:r w:rsidR="007531AD" w:rsidRPr="007A2F84">
        <w:rPr>
          <w:i/>
        </w:rPr>
        <w:t>Social Security (Disaster Recovery Allowance) (Rate calculator) Determination 201</w:t>
      </w:r>
      <w:r w:rsidR="00ED7594" w:rsidRPr="007A2F84">
        <w:rPr>
          <w:i/>
        </w:rPr>
        <w:t>5</w:t>
      </w:r>
      <w:r w:rsidR="007531AD" w:rsidRPr="007A2F84">
        <w:t xml:space="preserve"> by subsection (1), that instrument as in force immediately before the commencement of this instrument continues to apply on and after the commencement of this instrument to a Part 2.23B major disaster determined by the Minister under subsection 36A(1) of the </w:t>
      </w:r>
      <w:r w:rsidR="00840031" w:rsidRPr="007A2F84">
        <w:t>Act before 1 July 2019.</w:t>
      </w:r>
    </w:p>
    <w:sectPr w:rsidR="00B53B67" w:rsidRPr="007A2F84" w:rsidSect="00583578">
      <w:headerReference w:type="default" r:id="rId11"/>
      <w:footerReference w:type="default" r:id="rId12"/>
      <w:pgSz w:w="11906" w:h="16838" w:code="9"/>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1FF87" w14:textId="77777777" w:rsidR="006E0122" w:rsidRDefault="006E0122" w:rsidP="00E70F6C">
      <w:pPr>
        <w:spacing w:after="0" w:line="240" w:lineRule="auto"/>
      </w:pPr>
      <w:r>
        <w:separator/>
      </w:r>
    </w:p>
  </w:endnote>
  <w:endnote w:type="continuationSeparator" w:id="0">
    <w:p w14:paraId="30B65540" w14:textId="77777777" w:rsidR="006E0122" w:rsidRDefault="006E0122" w:rsidP="00E70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E0298" w14:textId="77777777" w:rsidR="00424D23" w:rsidRPr="00E24A42" w:rsidRDefault="00397B17" w:rsidP="00E24A42">
    <w:pPr>
      <w:pStyle w:val="LDFooter"/>
    </w:pPr>
    <w:r>
      <w:t>LIN20/067</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4FDCF" w14:textId="77777777" w:rsidR="00397B17" w:rsidRDefault="00397B17" w:rsidP="00397B17">
    <w:pPr>
      <w:pStyle w:val="LDFooter"/>
    </w:pPr>
    <w:r>
      <w:t>LIN20/067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0EBB9" w14:textId="66144C76" w:rsidR="00424D23" w:rsidRPr="00E24A42" w:rsidRDefault="00397B17" w:rsidP="00E24A42">
    <w:pPr>
      <w:pStyle w:val="LDFooter"/>
      <w:tabs>
        <w:tab w:val="clear" w:pos="8505"/>
        <w:tab w:val="right" w:pos="9638"/>
      </w:tabs>
    </w:pPr>
    <w:r>
      <w:t>LIN20/067</w:t>
    </w:r>
    <w:r w:rsidR="00424D23" w:rsidRPr="00C16F79">
      <w:tab/>
    </w:r>
    <w:r w:rsidR="00424D23" w:rsidRPr="00C16F79">
      <w:fldChar w:fldCharType="begin"/>
    </w:r>
    <w:r w:rsidR="00424D23" w:rsidRPr="00C16F79">
      <w:instrText xml:space="preserve"> PAGE  \* Arabic  \* MERGEFORMAT </w:instrText>
    </w:r>
    <w:r w:rsidR="00424D23" w:rsidRPr="00C16F79">
      <w:fldChar w:fldCharType="separate"/>
    </w:r>
    <w:r w:rsidR="008B7205">
      <w:rPr>
        <w:noProof/>
      </w:rPr>
      <w:t>3</w:t>
    </w:r>
    <w:r w:rsidR="00424D23" w:rsidRPr="00C16F79">
      <w:fldChar w:fldCharType="end"/>
    </w:r>
    <w:r w:rsidR="00424D23">
      <w:br/>
    </w:r>
    <w:r w:rsidR="00424D23" w:rsidRPr="00C16F79">
      <w:rPr>
        <w:rStyle w:val="LDItal"/>
      </w:rPr>
      <w:fldChar w:fldCharType="begin"/>
    </w:r>
    <w:r w:rsidR="00424D23" w:rsidRPr="00C16F79">
      <w:rPr>
        <w:rStyle w:val="LDItal"/>
      </w:rPr>
      <w:instrText xml:space="preserve"> REF Title \h  \* MERGEFORMAT </w:instrText>
    </w:r>
    <w:r w:rsidR="00424D23" w:rsidRPr="00C16F79">
      <w:rPr>
        <w:rStyle w:val="LDItal"/>
      </w:rPr>
    </w:r>
    <w:r w:rsidR="00424D23" w:rsidRPr="00C16F79">
      <w:rPr>
        <w:rStyle w:val="LDItal"/>
      </w:rPr>
      <w:fldChar w:fldCharType="separate"/>
    </w:r>
    <w:r w:rsidR="00422322" w:rsidRPr="007B1A49">
      <w:rPr>
        <w:rStyle w:val="LDItal"/>
      </w:rPr>
      <w:t>Social Security (Disaster recovery allowance rate calculator) Determination 2020</w:t>
    </w:r>
    <w:r w:rsidR="00424D23" w:rsidRPr="00C16F79">
      <w:rPr>
        <w:rStyle w:val="LDIt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29911" w14:textId="77777777" w:rsidR="006E0122" w:rsidRDefault="006E0122" w:rsidP="00E70F6C">
      <w:pPr>
        <w:spacing w:after="0" w:line="240" w:lineRule="auto"/>
      </w:pPr>
      <w:r>
        <w:separator/>
      </w:r>
    </w:p>
  </w:footnote>
  <w:footnote w:type="continuationSeparator" w:id="0">
    <w:p w14:paraId="4C8A091C" w14:textId="77777777" w:rsidR="006E0122" w:rsidRDefault="006E0122" w:rsidP="00E70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F2A0C" w14:textId="77777777" w:rsidR="00181593" w:rsidRPr="00181593" w:rsidRDefault="00181593" w:rsidP="00385223">
    <w:pPr>
      <w:pStyle w:val="LDHeader"/>
      <w:rPr>
        <w:color w:val="8EAADB" w:themeColor="accent5" w:themeTint="9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5F0F"/>
    <w:multiLevelType w:val="hybridMultilevel"/>
    <w:tmpl w:val="96E07A36"/>
    <w:lvl w:ilvl="0" w:tplc="68E4773C">
      <w:start w:val="1"/>
      <w:numFmt w:val="decimal"/>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1" w15:restartNumberingAfterBreak="0">
    <w:nsid w:val="07BC67C9"/>
    <w:multiLevelType w:val="hybridMultilevel"/>
    <w:tmpl w:val="5C20B9E4"/>
    <w:lvl w:ilvl="0" w:tplc="F4BEB326">
      <w:start w:val="1"/>
      <w:numFmt w:val="decimal"/>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2" w15:restartNumberingAfterBreak="0">
    <w:nsid w:val="0A1626A0"/>
    <w:multiLevelType w:val="hybridMultilevel"/>
    <w:tmpl w:val="9AE4869C"/>
    <w:lvl w:ilvl="0" w:tplc="FD2AB794">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A0195E"/>
    <w:multiLevelType w:val="hybridMultilevel"/>
    <w:tmpl w:val="63FC46DA"/>
    <w:lvl w:ilvl="0" w:tplc="BC2EC8A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4484690"/>
    <w:multiLevelType w:val="hybridMultilevel"/>
    <w:tmpl w:val="5A666A74"/>
    <w:lvl w:ilvl="0" w:tplc="EC10B5D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F96901"/>
    <w:multiLevelType w:val="hybridMultilevel"/>
    <w:tmpl w:val="FC8C0CB4"/>
    <w:lvl w:ilvl="0" w:tplc="18CE19E0">
      <w:start w:val="65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8F1C39"/>
    <w:multiLevelType w:val="hybridMultilevel"/>
    <w:tmpl w:val="EEA83EC2"/>
    <w:lvl w:ilvl="0" w:tplc="FD2AB794">
      <w:start w:val="5"/>
      <w:numFmt w:val="decimal"/>
      <w:lvlText w:val="%1"/>
      <w:lvlJc w:val="left"/>
      <w:pPr>
        <w:ind w:left="1458" w:hanging="360"/>
      </w:pPr>
      <w:rPr>
        <w:rFonts w:hint="default"/>
      </w:rPr>
    </w:lvl>
    <w:lvl w:ilvl="1" w:tplc="0C090019" w:tentative="1">
      <w:start w:val="1"/>
      <w:numFmt w:val="lowerLetter"/>
      <w:lvlText w:val="%2."/>
      <w:lvlJc w:val="left"/>
      <w:pPr>
        <w:ind w:left="2178" w:hanging="360"/>
      </w:pPr>
    </w:lvl>
    <w:lvl w:ilvl="2" w:tplc="0C09001B" w:tentative="1">
      <w:start w:val="1"/>
      <w:numFmt w:val="lowerRoman"/>
      <w:lvlText w:val="%3."/>
      <w:lvlJc w:val="right"/>
      <w:pPr>
        <w:ind w:left="2898" w:hanging="180"/>
      </w:pPr>
    </w:lvl>
    <w:lvl w:ilvl="3" w:tplc="0C09000F" w:tentative="1">
      <w:start w:val="1"/>
      <w:numFmt w:val="decimal"/>
      <w:lvlText w:val="%4."/>
      <w:lvlJc w:val="left"/>
      <w:pPr>
        <w:ind w:left="3618" w:hanging="360"/>
      </w:pPr>
    </w:lvl>
    <w:lvl w:ilvl="4" w:tplc="0C090019" w:tentative="1">
      <w:start w:val="1"/>
      <w:numFmt w:val="lowerLetter"/>
      <w:lvlText w:val="%5."/>
      <w:lvlJc w:val="left"/>
      <w:pPr>
        <w:ind w:left="4338" w:hanging="360"/>
      </w:pPr>
    </w:lvl>
    <w:lvl w:ilvl="5" w:tplc="0C09001B" w:tentative="1">
      <w:start w:val="1"/>
      <w:numFmt w:val="lowerRoman"/>
      <w:lvlText w:val="%6."/>
      <w:lvlJc w:val="right"/>
      <w:pPr>
        <w:ind w:left="5058" w:hanging="180"/>
      </w:pPr>
    </w:lvl>
    <w:lvl w:ilvl="6" w:tplc="0C09000F" w:tentative="1">
      <w:start w:val="1"/>
      <w:numFmt w:val="decimal"/>
      <w:lvlText w:val="%7."/>
      <w:lvlJc w:val="left"/>
      <w:pPr>
        <w:ind w:left="5778" w:hanging="360"/>
      </w:pPr>
    </w:lvl>
    <w:lvl w:ilvl="7" w:tplc="0C090019" w:tentative="1">
      <w:start w:val="1"/>
      <w:numFmt w:val="lowerLetter"/>
      <w:lvlText w:val="%8."/>
      <w:lvlJc w:val="left"/>
      <w:pPr>
        <w:ind w:left="6498" w:hanging="360"/>
      </w:pPr>
    </w:lvl>
    <w:lvl w:ilvl="8" w:tplc="0C09001B" w:tentative="1">
      <w:start w:val="1"/>
      <w:numFmt w:val="lowerRoman"/>
      <w:lvlText w:val="%9."/>
      <w:lvlJc w:val="right"/>
      <w:pPr>
        <w:ind w:left="7218" w:hanging="180"/>
      </w:pPr>
    </w:lvl>
  </w:abstractNum>
  <w:abstractNum w:abstractNumId="8" w15:restartNumberingAfterBreak="0">
    <w:nsid w:val="21A873F4"/>
    <w:multiLevelType w:val="hybridMultilevel"/>
    <w:tmpl w:val="E82EE792"/>
    <w:lvl w:ilvl="0" w:tplc="8026987A">
      <w:start w:val="1"/>
      <w:numFmt w:val="decimal"/>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9" w15:restartNumberingAfterBreak="0">
    <w:nsid w:val="32830689"/>
    <w:multiLevelType w:val="hybridMultilevel"/>
    <w:tmpl w:val="E82EE792"/>
    <w:lvl w:ilvl="0" w:tplc="8026987A">
      <w:start w:val="1"/>
      <w:numFmt w:val="decimal"/>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1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1" w15:restartNumberingAfterBreak="0">
    <w:nsid w:val="5C9C1D2B"/>
    <w:multiLevelType w:val="hybridMultilevel"/>
    <w:tmpl w:val="0680DC56"/>
    <w:lvl w:ilvl="0" w:tplc="8026987A">
      <w:start w:val="2"/>
      <w:numFmt w:val="decimal"/>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12" w15:restartNumberingAfterBreak="0">
    <w:nsid w:val="66B02E82"/>
    <w:multiLevelType w:val="hybridMultilevel"/>
    <w:tmpl w:val="12B4E9E4"/>
    <w:lvl w:ilvl="0" w:tplc="59BABDD4">
      <w:start w:val="6"/>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3" w15:restartNumberingAfterBreak="0">
    <w:nsid w:val="70CB6652"/>
    <w:multiLevelType w:val="hybridMultilevel"/>
    <w:tmpl w:val="77684168"/>
    <w:lvl w:ilvl="0" w:tplc="10E6A8DC">
      <w:start w:val="657"/>
      <w:numFmt w:val="decimal"/>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5"/>
  </w:num>
  <w:num w:numId="3">
    <w:abstractNumId w:val="3"/>
  </w:num>
  <w:num w:numId="4">
    <w:abstractNumId w:val="6"/>
  </w:num>
  <w:num w:numId="5">
    <w:abstractNumId w:val="1"/>
  </w:num>
  <w:num w:numId="6">
    <w:abstractNumId w:val="8"/>
  </w:num>
  <w:num w:numId="7">
    <w:abstractNumId w:val="4"/>
  </w:num>
  <w:num w:numId="8">
    <w:abstractNumId w:val="13"/>
  </w:num>
  <w:num w:numId="9">
    <w:abstractNumId w:val="12"/>
  </w:num>
  <w:num w:numId="10">
    <w:abstractNumId w:val="9"/>
  </w:num>
  <w:num w:numId="11">
    <w:abstractNumId w:val="11"/>
  </w:num>
  <w:num w:numId="12">
    <w:abstractNumId w:val="2"/>
  </w:num>
  <w:num w:numId="13">
    <w:abstractNumId w:val="7"/>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479"/>
    <w:rsid w:val="000175C3"/>
    <w:rsid w:val="000C35AE"/>
    <w:rsid w:val="001774E2"/>
    <w:rsid w:val="00181593"/>
    <w:rsid w:val="00183C08"/>
    <w:rsid w:val="00192E0F"/>
    <w:rsid w:val="001C51E7"/>
    <w:rsid w:val="00205649"/>
    <w:rsid w:val="00206AF2"/>
    <w:rsid w:val="00220678"/>
    <w:rsid w:val="002261E4"/>
    <w:rsid w:val="002264C4"/>
    <w:rsid w:val="002616C0"/>
    <w:rsid w:val="00270049"/>
    <w:rsid w:val="00271E9F"/>
    <w:rsid w:val="002B4B87"/>
    <w:rsid w:val="002C2E23"/>
    <w:rsid w:val="003400A7"/>
    <w:rsid w:val="00345D71"/>
    <w:rsid w:val="00385223"/>
    <w:rsid w:val="00397B17"/>
    <w:rsid w:val="003D773A"/>
    <w:rsid w:val="004008E0"/>
    <w:rsid w:val="00422322"/>
    <w:rsid w:val="00424D23"/>
    <w:rsid w:val="004450B7"/>
    <w:rsid w:val="004536F5"/>
    <w:rsid w:val="004603C1"/>
    <w:rsid w:val="004F23A4"/>
    <w:rsid w:val="005074BD"/>
    <w:rsid w:val="005302AF"/>
    <w:rsid w:val="00566FC8"/>
    <w:rsid w:val="00583578"/>
    <w:rsid w:val="005C7F96"/>
    <w:rsid w:val="005E4EE1"/>
    <w:rsid w:val="005F68FD"/>
    <w:rsid w:val="00615BE2"/>
    <w:rsid w:val="00621E5E"/>
    <w:rsid w:val="00657EF5"/>
    <w:rsid w:val="006E0122"/>
    <w:rsid w:val="00711761"/>
    <w:rsid w:val="007531AD"/>
    <w:rsid w:val="00786D81"/>
    <w:rsid w:val="007973BA"/>
    <w:rsid w:val="007A24F4"/>
    <w:rsid w:val="007A2F84"/>
    <w:rsid w:val="007B1A49"/>
    <w:rsid w:val="00825C1F"/>
    <w:rsid w:val="00840031"/>
    <w:rsid w:val="008450C5"/>
    <w:rsid w:val="0086517F"/>
    <w:rsid w:val="008B7205"/>
    <w:rsid w:val="008F486F"/>
    <w:rsid w:val="008F4BC4"/>
    <w:rsid w:val="00920200"/>
    <w:rsid w:val="00944479"/>
    <w:rsid w:val="0096143F"/>
    <w:rsid w:val="0099310D"/>
    <w:rsid w:val="00A02BAB"/>
    <w:rsid w:val="00A307FF"/>
    <w:rsid w:val="00AF2083"/>
    <w:rsid w:val="00AF60CF"/>
    <w:rsid w:val="00B02461"/>
    <w:rsid w:val="00B53B67"/>
    <w:rsid w:val="00B84A6B"/>
    <w:rsid w:val="00BE5255"/>
    <w:rsid w:val="00C03AED"/>
    <w:rsid w:val="00C446F2"/>
    <w:rsid w:val="00C61313"/>
    <w:rsid w:val="00C73C03"/>
    <w:rsid w:val="00CE1345"/>
    <w:rsid w:val="00CF6B44"/>
    <w:rsid w:val="00D441C4"/>
    <w:rsid w:val="00D614D9"/>
    <w:rsid w:val="00D823E8"/>
    <w:rsid w:val="00D9739B"/>
    <w:rsid w:val="00DB3760"/>
    <w:rsid w:val="00DF608E"/>
    <w:rsid w:val="00E24A42"/>
    <w:rsid w:val="00E70F6C"/>
    <w:rsid w:val="00E805C8"/>
    <w:rsid w:val="00E927F3"/>
    <w:rsid w:val="00EB6D11"/>
    <w:rsid w:val="00ED7594"/>
    <w:rsid w:val="00F14B20"/>
    <w:rsid w:val="00FB0902"/>
    <w:rsid w:val="00FF2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6127"/>
  <w15:chartTrackingRefBased/>
  <w15:docId w15:val="{7E58401C-114A-4751-9D18-A5D824D1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450C5"/>
  </w:style>
  <w:style w:type="paragraph" w:styleId="Heading1">
    <w:name w:val="heading 1"/>
    <w:basedOn w:val="Normal"/>
    <w:next w:val="Normal"/>
    <w:link w:val="Heading1Char"/>
    <w:uiPriority w:val="9"/>
    <w:qFormat/>
    <w:rsid w:val="00E70F6C"/>
    <w:pPr>
      <w:keepNext/>
      <w:keepLines/>
      <w:spacing w:before="480" w:after="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E70F6C"/>
    <w:pPr>
      <w:keepNext/>
      <w:keepLines/>
      <w:spacing w:before="200" w:after="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70F6C"/>
    <w:pPr>
      <w:keepNext/>
      <w:keepLines/>
      <w:spacing w:before="200" w:after="0" w:line="260" w:lineRule="atLeast"/>
      <w:ind w:left="1843" w:hanging="1843"/>
      <w:outlineLvl w:val="2"/>
    </w:pPr>
    <w:rPr>
      <w:rFonts w:ascii="Times New Roman" w:eastAsiaTheme="majorEastAsia" w:hAnsi="Times New Roman" w:cs="Times New Roman"/>
      <w:b/>
      <w:bCs/>
      <w:color w:val="5B9BD5" w:themeColor="accent1"/>
      <w:sz w:val="24"/>
      <w:szCs w:val="24"/>
    </w:rPr>
  </w:style>
  <w:style w:type="paragraph" w:styleId="Heading4">
    <w:name w:val="heading 4"/>
    <w:basedOn w:val="Normal"/>
    <w:next w:val="Normal"/>
    <w:link w:val="Heading4Char"/>
    <w:uiPriority w:val="9"/>
    <w:unhideWhenUsed/>
    <w:qFormat/>
    <w:rsid w:val="00E70F6C"/>
    <w:pPr>
      <w:keepNext/>
      <w:keepLines/>
      <w:spacing w:before="200" w:after="0" w:line="260" w:lineRule="atLeast"/>
      <w:outlineLvl w:val="3"/>
    </w:pPr>
    <w:rPr>
      <w:rFonts w:asciiTheme="majorHAnsi" w:eastAsiaTheme="majorEastAsia" w:hAnsiTheme="majorHAnsi" w:cstheme="majorBidi"/>
      <w:b/>
      <w:bCs/>
      <w:i/>
      <w:iCs/>
      <w:color w:val="5B9BD5" w:themeColor="accent1"/>
      <w:szCs w:val="20"/>
    </w:rPr>
  </w:style>
  <w:style w:type="paragraph" w:styleId="Heading5">
    <w:name w:val="heading 5"/>
    <w:basedOn w:val="Normal"/>
    <w:next w:val="Normal"/>
    <w:link w:val="Heading5Char"/>
    <w:uiPriority w:val="9"/>
    <w:semiHidden/>
    <w:unhideWhenUsed/>
    <w:qFormat/>
    <w:rsid w:val="00E70F6C"/>
    <w:pPr>
      <w:keepNext/>
      <w:keepLines/>
      <w:spacing w:before="200" w:after="0" w:line="260" w:lineRule="atLeast"/>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qFormat/>
    <w:rsid w:val="00E70F6C"/>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paragraph" w:styleId="Heading7">
    <w:name w:val="heading 7"/>
    <w:basedOn w:val="Normal"/>
    <w:next w:val="Normal"/>
    <w:link w:val="Heading7Char"/>
    <w:uiPriority w:val="9"/>
    <w:semiHidden/>
    <w:unhideWhenUsed/>
    <w:qFormat/>
    <w:rsid w:val="00E70F6C"/>
    <w:pPr>
      <w:keepNext/>
      <w:keepLines/>
      <w:spacing w:before="200" w:after="0" w:line="260" w:lineRule="atLeast"/>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semiHidden/>
    <w:unhideWhenUsed/>
    <w:qFormat/>
    <w:rsid w:val="00E70F6C"/>
    <w:pPr>
      <w:keepNext/>
      <w:keepLines/>
      <w:spacing w:before="200" w:after="0" w:line="260" w:lineRule="atLeas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70F6C"/>
    <w:pPr>
      <w:keepNext/>
      <w:keepLines/>
      <w:spacing w:before="200" w:after="0" w:line="260" w:lineRule="atLeas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Date">
    <w:name w:val="LDDate"/>
    <w:next w:val="LDSign"/>
    <w:rsid w:val="00385223"/>
    <w:pPr>
      <w:tabs>
        <w:tab w:val="left" w:pos="3402"/>
      </w:tabs>
      <w:spacing w:before="240" w:after="0" w:line="240" w:lineRule="auto"/>
    </w:pPr>
    <w:rPr>
      <w:rFonts w:ascii="Times New Roman" w:eastAsia="Times New Roman" w:hAnsi="Times New Roman" w:cs="Times New Roman"/>
      <w:sz w:val="24"/>
      <w:szCs w:val="24"/>
    </w:rPr>
  </w:style>
  <w:style w:type="paragraph" w:customStyle="1" w:styleId="LDBodytext">
    <w:name w:val="LDBody text"/>
    <w:link w:val="LDBodytextChar"/>
    <w:rsid w:val="00E70F6C"/>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E70F6C"/>
    <w:rPr>
      <w:rFonts w:ascii="Times New Roman" w:eastAsia="Times New Roman" w:hAnsi="Times New Roman" w:cs="Times New Roman"/>
      <w:sz w:val="24"/>
      <w:szCs w:val="24"/>
    </w:rPr>
  </w:style>
  <w:style w:type="character" w:customStyle="1" w:styleId="LDItal">
    <w:name w:val="LDItal"/>
    <w:uiPriority w:val="1"/>
    <w:qFormat/>
    <w:rsid w:val="00E70F6C"/>
    <w:rPr>
      <w:i/>
      <w:szCs w:val="22"/>
      <w:lang w:val="en-US"/>
    </w:rPr>
  </w:style>
  <w:style w:type="paragraph" w:customStyle="1" w:styleId="LDDescription">
    <w:name w:val="LD Description"/>
    <w:basedOn w:val="Normal"/>
    <w:rsid w:val="00E70F6C"/>
    <w:pPr>
      <w:pBdr>
        <w:bottom w:val="single" w:sz="4" w:space="3" w:color="auto"/>
      </w:pBdr>
      <w:spacing w:before="600" w:after="120" w:line="240" w:lineRule="auto"/>
    </w:pPr>
    <w:rPr>
      <w:rFonts w:ascii="Arial" w:eastAsia="Times New Roman" w:hAnsi="Arial" w:cs="Times New Roman"/>
      <w:b/>
      <w:sz w:val="24"/>
      <w:szCs w:val="24"/>
    </w:rPr>
  </w:style>
  <w:style w:type="paragraph" w:customStyle="1" w:styleId="LDSign">
    <w:name w:val="LDSign"/>
    <w:qFormat/>
    <w:rsid w:val="00E70F6C"/>
    <w:pPr>
      <w:keepNext/>
      <w:tabs>
        <w:tab w:val="left" w:pos="3402"/>
      </w:tabs>
      <w:spacing w:before="1440" w:after="0" w:line="300" w:lineRule="atLeast"/>
      <w:ind w:right="397"/>
    </w:pPr>
    <w:rPr>
      <w:rFonts w:ascii="Arial" w:eastAsia="Calibri" w:hAnsi="Arial" w:cs="Times New Roman"/>
      <w:b/>
      <w:sz w:val="24"/>
      <w:szCs w:val="24"/>
      <w:lang w:eastAsia="en-AU"/>
    </w:rPr>
  </w:style>
  <w:style w:type="paragraph" w:customStyle="1" w:styleId="LDHeader">
    <w:name w:val="LDHeader"/>
    <w:rsid w:val="00385223"/>
    <w:pPr>
      <w:pBdr>
        <w:bottom w:val="single" w:sz="4" w:space="1" w:color="auto"/>
      </w:pBdr>
      <w:tabs>
        <w:tab w:val="center" w:pos="4536"/>
        <w:tab w:val="right" w:pos="9184"/>
      </w:tabs>
      <w:spacing w:after="120" w:line="200" w:lineRule="exact"/>
    </w:pPr>
    <w:rPr>
      <w:color w:val="FF0000"/>
    </w:rPr>
  </w:style>
  <w:style w:type="paragraph" w:customStyle="1" w:styleId="LDContentsHead">
    <w:name w:val="LDContentsHead"/>
    <w:qFormat/>
    <w:rsid w:val="00E70F6C"/>
    <w:rPr>
      <w:rFonts w:ascii="Arial" w:eastAsia="Times New Roman" w:hAnsi="Arial" w:cs="Arial"/>
      <w:b/>
      <w:sz w:val="24"/>
      <w:szCs w:val="24"/>
    </w:rPr>
  </w:style>
  <w:style w:type="paragraph" w:styleId="TOC1">
    <w:name w:val="toc 1"/>
    <w:basedOn w:val="LDBodytext"/>
    <w:next w:val="Normal"/>
    <w:uiPriority w:val="39"/>
    <w:unhideWhenUsed/>
    <w:rsid w:val="00E70F6C"/>
    <w:pPr>
      <w:keepNext/>
      <w:keepLines/>
      <w:tabs>
        <w:tab w:val="right" w:pos="8278"/>
      </w:tabs>
      <w:spacing w:before="120"/>
      <w:ind w:left="993" w:right="567" w:hanging="993"/>
    </w:pPr>
    <w:rPr>
      <w:rFonts w:ascii="Arial" w:hAnsi="Arial"/>
      <w:b/>
      <w:noProof/>
      <w:kern w:val="28"/>
    </w:rPr>
  </w:style>
  <w:style w:type="paragraph" w:styleId="TOC2">
    <w:name w:val="toc 2"/>
    <w:basedOn w:val="LDBodytext"/>
    <w:next w:val="Normal"/>
    <w:uiPriority w:val="39"/>
    <w:unhideWhenUsed/>
    <w:rsid w:val="00E70F6C"/>
    <w:pPr>
      <w:keepNext/>
      <w:keepLines/>
      <w:tabs>
        <w:tab w:val="left" w:pos="1418"/>
        <w:tab w:val="right" w:pos="8278"/>
      </w:tabs>
      <w:spacing w:before="120"/>
      <w:ind w:left="1418" w:right="567" w:hanging="1418"/>
    </w:pPr>
    <w:rPr>
      <w:rFonts w:ascii="Arial" w:hAnsi="Arial"/>
      <w:b/>
      <w:noProof/>
      <w:kern w:val="28"/>
      <w:sz w:val="22"/>
    </w:rPr>
  </w:style>
  <w:style w:type="paragraph" w:styleId="TOC4">
    <w:name w:val="toc 4"/>
    <w:basedOn w:val="LDBodytext"/>
    <w:next w:val="Normal"/>
    <w:uiPriority w:val="39"/>
    <w:unhideWhenUsed/>
    <w:rsid w:val="00E70F6C"/>
    <w:pPr>
      <w:keepLines/>
      <w:tabs>
        <w:tab w:val="right" w:pos="8278"/>
      </w:tabs>
      <w:ind w:left="709" w:right="567" w:hanging="567"/>
    </w:pPr>
    <w:rPr>
      <w:rFonts w:ascii="Arial" w:eastAsiaTheme="minorEastAsia" w:hAnsi="Arial" w:cstheme="minorBidi"/>
      <w:noProof/>
      <w:sz w:val="20"/>
      <w:szCs w:val="22"/>
    </w:rPr>
  </w:style>
  <w:style w:type="character" w:customStyle="1" w:styleId="Heading1Char">
    <w:name w:val="Heading 1 Char"/>
    <w:basedOn w:val="DefaultParagraphFont"/>
    <w:link w:val="Heading1"/>
    <w:uiPriority w:val="9"/>
    <w:rsid w:val="00E70F6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E70F6C"/>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E70F6C"/>
    <w:rPr>
      <w:rFonts w:ascii="Times New Roman" w:eastAsiaTheme="majorEastAsia" w:hAnsi="Times New Roman" w:cs="Times New Roman"/>
      <w:b/>
      <w:bCs/>
      <w:color w:val="5B9BD5" w:themeColor="accent1"/>
      <w:sz w:val="24"/>
      <w:szCs w:val="24"/>
    </w:rPr>
  </w:style>
  <w:style w:type="character" w:customStyle="1" w:styleId="Heading4Char">
    <w:name w:val="Heading 4 Char"/>
    <w:basedOn w:val="DefaultParagraphFont"/>
    <w:link w:val="Heading4"/>
    <w:uiPriority w:val="9"/>
    <w:rsid w:val="00E70F6C"/>
    <w:rPr>
      <w:rFonts w:asciiTheme="majorHAnsi" w:eastAsiaTheme="majorEastAsia" w:hAnsiTheme="majorHAnsi" w:cstheme="majorBidi"/>
      <w:b/>
      <w:bCs/>
      <w:i/>
      <w:iCs/>
      <w:color w:val="5B9BD5" w:themeColor="accent1"/>
      <w:szCs w:val="20"/>
    </w:rPr>
  </w:style>
  <w:style w:type="character" w:customStyle="1" w:styleId="Heading5Char">
    <w:name w:val="Heading 5 Char"/>
    <w:basedOn w:val="DefaultParagraphFont"/>
    <w:link w:val="Heading5"/>
    <w:uiPriority w:val="9"/>
    <w:semiHidden/>
    <w:rsid w:val="00E70F6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rsid w:val="00E70F6C"/>
    <w:rPr>
      <w:rFonts w:ascii="Arial" w:eastAsia="Times New Roman" w:hAnsi="Arial" w:cs="Times New Roman"/>
      <w:b/>
      <w:kern w:val="28"/>
      <w:sz w:val="32"/>
      <w:szCs w:val="20"/>
      <w:lang w:eastAsia="en-AU"/>
    </w:rPr>
  </w:style>
  <w:style w:type="character" w:customStyle="1" w:styleId="Heading7Char">
    <w:name w:val="Heading 7 Char"/>
    <w:basedOn w:val="DefaultParagraphFont"/>
    <w:link w:val="Heading7"/>
    <w:uiPriority w:val="9"/>
    <w:semiHidden/>
    <w:rsid w:val="00E70F6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E70F6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70F6C"/>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E70F6C"/>
  </w:style>
  <w:style w:type="paragraph" w:customStyle="1" w:styleId="OPCParaBase">
    <w:name w:val="OPCParaBase"/>
    <w:qFormat/>
    <w:rsid w:val="00E70F6C"/>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E70F6C"/>
    <w:pPr>
      <w:spacing w:line="240" w:lineRule="auto"/>
    </w:pPr>
    <w:rPr>
      <w:b/>
      <w:sz w:val="40"/>
    </w:rPr>
  </w:style>
  <w:style w:type="paragraph" w:customStyle="1" w:styleId="ActHead1">
    <w:name w:val="ActHead 1"/>
    <w:aliases w:val="c"/>
    <w:basedOn w:val="OPCParaBase"/>
    <w:next w:val="Normal"/>
    <w:qFormat/>
    <w:rsid w:val="00E70F6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70F6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70F6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70F6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70F6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70F6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70F6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70F6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70F6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70F6C"/>
  </w:style>
  <w:style w:type="paragraph" w:customStyle="1" w:styleId="Blocks">
    <w:name w:val="Blocks"/>
    <w:aliases w:val="bb"/>
    <w:basedOn w:val="OPCParaBase"/>
    <w:qFormat/>
    <w:rsid w:val="00E70F6C"/>
    <w:pPr>
      <w:spacing w:line="240" w:lineRule="auto"/>
    </w:pPr>
    <w:rPr>
      <w:sz w:val="24"/>
    </w:rPr>
  </w:style>
  <w:style w:type="paragraph" w:customStyle="1" w:styleId="BoxText">
    <w:name w:val="BoxText"/>
    <w:aliases w:val="bt"/>
    <w:basedOn w:val="OPCParaBase"/>
    <w:qFormat/>
    <w:rsid w:val="00E70F6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70F6C"/>
    <w:rPr>
      <w:b/>
    </w:rPr>
  </w:style>
  <w:style w:type="paragraph" w:customStyle="1" w:styleId="BoxHeadItalic">
    <w:name w:val="BoxHeadItalic"/>
    <w:aliases w:val="bhi"/>
    <w:basedOn w:val="BoxText"/>
    <w:next w:val="BoxStep"/>
    <w:qFormat/>
    <w:rsid w:val="00E70F6C"/>
    <w:rPr>
      <w:i/>
    </w:rPr>
  </w:style>
  <w:style w:type="paragraph" w:customStyle="1" w:styleId="BoxList">
    <w:name w:val="BoxList"/>
    <w:aliases w:val="bl"/>
    <w:basedOn w:val="BoxText"/>
    <w:qFormat/>
    <w:rsid w:val="00E70F6C"/>
    <w:pPr>
      <w:ind w:left="1559" w:hanging="425"/>
    </w:pPr>
  </w:style>
  <w:style w:type="paragraph" w:customStyle="1" w:styleId="BoxNote">
    <w:name w:val="BoxNote"/>
    <w:aliases w:val="bn"/>
    <w:basedOn w:val="BoxText"/>
    <w:qFormat/>
    <w:rsid w:val="00E70F6C"/>
    <w:pPr>
      <w:tabs>
        <w:tab w:val="left" w:pos="1985"/>
      </w:tabs>
      <w:spacing w:before="122" w:line="198" w:lineRule="exact"/>
      <w:ind w:left="2948" w:hanging="1814"/>
    </w:pPr>
    <w:rPr>
      <w:sz w:val="18"/>
    </w:rPr>
  </w:style>
  <w:style w:type="paragraph" w:customStyle="1" w:styleId="BoxPara">
    <w:name w:val="BoxPara"/>
    <w:aliases w:val="bp"/>
    <w:basedOn w:val="BoxText"/>
    <w:qFormat/>
    <w:rsid w:val="00E70F6C"/>
    <w:pPr>
      <w:tabs>
        <w:tab w:val="right" w:pos="2268"/>
      </w:tabs>
      <w:ind w:left="2552" w:hanging="1418"/>
    </w:pPr>
  </w:style>
  <w:style w:type="paragraph" w:customStyle="1" w:styleId="BoxStep">
    <w:name w:val="BoxStep"/>
    <w:aliases w:val="bs"/>
    <w:basedOn w:val="BoxText"/>
    <w:qFormat/>
    <w:rsid w:val="00E70F6C"/>
    <w:pPr>
      <w:ind w:left="1985" w:hanging="851"/>
    </w:pPr>
  </w:style>
  <w:style w:type="character" w:customStyle="1" w:styleId="CharAmPartNo">
    <w:name w:val="CharAmPartNo"/>
    <w:basedOn w:val="OPCCharBase"/>
    <w:uiPriority w:val="1"/>
    <w:qFormat/>
    <w:rsid w:val="00E70F6C"/>
  </w:style>
  <w:style w:type="character" w:customStyle="1" w:styleId="CharAmPartText">
    <w:name w:val="CharAmPartText"/>
    <w:basedOn w:val="OPCCharBase"/>
    <w:uiPriority w:val="1"/>
    <w:qFormat/>
    <w:rsid w:val="00E70F6C"/>
  </w:style>
  <w:style w:type="character" w:customStyle="1" w:styleId="CharAmSchNo">
    <w:name w:val="CharAmSchNo"/>
    <w:basedOn w:val="OPCCharBase"/>
    <w:uiPriority w:val="1"/>
    <w:qFormat/>
    <w:rsid w:val="00E70F6C"/>
  </w:style>
  <w:style w:type="character" w:customStyle="1" w:styleId="CharAmSchText">
    <w:name w:val="CharAmSchText"/>
    <w:basedOn w:val="OPCCharBase"/>
    <w:uiPriority w:val="1"/>
    <w:qFormat/>
    <w:rsid w:val="00E70F6C"/>
  </w:style>
  <w:style w:type="character" w:customStyle="1" w:styleId="CharBoldItalic">
    <w:name w:val="CharBoldItalic"/>
    <w:basedOn w:val="OPCCharBase"/>
    <w:uiPriority w:val="1"/>
    <w:qFormat/>
    <w:rsid w:val="00E70F6C"/>
    <w:rPr>
      <w:b/>
      <w:i/>
    </w:rPr>
  </w:style>
  <w:style w:type="character" w:customStyle="1" w:styleId="CharChapNo">
    <w:name w:val="CharChapNo"/>
    <w:basedOn w:val="OPCCharBase"/>
    <w:qFormat/>
    <w:rsid w:val="00E70F6C"/>
  </w:style>
  <w:style w:type="character" w:customStyle="1" w:styleId="CharChapText">
    <w:name w:val="CharChapText"/>
    <w:basedOn w:val="OPCCharBase"/>
    <w:qFormat/>
    <w:rsid w:val="00E70F6C"/>
  </w:style>
  <w:style w:type="character" w:customStyle="1" w:styleId="CharDivNo">
    <w:name w:val="CharDivNo"/>
    <w:basedOn w:val="OPCCharBase"/>
    <w:qFormat/>
    <w:rsid w:val="00E70F6C"/>
  </w:style>
  <w:style w:type="character" w:customStyle="1" w:styleId="CharDivText">
    <w:name w:val="CharDivText"/>
    <w:basedOn w:val="OPCCharBase"/>
    <w:qFormat/>
    <w:rsid w:val="00E70F6C"/>
  </w:style>
  <w:style w:type="character" w:customStyle="1" w:styleId="CharItalic">
    <w:name w:val="CharItalic"/>
    <w:basedOn w:val="OPCCharBase"/>
    <w:uiPriority w:val="1"/>
    <w:qFormat/>
    <w:rsid w:val="00E70F6C"/>
    <w:rPr>
      <w:i/>
    </w:rPr>
  </w:style>
  <w:style w:type="character" w:customStyle="1" w:styleId="CharPartNo">
    <w:name w:val="CharPartNo"/>
    <w:basedOn w:val="OPCCharBase"/>
    <w:qFormat/>
    <w:rsid w:val="00E70F6C"/>
  </w:style>
  <w:style w:type="character" w:customStyle="1" w:styleId="CharPartText">
    <w:name w:val="CharPartText"/>
    <w:basedOn w:val="OPCCharBase"/>
    <w:qFormat/>
    <w:rsid w:val="00E70F6C"/>
  </w:style>
  <w:style w:type="character" w:customStyle="1" w:styleId="CharSectno">
    <w:name w:val="CharSectno"/>
    <w:basedOn w:val="OPCCharBase"/>
    <w:qFormat/>
    <w:rsid w:val="00E70F6C"/>
  </w:style>
  <w:style w:type="character" w:customStyle="1" w:styleId="CharSubdNo">
    <w:name w:val="CharSubdNo"/>
    <w:basedOn w:val="OPCCharBase"/>
    <w:uiPriority w:val="1"/>
    <w:qFormat/>
    <w:rsid w:val="00E70F6C"/>
  </w:style>
  <w:style w:type="character" w:customStyle="1" w:styleId="CharSubdText">
    <w:name w:val="CharSubdText"/>
    <w:basedOn w:val="OPCCharBase"/>
    <w:uiPriority w:val="1"/>
    <w:qFormat/>
    <w:rsid w:val="00E70F6C"/>
  </w:style>
  <w:style w:type="paragraph" w:customStyle="1" w:styleId="CTA--">
    <w:name w:val="CTA --"/>
    <w:basedOn w:val="OPCParaBase"/>
    <w:next w:val="Normal"/>
    <w:rsid w:val="00E70F6C"/>
    <w:pPr>
      <w:spacing w:before="60" w:line="240" w:lineRule="atLeast"/>
      <w:ind w:left="142" w:hanging="142"/>
    </w:pPr>
    <w:rPr>
      <w:sz w:val="20"/>
    </w:rPr>
  </w:style>
  <w:style w:type="paragraph" w:customStyle="1" w:styleId="CTA-">
    <w:name w:val="CTA -"/>
    <w:basedOn w:val="OPCParaBase"/>
    <w:rsid w:val="00E70F6C"/>
    <w:pPr>
      <w:spacing w:before="60" w:line="240" w:lineRule="atLeast"/>
      <w:ind w:left="85" w:hanging="85"/>
    </w:pPr>
    <w:rPr>
      <w:sz w:val="20"/>
    </w:rPr>
  </w:style>
  <w:style w:type="paragraph" w:customStyle="1" w:styleId="CTA---">
    <w:name w:val="CTA ---"/>
    <w:basedOn w:val="OPCParaBase"/>
    <w:next w:val="Normal"/>
    <w:rsid w:val="00E70F6C"/>
    <w:pPr>
      <w:spacing w:before="60" w:line="240" w:lineRule="atLeast"/>
      <w:ind w:left="198" w:hanging="198"/>
    </w:pPr>
    <w:rPr>
      <w:sz w:val="20"/>
    </w:rPr>
  </w:style>
  <w:style w:type="paragraph" w:customStyle="1" w:styleId="CTA----">
    <w:name w:val="CTA ----"/>
    <w:basedOn w:val="OPCParaBase"/>
    <w:next w:val="Normal"/>
    <w:rsid w:val="00E70F6C"/>
    <w:pPr>
      <w:spacing w:before="60" w:line="240" w:lineRule="atLeast"/>
      <w:ind w:left="255" w:hanging="255"/>
    </w:pPr>
    <w:rPr>
      <w:sz w:val="20"/>
    </w:rPr>
  </w:style>
  <w:style w:type="paragraph" w:customStyle="1" w:styleId="CTA1a">
    <w:name w:val="CTA 1(a)"/>
    <w:basedOn w:val="OPCParaBase"/>
    <w:rsid w:val="00E70F6C"/>
    <w:pPr>
      <w:tabs>
        <w:tab w:val="right" w:pos="414"/>
      </w:tabs>
      <w:spacing w:before="40" w:line="240" w:lineRule="atLeast"/>
      <w:ind w:left="675" w:hanging="675"/>
    </w:pPr>
    <w:rPr>
      <w:sz w:val="20"/>
    </w:rPr>
  </w:style>
  <w:style w:type="paragraph" w:customStyle="1" w:styleId="CTA1ai">
    <w:name w:val="CTA 1(a)(i)"/>
    <w:basedOn w:val="OPCParaBase"/>
    <w:rsid w:val="00E70F6C"/>
    <w:pPr>
      <w:tabs>
        <w:tab w:val="right" w:pos="1004"/>
      </w:tabs>
      <w:spacing w:before="40" w:line="240" w:lineRule="atLeast"/>
      <w:ind w:left="1253" w:hanging="1253"/>
    </w:pPr>
    <w:rPr>
      <w:sz w:val="20"/>
    </w:rPr>
  </w:style>
  <w:style w:type="paragraph" w:customStyle="1" w:styleId="CTA2a">
    <w:name w:val="CTA 2(a)"/>
    <w:basedOn w:val="OPCParaBase"/>
    <w:rsid w:val="00E70F6C"/>
    <w:pPr>
      <w:tabs>
        <w:tab w:val="right" w:pos="482"/>
      </w:tabs>
      <w:spacing w:before="40" w:line="240" w:lineRule="atLeast"/>
      <w:ind w:left="748" w:hanging="748"/>
    </w:pPr>
    <w:rPr>
      <w:sz w:val="20"/>
    </w:rPr>
  </w:style>
  <w:style w:type="paragraph" w:customStyle="1" w:styleId="CTA2ai">
    <w:name w:val="CTA 2(a)(i)"/>
    <w:basedOn w:val="OPCParaBase"/>
    <w:rsid w:val="00E70F6C"/>
    <w:pPr>
      <w:tabs>
        <w:tab w:val="right" w:pos="1089"/>
      </w:tabs>
      <w:spacing w:before="40" w:line="240" w:lineRule="atLeast"/>
      <w:ind w:left="1327" w:hanging="1327"/>
    </w:pPr>
    <w:rPr>
      <w:sz w:val="20"/>
    </w:rPr>
  </w:style>
  <w:style w:type="paragraph" w:customStyle="1" w:styleId="CTA3a">
    <w:name w:val="CTA 3(a)"/>
    <w:basedOn w:val="OPCParaBase"/>
    <w:rsid w:val="00E70F6C"/>
    <w:pPr>
      <w:tabs>
        <w:tab w:val="right" w:pos="556"/>
      </w:tabs>
      <w:spacing w:before="40" w:line="240" w:lineRule="atLeast"/>
      <w:ind w:left="805" w:hanging="805"/>
    </w:pPr>
    <w:rPr>
      <w:sz w:val="20"/>
    </w:rPr>
  </w:style>
  <w:style w:type="paragraph" w:customStyle="1" w:styleId="CTA3ai">
    <w:name w:val="CTA 3(a)(i)"/>
    <w:basedOn w:val="OPCParaBase"/>
    <w:rsid w:val="00E70F6C"/>
    <w:pPr>
      <w:tabs>
        <w:tab w:val="right" w:pos="1140"/>
      </w:tabs>
      <w:spacing w:before="40" w:line="240" w:lineRule="atLeast"/>
      <w:ind w:left="1361" w:hanging="1361"/>
    </w:pPr>
    <w:rPr>
      <w:sz w:val="20"/>
    </w:rPr>
  </w:style>
  <w:style w:type="paragraph" w:customStyle="1" w:styleId="CTA4a">
    <w:name w:val="CTA 4(a)"/>
    <w:basedOn w:val="OPCParaBase"/>
    <w:rsid w:val="00E70F6C"/>
    <w:pPr>
      <w:tabs>
        <w:tab w:val="right" w:pos="624"/>
      </w:tabs>
      <w:spacing w:before="40" w:line="240" w:lineRule="atLeast"/>
      <w:ind w:left="873" w:hanging="873"/>
    </w:pPr>
    <w:rPr>
      <w:sz w:val="20"/>
    </w:rPr>
  </w:style>
  <w:style w:type="paragraph" w:customStyle="1" w:styleId="CTA4ai">
    <w:name w:val="CTA 4(a)(i)"/>
    <w:basedOn w:val="OPCParaBase"/>
    <w:rsid w:val="00E70F6C"/>
    <w:pPr>
      <w:tabs>
        <w:tab w:val="right" w:pos="1213"/>
      </w:tabs>
      <w:spacing w:before="40" w:line="240" w:lineRule="atLeast"/>
      <w:ind w:left="1452" w:hanging="1452"/>
    </w:pPr>
    <w:rPr>
      <w:sz w:val="20"/>
    </w:rPr>
  </w:style>
  <w:style w:type="paragraph" w:customStyle="1" w:styleId="CTACAPS">
    <w:name w:val="CTA CAPS"/>
    <w:basedOn w:val="OPCParaBase"/>
    <w:rsid w:val="00E70F6C"/>
    <w:pPr>
      <w:spacing w:before="60" w:line="240" w:lineRule="atLeast"/>
    </w:pPr>
    <w:rPr>
      <w:sz w:val="20"/>
    </w:rPr>
  </w:style>
  <w:style w:type="paragraph" w:customStyle="1" w:styleId="CTAright">
    <w:name w:val="CTA right"/>
    <w:basedOn w:val="OPCParaBase"/>
    <w:rsid w:val="00E70F6C"/>
    <w:pPr>
      <w:spacing w:before="60" w:line="240" w:lineRule="auto"/>
      <w:jc w:val="right"/>
    </w:pPr>
    <w:rPr>
      <w:sz w:val="20"/>
    </w:rPr>
  </w:style>
  <w:style w:type="paragraph" w:customStyle="1" w:styleId="subsection">
    <w:name w:val="subsection"/>
    <w:aliases w:val="ss"/>
    <w:basedOn w:val="OPCParaBase"/>
    <w:link w:val="subsectionChar"/>
    <w:rsid w:val="00E70F6C"/>
    <w:pPr>
      <w:tabs>
        <w:tab w:val="right" w:pos="1021"/>
      </w:tabs>
      <w:spacing w:before="180" w:line="240" w:lineRule="auto"/>
      <w:ind w:left="1134" w:hanging="1134"/>
    </w:pPr>
  </w:style>
  <w:style w:type="paragraph" w:customStyle="1" w:styleId="Definition">
    <w:name w:val="Definition"/>
    <w:aliases w:val="dd"/>
    <w:basedOn w:val="OPCParaBase"/>
    <w:rsid w:val="00E70F6C"/>
    <w:pPr>
      <w:spacing w:before="180" w:line="240" w:lineRule="auto"/>
      <w:ind w:left="1134"/>
    </w:pPr>
  </w:style>
  <w:style w:type="paragraph" w:customStyle="1" w:styleId="EndNotespara">
    <w:name w:val="EndNotes(para)"/>
    <w:aliases w:val="eta"/>
    <w:basedOn w:val="OPCParaBase"/>
    <w:next w:val="EndNotessubpara"/>
    <w:rsid w:val="00E70F6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70F6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70F6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70F6C"/>
    <w:pPr>
      <w:tabs>
        <w:tab w:val="right" w:pos="1412"/>
      </w:tabs>
      <w:spacing w:before="60" w:line="240" w:lineRule="auto"/>
      <w:ind w:left="1525" w:hanging="1525"/>
    </w:pPr>
    <w:rPr>
      <w:sz w:val="20"/>
    </w:rPr>
  </w:style>
  <w:style w:type="paragraph" w:customStyle="1" w:styleId="Formula">
    <w:name w:val="Formula"/>
    <w:basedOn w:val="OPCParaBase"/>
    <w:rsid w:val="00E70F6C"/>
    <w:pPr>
      <w:spacing w:line="240" w:lineRule="auto"/>
      <w:ind w:left="1134"/>
    </w:pPr>
    <w:rPr>
      <w:sz w:val="20"/>
    </w:rPr>
  </w:style>
  <w:style w:type="paragraph" w:customStyle="1" w:styleId="House">
    <w:name w:val="House"/>
    <w:basedOn w:val="OPCParaBase"/>
    <w:rsid w:val="00E70F6C"/>
    <w:pPr>
      <w:spacing w:line="240" w:lineRule="auto"/>
    </w:pPr>
    <w:rPr>
      <w:sz w:val="28"/>
    </w:rPr>
  </w:style>
  <w:style w:type="paragraph" w:customStyle="1" w:styleId="Item">
    <w:name w:val="Item"/>
    <w:aliases w:val="i"/>
    <w:basedOn w:val="OPCParaBase"/>
    <w:next w:val="ItemHead"/>
    <w:rsid w:val="00E70F6C"/>
    <w:pPr>
      <w:keepLines/>
      <w:spacing w:before="80" w:line="240" w:lineRule="auto"/>
      <w:ind w:left="709"/>
    </w:pPr>
  </w:style>
  <w:style w:type="paragraph" w:customStyle="1" w:styleId="ItemHead">
    <w:name w:val="ItemHead"/>
    <w:aliases w:val="ih"/>
    <w:basedOn w:val="OPCParaBase"/>
    <w:next w:val="Item"/>
    <w:rsid w:val="00E70F6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70F6C"/>
    <w:pPr>
      <w:spacing w:line="240" w:lineRule="auto"/>
    </w:pPr>
    <w:rPr>
      <w:b/>
      <w:sz w:val="32"/>
    </w:rPr>
  </w:style>
  <w:style w:type="paragraph" w:customStyle="1" w:styleId="notedraft">
    <w:name w:val="note(draft)"/>
    <w:aliases w:val="nd"/>
    <w:basedOn w:val="OPCParaBase"/>
    <w:rsid w:val="00E70F6C"/>
    <w:pPr>
      <w:spacing w:before="240" w:line="240" w:lineRule="auto"/>
      <w:ind w:left="284" w:hanging="284"/>
    </w:pPr>
    <w:rPr>
      <w:i/>
      <w:sz w:val="24"/>
    </w:rPr>
  </w:style>
  <w:style w:type="paragraph" w:customStyle="1" w:styleId="notemargin">
    <w:name w:val="note(margin)"/>
    <w:aliases w:val="nm"/>
    <w:basedOn w:val="OPCParaBase"/>
    <w:rsid w:val="00E70F6C"/>
    <w:pPr>
      <w:tabs>
        <w:tab w:val="left" w:pos="709"/>
      </w:tabs>
      <w:spacing w:before="122" w:line="198" w:lineRule="exact"/>
      <w:ind w:left="709" w:hanging="709"/>
    </w:pPr>
    <w:rPr>
      <w:sz w:val="18"/>
    </w:rPr>
  </w:style>
  <w:style w:type="paragraph" w:customStyle="1" w:styleId="noteToPara">
    <w:name w:val="noteToPara"/>
    <w:aliases w:val="ntp"/>
    <w:basedOn w:val="OPCParaBase"/>
    <w:rsid w:val="00E70F6C"/>
    <w:pPr>
      <w:spacing w:before="122" w:line="198" w:lineRule="exact"/>
      <w:ind w:left="2353" w:hanging="709"/>
    </w:pPr>
    <w:rPr>
      <w:sz w:val="18"/>
    </w:rPr>
  </w:style>
  <w:style w:type="paragraph" w:customStyle="1" w:styleId="noteParlAmend">
    <w:name w:val="note(ParlAmend)"/>
    <w:aliases w:val="npp"/>
    <w:basedOn w:val="OPCParaBase"/>
    <w:next w:val="ParlAmend"/>
    <w:rsid w:val="00E70F6C"/>
    <w:pPr>
      <w:spacing w:line="240" w:lineRule="auto"/>
      <w:jc w:val="right"/>
    </w:pPr>
    <w:rPr>
      <w:rFonts w:ascii="Arial" w:hAnsi="Arial"/>
      <w:b/>
      <w:i/>
    </w:rPr>
  </w:style>
  <w:style w:type="paragraph" w:customStyle="1" w:styleId="notetext">
    <w:name w:val="note(text)"/>
    <w:aliases w:val="n"/>
    <w:basedOn w:val="OPCParaBase"/>
    <w:link w:val="notetextChar"/>
    <w:rsid w:val="00E70F6C"/>
    <w:pPr>
      <w:spacing w:before="122" w:line="198" w:lineRule="exact"/>
      <w:ind w:left="1985" w:hanging="851"/>
    </w:pPr>
    <w:rPr>
      <w:sz w:val="18"/>
    </w:rPr>
  </w:style>
  <w:style w:type="paragraph" w:customStyle="1" w:styleId="Page1">
    <w:name w:val="Page1"/>
    <w:basedOn w:val="OPCParaBase"/>
    <w:rsid w:val="00E70F6C"/>
    <w:pPr>
      <w:spacing w:before="5600" w:line="240" w:lineRule="auto"/>
    </w:pPr>
    <w:rPr>
      <w:b/>
      <w:sz w:val="32"/>
    </w:rPr>
  </w:style>
  <w:style w:type="paragraph" w:customStyle="1" w:styleId="PageBreak">
    <w:name w:val="PageBreak"/>
    <w:aliases w:val="pb"/>
    <w:basedOn w:val="OPCParaBase"/>
    <w:rsid w:val="00E70F6C"/>
    <w:pPr>
      <w:spacing w:line="240" w:lineRule="auto"/>
    </w:pPr>
    <w:rPr>
      <w:sz w:val="20"/>
    </w:rPr>
  </w:style>
  <w:style w:type="paragraph" w:customStyle="1" w:styleId="paragraphsub">
    <w:name w:val="paragraph(sub)"/>
    <w:aliases w:val="aa"/>
    <w:basedOn w:val="OPCParaBase"/>
    <w:rsid w:val="00E70F6C"/>
    <w:pPr>
      <w:tabs>
        <w:tab w:val="right" w:pos="1985"/>
      </w:tabs>
      <w:spacing w:before="40" w:line="240" w:lineRule="auto"/>
      <w:ind w:left="2098" w:hanging="2098"/>
    </w:pPr>
  </w:style>
  <w:style w:type="paragraph" w:customStyle="1" w:styleId="paragraphsub-sub">
    <w:name w:val="paragraph(sub-sub)"/>
    <w:aliases w:val="aaa"/>
    <w:basedOn w:val="OPCParaBase"/>
    <w:rsid w:val="00E70F6C"/>
    <w:pPr>
      <w:tabs>
        <w:tab w:val="right" w:pos="2722"/>
      </w:tabs>
      <w:spacing w:before="40" w:line="240" w:lineRule="auto"/>
      <w:ind w:left="2835" w:hanging="2835"/>
    </w:pPr>
  </w:style>
  <w:style w:type="paragraph" w:customStyle="1" w:styleId="paragraph">
    <w:name w:val="paragraph"/>
    <w:aliases w:val="a"/>
    <w:basedOn w:val="OPCParaBase"/>
    <w:rsid w:val="00E70F6C"/>
    <w:pPr>
      <w:tabs>
        <w:tab w:val="right" w:pos="1531"/>
      </w:tabs>
      <w:spacing w:before="40" w:line="240" w:lineRule="auto"/>
      <w:ind w:left="1644" w:hanging="1644"/>
    </w:pPr>
  </w:style>
  <w:style w:type="paragraph" w:customStyle="1" w:styleId="ParlAmend">
    <w:name w:val="ParlAmend"/>
    <w:aliases w:val="pp"/>
    <w:basedOn w:val="OPCParaBase"/>
    <w:rsid w:val="00E70F6C"/>
    <w:pPr>
      <w:spacing w:before="240" w:line="240" w:lineRule="atLeast"/>
      <w:ind w:hanging="567"/>
    </w:pPr>
    <w:rPr>
      <w:sz w:val="24"/>
    </w:rPr>
  </w:style>
  <w:style w:type="paragraph" w:customStyle="1" w:styleId="Penalty">
    <w:name w:val="Penalty"/>
    <w:basedOn w:val="OPCParaBase"/>
    <w:rsid w:val="00E70F6C"/>
    <w:pPr>
      <w:tabs>
        <w:tab w:val="left" w:pos="2977"/>
      </w:tabs>
      <w:spacing w:before="180" w:line="240" w:lineRule="auto"/>
      <w:ind w:left="1985" w:hanging="851"/>
    </w:pPr>
  </w:style>
  <w:style w:type="paragraph" w:customStyle="1" w:styleId="Portfolio">
    <w:name w:val="Portfolio"/>
    <w:basedOn w:val="OPCParaBase"/>
    <w:rsid w:val="00E70F6C"/>
    <w:pPr>
      <w:spacing w:line="240" w:lineRule="auto"/>
    </w:pPr>
    <w:rPr>
      <w:i/>
      <w:sz w:val="20"/>
    </w:rPr>
  </w:style>
  <w:style w:type="paragraph" w:customStyle="1" w:styleId="Preamble">
    <w:name w:val="Preamble"/>
    <w:basedOn w:val="OPCParaBase"/>
    <w:next w:val="Normal"/>
    <w:rsid w:val="00E70F6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70F6C"/>
    <w:pPr>
      <w:spacing w:line="240" w:lineRule="auto"/>
    </w:pPr>
    <w:rPr>
      <w:i/>
      <w:sz w:val="20"/>
    </w:rPr>
  </w:style>
  <w:style w:type="paragraph" w:customStyle="1" w:styleId="Session">
    <w:name w:val="Session"/>
    <w:basedOn w:val="OPCParaBase"/>
    <w:rsid w:val="00E70F6C"/>
    <w:pPr>
      <w:spacing w:line="240" w:lineRule="auto"/>
    </w:pPr>
    <w:rPr>
      <w:sz w:val="28"/>
    </w:rPr>
  </w:style>
  <w:style w:type="paragraph" w:customStyle="1" w:styleId="Sponsor">
    <w:name w:val="Sponsor"/>
    <w:basedOn w:val="OPCParaBase"/>
    <w:rsid w:val="00E70F6C"/>
    <w:pPr>
      <w:spacing w:line="240" w:lineRule="auto"/>
    </w:pPr>
    <w:rPr>
      <w:i/>
    </w:rPr>
  </w:style>
  <w:style w:type="paragraph" w:customStyle="1" w:styleId="Subitem">
    <w:name w:val="Subitem"/>
    <w:aliases w:val="iss"/>
    <w:basedOn w:val="OPCParaBase"/>
    <w:rsid w:val="00E70F6C"/>
    <w:pPr>
      <w:spacing w:before="180" w:line="240" w:lineRule="auto"/>
      <w:ind w:left="709" w:hanging="709"/>
    </w:pPr>
  </w:style>
  <w:style w:type="paragraph" w:customStyle="1" w:styleId="SubitemHead">
    <w:name w:val="SubitemHead"/>
    <w:aliases w:val="issh"/>
    <w:basedOn w:val="OPCParaBase"/>
    <w:rsid w:val="00E70F6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70F6C"/>
    <w:pPr>
      <w:spacing w:before="40" w:line="240" w:lineRule="auto"/>
      <w:ind w:left="1134"/>
    </w:pPr>
  </w:style>
  <w:style w:type="paragraph" w:customStyle="1" w:styleId="SubsectionHead">
    <w:name w:val="SubsectionHead"/>
    <w:aliases w:val="ssh"/>
    <w:basedOn w:val="OPCParaBase"/>
    <w:next w:val="subsection"/>
    <w:rsid w:val="00E70F6C"/>
    <w:pPr>
      <w:keepNext/>
      <w:keepLines/>
      <w:spacing w:before="240" w:line="240" w:lineRule="auto"/>
      <w:ind w:left="1134"/>
    </w:pPr>
    <w:rPr>
      <w:i/>
    </w:rPr>
  </w:style>
  <w:style w:type="paragraph" w:customStyle="1" w:styleId="Tablea">
    <w:name w:val="Table(a)"/>
    <w:aliases w:val="ta"/>
    <w:basedOn w:val="OPCParaBase"/>
    <w:rsid w:val="00E70F6C"/>
    <w:pPr>
      <w:spacing w:before="60" w:line="240" w:lineRule="auto"/>
      <w:ind w:left="284" w:hanging="284"/>
    </w:pPr>
    <w:rPr>
      <w:sz w:val="20"/>
    </w:rPr>
  </w:style>
  <w:style w:type="paragraph" w:customStyle="1" w:styleId="TableAA">
    <w:name w:val="Table(AA)"/>
    <w:aliases w:val="taaa"/>
    <w:basedOn w:val="OPCParaBase"/>
    <w:rsid w:val="00E70F6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70F6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70F6C"/>
    <w:pPr>
      <w:spacing w:before="60" w:line="240" w:lineRule="atLeast"/>
    </w:pPr>
    <w:rPr>
      <w:sz w:val="20"/>
    </w:rPr>
  </w:style>
  <w:style w:type="paragraph" w:customStyle="1" w:styleId="TLPBoxTextnote">
    <w:name w:val="TLPBoxText(note"/>
    <w:aliases w:val="right)"/>
    <w:basedOn w:val="OPCParaBase"/>
    <w:rsid w:val="00E70F6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70F6C"/>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70F6C"/>
    <w:pPr>
      <w:spacing w:before="122" w:line="198" w:lineRule="exact"/>
      <w:ind w:left="1985" w:hanging="851"/>
      <w:jc w:val="right"/>
    </w:pPr>
    <w:rPr>
      <w:sz w:val="18"/>
    </w:rPr>
  </w:style>
  <w:style w:type="paragraph" w:customStyle="1" w:styleId="TLPTableBullet">
    <w:name w:val="TLPTableBullet"/>
    <w:aliases w:val="ttb"/>
    <w:basedOn w:val="OPCParaBase"/>
    <w:rsid w:val="00E70F6C"/>
    <w:pPr>
      <w:spacing w:line="240" w:lineRule="exact"/>
      <w:ind w:left="284" w:hanging="284"/>
    </w:pPr>
    <w:rPr>
      <w:sz w:val="20"/>
    </w:rPr>
  </w:style>
  <w:style w:type="paragraph" w:styleId="TOC3">
    <w:name w:val="toc 3"/>
    <w:basedOn w:val="LDBodytext"/>
    <w:next w:val="Normal"/>
    <w:uiPriority w:val="39"/>
    <w:unhideWhenUsed/>
    <w:rsid w:val="00E70F6C"/>
    <w:pPr>
      <w:keepNext/>
      <w:keepLines/>
      <w:tabs>
        <w:tab w:val="left" w:pos="2241"/>
        <w:tab w:val="right" w:pos="8278"/>
      </w:tabs>
      <w:spacing w:before="80"/>
      <w:ind w:left="1985" w:right="567" w:hanging="1985"/>
    </w:pPr>
    <w:rPr>
      <w:rFonts w:ascii="Arial" w:hAnsi="Arial"/>
      <w:b/>
      <w:noProof/>
      <w:kern w:val="28"/>
      <w:sz w:val="20"/>
    </w:rPr>
  </w:style>
  <w:style w:type="paragraph" w:styleId="TOC5">
    <w:name w:val="toc 5"/>
    <w:basedOn w:val="OPCParaBase"/>
    <w:next w:val="Normal"/>
    <w:uiPriority w:val="39"/>
    <w:unhideWhenUsed/>
    <w:rsid w:val="00E70F6C"/>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E70F6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E70F6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E70F6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70F6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70F6C"/>
    <w:pPr>
      <w:keepLines/>
      <w:spacing w:before="240" w:after="120" w:line="240" w:lineRule="auto"/>
      <w:ind w:left="794"/>
    </w:pPr>
    <w:rPr>
      <w:b/>
      <w:kern w:val="28"/>
      <w:sz w:val="20"/>
    </w:rPr>
  </w:style>
  <w:style w:type="paragraph" w:customStyle="1" w:styleId="TofSectsHeading">
    <w:name w:val="TofSects(Heading)"/>
    <w:basedOn w:val="OPCParaBase"/>
    <w:rsid w:val="00E70F6C"/>
    <w:pPr>
      <w:spacing w:before="240" w:after="120" w:line="240" w:lineRule="auto"/>
    </w:pPr>
    <w:rPr>
      <w:b/>
      <w:sz w:val="24"/>
    </w:rPr>
  </w:style>
  <w:style w:type="paragraph" w:customStyle="1" w:styleId="TofSectsSection">
    <w:name w:val="TofSects(Section)"/>
    <w:basedOn w:val="OPCParaBase"/>
    <w:rsid w:val="00E70F6C"/>
    <w:pPr>
      <w:keepLines/>
      <w:spacing w:before="40" w:line="240" w:lineRule="auto"/>
      <w:ind w:left="1588" w:hanging="794"/>
    </w:pPr>
    <w:rPr>
      <w:kern w:val="28"/>
      <w:sz w:val="18"/>
    </w:rPr>
  </w:style>
  <w:style w:type="paragraph" w:customStyle="1" w:styleId="TofSectsSubdiv">
    <w:name w:val="TofSects(Subdiv)"/>
    <w:basedOn w:val="OPCParaBase"/>
    <w:rsid w:val="00E70F6C"/>
    <w:pPr>
      <w:keepLines/>
      <w:spacing w:before="80" w:line="240" w:lineRule="auto"/>
      <w:ind w:left="1588" w:hanging="794"/>
    </w:pPr>
    <w:rPr>
      <w:kern w:val="28"/>
    </w:rPr>
  </w:style>
  <w:style w:type="paragraph" w:customStyle="1" w:styleId="WRStyle">
    <w:name w:val="WR Style"/>
    <w:aliases w:val="WR"/>
    <w:basedOn w:val="OPCParaBase"/>
    <w:rsid w:val="00E70F6C"/>
    <w:pPr>
      <w:spacing w:before="240" w:line="240" w:lineRule="auto"/>
      <w:ind w:left="284" w:hanging="284"/>
    </w:pPr>
    <w:rPr>
      <w:b/>
      <w:i/>
      <w:kern w:val="28"/>
      <w:sz w:val="24"/>
    </w:rPr>
  </w:style>
  <w:style w:type="paragraph" w:customStyle="1" w:styleId="notepara">
    <w:name w:val="note(para)"/>
    <w:aliases w:val="na"/>
    <w:basedOn w:val="OPCParaBase"/>
    <w:rsid w:val="00E70F6C"/>
    <w:pPr>
      <w:spacing w:before="40" w:line="198" w:lineRule="exact"/>
      <w:ind w:left="2354" w:hanging="369"/>
    </w:pPr>
    <w:rPr>
      <w:sz w:val="18"/>
    </w:rPr>
  </w:style>
  <w:style w:type="character" w:styleId="LineNumber">
    <w:name w:val="line number"/>
    <w:basedOn w:val="OPCCharBase"/>
    <w:uiPriority w:val="99"/>
    <w:semiHidden/>
    <w:unhideWhenUsed/>
    <w:rsid w:val="00E70F6C"/>
    <w:rPr>
      <w:sz w:val="16"/>
    </w:rPr>
  </w:style>
  <w:style w:type="table" w:customStyle="1" w:styleId="CFlag">
    <w:name w:val="CFlag"/>
    <w:basedOn w:val="TableNormal"/>
    <w:uiPriority w:val="99"/>
    <w:rsid w:val="00E70F6C"/>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E70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F6C"/>
    <w:rPr>
      <w:rFonts w:ascii="Tahoma" w:hAnsi="Tahoma" w:cs="Tahoma"/>
      <w:sz w:val="16"/>
      <w:szCs w:val="16"/>
    </w:rPr>
  </w:style>
  <w:style w:type="table" w:styleId="TableGrid">
    <w:name w:val="Table Grid"/>
    <w:basedOn w:val="TableNormal"/>
    <w:uiPriority w:val="59"/>
    <w:rsid w:val="00E70F6C"/>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70F6C"/>
    <w:rPr>
      <w:b/>
      <w:sz w:val="28"/>
      <w:szCs w:val="32"/>
    </w:rPr>
  </w:style>
  <w:style w:type="paragraph" w:customStyle="1" w:styleId="LegislationMadeUnder">
    <w:name w:val="LegislationMadeUnder"/>
    <w:basedOn w:val="OPCParaBase"/>
    <w:next w:val="Normal"/>
    <w:rsid w:val="00E70F6C"/>
    <w:rPr>
      <w:i/>
      <w:sz w:val="32"/>
      <w:szCs w:val="32"/>
    </w:rPr>
  </w:style>
  <w:style w:type="paragraph" w:customStyle="1" w:styleId="SignCoverPageEnd">
    <w:name w:val="SignCoverPageEnd"/>
    <w:basedOn w:val="OPCParaBase"/>
    <w:next w:val="Normal"/>
    <w:rsid w:val="00E70F6C"/>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E70F6C"/>
    <w:pPr>
      <w:pBdr>
        <w:top w:val="single" w:sz="4" w:space="1" w:color="auto"/>
      </w:pBdr>
      <w:spacing w:before="360"/>
      <w:ind w:right="397"/>
      <w:jc w:val="both"/>
    </w:pPr>
  </w:style>
  <w:style w:type="paragraph" w:customStyle="1" w:styleId="NotesHeading1">
    <w:name w:val="NotesHeading 1"/>
    <w:basedOn w:val="OPCParaBase"/>
    <w:next w:val="Normal"/>
    <w:rsid w:val="00E70F6C"/>
    <w:pPr>
      <w:outlineLvl w:val="0"/>
    </w:pPr>
    <w:rPr>
      <w:b/>
      <w:sz w:val="28"/>
      <w:szCs w:val="28"/>
    </w:rPr>
  </w:style>
  <w:style w:type="paragraph" w:customStyle="1" w:styleId="NotesHeading2">
    <w:name w:val="NotesHeading 2"/>
    <w:basedOn w:val="OPCParaBase"/>
    <w:next w:val="Normal"/>
    <w:rsid w:val="00E70F6C"/>
    <w:rPr>
      <w:b/>
      <w:sz w:val="28"/>
      <w:szCs w:val="28"/>
    </w:rPr>
  </w:style>
  <w:style w:type="paragraph" w:customStyle="1" w:styleId="CompiledActNo">
    <w:name w:val="CompiledActNo"/>
    <w:basedOn w:val="OPCParaBase"/>
    <w:next w:val="Normal"/>
    <w:rsid w:val="00E70F6C"/>
    <w:rPr>
      <w:b/>
      <w:sz w:val="24"/>
      <w:szCs w:val="24"/>
    </w:rPr>
  </w:style>
  <w:style w:type="paragraph" w:customStyle="1" w:styleId="ENotesText">
    <w:name w:val="ENotesText"/>
    <w:aliases w:val="Ent"/>
    <w:basedOn w:val="OPCParaBase"/>
    <w:next w:val="Normal"/>
    <w:rsid w:val="00E70F6C"/>
    <w:pPr>
      <w:spacing w:before="120"/>
    </w:pPr>
  </w:style>
  <w:style w:type="paragraph" w:customStyle="1" w:styleId="CompiledMadeUnder">
    <w:name w:val="CompiledMadeUnder"/>
    <w:basedOn w:val="OPCParaBase"/>
    <w:next w:val="Normal"/>
    <w:rsid w:val="00E70F6C"/>
    <w:rPr>
      <w:i/>
      <w:sz w:val="24"/>
      <w:szCs w:val="24"/>
    </w:rPr>
  </w:style>
  <w:style w:type="paragraph" w:customStyle="1" w:styleId="Paragraphsub-sub-sub">
    <w:name w:val="Paragraph(sub-sub-sub)"/>
    <w:aliases w:val="aaaa"/>
    <w:basedOn w:val="OPCParaBase"/>
    <w:rsid w:val="00E70F6C"/>
    <w:pPr>
      <w:tabs>
        <w:tab w:val="right" w:pos="3402"/>
      </w:tabs>
      <w:spacing w:before="40" w:line="240" w:lineRule="auto"/>
      <w:ind w:left="3402" w:hanging="3402"/>
    </w:pPr>
  </w:style>
  <w:style w:type="paragraph" w:customStyle="1" w:styleId="TableTextEndNotes">
    <w:name w:val="TableTextEndNotes"/>
    <w:aliases w:val="Tten"/>
    <w:basedOn w:val="Normal"/>
    <w:rsid w:val="00E70F6C"/>
    <w:pPr>
      <w:spacing w:before="60" w:after="0" w:line="240" w:lineRule="auto"/>
    </w:pPr>
    <w:rPr>
      <w:rFonts w:ascii="Times New Roman" w:hAnsi="Times New Roman" w:cs="Arial"/>
      <w:sz w:val="20"/>
    </w:rPr>
  </w:style>
  <w:style w:type="paragraph" w:customStyle="1" w:styleId="NoteToSubpara">
    <w:name w:val="NoteToSubpara"/>
    <w:aliases w:val="nts"/>
    <w:basedOn w:val="OPCParaBase"/>
    <w:rsid w:val="00E70F6C"/>
    <w:pPr>
      <w:spacing w:before="40" w:line="198" w:lineRule="exact"/>
      <w:ind w:left="2835" w:hanging="709"/>
    </w:pPr>
    <w:rPr>
      <w:sz w:val="18"/>
    </w:rPr>
  </w:style>
  <w:style w:type="paragraph" w:customStyle="1" w:styleId="ENoteTableHeading">
    <w:name w:val="ENoteTableHeading"/>
    <w:aliases w:val="enth"/>
    <w:basedOn w:val="OPCParaBase"/>
    <w:rsid w:val="00E70F6C"/>
    <w:pPr>
      <w:keepNext/>
      <w:spacing w:before="60" w:line="240" w:lineRule="atLeast"/>
    </w:pPr>
    <w:rPr>
      <w:rFonts w:ascii="Arial" w:hAnsi="Arial"/>
      <w:b/>
      <w:sz w:val="16"/>
    </w:rPr>
  </w:style>
  <w:style w:type="paragraph" w:customStyle="1" w:styleId="ENoteTTi">
    <w:name w:val="ENoteTTi"/>
    <w:aliases w:val="entti"/>
    <w:basedOn w:val="OPCParaBase"/>
    <w:rsid w:val="00E70F6C"/>
    <w:pPr>
      <w:keepNext/>
      <w:spacing w:before="60" w:line="240" w:lineRule="atLeast"/>
      <w:ind w:left="170"/>
    </w:pPr>
    <w:rPr>
      <w:sz w:val="16"/>
    </w:rPr>
  </w:style>
  <w:style w:type="paragraph" w:customStyle="1" w:styleId="ENotesHeading1">
    <w:name w:val="ENotesHeading 1"/>
    <w:aliases w:val="Enh1"/>
    <w:basedOn w:val="OPCParaBase"/>
    <w:next w:val="Normal"/>
    <w:rsid w:val="00E70F6C"/>
    <w:pPr>
      <w:spacing w:before="120"/>
      <w:outlineLvl w:val="1"/>
    </w:pPr>
    <w:rPr>
      <w:b/>
      <w:sz w:val="28"/>
      <w:szCs w:val="28"/>
    </w:rPr>
  </w:style>
  <w:style w:type="paragraph" w:customStyle="1" w:styleId="ENotesHeading2">
    <w:name w:val="ENotesHeading 2"/>
    <w:aliases w:val="Enh2"/>
    <w:basedOn w:val="OPCParaBase"/>
    <w:next w:val="Normal"/>
    <w:rsid w:val="00E70F6C"/>
    <w:pPr>
      <w:spacing w:before="120" w:after="120"/>
      <w:outlineLvl w:val="2"/>
    </w:pPr>
    <w:rPr>
      <w:b/>
      <w:sz w:val="24"/>
      <w:szCs w:val="28"/>
    </w:rPr>
  </w:style>
  <w:style w:type="paragraph" w:customStyle="1" w:styleId="ENoteTTIndentHeading">
    <w:name w:val="ENoteTTIndentHeading"/>
    <w:aliases w:val="enTTHi"/>
    <w:basedOn w:val="OPCParaBase"/>
    <w:rsid w:val="00E70F6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70F6C"/>
    <w:pPr>
      <w:spacing w:before="60" w:line="240" w:lineRule="atLeast"/>
    </w:pPr>
    <w:rPr>
      <w:sz w:val="16"/>
    </w:rPr>
  </w:style>
  <w:style w:type="paragraph" w:customStyle="1" w:styleId="MadeunderText">
    <w:name w:val="MadeunderText"/>
    <w:basedOn w:val="OPCParaBase"/>
    <w:next w:val="CompiledMadeUnder"/>
    <w:rsid w:val="00E70F6C"/>
    <w:pPr>
      <w:spacing w:before="240"/>
    </w:pPr>
    <w:rPr>
      <w:sz w:val="24"/>
      <w:szCs w:val="24"/>
    </w:rPr>
  </w:style>
  <w:style w:type="paragraph" w:customStyle="1" w:styleId="ENotesHeading3">
    <w:name w:val="ENotesHeading 3"/>
    <w:aliases w:val="Enh3"/>
    <w:basedOn w:val="OPCParaBase"/>
    <w:next w:val="Normal"/>
    <w:rsid w:val="00E70F6C"/>
    <w:pPr>
      <w:keepNext/>
      <w:spacing w:before="120" w:line="240" w:lineRule="auto"/>
      <w:outlineLvl w:val="4"/>
    </w:pPr>
    <w:rPr>
      <w:b/>
      <w:szCs w:val="24"/>
    </w:rPr>
  </w:style>
  <w:style w:type="paragraph" w:customStyle="1" w:styleId="SubPartCASA">
    <w:name w:val="SubPart(CASA)"/>
    <w:aliases w:val="csp"/>
    <w:basedOn w:val="OPCParaBase"/>
    <w:next w:val="ActHead3"/>
    <w:rsid w:val="00E70F6C"/>
    <w:pPr>
      <w:keepNext/>
      <w:keepLines/>
      <w:spacing w:before="280"/>
      <w:outlineLvl w:val="1"/>
    </w:pPr>
    <w:rPr>
      <w:b/>
      <w:kern w:val="28"/>
      <w:sz w:val="32"/>
    </w:rPr>
  </w:style>
  <w:style w:type="character" w:customStyle="1" w:styleId="CharSubPartTextCASA">
    <w:name w:val="CharSubPartText(CASA)"/>
    <w:basedOn w:val="OPCCharBase"/>
    <w:uiPriority w:val="1"/>
    <w:rsid w:val="00E70F6C"/>
  </w:style>
  <w:style w:type="character" w:customStyle="1" w:styleId="CharSubPartNoCASA">
    <w:name w:val="CharSubPartNo(CASA)"/>
    <w:basedOn w:val="OPCCharBase"/>
    <w:uiPriority w:val="1"/>
    <w:rsid w:val="00E70F6C"/>
  </w:style>
  <w:style w:type="paragraph" w:customStyle="1" w:styleId="ENoteTTIndentHeadingSub">
    <w:name w:val="ENoteTTIndentHeadingSub"/>
    <w:aliases w:val="enTTHis"/>
    <w:basedOn w:val="OPCParaBase"/>
    <w:rsid w:val="00E70F6C"/>
    <w:pPr>
      <w:keepNext/>
      <w:spacing w:before="60" w:line="240" w:lineRule="atLeast"/>
      <w:ind w:left="340"/>
    </w:pPr>
    <w:rPr>
      <w:b/>
      <w:sz w:val="16"/>
    </w:rPr>
  </w:style>
  <w:style w:type="paragraph" w:customStyle="1" w:styleId="ENoteTTiSub">
    <w:name w:val="ENoteTTiSub"/>
    <w:aliases w:val="enttis"/>
    <w:basedOn w:val="OPCParaBase"/>
    <w:rsid w:val="00E70F6C"/>
    <w:pPr>
      <w:keepNext/>
      <w:spacing w:before="60" w:line="240" w:lineRule="atLeast"/>
      <w:ind w:left="340"/>
    </w:pPr>
    <w:rPr>
      <w:sz w:val="16"/>
    </w:rPr>
  </w:style>
  <w:style w:type="paragraph" w:customStyle="1" w:styleId="SubDivisionMigration">
    <w:name w:val="SubDivisionMigration"/>
    <w:aliases w:val="sdm"/>
    <w:basedOn w:val="OPCParaBase"/>
    <w:rsid w:val="00E70F6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70F6C"/>
    <w:pPr>
      <w:keepNext/>
      <w:keepLines/>
      <w:spacing w:before="240" w:line="240" w:lineRule="auto"/>
      <w:ind w:left="1134" w:hanging="1134"/>
    </w:pPr>
    <w:rPr>
      <w:b/>
      <w:sz w:val="28"/>
    </w:rPr>
  </w:style>
  <w:style w:type="paragraph" w:customStyle="1" w:styleId="FreeForm">
    <w:name w:val="FreeForm"/>
    <w:rsid w:val="00E70F6C"/>
    <w:pPr>
      <w:spacing w:after="0" w:line="240" w:lineRule="auto"/>
    </w:pPr>
    <w:rPr>
      <w:rFonts w:ascii="Arial" w:hAnsi="Arial"/>
      <w:szCs w:val="20"/>
    </w:rPr>
  </w:style>
  <w:style w:type="paragraph" w:customStyle="1" w:styleId="SOText">
    <w:name w:val="SO Text"/>
    <w:aliases w:val="sot"/>
    <w:link w:val="SOTextChar"/>
    <w:rsid w:val="00E70F6C"/>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E70F6C"/>
    <w:rPr>
      <w:rFonts w:ascii="Times New Roman" w:hAnsi="Times New Roman"/>
      <w:szCs w:val="20"/>
    </w:rPr>
  </w:style>
  <w:style w:type="paragraph" w:customStyle="1" w:styleId="SOTextNote">
    <w:name w:val="SO TextNote"/>
    <w:aliases w:val="sont"/>
    <w:basedOn w:val="SOText"/>
    <w:qFormat/>
    <w:rsid w:val="00E70F6C"/>
    <w:pPr>
      <w:spacing w:before="122" w:line="198" w:lineRule="exact"/>
      <w:ind w:left="1843" w:hanging="709"/>
    </w:pPr>
    <w:rPr>
      <w:sz w:val="18"/>
    </w:rPr>
  </w:style>
  <w:style w:type="paragraph" w:customStyle="1" w:styleId="SOPara">
    <w:name w:val="SO Para"/>
    <w:aliases w:val="soa"/>
    <w:basedOn w:val="SOText"/>
    <w:link w:val="SOParaChar"/>
    <w:qFormat/>
    <w:rsid w:val="00E70F6C"/>
    <w:pPr>
      <w:tabs>
        <w:tab w:val="right" w:pos="1786"/>
      </w:tabs>
      <w:spacing w:before="40"/>
      <w:ind w:left="2070" w:hanging="936"/>
    </w:pPr>
  </w:style>
  <w:style w:type="character" w:customStyle="1" w:styleId="SOParaChar">
    <w:name w:val="SO Para Char"/>
    <w:aliases w:val="soa Char"/>
    <w:basedOn w:val="DefaultParagraphFont"/>
    <w:link w:val="SOPara"/>
    <w:rsid w:val="00E70F6C"/>
    <w:rPr>
      <w:rFonts w:ascii="Times New Roman" w:hAnsi="Times New Roman"/>
      <w:szCs w:val="20"/>
    </w:rPr>
  </w:style>
  <w:style w:type="paragraph" w:customStyle="1" w:styleId="FileName">
    <w:name w:val="FileName"/>
    <w:basedOn w:val="Normal"/>
    <w:rsid w:val="00E70F6C"/>
    <w:pPr>
      <w:spacing w:after="0" w:line="260" w:lineRule="atLeast"/>
    </w:pPr>
    <w:rPr>
      <w:rFonts w:ascii="Times New Roman" w:hAnsi="Times New Roman"/>
      <w:szCs w:val="20"/>
    </w:rPr>
  </w:style>
  <w:style w:type="paragraph" w:customStyle="1" w:styleId="TableHeading">
    <w:name w:val="TableHeading"/>
    <w:aliases w:val="th"/>
    <w:basedOn w:val="OPCParaBase"/>
    <w:next w:val="Tabletext"/>
    <w:rsid w:val="00E70F6C"/>
    <w:pPr>
      <w:keepNext/>
      <w:spacing w:before="60" w:line="240" w:lineRule="atLeast"/>
    </w:pPr>
    <w:rPr>
      <w:b/>
      <w:sz w:val="20"/>
    </w:rPr>
  </w:style>
  <w:style w:type="paragraph" w:customStyle="1" w:styleId="SOHeadBold">
    <w:name w:val="SO HeadBold"/>
    <w:aliases w:val="sohb"/>
    <w:basedOn w:val="SOText"/>
    <w:next w:val="SOText"/>
    <w:link w:val="SOHeadBoldChar"/>
    <w:qFormat/>
    <w:rsid w:val="00E70F6C"/>
    <w:rPr>
      <w:b/>
    </w:rPr>
  </w:style>
  <w:style w:type="character" w:customStyle="1" w:styleId="SOHeadBoldChar">
    <w:name w:val="SO HeadBold Char"/>
    <w:aliases w:val="sohb Char"/>
    <w:basedOn w:val="DefaultParagraphFont"/>
    <w:link w:val="SOHeadBold"/>
    <w:rsid w:val="00E70F6C"/>
    <w:rPr>
      <w:rFonts w:ascii="Times New Roman" w:hAnsi="Times New Roman"/>
      <w:b/>
      <w:szCs w:val="20"/>
    </w:rPr>
  </w:style>
  <w:style w:type="paragraph" w:customStyle="1" w:styleId="SOHeadItalic">
    <w:name w:val="SO HeadItalic"/>
    <w:aliases w:val="sohi"/>
    <w:basedOn w:val="SOText"/>
    <w:next w:val="SOText"/>
    <w:link w:val="SOHeadItalicChar"/>
    <w:qFormat/>
    <w:rsid w:val="00E70F6C"/>
    <w:rPr>
      <w:i/>
    </w:rPr>
  </w:style>
  <w:style w:type="character" w:customStyle="1" w:styleId="SOHeadItalicChar">
    <w:name w:val="SO HeadItalic Char"/>
    <w:aliases w:val="sohi Char"/>
    <w:basedOn w:val="DefaultParagraphFont"/>
    <w:link w:val="SOHeadItalic"/>
    <w:rsid w:val="00E70F6C"/>
    <w:rPr>
      <w:rFonts w:ascii="Times New Roman" w:hAnsi="Times New Roman"/>
      <w:i/>
      <w:szCs w:val="20"/>
    </w:rPr>
  </w:style>
  <w:style w:type="paragraph" w:customStyle="1" w:styleId="SOBullet">
    <w:name w:val="SO Bullet"/>
    <w:aliases w:val="sotb"/>
    <w:basedOn w:val="SOText"/>
    <w:link w:val="SOBulletChar"/>
    <w:qFormat/>
    <w:rsid w:val="00E70F6C"/>
    <w:pPr>
      <w:ind w:left="1559" w:hanging="425"/>
    </w:pPr>
  </w:style>
  <w:style w:type="character" w:customStyle="1" w:styleId="SOBulletChar">
    <w:name w:val="SO Bullet Char"/>
    <w:aliases w:val="sotb Char"/>
    <w:basedOn w:val="DefaultParagraphFont"/>
    <w:link w:val="SOBullet"/>
    <w:rsid w:val="00E70F6C"/>
    <w:rPr>
      <w:rFonts w:ascii="Times New Roman" w:hAnsi="Times New Roman"/>
      <w:szCs w:val="20"/>
    </w:rPr>
  </w:style>
  <w:style w:type="paragraph" w:customStyle="1" w:styleId="SOBulletNote">
    <w:name w:val="SO BulletNote"/>
    <w:aliases w:val="sonb"/>
    <w:basedOn w:val="SOTextNote"/>
    <w:link w:val="SOBulletNoteChar"/>
    <w:qFormat/>
    <w:rsid w:val="00E70F6C"/>
    <w:pPr>
      <w:tabs>
        <w:tab w:val="left" w:pos="1560"/>
      </w:tabs>
      <w:ind w:left="2268" w:hanging="1134"/>
    </w:pPr>
  </w:style>
  <w:style w:type="character" w:customStyle="1" w:styleId="SOBulletNoteChar">
    <w:name w:val="SO BulletNote Char"/>
    <w:aliases w:val="sonb Char"/>
    <w:basedOn w:val="DefaultParagraphFont"/>
    <w:link w:val="SOBulletNote"/>
    <w:rsid w:val="00E70F6C"/>
    <w:rPr>
      <w:rFonts w:ascii="Times New Roman" w:hAnsi="Times New Roman"/>
      <w:sz w:val="18"/>
      <w:szCs w:val="20"/>
    </w:rPr>
  </w:style>
  <w:style w:type="character" w:customStyle="1" w:styleId="subsectionChar">
    <w:name w:val="subsection Char"/>
    <w:aliases w:val="ss Char"/>
    <w:basedOn w:val="DefaultParagraphFont"/>
    <w:link w:val="subsection"/>
    <w:locked/>
    <w:rsid w:val="00E70F6C"/>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E70F6C"/>
    <w:rPr>
      <w:rFonts w:ascii="Times New Roman" w:eastAsia="Times New Roman" w:hAnsi="Times New Roman" w:cs="Times New Roman"/>
      <w:sz w:val="18"/>
      <w:szCs w:val="20"/>
      <w:lang w:eastAsia="en-AU"/>
    </w:rPr>
  </w:style>
  <w:style w:type="paragraph" w:customStyle="1" w:styleId="BodyNum">
    <w:name w:val="BodyNum"/>
    <w:aliases w:val="b1"/>
    <w:basedOn w:val="OPCParaBase"/>
    <w:rsid w:val="00E70F6C"/>
    <w:pPr>
      <w:numPr>
        <w:numId w:val="2"/>
      </w:numPr>
      <w:spacing w:before="240" w:line="240" w:lineRule="auto"/>
    </w:pPr>
    <w:rPr>
      <w:sz w:val="24"/>
    </w:rPr>
  </w:style>
  <w:style w:type="paragraph" w:customStyle="1" w:styleId="BodyPara">
    <w:name w:val="BodyPara"/>
    <w:aliases w:val="ba"/>
    <w:basedOn w:val="OPCParaBase"/>
    <w:rsid w:val="00E70F6C"/>
    <w:pPr>
      <w:numPr>
        <w:ilvl w:val="1"/>
        <w:numId w:val="2"/>
      </w:numPr>
      <w:spacing w:before="240" w:line="240" w:lineRule="auto"/>
    </w:pPr>
    <w:rPr>
      <w:sz w:val="24"/>
    </w:rPr>
  </w:style>
  <w:style w:type="numbering" w:customStyle="1" w:styleId="OPCBodyList">
    <w:name w:val="OPCBodyList"/>
    <w:uiPriority w:val="99"/>
    <w:rsid w:val="00E70F6C"/>
    <w:pPr>
      <w:numPr>
        <w:numId w:val="2"/>
      </w:numPr>
    </w:pPr>
  </w:style>
  <w:style w:type="paragraph" w:customStyle="1" w:styleId="Head1">
    <w:name w:val="Head 1"/>
    <w:aliases w:val="1"/>
    <w:basedOn w:val="OPCParaBase"/>
    <w:next w:val="BodyNum"/>
    <w:rsid w:val="00E70F6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E70F6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E70F6C"/>
    <w:pPr>
      <w:keepNext/>
      <w:spacing w:before="240" w:after="60" w:line="240" w:lineRule="auto"/>
      <w:outlineLvl w:val="2"/>
    </w:pPr>
    <w:rPr>
      <w:rFonts w:ascii="Arial" w:hAnsi="Arial"/>
      <w:b/>
      <w:i/>
      <w:kern w:val="28"/>
      <w:sz w:val="26"/>
    </w:rPr>
  </w:style>
  <w:style w:type="character" w:styleId="CommentReference">
    <w:name w:val="annotation reference"/>
    <w:basedOn w:val="DefaultParagraphFont"/>
    <w:semiHidden/>
    <w:unhideWhenUsed/>
    <w:rsid w:val="00E70F6C"/>
    <w:rPr>
      <w:sz w:val="16"/>
      <w:szCs w:val="16"/>
    </w:rPr>
  </w:style>
  <w:style w:type="paragraph" w:styleId="CommentText">
    <w:name w:val="annotation text"/>
    <w:basedOn w:val="Normal"/>
    <w:link w:val="CommentTextChar"/>
    <w:unhideWhenUsed/>
    <w:rsid w:val="00E70F6C"/>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E70F6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70F6C"/>
    <w:rPr>
      <w:b/>
      <w:bCs/>
    </w:rPr>
  </w:style>
  <w:style w:type="character" w:customStyle="1" w:styleId="CommentSubjectChar">
    <w:name w:val="Comment Subject Char"/>
    <w:basedOn w:val="CommentTextChar"/>
    <w:link w:val="CommentSubject"/>
    <w:uiPriority w:val="99"/>
    <w:semiHidden/>
    <w:rsid w:val="00E70F6C"/>
    <w:rPr>
      <w:rFonts w:ascii="Times New Roman" w:hAnsi="Times New Roman"/>
      <w:b/>
      <w:bCs/>
      <w:sz w:val="20"/>
      <w:szCs w:val="20"/>
    </w:rPr>
  </w:style>
  <w:style w:type="character" w:styleId="Hyperlink">
    <w:name w:val="Hyperlink"/>
    <w:basedOn w:val="DefaultParagraphFont"/>
    <w:uiPriority w:val="99"/>
    <w:unhideWhenUsed/>
    <w:rsid w:val="00E70F6C"/>
    <w:rPr>
      <w:color w:val="0563C1" w:themeColor="hyperlink"/>
      <w:u w:val="single"/>
    </w:rPr>
  </w:style>
  <w:style w:type="character" w:styleId="FollowedHyperlink">
    <w:name w:val="FollowedHyperlink"/>
    <w:basedOn w:val="DefaultParagraphFont"/>
    <w:uiPriority w:val="99"/>
    <w:semiHidden/>
    <w:unhideWhenUsed/>
    <w:rsid w:val="00E70F6C"/>
    <w:rPr>
      <w:color w:val="954F72" w:themeColor="followedHyperlink"/>
      <w:u w:val="single"/>
    </w:rPr>
  </w:style>
  <w:style w:type="character" w:styleId="PlaceholderText">
    <w:name w:val="Placeholder Text"/>
    <w:basedOn w:val="DefaultParagraphFont"/>
    <w:uiPriority w:val="99"/>
    <w:semiHidden/>
    <w:rsid w:val="00E70F6C"/>
    <w:rPr>
      <w:color w:val="808080"/>
    </w:rPr>
  </w:style>
  <w:style w:type="paragraph" w:customStyle="1" w:styleId="Leg4Subsec1">
    <w:name w:val="Leg4 Subsec: (1)"/>
    <w:basedOn w:val="Normal"/>
    <w:link w:val="Leg4Subsec1Char"/>
    <w:rsid w:val="00E70F6C"/>
    <w:pPr>
      <w:spacing w:before="60" w:after="60" w:line="260" w:lineRule="atLeast"/>
      <w:ind w:left="1276" w:right="567" w:hanging="425"/>
    </w:pPr>
    <w:rPr>
      <w:rFonts w:ascii="Arial" w:eastAsia="Times New Roman" w:hAnsi="Arial" w:cs="Arial"/>
      <w:sz w:val="20"/>
      <w:lang w:eastAsia="en-AU"/>
    </w:rPr>
  </w:style>
  <w:style w:type="character" w:customStyle="1" w:styleId="Leg4Subsec1Char">
    <w:name w:val="Leg4 Subsec: (1) Char"/>
    <w:basedOn w:val="DefaultParagraphFont"/>
    <w:link w:val="Leg4Subsec1"/>
    <w:rsid w:val="00E70F6C"/>
    <w:rPr>
      <w:rFonts w:ascii="Arial" w:eastAsia="Times New Roman" w:hAnsi="Arial" w:cs="Arial"/>
      <w:sz w:val="20"/>
      <w:lang w:eastAsia="en-AU"/>
    </w:rPr>
  </w:style>
  <w:style w:type="paragraph" w:styleId="ListParagraph">
    <w:name w:val="List Paragraph"/>
    <w:basedOn w:val="Normal"/>
    <w:uiPriority w:val="34"/>
    <w:qFormat/>
    <w:rsid w:val="00E70F6C"/>
    <w:pPr>
      <w:spacing w:after="0" w:line="260" w:lineRule="atLeast"/>
      <w:ind w:left="720"/>
      <w:contextualSpacing/>
    </w:pPr>
    <w:rPr>
      <w:rFonts w:ascii="Times New Roman" w:hAnsi="Times New Roman"/>
      <w:szCs w:val="20"/>
    </w:rPr>
  </w:style>
  <w:style w:type="character" w:customStyle="1" w:styleId="Leg5ParaaChar">
    <w:name w:val="Leg5 Para: (a) Char"/>
    <w:basedOn w:val="DefaultParagraphFont"/>
    <w:link w:val="Leg5Paraa"/>
    <w:locked/>
    <w:rsid w:val="00E70F6C"/>
    <w:rPr>
      <w:rFonts w:ascii="Arial" w:hAnsi="Arial" w:cs="Arial"/>
    </w:rPr>
  </w:style>
  <w:style w:type="paragraph" w:customStyle="1" w:styleId="Leg5Paraa">
    <w:name w:val="Leg5 Para: (a)"/>
    <w:basedOn w:val="Normal"/>
    <w:link w:val="Leg5ParaaChar"/>
    <w:rsid w:val="00E70F6C"/>
    <w:pPr>
      <w:spacing w:before="60" w:after="60" w:line="260" w:lineRule="atLeast"/>
      <w:ind w:left="1843" w:right="567" w:hanging="567"/>
    </w:pPr>
    <w:rPr>
      <w:rFonts w:ascii="Arial" w:hAnsi="Arial" w:cs="Arial"/>
    </w:rPr>
  </w:style>
  <w:style w:type="paragraph" w:customStyle="1" w:styleId="Leg1SecHead1">
    <w:name w:val="Leg1 Sec Head: 1."/>
    <w:basedOn w:val="Normal"/>
    <w:rsid w:val="00E70F6C"/>
    <w:pPr>
      <w:keepNext/>
      <w:tabs>
        <w:tab w:val="left" w:pos="425"/>
        <w:tab w:val="left" w:pos="1276"/>
      </w:tabs>
      <w:spacing w:before="60" w:after="60" w:line="260" w:lineRule="atLeast"/>
      <w:ind w:left="1276" w:right="567" w:hanging="851"/>
    </w:pPr>
    <w:rPr>
      <w:rFonts w:ascii="Arial" w:eastAsia="Times New Roman" w:hAnsi="Arial" w:cs="Arial"/>
      <w:b/>
      <w:sz w:val="20"/>
      <w:lang w:eastAsia="en-AU"/>
    </w:rPr>
  </w:style>
  <w:style w:type="character" w:customStyle="1" w:styleId="PlainParagraphChar">
    <w:name w:val="Plain Paragraph Char"/>
    <w:aliases w:val="PP Char"/>
    <w:basedOn w:val="DefaultParagraphFont"/>
    <w:link w:val="PlainParagraph"/>
    <w:locked/>
    <w:rsid w:val="00E70F6C"/>
    <w:rPr>
      <w:rFonts w:ascii="Arial" w:hAnsi="Arial" w:cs="Arial"/>
    </w:rPr>
  </w:style>
  <w:style w:type="paragraph" w:customStyle="1" w:styleId="PlainParagraph">
    <w:name w:val="Plain Paragraph"/>
    <w:aliases w:val="PP"/>
    <w:basedOn w:val="Normal"/>
    <w:link w:val="PlainParagraphChar"/>
    <w:qFormat/>
    <w:rsid w:val="00E70F6C"/>
    <w:pPr>
      <w:spacing w:before="140" w:after="140" w:line="280" w:lineRule="atLeast"/>
    </w:pPr>
    <w:rPr>
      <w:rFonts w:ascii="Arial" w:hAnsi="Arial" w:cs="Arial"/>
    </w:rPr>
  </w:style>
  <w:style w:type="paragraph" w:customStyle="1" w:styleId="Leg6SubParai">
    <w:name w:val="Leg6 SubPara: (i)"/>
    <w:basedOn w:val="Normal"/>
    <w:rsid w:val="00E70F6C"/>
    <w:pPr>
      <w:spacing w:before="60" w:after="60" w:line="260" w:lineRule="atLeast"/>
      <w:ind w:left="2409" w:right="567" w:hanging="567"/>
    </w:pPr>
    <w:rPr>
      <w:rFonts w:ascii="Arial" w:eastAsia="Times New Roman" w:hAnsi="Arial" w:cs="Arial"/>
      <w:sz w:val="20"/>
      <w:lang w:eastAsia="en-AU"/>
    </w:rPr>
  </w:style>
  <w:style w:type="character" w:customStyle="1" w:styleId="123numberedChar">
    <w:name w:val="123numbered Char"/>
    <w:link w:val="123numbered"/>
    <w:locked/>
    <w:rsid w:val="00E70F6C"/>
    <w:rPr>
      <w:rFonts w:ascii="Arial" w:eastAsia="Calibri" w:hAnsi="Arial" w:cs="Arial"/>
    </w:rPr>
  </w:style>
  <w:style w:type="paragraph" w:customStyle="1" w:styleId="123numbered">
    <w:name w:val="123numbered"/>
    <w:basedOn w:val="Normal"/>
    <w:link w:val="123numberedChar"/>
    <w:rsid w:val="00E70F6C"/>
    <w:pPr>
      <w:spacing w:before="120" w:after="120" w:line="240" w:lineRule="auto"/>
      <w:ind w:left="1276" w:hanging="709"/>
    </w:pPr>
    <w:rPr>
      <w:rFonts w:ascii="Arial" w:eastAsia="Calibri" w:hAnsi="Arial" w:cs="Arial"/>
    </w:rPr>
  </w:style>
  <w:style w:type="paragraph" w:customStyle="1" w:styleId="Default">
    <w:name w:val="Default"/>
    <w:rsid w:val="00E70F6C"/>
    <w:pPr>
      <w:autoSpaceDE w:val="0"/>
      <w:autoSpaceDN w:val="0"/>
      <w:adjustRightInd w:val="0"/>
      <w:spacing w:after="0" w:line="240" w:lineRule="auto"/>
    </w:pPr>
    <w:rPr>
      <w:rFonts w:ascii="Arial" w:hAnsi="Arial" w:cs="Arial"/>
      <w:color w:val="000000"/>
      <w:sz w:val="24"/>
      <w:szCs w:val="24"/>
    </w:rPr>
  </w:style>
  <w:style w:type="paragraph" w:customStyle="1" w:styleId="LDSec1">
    <w:name w:val="LDSec(1)"/>
    <w:link w:val="LDSec1Char"/>
    <w:rsid w:val="00385223"/>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Sec1Char">
    <w:name w:val="LDSec(1) Char"/>
    <w:basedOn w:val="DefaultParagraphFont"/>
    <w:link w:val="LDSec1"/>
    <w:rsid w:val="00385223"/>
    <w:rPr>
      <w:rFonts w:ascii="Times New Roman" w:eastAsia="Times New Roman" w:hAnsi="Times New Roman" w:cs="Times New Roman"/>
      <w:sz w:val="24"/>
      <w:szCs w:val="24"/>
    </w:rPr>
  </w:style>
  <w:style w:type="paragraph" w:customStyle="1" w:styleId="LDP1a">
    <w:name w:val="LDP1(a)"/>
    <w:link w:val="LDP1aChar"/>
    <w:rsid w:val="004603C1"/>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a) Char"/>
    <w:link w:val="LDP1a"/>
    <w:locked/>
    <w:rsid w:val="004603C1"/>
    <w:rPr>
      <w:rFonts w:ascii="Times New Roman" w:eastAsia="Times New Roman" w:hAnsi="Times New Roman" w:cs="Times New Roman"/>
      <w:sz w:val="24"/>
      <w:szCs w:val="24"/>
    </w:rPr>
  </w:style>
  <w:style w:type="paragraph" w:customStyle="1" w:styleId="LDdefinition">
    <w:name w:val="LDdefinition"/>
    <w:basedOn w:val="LDDefinition0"/>
    <w:link w:val="LDdefinitionChar"/>
    <w:rsid w:val="004603C1"/>
    <w:pPr>
      <w:keepNext/>
    </w:pPr>
  </w:style>
  <w:style w:type="character" w:customStyle="1" w:styleId="LDdefinitionChar">
    <w:name w:val="LDdefinition Char"/>
    <w:link w:val="LDdefinition"/>
    <w:locked/>
    <w:rsid w:val="004603C1"/>
    <w:rPr>
      <w:rFonts w:ascii="Times New Roman" w:eastAsia="Times New Roman" w:hAnsi="Times New Roman" w:cs="Times New Roman"/>
      <w:sz w:val="24"/>
      <w:szCs w:val="24"/>
    </w:rPr>
  </w:style>
  <w:style w:type="paragraph" w:customStyle="1" w:styleId="LDP2i">
    <w:name w:val="LDP2(i)"/>
    <w:link w:val="LDP2iChar"/>
    <w:rsid w:val="004603C1"/>
    <w:pPr>
      <w:tabs>
        <w:tab w:val="right" w:pos="1418"/>
        <w:tab w:val="left" w:pos="1559"/>
      </w:tabs>
      <w:spacing w:before="60" w:after="60" w:line="240" w:lineRule="auto"/>
      <w:ind w:left="1588" w:hanging="1134"/>
    </w:pPr>
    <w:rPr>
      <w:rFonts w:ascii="Times New Roman" w:eastAsia="Times New Roman" w:hAnsi="Times New Roman" w:cs="Times New Roman"/>
      <w:sz w:val="24"/>
      <w:szCs w:val="24"/>
    </w:rPr>
  </w:style>
  <w:style w:type="character" w:customStyle="1" w:styleId="LDP2iChar">
    <w:name w:val="LDP2(i) Char"/>
    <w:link w:val="LDP2i"/>
    <w:locked/>
    <w:rsid w:val="004603C1"/>
    <w:rPr>
      <w:rFonts w:ascii="Times New Roman" w:eastAsia="Times New Roman" w:hAnsi="Times New Roman" w:cs="Times New Roman"/>
      <w:sz w:val="24"/>
      <w:szCs w:val="24"/>
    </w:rPr>
  </w:style>
  <w:style w:type="character" w:customStyle="1" w:styleId="LDBold">
    <w:name w:val="LDBold"/>
    <w:uiPriority w:val="1"/>
    <w:rsid w:val="00E70F6C"/>
    <w:rPr>
      <w:rFonts w:cs="Times New Roman"/>
      <w:b/>
      <w:i w:val="0"/>
      <w:szCs w:val="24"/>
    </w:rPr>
  </w:style>
  <w:style w:type="paragraph" w:customStyle="1" w:styleId="LDNote">
    <w:name w:val="LDNote"/>
    <w:link w:val="LDNoteChar"/>
    <w:rsid w:val="00385223"/>
    <w:pPr>
      <w:tabs>
        <w:tab w:val="left" w:pos="993"/>
      </w:tabs>
      <w:spacing w:before="60" w:after="60" w:line="240" w:lineRule="auto"/>
      <w:ind w:left="993" w:hanging="851"/>
    </w:pPr>
    <w:rPr>
      <w:rFonts w:ascii="Times New Roman" w:eastAsia="Times New Roman" w:hAnsi="Times New Roman" w:cs="Times New Roman"/>
      <w:sz w:val="20"/>
      <w:szCs w:val="24"/>
    </w:rPr>
  </w:style>
  <w:style w:type="character" w:customStyle="1" w:styleId="LDNoteChar">
    <w:name w:val="LDNote Char"/>
    <w:basedOn w:val="DefaultParagraphFont"/>
    <w:link w:val="LDNote"/>
    <w:rsid w:val="00385223"/>
    <w:rPr>
      <w:rFonts w:ascii="Times New Roman" w:eastAsia="Times New Roman" w:hAnsi="Times New Roman" w:cs="Times New Roman"/>
      <w:sz w:val="20"/>
      <w:szCs w:val="24"/>
    </w:rPr>
  </w:style>
  <w:style w:type="character" w:customStyle="1" w:styleId="LDBoldItal">
    <w:name w:val="LDBoldItal"/>
    <w:uiPriority w:val="1"/>
    <w:qFormat/>
    <w:rsid w:val="00E70F6C"/>
    <w:rPr>
      <w:b/>
      <w:i/>
    </w:rPr>
  </w:style>
  <w:style w:type="paragraph" w:customStyle="1" w:styleId="LDPartHead">
    <w:name w:val="LDPartHead"/>
    <w:next w:val="LDDivHead"/>
    <w:rsid w:val="00385223"/>
    <w:pPr>
      <w:keepNext/>
      <w:keepLines/>
      <w:tabs>
        <w:tab w:val="left" w:pos="1701"/>
      </w:tabs>
      <w:spacing w:before="180" w:after="60"/>
      <w:ind w:left="1701" w:hanging="1701"/>
      <w:outlineLvl w:val="0"/>
    </w:pPr>
    <w:rPr>
      <w:rFonts w:ascii="Arial" w:eastAsia="Times New Roman" w:hAnsi="Arial" w:cs="Times New Roman"/>
      <w:b/>
      <w:sz w:val="28"/>
      <w:szCs w:val="24"/>
    </w:rPr>
  </w:style>
  <w:style w:type="paragraph" w:customStyle="1" w:styleId="LDSecHead">
    <w:name w:val="LDSecHead"/>
    <w:next w:val="LDSec1"/>
    <w:link w:val="LDSecHeadChar"/>
    <w:rsid w:val="00385223"/>
    <w:pPr>
      <w:keepNext/>
      <w:tabs>
        <w:tab w:val="left" w:pos="737"/>
      </w:tabs>
      <w:spacing w:before="180" w:after="60"/>
      <w:ind w:left="737" w:hanging="737"/>
      <w:outlineLvl w:val="3"/>
    </w:pPr>
    <w:rPr>
      <w:rFonts w:ascii="Arial" w:eastAsia="Calibri" w:hAnsi="Arial" w:cs="Arial"/>
      <w:b/>
    </w:rPr>
  </w:style>
  <w:style w:type="character" w:customStyle="1" w:styleId="LDSecHeadChar">
    <w:name w:val="LDSecHead Char"/>
    <w:link w:val="LDSecHead"/>
    <w:locked/>
    <w:rsid w:val="00385223"/>
    <w:rPr>
      <w:rFonts w:ascii="Arial" w:eastAsia="Calibri" w:hAnsi="Arial" w:cs="Arial"/>
      <w:b/>
    </w:rPr>
  </w:style>
  <w:style w:type="paragraph" w:customStyle="1" w:styleId="LDDivHead">
    <w:name w:val="LDDivHead"/>
    <w:next w:val="LDSubdivHead"/>
    <w:rsid w:val="00385223"/>
    <w:pPr>
      <w:keepNext/>
      <w:keepLines/>
      <w:tabs>
        <w:tab w:val="left" w:pos="1701"/>
      </w:tabs>
      <w:spacing w:before="240" w:after="120"/>
      <w:ind w:left="1701" w:hanging="1701"/>
      <w:outlineLvl w:val="1"/>
    </w:pPr>
    <w:rPr>
      <w:rFonts w:ascii="Arial" w:eastAsia="Times New Roman" w:hAnsi="Arial" w:cs="Times New Roman"/>
      <w:b/>
      <w:sz w:val="26"/>
      <w:szCs w:val="24"/>
    </w:rPr>
  </w:style>
  <w:style w:type="paragraph" w:customStyle="1" w:styleId="LDSubdivHead">
    <w:name w:val="LDSubdivHead"/>
    <w:basedOn w:val="LDBodytext"/>
    <w:qFormat/>
    <w:rsid w:val="00E70F6C"/>
    <w:pPr>
      <w:keepNext/>
      <w:spacing w:before="120"/>
      <w:outlineLvl w:val="2"/>
    </w:pPr>
    <w:rPr>
      <w:rFonts w:ascii="Arial" w:hAnsi="Arial"/>
      <w:b/>
    </w:rPr>
  </w:style>
  <w:style w:type="character" w:styleId="PageNumber">
    <w:name w:val="page number"/>
    <w:semiHidden/>
    <w:rsid w:val="00E70F6C"/>
    <w:rPr>
      <w:rFonts w:ascii="Arial" w:hAnsi="Arial" w:cs="Arial"/>
      <w:b w:val="0"/>
      <w:i w:val="0"/>
      <w:sz w:val="16"/>
    </w:rPr>
  </w:style>
  <w:style w:type="paragraph" w:customStyle="1" w:styleId="LDTable">
    <w:name w:val="LDTable"/>
    <w:basedOn w:val="Normal"/>
    <w:rsid w:val="00E70F6C"/>
    <w:pPr>
      <w:keepLines/>
      <w:tabs>
        <w:tab w:val="left" w:pos="170"/>
      </w:tabs>
      <w:spacing w:before="100" w:after="60" w:line="240" w:lineRule="auto"/>
    </w:pPr>
    <w:rPr>
      <w:rFonts w:ascii="Arial" w:eastAsia="Calibri" w:hAnsi="Arial" w:cs="Times New Roman"/>
      <w:sz w:val="20"/>
      <w:szCs w:val="18"/>
      <w:lang w:eastAsia="en-AU"/>
    </w:rPr>
  </w:style>
  <w:style w:type="paragraph" w:customStyle="1" w:styleId="LDNotePara">
    <w:name w:val="LDNotePara"/>
    <w:link w:val="LDNoteParaChar"/>
    <w:rsid w:val="00385223"/>
    <w:pPr>
      <w:ind w:left="1276" w:hanging="425"/>
    </w:pPr>
    <w:rPr>
      <w:rFonts w:ascii="Times New Roman" w:eastAsia="Times New Roman" w:hAnsi="Times New Roman" w:cs="Times New Roman"/>
      <w:sz w:val="20"/>
      <w:szCs w:val="24"/>
    </w:rPr>
  </w:style>
  <w:style w:type="character" w:customStyle="1" w:styleId="LDNoteParaChar">
    <w:name w:val="LDNotePara Char"/>
    <w:link w:val="LDNotePara"/>
    <w:locked/>
    <w:rsid w:val="00385223"/>
    <w:rPr>
      <w:rFonts w:ascii="Times New Roman" w:eastAsia="Times New Roman" w:hAnsi="Times New Roman" w:cs="Times New Roman"/>
      <w:sz w:val="20"/>
      <w:szCs w:val="24"/>
    </w:rPr>
  </w:style>
  <w:style w:type="paragraph" w:customStyle="1" w:styleId="LDSubsecHead">
    <w:name w:val="LDSubsecHead"/>
    <w:basedOn w:val="Normal"/>
    <w:rsid w:val="00E70F6C"/>
    <w:pPr>
      <w:keepNext/>
      <w:tabs>
        <w:tab w:val="left" w:pos="1276"/>
      </w:tabs>
      <w:spacing w:before="180" w:after="60" w:line="240" w:lineRule="auto"/>
      <w:ind w:left="1560" w:hanging="737"/>
    </w:pPr>
    <w:rPr>
      <w:rFonts w:ascii="Arial" w:eastAsia="Calibri" w:hAnsi="Arial" w:cs="Times New Roman"/>
      <w:i/>
    </w:rPr>
  </w:style>
  <w:style w:type="paragraph" w:customStyle="1" w:styleId="LDP3A">
    <w:name w:val="LDP3 (A)"/>
    <w:rsid w:val="00385223"/>
    <w:pPr>
      <w:tabs>
        <w:tab w:val="left" w:pos="1985"/>
      </w:tabs>
      <w:spacing w:before="60" w:after="60" w:line="240" w:lineRule="auto"/>
      <w:ind w:left="1985" w:hanging="567"/>
    </w:pPr>
    <w:rPr>
      <w:rFonts w:ascii="Times New Roman" w:eastAsia="Times New Roman" w:hAnsi="Times New Roman" w:cs="Times New Roman"/>
      <w:sz w:val="24"/>
      <w:szCs w:val="24"/>
    </w:rPr>
  </w:style>
  <w:style w:type="paragraph" w:customStyle="1" w:styleId="LDDraft">
    <w:name w:val="LDDraft"/>
    <w:basedOn w:val="Normal"/>
    <w:rsid w:val="00E70F6C"/>
    <w:pPr>
      <w:spacing w:after="0" w:line="0" w:lineRule="atLeast"/>
      <w:jc w:val="center"/>
    </w:pPr>
    <w:rPr>
      <w:rFonts w:ascii="Arial" w:hAnsi="Arial" w:cs="Arial"/>
      <w:b/>
      <w:sz w:val="28"/>
      <w:szCs w:val="28"/>
    </w:rPr>
  </w:style>
  <w:style w:type="paragraph" w:customStyle="1" w:styleId="LDTableheading">
    <w:name w:val="LDTableheading"/>
    <w:next w:val="LDTabletext"/>
    <w:rsid w:val="00385223"/>
    <w:pPr>
      <w:keepNext/>
      <w:tabs>
        <w:tab w:val="right" w:pos="1134"/>
        <w:tab w:val="left" w:pos="1276"/>
        <w:tab w:val="right" w:pos="1843"/>
        <w:tab w:val="left" w:pos="1985"/>
        <w:tab w:val="right" w:pos="2552"/>
        <w:tab w:val="left" w:pos="2693"/>
      </w:tabs>
      <w:spacing w:before="120" w:after="60" w:line="240" w:lineRule="auto"/>
    </w:pPr>
    <w:rPr>
      <w:rFonts w:ascii="Arial" w:eastAsia="Times New Roman" w:hAnsi="Arial" w:cs="Times New Roman"/>
      <w:b/>
      <w:sz w:val="20"/>
      <w:szCs w:val="20"/>
    </w:rPr>
  </w:style>
  <w:style w:type="paragraph" w:customStyle="1" w:styleId="LDTabletext">
    <w:name w:val="LDTabletext"/>
    <w:basedOn w:val="Normal"/>
    <w:rsid w:val="00E70F6C"/>
    <w:pPr>
      <w:tabs>
        <w:tab w:val="right" w:pos="1134"/>
        <w:tab w:val="left" w:pos="1276"/>
        <w:tab w:val="right" w:pos="1843"/>
        <w:tab w:val="left" w:pos="1985"/>
        <w:tab w:val="right" w:pos="2552"/>
        <w:tab w:val="left" w:pos="2693"/>
      </w:tabs>
      <w:spacing w:before="60" w:after="60" w:line="240" w:lineRule="auto"/>
    </w:pPr>
    <w:rPr>
      <w:rFonts w:ascii="Arial" w:eastAsia="Times New Roman" w:hAnsi="Arial" w:cs="Arial"/>
      <w:sz w:val="20"/>
      <w:szCs w:val="20"/>
    </w:rPr>
  </w:style>
  <w:style w:type="paragraph" w:customStyle="1" w:styleId="LDFooter">
    <w:name w:val="LDFooter"/>
    <w:rsid w:val="00385223"/>
    <w:pPr>
      <w:pBdr>
        <w:top w:val="single" w:sz="4" w:space="1" w:color="auto"/>
      </w:pBdr>
      <w:tabs>
        <w:tab w:val="right" w:pos="8505"/>
      </w:tabs>
    </w:pPr>
    <w:rPr>
      <w:rFonts w:ascii="Times New Roman" w:hAnsi="Times New Roman" w:cs="Times New Roman"/>
      <w:sz w:val="20"/>
      <w:szCs w:val="28"/>
    </w:rPr>
  </w:style>
  <w:style w:type="paragraph" w:styleId="Revision">
    <w:name w:val="Revision"/>
    <w:hidden/>
    <w:uiPriority w:val="99"/>
    <w:semiHidden/>
    <w:rsid w:val="00E70F6C"/>
    <w:pPr>
      <w:spacing w:after="0" w:line="240" w:lineRule="auto"/>
    </w:pPr>
    <w:rPr>
      <w:rFonts w:ascii="Times New Roman" w:hAnsi="Times New Roman"/>
      <w:szCs w:val="20"/>
    </w:rPr>
  </w:style>
  <w:style w:type="character" w:customStyle="1" w:styleId="LdItal0">
    <w:name w:val="LdItal"/>
    <w:basedOn w:val="DefaultParagraphFont"/>
    <w:uiPriority w:val="1"/>
    <w:rsid w:val="00E70F6C"/>
    <w:rPr>
      <w:i/>
    </w:rPr>
  </w:style>
  <w:style w:type="paragraph" w:customStyle="1" w:styleId="LDComment">
    <w:name w:val="LDComment"/>
    <w:qFormat/>
    <w:rsid w:val="00E70F6C"/>
    <w:pPr>
      <w:spacing w:before="120"/>
    </w:pPr>
    <w:rPr>
      <w:b/>
      <w:i/>
    </w:rPr>
  </w:style>
  <w:style w:type="paragraph" w:styleId="Header">
    <w:name w:val="header"/>
    <w:basedOn w:val="Normal"/>
    <w:link w:val="HeaderChar"/>
    <w:unhideWhenUsed/>
    <w:rsid w:val="00BE5255"/>
    <w:pPr>
      <w:tabs>
        <w:tab w:val="center" w:pos="4513"/>
        <w:tab w:val="right" w:pos="9026"/>
      </w:tabs>
      <w:spacing w:after="0" w:line="240" w:lineRule="auto"/>
    </w:pPr>
  </w:style>
  <w:style w:type="character" w:customStyle="1" w:styleId="HeaderChar">
    <w:name w:val="Header Char"/>
    <w:basedOn w:val="DefaultParagraphFont"/>
    <w:link w:val="Header"/>
    <w:rsid w:val="00BE5255"/>
  </w:style>
  <w:style w:type="paragraph" w:styleId="Footer">
    <w:name w:val="footer"/>
    <w:basedOn w:val="Normal"/>
    <w:link w:val="FooterChar"/>
    <w:unhideWhenUsed/>
    <w:rsid w:val="00BE5255"/>
    <w:pPr>
      <w:tabs>
        <w:tab w:val="center" w:pos="4513"/>
        <w:tab w:val="right" w:pos="9026"/>
      </w:tabs>
      <w:spacing w:after="0" w:line="240" w:lineRule="auto"/>
    </w:pPr>
  </w:style>
  <w:style w:type="character" w:customStyle="1" w:styleId="FooterChar">
    <w:name w:val="Footer Char"/>
    <w:basedOn w:val="DefaultParagraphFont"/>
    <w:link w:val="Footer"/>
    <w:rsid w:val="00BE5255"/>
  </w:style>
  <w:style w:type="paragraph" w:customStyle="1" w:styleId="definition0">
    <w:name w:val="definition"/>
    <w:basedOn w:val="Normal"/>
    <w:rsid w:val="00BE5255"/>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HR">
    <w:name w:val="HR"/>
    <w:aliases w:val="Regulation Heading"/>
    <w:basedOn w:val="Normal"/>
    <w:next w:val="R1"/>
    <w:rsid w:val="00BE5255"/>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P1">
    <w:name w:val="P1"/>
    <w:aliases w:val="(a)"/>
    <w:basedOn w:val="Normal"/>
    <w:rsid w:val="00BE5255"/>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P2">
    <w:name w:val="P2"/>
    <w:aliases w:val="(i)"/>
    <w:basedOn w:val="Normal"/>
    <w:rsid w:val="00BE5255"/>
    <w:pPr>
      <w:keepLines/>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lang w:eastAsia="en-AU"/>
    </w:rPr>
  </w:style>
  <w:style w:type="paragraph" w:customStyle="1" w:styleId="R1">
    <w:name w:val="R1"/>
    <w:aliases w:val="1. or 1.(1)"/>
    <w:basedOn w:val="Normal"/>
    <w:next w:val="Normal"/>
    <w:rsid w:val="00BE5255"/>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ZR1">
    <w:name w:val="ZR1"/>
    <w:basedOn w:val="R1"/>
    <w:rsid w:val="00BE5255"/>
    <w:pPr>
      <w:keepNext/>
    </w:pPr>
  </w:style>
  <w:style w:type="paragraph" w:customStyle="1" w:styleId="LDDefinition0">
    <w:name w:val="LDDefinition"/>
    <w:rsid w:val="004603C1"/>
    <w:pPr>
      <w:spacing w:after="0" w:line="240" w:lineRule="auto"/>
      <w:ind w:left="709"/>
    </w:pPr>
    <w:rPr>
      <w:rFonts w:ascii="Times New Roman" w:eastAsia="Times New Roman" w:hAnsi="Times New Roman" w:cs="Times New Roman"/>
      <w:sz w:val="24"/>
      <w:szCs w:val="24"/>
    </w:rPr>
  </w:style>
  <w:style w:type="paragraph" w:customStyle="1" w:styleId="LDTableP1a">
    <w:name w:val="LDTableP1(a)"/>
    <w:rsid w:val="008450C5"/>
    <w:pPr>
      <w:ind w:left="318" w:hanging="318"/>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C0338-DFC2-45D5-9C55-483DE0F8A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DODGSON</dc:creator>
  <cp:keywords/>
  <dc:description/>
  <cp:lastModifiedBy>Emy YONEDA</cp:lastModifiedBy>
  <cp:revision>2</cp:revision>
  <cp:lastPrinted>2020-01-17T03:52:00Z</cp:lastPrinted>
  <dcterms:created xsi:type="dcterms:W3CDTF">2020-01-19T22:49:00Z</dcterms:created>
  <dcterms:modified xsi:type="dcterms:W3CDTF">2020-01-19T22:49:00Z</dcterms:modified>
</cp:coreProperties>
</file>