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79F2" w14:textId="77777777" w:rsidR="005E317F" w:rsidRDefault="005E317F" w:rsidP="005E317F">
      <w:pPr>
        <w:rPr>
          <w:sz w:val="28"/>
        </w:rPr>
      </w:pPr>
      <w:r>
        <w:rPr>
          <w:noProof/>
          <w:lang w:eastAsia="en-AU"/>
        </w:rPr>
        <w:drawing>
          <wp:inline distT="0" distB="0" distL="0" distR="0" wp14:anchorId="0BAE16ED" wp14:editId="30B22E9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4AF3E2" w14:textId="77777777" w:rsidR="005E317F" w:rsidRDefault="005E317F" w:rsidP="005E317F">
      <w:pPr>
        <w:rPr>
          <w:sz w:val="19"/>
        </w:rPr>
      </w:pPr>
    </w:p>
    <w:p w14:paraId="677AFD11" w14:textId="77777777" w:rsidR="005E317F" w:rsidRPr="00F62FBB" w:rsidRDefault="00C325B3" w:rsidP="005E317F">
      <w:pPr>
        <w:pStyle w:val="ShortT"/>
      </w:pPr>
      <w:r w:rsidRPr="00F62FBB">
        <w:t xml:space="preserve">Public Governance, Performance and Accountability (Section 75 Transfers) </w:t>
      </w:r>
      <w:r w:rsidR="00BA0170" w:rsidRPr="00F62FBB">
        <w:t xml:space="preserve">Amendment </w:t>
      </w:r>
      <w:r w:rsidRPr="00F62FBB">
        <w:t>Determination 201</w:t>
      </w:r>
      <w:r w:rsidR="009A51FF" w:rsidRPr="00F62FBB">
        <w:t>7</w:t>
      </w:r>
      <w:r w:rsidRPr="00F62FBB">
        <w:t>-201</w:t>
      </w:r>
      <w:r w:rsidR="009A51FF" w:rsidRPr="00F62FBB">
        <w:t>8</w:t>
      </w:r>
      <w:r w:rsidR="00BA0170" w:rsidRPr="00F62FBB">
        <w:t xml:space="preserve"> (No. </w:t>
      </w:r>
      <w:r w:rsidR="006E6345" w:rsidRPr="00F62FBB">
        <w:t>9</w:t>
      </w:r>
      <w:r w:rsidR="00BA0170" w:rsidRPr="00F62FBB">
        <w:t>)</w:t>
      </w:r>
    </w:p>
    <w:p w14:paraId="744B5874" w14:textId="77777777" w:rsidR="005E317F" w:rsidRPr="00F62FBB" w:rsidRDefault="005E317F" w:rsidP="005E317F">
      <w:pPr>
        <w:pStyle w:val="SignCoverPageStart"/>
        <w:spacing w:before="240"/>
        <w:ind w:right="91"/>
        <w:rPr>
          <w:szCs w:val="22"/>
        </w:rPr>
      </w:pPr>
      <w:r w:rsidRPr="00F62FBB">
        <w:rPr>
          <w:szCs w:val="22"/>
        </w:rPr>
        <w:t xml:space="preserve">I, </w:t>
      </w:r>
      <w:r w:rsidR="00C325B3" w:rsidRPr="00F62FBB">
        <w:rPr>
          <w:szCs w:val="22"/>
        </w:rPr>
        <w:t>Tracey Carroll</w:t>
      </w:r>
      <w:r w:rsidRPr="00F62FBB">
        <w:rPr>
          <w:szCs w:val="22"/>
        </w:rPr>
        <w:t xml:space="preserve">, </w:t>
      </w:r>
      <w:r w:rsidR="00C325B3" w:rsidRPr="00F62FBB">
        <w:rPr>
          <w:szCs w:val="22"/>
        </w:rPr>
        <w:t>First Assistant Secretary, Financial Analysis, Reporting and Management</w:t>
      </w:r>
      <w:r w:rsidRPr="00F62FBB">
        <w:rPr>
          <w:szCs w:val="22"/>
        </w:rPr>
        <w:t xml:space="preserve">, </w:t>
      </w:r>
      <w:r w:rsidR="00456E31" w:rsidRPr="00F62FBB">
        <w:rPr>
          <w:szCs w:val="22"/>
        </w:rPr>
        <w:t xml:space="preserve">Department of Finance, </w:t>
      </w:r>
      <w:r w:rsidRPr="00F62FBB">
        <w:rPr>
          <w:szCs w:val="22"/>
        </w:rPr>
        <w:t xml:space="preserve">make the following </w:t>
      </w:r>
      <w:r w:rsidR="00C325B3" w:rsidRPr="00F62FBB">
        <w:rPr>
          <w:szCs w:val="22"/>
        </w:rPr>
        <w:t>determination</w:t>
      </w:r>
      <w:r w:rsidRPr="00F62FBB">
        <w:rPr>
          <w:szCs w:val="22"/>
        </w:rPr>
        <w:t>.</w:t>
      </w:r>
    </w:p>
    <w:p w14:paraId="098D4DD5" w14:textId="0305560C" w:rsidR="005E317F" w:rsidRPr="00F62FBB" w:rsidRDefault="005E317F" w:rsidP="005E317F">
      <w:pPr>
        <w:keepNext/>
        <w:spacing w:before="300" w:line="240" w:lineRule="atLeast"/>
        <w:ind w:right="397"/>
        <w:jc w:val="both"/>
        <w:rPr>
          <w:szCs w:val="22"/>
        </w:rPr>
      </w:pPr>
      <w:r w:rsidRPr="00F62FBB">
        <w:rPr>
          <w:szCs w:val="22"/>
        </w:rPr>
        <w:t>Dated</w:t>
      </w:r>
      <w:r w:rsidR="00014FF7" w:rsidRPr="00F62FBB">
        <w:rPr>
          <w:szCs w:val="22"/>
        </w:rPr>
        <w:t xml:space="preserve"> </w:t>
      </w:r>
      <w:r w:rsidR="006E6345" w:rsidRPr="00F62FBB">
        <w:rPr>
          <w:szCs w:val="22"/>
        </w:rPr>
        <w:t xml:space="preserve">  </w:t>
      </w:r>
      <w:r w:rsidR="00EE679E" w:rsidRPr="00F62FBB">
        <w:rPr>
          <w:szCs w:val="22"/>
        </w:rPr>
        <w:t xml:space="preserve">  </w:t>
      </w:r>
      <w:r w:rsidR="00396558">
        <w:rPr>
          <w:szCs w:val="22"/>
        </w:rPr>
        <w:t xml:space="preserve">25 </w:t>
      </w:r>
      <w:bookmarkStart w:id="0" w:name="_GoBack"/>
      <w:r w:rsidR="006E6345" w:rsidRPr="00F62FBB">
        <w:rPr>
          <w:szCs w:val="22"/>
        </w:rPr>
        <w:t>February</w:t>
      </w:r>
      <w:bookmarkEnd w:id="0"/>
      <w:r w:rsidR="006E6345" w:rsidRPr="00F62FBB">
        <w:rPr>
          <w:szCs w:val="22"/>
        </w:rPr>
        <w:t xml:space="preserve"> 2020</w:t>
      </w:r>
    </w:p>
    <w:p w14:paraId="0CEFA93E" w14:textId="77777777" w:rsidR="005E317F" w:rsidRPr="00F62FBB" w:rsidRDefault="00C325B3" w:rsidP="005E317F">
      <w:pPr>
        <w:keepNext/>
        <w:tabs>
          <w:tab w:val="left" w:pos="3402"/>
        </w:tabs>
        <w:spacing w:before="1440" w:line="300" w:lineRule="atLeast"/>
        <w:ind w:right="397"/>
        <w:rPr>
          <w:b/>
          <w:szCs w:val="22"/>
        </w:rPr>
      </w:pPr>
      <w:r w:rsidRPr="00F62FBB">
        <w:rPr>
          <w:szCs w:val="22"/>
        </w:rPr>
        <w:t>Tracey Carroll</w:t>
      </w:r>
    </w:p>
    <w:p w14:paraId="613C603A" w14:textId="77777777" w:rsidR="00C325B3" w:rsidRPr="00F62FBB" w:rsidRDefault="00C325B3" w:rsidP="00C325B3">
      <w:pPr>
        <w:pStyle w:val="SignCoverPageEnd"/>
        <w:ind w:right="91"/>
        <w:rPr>
          <w:sz w:val="22"/>
        </w:rPr>
      </w:pPr>
      <w:r w:rsidRPr="00F62FBB">
        <w:rPr>
          <w:sz w:val="22"/>
        </w:rPr>
        <w:t>First Assistant Secretary</w:t>
      </w:r>
    </w:p>
    <w:p w14:paraId="64446D74" w14:textId="77777777" w:rsidR="00C325B3" w:rsidRPr="00F62FBB" w:rsidRDefault="00C325B3" w:rsidP="00C325B3">
      <w:pPr>
        <w:pStyle w:val="SignCoverPageEnd"/>
        <w:ind w:right="91"/>
        <w:rPr>
          <w:sz w:val="22"/>
        </w:rPr>
      </w:pPr>
      <w:r w:rsidRPr="00F62FBB">
        <w:rPr>
          <w:sz w:val="22"/>
        </w:rPr>
        <w:t>Financial Analysis, Reporting and Management</w:t>
      </w:r>
    </w:p>
    <w:p w14:paraId="3027F9EC" w14:textId="77777777" w:rsidR="00C325B3" w:rsidRPr="00F62FBB" w:rsidRDefault="00C325B3" w:rsidP="00C325B3">
      <w:pPr>
        <w:pStyle w:val="SignCoverPageEnd"/>
        <w:ind w:right="91"/>
        <w:rPr>
          <w:sz w:val="22"/>
        </w:rPr>
      </w:pPr>
      <w:r w:rsidRPr="00F62FBB">
        <w:rPr>
          <w:sz w:val="22"/>
        </w:rPr>
        <w:t>Department of Finance</w:t>
      </w:r>
    </w:p>
    <w:p w14:paraId="08AB931A" w14:textId="77777777" w:rsidR="00C325B3" w:rsidRPr="00F62FBB" w:rsidRDefault="00C325B3" w:rsidP="00C325B3">
      <w:pPr>
        <w:rPr>
          <w:lang w:eastAsia="en-AU"/>
        </w:rPr>
      </w:pPr>
    </w:p>
    <w:p w14:paraId="3937010C" w14:textId="77777777" w:rsidR="00B20990" w:rsidRPr="00F62FBB" w:rsidRDefault="00B20990" w:rsidP="00B20990"/>
    <w:p w14:paraId="0E2FF078" w14:textId="77777777" w:rsidR="00B20990" w:rsidRPr="00F62FBB" w:rsidRDefault="00B20990" w:rsidP="00B20990">
      <w:pPr>
        <w:sectPr w:rsidR="00B20990" w:rsidRPr="00F62FBB"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6028ED87" w14:textId="77777777" w:rsidR="00B20990" w:rsidRPr="00F62FBB" w:rsidRDefault="00B20990" w:rsidP="00B20990">
      <w:pPr>
        <w:outlineLvl w:val="0"/>
        <w:rPr>
          <w:sz w:val="36"/>
        </w:rPr>
      </w:pPr>
      <w:r w:rsidRPr="00F62FBB">
        <w:rPr>
          <w:sz w:val="36"/>
        </w:rPr>
        <w:lastRenderedPageBreak/>
        <w:t>Contents</w:t>
      </w:r>
    </w:p>
    <w:bookmarkStart w:id="1" w:name="BKCheck15B_2"/>
    <w:bookmarkEnd w:id="1"/>
    <w:p w14:paraId="1D2D4E41" w14:textId="27B104ED" w:rsidR="0018446D" w:rsidRPr="00F62FBB" w:rsidRDefault="00B20990">
      <w:pPr>
        <w:pStyle w:val="TOC5"/>
        <w:rPr>
          <w:rFonts w:asciiTheme="minorHAnsi" w:eastAsiaTheme="minorEastAsia" w:hAnsiTheme="minorHAnsi" w:cstheme="minorBidi"/>
          <w:noProof/>
          <w:kern w:val="0"/>
          <w:sz w:val="22"/>
          <w:szCs w:val="22"/>
        </w:rPr>
      </w:pPr>
      <w:r w:rsidRPr="00F62FBB">
        <w:fldChar w:fldCharType="begin"/>
      </w:r>
      <w:r w:rsidRPr="00F62FBB">
        <w:instrText xml:space="preserve"> TOC \o "1-9" </w:instrText>
      </w:r>
      <w:r w:rsidRPr="00F62FBB">
        <w:fldChar w:fldCharType="separate"/>
      </w:r>
      <w:r w:rsidR="0018446D" w:rsidRPr="00F62FBB">
        <w:rPr>
          <w:noProof/>
        </w:rPr>
        <w:t>1  Name</w:t>
      </w:r>
      <w:r w:rsidR="0018446D" w:rsidRPr="00F62FBB">
        <w:rPr>
          <w:noProof/>
        </w:rPr>
        <w:tab/>
      </w:r>
      <w:r w:rsidR="0018446D" w:rsidRPr="00F62FBB">
        <w:rPr>
          <w:noProof/>
        </w:rPr>
        <w:fldChar w:fldCharType="begin"/>
      </w:r>
      <w:r w:rsidR="0018446D" w:rsidRPr="00F62FBB">
        <w:rPr>
          <w:noProof/>
        </w:rPr>
        <w:instrText xml:space="preserve"> PAGEREF _Toc13564253 \h </w:instrText>
      </w:r>
      <w:r w:rsidR="0018446D" w:rsidRPr="00F62FBB">
        <w:rPr>
          <w:noProof/>
        </w:rPr>
      </w:r>
      <w:r w:rsidR="0018446D" w:rsidRPr="00F62FBB">
        <w:rPr>
          <w:noProof/>
        </w:rPr>
        <w:fldChar w:fldCharType="separate"/>
      </w:r>
      <w:r w:rsidR="00D328D1">
        <w:rPr>
          <w:noProof/>
        </w:rPr>
        <w:t>1</w:t>
      </w:r>
      <w:r w:rsidR="0018446D" w:rsidRPr="00F62FBB">
        <w:rPr>
          <w:noProof/>
        </w:rPr>
        <w:fldChar w:fldCharType="end"/>
      </w:r>
    </w:p>
    <w:p w14:paraId="6E1FD0E7" w14:textId="7B9E229A" w:rsidR="0018446D" w:rsidRPr="00F62FBB" w:rsidRDefault="0018446D">
      <w:pPr>
        <w:pStyle w:val="TOC5"/>
        <w:rPr>
          <w:rFonts w:asciiTheme="minorHAnsi" w:eastAsiaTheme="minorEastAsia" w:hAnsiTheme="minorHAnsi" w:cstheme="minorBidi"/>
          <w:noProof/>
          <w:kern w:val="0"/>
          <w:sz w:val="22"/>
          <w:szCs w:val="22"/>
        </w:rPr>
      </w:pPr>
      <w:r w:rsidRPr="00F62FBB">
        <w:rPr>
          <w:noProof/>
        </w:rPr>
        <w:t>2  Commencement</w:t>
      </w:r>
      <w:r w:rsidRPr="00F62FBB">
        <w:rPr>
          <w:noProof/>
        </w:rPr>
        <w:tab/>
      </w:r>
      <w:r w:rsidRPr="00F62FBB">
        <w:rPr>
          <w:noProof/>
        </w:rPr>
        <w:fldChar w:fldCharType="begin"/>
      </w:r>
      <w:r w:rsidRPr="00F62FBB">
        <w:rPr>
          <w:noProof/>
        </w:rPr>
        <w:instrText xml:space="preserve"> PAGEREF _Toc13564254 \h </w:instrText>
      </w:r>
      <w:r w:rsidRPr="00F62FBB">
        <w:rPr>
          <w:noProof/>
        </w:rPr>
      </w:r>
      <w:r w:rsidRPr="00F62FBB">
        <w:rPr>
          <w:noProof/>
        </w:rPr>
        <w:fldChar w:fldCharType="separate"/>
      </w:r>
      <w:r w:rsidR="00D328D1">
        <w:rPr>
          <w:noProof/>
        </w:rPr>
        <w:t>1</w:t>
      </w:r>
      <w:r w:rsidRPr="00F62FBB">
        <w:rPr>
          <w:noProof/>
        </w:rPr>
        <w:fldChar w:fldCharType="end"/>
      </w:r>
    </w:p>
    <w:p w14:paraId="559E1E16" w14:textId="7F4E6F34" w:rsidR="0018446D" w:rsidRPr="00F62FBB" w:rsidRDefault="0018446D">
      <w:pPr>
        <w:pStyle w:val="TOC5"/>
        <w:rPr>
          <w:rFonts w:asciiTheme="minorHAnsi" w:eastAsiaTheme="minorEastAsia" w:hAnsiTheme="minorHAnsi" w:cstheme="minorBidi"/>
          <w:noProof/>
          <w:kern w:val="0"/>
          <w:sz w:val="22"/>
          <w:szCs w:val="22"/>
        </w:rPr>
      </w:pPr>
      <w:r w:rsidRPr="00F62FBB">
        <w:rPr>
          <w:noProof/>
        </w:rPr>
        <w:t>3  Authority</w:t>
      </w:r>
      <w:r w:rsidRPr="00F62FBB">
        <w:rPr>
          <w:noProof/>
        </w:rPr>
        <w:tab/>
      </w:r>
      <w:r w:rsidRPr="00F62FBB">
        <w:rPr>
          <w:noProof/>
        </w:rPr>
        <w:fldChar w:fldCharType="begin"/>
      </w:r>
      <w:r w:rsidRPr="00F62FBB">
        <w:rPr>
          <w:noProof/>
        </w:rPr>
        <w:instrText xml:space="preserve"> PAGEREF _Toc13564255 \h </w:instrText>
      </w:r>
      <w:r w:rsidRPr="00F62FBB">
        <w:rPr>
          <w:noProof/>
        </w:rPr>
      </w:r>
      <w:r w:rsidRPr="00F62FBB">
        <w:rPr>
          <w:noProof/>
        </w:rPr>
        <w:fldChar w:fldCharType="separate"/>
      </w:r>
      <w:r w:rsidR="00D328D1">
        <w:rPr>
          <w:noProof/>
        </w:rPr>
        <w:t>1</w:t>
      </w:r>
      <w:r w:rsidRPr="00F62FBB">
        <w:rPr>
          <w:noProof/>
        </w:rPr>
        <w:fldChar w:fldCharType="end"/>
      </w:r>
    </w:p>
    <w:p w14:paraId="2DF508B0" w14:textId="32DB6C67" w:rsidR="0018446D" w:rsidRPr="00F62FBB" w:rsidRDefault="0018446D">
      <w:pPr>
        <w:pStyle w:val="TOC5"/>
        <w:rPr>
          <w:rFonts w:asciiTheme="minorHAnsi" w:eastAsiaTheme="minorEastAsia" w:hAnsiTheme="minorHAnsi" w:cstheme="minorBidi"/>
          <w:noProof/>
          <w:kern w:val="0"/>
          <w:sz w:val="22"/>
          <w:szCs w:val="22"/>
        </w:rPr>
      </w:pPr>
      <w:r w:rsidRPr="00F62FBB">
        <w:rPr>
          <w:noProof/>
        </w:rPr>
        <w:t>4  Schedules</w:t>
      </w:r>
      <w:r w:rsidRPr="00F62FBB">
        <w:rPr>
          <w:noProof/>
        </w:rPr>
        <w:tab/>
      </w:r>
      <w:r w:rsidRPr="00F62FBB">
        <w:rPr>
          <w:noProof/>
        </w:rPr>
        <w:fldChar w:fldCharType="begin"/>
      </w:r>
      <w:r w:rsidRPr="00F62FBB">
        <w:rPr>
          <w:noProof/>
        </w:rPr>
        <w:instrText xml:space="preserve"> PAGEREF _Toc13564256 \h </w:instrText>
      </w:r>
      <w:r w:rsidRPr="00F62FBB">
        <w:rPr>
          <w:noProof/>
        </w:rPr>
      </w:r>
      <w:r w:rsidRPr="00F62FBB">
        <w:rPr>
          <w:noProof/>
        </w:rPr>
        <w:fldChar w:fldCharType="separate"/>
      </w:r>
      <w:r w:rsidR="00D328D1">
        <w:rPr>
          <w:noProof/>
        </w:rPr>
        <w:t>1</w:t>
      </w:r>
      <w:r w:rsidRPr="00F62FBB">
        <w:rPr>
          <w:noProof/>
        </w:rPr>
        <w:fldChar w:fldCharType="end"/>
      </w:r>
    </w:p>
    <w:p w14:paraId="2C5B017C" w14:textId="249F3009" w:rsidR="0018446D" w:rsidRPr="00F62FBB" w:rsidRDefault="0018446D">
      <w:pPr>
        <w:pStyle w:val="TOC6"/>
        <w:rPr>
          <w:rFonts w:asciiTheme="minorHAnsi" w:eastAsiaTheme="minorEastAsia" w:hAnsiTheme="minorHAnsi" w:cstheme="minorBidi"/>
          <w:b w:val="0"/>
          <w:noProof/>
          <w:kern w:val="0"/>
          <w:sz w:val="22"/>
          <w:szCs w:val="22"/>
        </w:rPr>
      </w:pPr>
      <w:r w:rsidRPr="00F62FBB">
        <w:rPr>
          <w:noProof/>
        </w:rPr>
        <w:t>Schedule 1—Amendments</w:t>
      </w:r>
      <w:r w:rsidRPr="00F62FBB">
        <w:rPr>
          <w:noProof/>
        </w:rPr>
        <w:tab/>
      </w:r>
      <w:r w:rsidRPr="00F62FBB">
        <w:rPr>
          <w:noProof/>
        </w:rPr>
        <w:fldChar w:fldCharType="begin"/>
      </w:r>
      <w:r w:rsidRPr="00F62FBB">
        <w:rPr>
          <w:noProof/>
        </w:rPr>
        <w:instrText xml:space="preserve"> PAGEREF _Toc13564257 \h </w:instrText>
      </w:r>
      <w:r w:rsidRPr="00F62FBB">
        <w:rPr>
          <w:noProof/>
        </w:rPr>
      </w:r>
      <w:r w:rsidRPr="00F62FBB">
        <w:rPr>
          <w:noProof/>
        </w:rPr>
        <w:fldChar w:fldCharType="separate"/>
      </w:r>
      <w:r w:rsidR="00D328D1">
        <w:rPr>
          <w:noProof/>
        </w:rPr>
        <w:t>2</w:t>
      </w:r>
      <w:r w:rsidRPr="00F62FBB">
        <w:rPr>
          <w:noProof/>
        </w:rPr>
        <w:fldChar w:fldCharType="end"/>
      </w:r>
    </w:p>
    <w:p w14:paraId="3A54B8B4" w14:textId="1E8F2502" w:rsidR="0018446D" w:rsidRPr="00F62FBB" w:rsidRDefault="0018446D">
      <w:pPr>
        <w:pStyle w:val="TOC9"/>
        <w:rPr>
          <w:rFonts w:asciiTheme="minorHAnsi" w:eastAsiaTheme="minorEastAsia" w:hAnsiTheme="minorHAnsi" w:cstheme="minorBidi"/>
          <w:i w:val="0"/>
          <w:noProof/>
          <w:kern w:val="0"/>
          <w:sz w:val="22"/>
          <w:szCs w:val="22"/>
        </w:rPr>
      </w:pPr>
      <w:r w:rsidRPr="00F62FBB">
        <w:rPr>
          <w:noProof/>
        </w:rPr>
        <w:t>Public Governance, Performance and Accountability (Section 75 Transfers) Determination 2017-2018</w:t>
      </w:r>
      <w:r w:rsidRPr="00F62FBB">
        <w:rPr>
          <w:noProof/>
        </w:rPr>
        <w:tab/>
      </w:r>
      <w:r w:rsidRPr="00F62FBB">
        <w:rPr>
          <w:noProof/>
        </w:rPr>
        <w:fldChar w:fldCharType="begin"/>
      </w:r>
      <w:r w:rsidRPr="00F62FBB">
        <w:rPr>
          <w:noProof/>
        </w:rPr>
        <w:instrText xml:space="preserve"> PAGEREF _Toc13564258 \h </w:instrText>
      </w:r>
      <w:r w:rsidRPr="00F62FBB">
        <w:rPr>
          <w:noProof/>
        </w:rPr>
      </w:r>
      <w:r w:rsidRPr="00F62FBB">
        <w:rPr>
          <w:noProof/>
        </w:rPr>
        <w:fldChar w:fldCharType="separate"/>
      </w:r>
      <w:r w:rsidR="00D328D1">
        <w:rPr>
          <w:noProof/>
        </w:rPr>
        <w:t>2</w:t>
      </w:r>
      <w:r w:rsidRPr="00F62FBB">
        <w:rPr>
          <w:noProof/>
        </w:rPr>
        <w:fldChar w:fldCharType="end"/>
      </w:r>
    </w:p>
    <w:p w14:paraId="5F3EB63E" w14:textId="77777777" w:rsidR="00B20990" w:rsidRPr="00F62FBB" w:rsidRDefault="00B20990" w:rsidP="00B20990">
      <w:r w:rsidRPr="00F62FBB">
        <w:rPr>
          <w:rFonts w:cs="Times New Roman"/>
          <w:sz w:val="20"/>
        </w:rPr>
        <w:fldChar w:fldCharType="end"/>
      </w:r>
    </w:p>
    <w:p w14:paraId="03E25519" w14:textId="77777777" w:rsidR="00B20990" w:rsidRPr="00F62FBB" w:rsidRDefault="00B20990" w:rsidP="00B20990">
      <w:pPr>
        <w:sectPr w:rsidR="00B20990" w:rsidRPr="00F62FBB" w:rsidSect="00A9184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CE75B21" w14:textId="77777777" w:rsidR="005E317F" w:rsidRPr="00F62FBB" w:rsidRDefault="005E317F" w:rsidP="005E317F">
      <w:pPr>
        <w:pStyle w:val="ActHead5"/>
      </w:pPr>
      <w:bookmarkStart w:id="2" w:name="_Toc13564253"/>
      <w:proofErr w:type="gramStart"/>
      <w:r w:rsidRPr="00F62FBB">
        <w:rPr>
          <w:rStyle w:val="CharSectno"/>
        </w:rPr>
        <w:lastRenderedPageBreak/>
        <w:t>1</w:t>
      </w:r>
      <w:r w:rsidRPr="00F62FBB">
        <w:t xml:space="preserve">  Name</w:t>
      </w:r>
      <w:bookmarkEnd w:id="2"/>
      <w:proofErr w:type="gramEnd"/>
    </w:p>
    <w:p w14:paraId="729FB98E" w14:textId="77777777" w:rsidR="005E317F" w:rsidRPr="00F62FBB" w:rsidRDefault="005E317F" w:rsidP="005E317F">
      <w:pPr>
        <w:pStyle w:val="subsection"/>
      </w:pPr>
      <w:r w:rsidRPr="00F62FBB">
        <w:tab/>
      </w:r>
      <w:r w:rsidRPr="00F62FBB">
        <w:tab/>
        <w:t xml:space="preserve">This instrument is the </w:t>
      </w:r>
      <w:bookmarkStart w:id="3" w:name="BKCheck15B_3"/>
      <w:bookmarkEnd w:id="3"/>
      <w:r w:rsidR="00C325B3" w:rsidRPr="00F62FBB">
        <w:rPr>
          <w:i/>
        </w:rPr>
        <w:t xml:space="preserve">Public Governance, Performance and Accountability (Section 75 Transfers) </w:t>
      </w:r>
      <w:r w:rsidR="00BA0170" w:rsidRPr="00F62FBB">
        <w:rPr>
          <w:i/>
        </w:rPr>
        <w:t xml:space="preserve">Amendment </w:t>
      </w:r>
      <w:r w:rsidR="00C325B3" w:rsidRPr="00F62FBB">
        <w:rPr>
          <w:i/>
        </w:rPr>
        <w:t>Determination 201</w:t>
      </w:r>
      <w:r w:rsidR="009A51FF" w:rsidRPr="00F62FBB">
        <w:rPr>
          <w:i/>
        </w:rPr>
        <w:t>7</w:t>
      </w:r>
      <w:r w:rsidR="00C325B3" w:rsidRPr="00F62FBB">
        <w:rPr>
          <w:i/>
        </w:rPr>
        <w:t>-201</w:t>
      </w:r>
      <w:r w:rsidR="009A51FF" w:rsidRPr="00F62FBB">
        <w:rPr>
          <w:i/>
        </w:rPr>
        <w:t>8</w:t>
      </w:r>
      <w:r w:rsidR="00BA0170" w:rsidRPr="00F62FBB">
        <w:rPr>
          <w:i/>
        </w:rPr>
        <w:t xml:space="preserve"> (No. </w:t>
      </w:r>
      <w:r w:rsidR="006E6345" w:rsidRPr="00F62FBB">
        <w:rPr>
          <w:i/>
        </w:rPr>
        <w:t>9</w:t>
      </w:r>
      <w:r w:rsidR="00BA0170" w:rsidRPr="00F62FBB">
        <w:rPr>
          <w:i/>
        </w:rPr>
        <w:t>)</w:t>
      </w:r>
      <w:r w:rsidRPr="00F62FBB">
        <w:t>.</w:t>
      </w:r>
    </w:p>
    <w:p w14:paraId="749E821B" w14:textId="77777777" w:rsidR="005E317F" w:rsidRPr="00F62FBB" w:rsidRDefault="005E317F" w:rsidP="005E317F">
      <w:pPr>
        <w:pStyle w:val="ActHead5"/>
      </w:pPr>
      <w:bookmarkStart w:id="4" w:name="_Toc13564254"/>
      <w:proofErr w:type="gramStart"/>
      <w:r w:rsidRPr="00F62FBB">
        <w:rPr>
          <w:rStyle w:val="CharSectno"/>
        </w:rPr>
        <w:t>2</w:t>
      </w:r>
      <w:r w:rsidRPr="00F62FBB">
        <w:t xml:space="preserve">  Commencement</w:t>
      </w:r>
      <w:bookmarkEnd w:id="4"/>
      <w:proofErr w:type="gramEnd"/>
    </w:p>
    <w:p w14:paraId="7FF23A05" w14:textId="77777777" w:rsidR="005E317F" w:rsidRPr="00F62FBB" w:rsidRDefault="005E317F" w:rsidP="005E317F">
      <w:pPr>
        <w:pStyle w:val="subsection"/>
      </w:pPr>
      <w:r w:rsidRPr="00F62FBB">
        <w:tab/>
      </w:r>
      <w:r w:rsidRPr="00F62FBB">
        <w:tab/>
        <w:t xml:space="preserve">This instrument commences </w:t>
      </w:r>
      <w:r w:rsidR="00C325B3" w:rsidRPr="00F62FBB">
        <w:t xml:space="preserve">on </w:t>
      </w:r>
      <w:r w:rsidR="006E6345" w:rsidRPr="00F62FBB">
        <w:t>the day after registration</w:t>
      </w:r>
      <w:r w:rsidR="0018446D" w:rsidRPr="00F62FBB">
        <w:t>.</w:t>
      </w:r>
    </w:p>
    <w:p w14:paraId="0AA8C788" w14:textId="77777777" w:rsidR="005E317F" w:rsidRPr="00F62FBB" w:rsidRDefault="005E317F" w:rsidP="005E317F">
      <w:pPr>
        <w:pStyle w:val="ActHead5"/>
      </w:pPr>
      <w:bookmarkStart w:id="5" w:name="_Toc13564255"/>
      <w:proofErr w:type="gramStart"/>
      <w:r w:rsidRPr="00F62FBB">
        <w:rPr>
          <w:rStyle w:val="CharSectno"/>
        </w:rPr>
        <w:t>3</w:t>
      </w:r>
      <w:r w:rsidRPr="00F62FBB">
        <w:t xml:space="preserve">  Authority</w:t>
      </w:r>
      <w:bookmarkEnd w:id="5"/>
      <w:proofErr w:type="gramEnd"/>
    </w:p>
    <w:p w14:paraId="07FB6DAC" w14:textId="77777777" w:rsidR="005E317F" w:rsidRPr="00F62FBB" w:rsidRDefault="005E317F" w:rsidP="005E317F">
      <w:pPr>
        <w:pStyle w:val="subsection"/>
      </w:pPr>
      <w:r w:rsidRPr="00F62FBB">
        <w:tab/>
      </w:r>
      <w:r w:rsidRPr="00F62FBB">
        <w:tab/>
        <w:t xml:space="preserve">This instrument </w:t>
      </w:r>
      <w:proofErr w:type="gramStart"/>
      <w:r w:rsidRPr="00F62FBB">
        <w:t>is made</w:t>
      </w:r>
      <w:proofErr w:type="gramEnd"/>
      <w:r w:rsidRPr="00F62FBB">
        <w:t xml:space="preserve"> under </w:t>
      </w:r>
      <w:r w:rsidR="00C325B3" w:rsidRPr="00F62FBB">
        <w:t xml:space="preserve">section 75 of the </w:t>
      </w:r>
      <w:r w:rsidR="00C325B3" w:rsidRPr="00F62FBB">
        <w:rPr>
          <w:i/>
        </w:rPr>
        <w:t>Public Governance, Performance and Accountability Act 2013</w:t>
      </w:r>
      <w:r w:rsidRPr="00F62FBB">
        <w:t>.</w:t>
      </w:r>
    </w:p>
    <w:p w14:paraId="53AB1AFA" w14:textId="77777777" w:rsidR="00C325B3" w:rsidRPr="00F62FBB" w:rsidRDefault="00C325B3" w:rsidP="00C325B3">
      <w:pPr>
        <w:pStyle w:val="ActHead5"/>
      </w:pPr>
      <w:bookmarkStart w:id="6" w:name="_Toc13564256"/>
      <w:proofErr w:type="gramStart"/>
      <w:r w:rsidRPr="00F62FBB">
        <w:t>4  Schedules</w:t>
      </w:r>
      <w:bookmarkEnd w:id="6"/>
      <w:proofErr w:type="gramEnd"/>
    </w:p>
    <w:p w14:paraId="6636CB33" w14:textId="77777777" w:rsidR="00C325B3" w:rsidRPr="00F62FBB" w:rsidRDefault="00C325B3" w:rsidP="00C325B3">
      <w:pPr>
        <w:pStyle w:val="subsection"/>
      </w:pPr>
      <w:r w:rsidRPr="00F62FBB">
        <w:tab/>
      </w:r>
      <w:r w:rsidRPr="00F62FBB">
        <w:tab/>
        <w:t xml:space="preserve">Each instrument that </w:t>
      </w:r>
      <w:proofErr w:type="gramStart"/>
      <w:r w:rsidRPr="00F62FBB">
        <w:t>is specified</w:t>
      </w:r>
      <w:proofErr w:type="gramEnd"/>
      <w:r w:rsidRPr="00F62FBB">
        <w:t xml:space="preserve"> in a Schedule to this instrument is amended or repealed as set out in the applicable items in the Schedule concerned, and any other item in a Schedule to this instrument has effect according to its terms.</w:t>
      </w:r>
    </w:p>
    <w:p w14:paraId="5F1E5052" w14:textId="77777777" w:rsidR="00C37829" w:rsidRPr="00F62FBB" w:rsidRDefault="00C37829" w:rsidP="00C325B3">
      <w:pPr>
        <w:pStyle w:val="subsection"/>
      </w:pPr>
    </w:p>
    <w:p w14:paraId="28FC501A" w14:textId="77777777" w:rsidR="00C37829" w:rsidRPr="00F62FBB" w:rsidRDefault="00C37829" w:rsidP="005E317F">
      <w:pPr>
        <w:pStyle w:val="subsection"/>
        <w:sectPr w:rsidR="00C37829" w:rsidRPr="00F62FBB"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pPr>
    </w:p>
    <w:p w14:paraId="7299C803" w14:textId="77777777" w:rsidR="005E317F" w:rsidRPr="00F62FBB" w:rsidRDefault="005E317F" w:rsidP="005E317F">
      <w:pPr>
        <w:pStyle w:val="ActHead6"/>
        <w:pageBreakBefore/>
      </w:pPr>
      <w:bookmarkStart w:id="7" w:name="_Toc13564257"/>
      <w:r w:rsidRPr="00F62FBB">
        <w:rPr>
          <w:rStyle w:val="CharAmSchNo"/>
        </w:rPr>
        <w:lastRenderedPageBreak/>
        <w:t>Schedule 1</w:t>
      </w:r>
      <w:r w:rsidRPr="00F62FBB">
        <w:t>—</w:t>
      </w:r>
      <w:r w:rsidRPr="00F62FBB">
        <w:rPr>
          <w:rStyle w:val="CharAmSchText"/>
        </w:rPr>
        <w:t>Amendments</w:t>
      </w:r>
      <w:bookmarkEnd w:id="7"/>
    </w:p>
    <w:p w14:paraId="109B21BD" w14:textId="77777777" w:rsidR="005E317F" w:rsidRPr="00F62FBB" w:rsidRDefault="00535A18" w:rsidP="005E317F">
      <w:pPr>
        <w:pStyle w:val="ActHead9"/>
      </w:pPr>
      <w:bookmarkStart w:id="8" w:name="_Toc13564258"/>
      <w:r w:rsidRPr="00F62FBB">
        <w:t>Public Governance, Performance and Accountability (Section 75 Transfers) Determination 2017-2018</w:t>
      </w:r>
      <w:bookmarkEnd w:id="8"/>
    </w:p>
    <w:p w14:paraId="4262CC3A" w14:textId="0A541D00" w:rsidR="00E364C9" w:rsidRPr="00491969" w:rsidRDefault="00A91847" w:rsidP="00B226FB">
      <w:pPr>
        <w:pStyle w:val="ItemHead"/>
        <w:numPr>
          <w:ilvl w:val="0"/>
          <w:numId w:val="4"/>
        </w:numPr>
      </w:pPr>
      <w:r w:rsidRPr="00491969">
        <w:t>Section 5</w:t>
      </w:r>
    </w:p>
    <w:p w14:paraId="6341B764" w14:textId="406680B8" w:rsidR="00E364C9" w:rsidRDefault="00EE679E" w:rsidP="00E364C9">
      <w:pPr>
        <w:pStyle w:val="Item"/>
      </w:pPr>
      <w:r w:rsidRPr="00491969">
        <w:t xml:space="preserve">Repeal the </w:t>
      </w:r>
      <w:r w:rsidR="000D43CE" w:rsidRPr="00491969">
        <w:t>section</w:t>
      </w:r>
      <w:r w:rsidRPr="00491969">
        <w:t>, substitute</w:t>
      </w:r>
      <w:r w:rsidR="00E364C9" w:rsidRPr="00491969">
        <w:t>:</w:t>
      </w:r>
    </w:p>
    <w:p w14:paraId="3764EB7C" w14:textId="5A785EDA" w:rsidR="00A00C95" w:rsidRPr="00A00C95" w:rsidRDefault="00A00C95" w:rsidP="00A00C95">
      <w:pPr>
        <w:pStyle w:val="ItemHead"/>
        <w:rPr>
          <w:rFonts w:ascii="Times New Roman" w:hAnsi="Times New Roman"/>
        </w:rPr>
      </w:pPr>
      <w:bookmarkStart w:id="9" w:name="_Toc33526172"/>
      <w:proofErr w:type="gramStart"/>
      <w:r w:rsidRPr="00A00C95">
        <w:rPr>
          <w:rStyle w:val="CharSectno"/>
          <w:rFonts w:ascii="Times New Roman" w:hAnsi="Times New Roman"/>
        </w:rPr>
        <w:t>5</w:t>
      </w:r>
      <w:r w:rsidRPr="00A00C95">
        <w:rPr>
          <w:rFonts w:ascii="Times New Roman" w:hAnsi="Times New Roman"/>
        </w:rPr>
        <w:t xml:space="preserve">  Modification</w:t>
      </w:r>
      <w:proofErr w:type="gramEnd"/>
      <w:r w:rsidRPr="00A00C95">
        <w:rPr>
          <w:rFonts w:ascii="Times New Roman" w:hAnsi="Times New Roman"/>
        </w:rPr>
        <w:t xml:space="preserve"> of Appropriation Acts</w:t>
      </w:r>
      <w:bookmarkEnd w:id="9"/>
    </w:p>
    <w:p w14:paraId="6DD44A34" w14:textId="77777777" w:rsidR="00B8595F" w:rsidRPr="00B8595F" w:rsidRDefault="00B8595F" w:rsidP="00B8595F">
      <w:pPr>
        <w:numPr>
          <w:ilvl w:val="0"/>
          <w:numId w:val="22"/>
        </w:numPr>
        <w:tabs>
          <w:tab w:val="right" w:pos="1021"/>
        </w:tabs>
        <w:spacing w:before="180" w:after="160" w:line="240" w:lineRule="auto"/>
        <w:ind w:left="1134" w:hanging="357"/>
        <w:rPr>
          <w:rFonts w:eastAsia="Times New Roman" w:cs="Times New Roman"/>
          <w:lang w:eastAsia="en-AU"/>
        </w:rPr>
      </w:pPr>
      <w:r w:rsidRPr="00B8595F">
        <w:rPr>
          <w:rFonts w:eastAsia="Times New Roman" w:cs="Times New Roman"/>
          <w:lang w:eastAsia="en-AU"/>
        </w:rPr>
        <w:t xml:space="preserve">The Appropriation Acts have effect as if: </w:t>
      </w:r>
    </w:p>
    <w:p w14:paraId="042FB171"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references in the Acts to the Immigration and Border Protection Portfolio were references to the Home Affairs Portfolio; and</w:t>
      </w:r>
    </w:p>
    <w:p w14:paraId="34B6FBF7"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references in the Acts to the Department of Immigration and Border Protection were references to the Department of Home Affairs; and</w:t>
      </w:r>
    </w:p>
    <w:p w14:paraId="6AED0A3F" w14:textId="77777777" w:rsidR="00B8595F" w:rsidRPr="00B8595F" w:rsidRDefault="00B8595F" w:rsidP="00B8595F">
      <w:pPr>
        <w:numPr>
          <w:ilvl w:val="0"/>
          <w:numId w:val="23"/>
        </w:numPr>
        <w:spacing w:before="180" w:after="160" w:line="240" w:lineRule="auto"/>
        <w:ind w:left="1470"/>
        <w:rPr>
          <w:rFonts w:eastAsia="Times New Roman" w:cs="Times New Roman"/>
          <w:lang w:eastAsia="en-AU"/>
        </w:rPr>
      </w:pPr>
      <w:r w:rsidRPr="00B8595F">
        <w:rPr>
          <w:rFonts w:eastAsia="Times New Roman" w:cs="Times New Roman"/>
          <w:lang w:eastAsia="en-AU"/>
        </w:rPr>
        <w:t>references in the Acts to the Agriculture and Water Resources Portfolio were references to the Agriculture Portfolio; and</w:t>
      </w:r>
    </w:p>
    <w:p w14:paraId="22AEF2B9" w14:textId="77777777" w:rsidR="00B8595F" w:rsidRPr="00B8595F" w:rsidRDefault="00B8595F" w:rsidP="00B8595F">
      <w:pPr>
        <w:numPr>
          <w:ilvl w:val="0"/>
          <w:numId w:val="23"/>
        </w:numPr>
        <w:spacing w:before="180" w:after="160" w:line="240" w:lineRule="auto"/>
        <w:ind w:left="1470"/>
        <w:rPr>
          <w:rFonts w:eastAsia="Times New Roman" w:cs="Times New Roman"/>
          <w:lang w:eastAsia="en-AU"/>
        </w:rPr>
      </w:pPr>
      <w:r w:rsidRPr="00B8595F">
        <w:rPr>
          <w:rFonts w:eastAsia="Times New Roman" w:cs="Times New Roman"/>
          <w:lang w:eastAsia="en-AU"/>
        </w:rPr>
        <w:t>references in the Acts to the Department of Agriculture and Water Resources were references to the Department of Agriculture; and</w:t>
      </w:r>
    </w:p>
    <w:p w14:paraId="2CA262F9" w14:textId="77777777" w:rsidR="00B8595F" w:rsidRPr="00B8595F" w:rsidRDefault="00B8595F" w:rsidP="00B8595F">
      <w:pPr>
        <w:numPr>
          <w:ilvl w:val="0"/>
          <w:numId w:val="23"/>
        </w:numPr>
        <w:spacing w:before="180" w:after="160" w:line="240" w:lineRule="auto"/>
        <w:ind w:left="1470"/>
        <w:rPr>
          <w:rFonts w:eastAsia="Times New Roman" w:cs="Times New Roman"/>
          <w:lang w:eastAsia="en-AU"/>
        </w:rPr>
      </w:pPr>
      <w:r w:rsidRPr="00B8595F">
        <w:rPr>
          <w:rFonts w:eastAsia="Times New Roman" w:cs="Times New Roman"/>
          <w:lang w:eastAsia="en-AU"/>
        </w:rPr>
        <w:t>references in the Acts to the Environment and Energy Portfolio were references to the Agriculture, Water and the Environment Portfolio; and</w:t>
      </w:r>
    </w:p>
    <w:p w14:paraId="6CBBB409" w14:textId="77777777" w:rsidR="00B8595F" w:rsidRPr="00B8595F" w:rsidRDefault="00B8595F" w:rsidP="00B8595F">
      <w:pPr>
        <w:numPr>
          <w:ilvl w:val="0"/>
          <w:numId w:val="23"/>
        </w:numPr>
        <w:spacing w:before="180" w:after="160" w:line="240" w:lineRule="auto"/>
        <w:ind w:left="1470"/>
        <w:rPr>
          <w:rFonts w:eastAsia="Times New Roman" w:cs="Times New Roman"/>
          <w:lang w:eastAsia="en-AU"/>
        </w:rPr>
      </w:pPr>
      <w:r w:rsidRPr="00B8595F">
        <w:rPr>
          <w:rFonts w:eastAsia="Times New Roman" w:cs="Times New Roman"/>
          <w:lang w:eastAsia="en-AU"/>
        </w:rPr>
        <w:t>references in the Acts to the Department of the Environment and Energy were references to the Department of Agriculture, Water and the Environment; and</w:t>
      </w:r>
    </w:p>
    <w:p w14:paraId="77F6A558"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references in the Acts to the Industry, Innovation and Science or Jobs and Innovation Portfolios were references to the Industry, Science, Energy and Resources Portfolio; and</w:t>
      </w:r>
    </w:p>
    <w:p w14:paraId="4C320659"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 xml:space="preserve">references in the Acts to the Department of Industry, Innovation and Science were references to the Department of Industry, Science, Energy and Resources; and </w:t>
      </w:r>
    </w:p>
    <w:p w14:paraId="362A5508"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 xml:space="preserve">references in the Acts to the Employment or to the Jobs and Small Business Portfolios were references to the Employment, Skills, Small and Family Business Portfolio; and </w:t>
      </w:r>
    </w:p>
    <w:p w14:paraId="110CDF70"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 xml:space="preserve">references in the Acts to the Department of Employment or to the Department of Jobs and Small Business were references to the Department of Employment, Skills, Small and Family Business; and </w:t>
      </w:r>
    </w:p>
    <w:p w14:paraId="35E482C3"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 xml:space="preserve">references in the Acts to the Infrastructure and Regional Development or to the Infrastructure, Regional Development and Cities Portfolios were references to the Infrastructure, Transport, Regional Development and Communications Portfolio; and </w:t>
      </w:r>
    </w:p>
    <w:p w14:paraId="1A7939BA"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 xml:space="preserve">references in the Acts to the Department of the Infrastructure and Regional Development or to the Department of Infrastructure, Regional Development </w:t>
      </w:r>
      <w:r w:rsidRPr="00B8595F">
        <w:rPr>
          <w:rFonts w:eastAsia="Times New Roman" w:cs="Times New Roman"/>
          <w:lang w:eastAsia="en-AU"/>
        </w:rPr>
        <w:lastRenderedPageBreak/>
        <w:t>and Cities were references to the  Department of Infrastructure, Transport, Regional Development and Communications; and</w:t>
      </w:r>
    </w:p>
    <w:p w14:paraId="37A8419A"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references in the Acts to the Department of Human Services were references to Services Australia; and</w:t>
      </w:r>
    </w:p>
    <w:p w14:paraId="4CE99127"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appropriation items and outcomes for Services Australia, included for the Human Services Portfolio, were instead included for the Social Services Portfolio; and</w:t>
      </w:r>
    </w:p>
    <w:p w14:paraId="377267B3" w14:textId="77777777" w:rsidR="00B8595F" w:rsidRPr="00B8595F" w:rsidRDefault="00B8595F" w:rsidP="00B8595F">
      <w:pPr>
        <w:numPr>
          <w:ilvl w:val="0"/>
          <w:numId w:val="23"/>
        </w:numPr>
        <w:spacing w:before="180" w:after="160" w:line="240" w:lineRule="auto"/>
        <w:ind w:left="1470"/>
        <w:rPr>
          <w:rFonts w:eastAsia="Times New Roman" w:cs="Times New Roman"/>
          <w:lang w:eastAsia="en-AU"/>
        </w:rPr>
      </w:pPr>
      <w:r w:rsidRPr="00B8595F">
        <w:rPr>
          <w:rFonts w:eastAsia="Times New Roman" w:cs="Times New Roman"/>
          <w:lang w:eastAsia="en-AU"/>
        </w:rPr>
        <w:t>appropriation items and outcomes for the following entities, included for the Attorney-General’s Portfolio, were instead included for the Home Affairs Portfolio:</w:t>
      </w:r>
    </w:p>
    <w:p w14:paraId="3B011266" w14:textId="77777777" w:rsidR="00B8595F" w:rsidRPr="00B8595F" w:rsidRDefault="00B8595F" w:rsidP="00B8595F">
      <w:pPr>
        <w:numPr>
          <w:ilvl w:val="0"/>
          <w:numId w:val="21"/>
        </w:numPr>
        <w:tabs>
          <w:tab w:val="right" w:pos="1021"/>
        </w:tabs>
        <w:spacing w:before="180" w:after="160" w:line="240" w:lineRule="auto"/>
        <w:ind w:left="2268" w:hanging="357"/>
        <w:contextualSpacing/>
        <w:rPr>
          <w:rFonts w:eastAsia="Times New Roman" w:cs="Times New Roman"/>
          <w:szCs w:val="22"/>
          <w:lang w:eastAsia="en-AU"/>
        </w:rPr>
      </w:pPr>
      <w:r w:rsidRPr="00B8595F">
        <w:rPr>
          <w:rFonts w:eastAsia="Times New Roman" w:cs="Times New Roman"/>
          <w:szCs w:val="22"/>
          <w:lang w:eastAsia="en-AU"/>
        </w:rPr>
        <w:t>Australian Criminal Intelligence Commission;</w:t>
      </w:r>
    </w:p>
    <w:p w14:paraId="332B9AC3" w14:textId="77777777" w:rsidR="00B8595F" w:rsidRPr="00B8595F" w:rsidRDefault="00B8595F" w:rsidP="00B8595F">
      <w:pPr>
        <w:numPr>
          <w:ilvl w:val="0"/>
          <w:numId w:val="21"/>
        </w:numPr>
        <w:tabs>
          <w:tab w:val="right" w:pos="1021"/>
        </w:tabs>
        <w:spacing w:before="180" w:after="160" w:line="240" w:lineRule="auto"/>
        <w:ind w:left="2268" w:hanging="357"/>
        <w:contextualSpacing/>
        <w:rPr>
          <w:rFonts w:eastAsia="Times New Roman" w:cs="Times New Roman"/>
          <w:szCs w:val="22"/>
          <w:lang w:eastAsia="en-AU"/>
        </w:rPr>
      </w:pPr>
      <w:r w:rsidRPr="00B8595F">
        <w:rPr>
          <w:rFonts w:eastAsia="Times New Roman" w:cs="Times New Roman"/>
          <w:szCs w:val="22"/>
          <w:lang w:eastAsia="en-AU"/>
        </w:rPr>
        <w:t>Australian Federal Police;</w:t>
      </w:r>
    </w:p>
    <w:p w14:paraId="2ADCFE29" w14:textId="77777777" w:rsidR="00B8595F" w:rsidRPr="00B8595F" w:rsidRDefault="00B8595F" w:rsidP="00B8595F">
      <w:pPr>
        <w:numPr>
          <w:ilvl w:val="0"/>
          <w:numId w:val="21"/>
        </w:numPr>
        <w:tabs>
          <w:tab w:val="right" w:pos="1021"/>
        </w:tabs>
        <w:spacing w:before="180" w:after="160" w:line="240" w:lineRule="auto"/>
        <w:ind w:left="2268" w:hanging="357"/>
        <w:contextualSpacing/>
        <w:rPr>
          <w:rFonts w:eastAsia="Times New Roman" w:cs="Times New Roman"/>
          <w:szCs w:val="22"/>
          <w:lang w:eastAsia="en-AU"/>
        </w:rPr>
      </w:pPr>
      <w:r w:rsidRPr="00B8595F">
        <w:rPr>
          <w:rFonts w:eastAsia="Times New Roman" w:cs="Times New Roman"/>
          <w:szCs w:val="22"/>
          <w:lang w:eastAsia="en-AU"/>
        </w:rPr>
        <w:t>Australian Institute of Criminology;</w:t>
      </w:r>
    </w:p>
    <w:p w14:paraId="7B0F4421" w14:textId="77777777" w:rsidR="00B8595F" w:rsidRPr="00B8595F" w:rsidRDefault="00B8595F" w:rsidP="00B8595F">
      <w:pPr>
        <w:numPr>
          <w:ilvl w:val="0"/>
          <w:numId w:val="21"/>
        </w:numPr>
        <w:tabs>
          <w:tab w:val="right" w:pos="1021"/>
        </w:tabs>
        <w:spacing w:before="180" w:after="160" w:line="240" w:lineRule="auto"/>
        <w:ind w:left="2268" w:hanging="357"/>
        <w:contextualSpacing/>
        <w:rPr>
          <w:rFonts w:eastAsia="Times New Roman" w:cs="Times New Roman"/>
          <w:szCs w:val="22"/>
          <w:lang w:eastAsia="en-AU"/>
        </w:rPr>
      </w:pPr>
      <w:r w:rsidRPr="00B8595F">
        <w:rPr>
          <w:rFonts w:eastAsia="Times New Roman" w:cs="Times New Roman"/>
          <w:szCs w:val="22"/>
          <w:lang w:eastAsia="en-AU"/>
        </w:rPr>
        <w:t xml:space="preserve">Australian Transaction Reports and Analysis Centre; </w:t>
      </w:r>
    </w:p>
    <w:p w14:paraId="13B5B302" w14:textId="77777777" w:rsidR="00B8595F" w:rsidRPr="00B8595F" w:rsidRDefault="00B8595F" w:rsidP="00B8595F">
      <w:pPr>
        <w:numPr>
          <w:ilvl w:val="0"/>
          <w:numId w:val="21"/>
        </w:numPr>
        <w:tabs>
          <w:tab w:val="right" w:pos="1021"/>
        </w:tabs>
        <w:spacing w:before="160" w:after="160" w:line="240" w:lineRule="auto"/>
        <w:ind w:left="2268" w:hanging="357"/>
        <w:rPr>
          <w:rFonts w:eastAsia="Times New Roman" w:cs="Times New Roman"/>
          <w:szCs w:val="22"/>
          <w:lang w:eastAsia="en-AU"/>
        </w:rPr>
      </w:pPr>
      <w:r w:rsidRPr="00B8595F">
        <w:rPr>
          <w:rFonts w:eastAsia="Times New Roman" w:cs="Times New Roman"/>
          <w:szCs w:val="22"/>
          <w:lang w:eastAsia="en-AU"/>
        </w:rPr>
        <w:t>Australian Security Intelligence Organisation; and</w:t>
      </w:r>
    </w:p>
    <w:p w14:paraId="3CA10182"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appropriation items and outcomes for the following entities, included for the Prime Minister and Cabinet Portfolio, were instead included for the Attorney-General’s Portfolio:</w:t>
      </w:r>
    </w:p>
    <w:p w14:paraId="07C3B165" w14:textId="77777777" w:rsidR="00B8595F" w:rsidRPr="00B8595F" w:rsidRDefault="00B8595F" w:rsidP="00B8595F">
      <w:pPr>
        <w:numPr>
          <w:ilvl w:val="0"/>
          <w:numId w:val="9"/>
        </w:numPr>
        <w:tabs>
          <w:tab w:val="right" w:pos="1021"/>
        </w:tabs>
        <w:spacing w:before="180" w:after="160" w:line="240" w:lineRule="auto"/>
        <w:ind w:left="2268"/>
        <w:contextualSpacing/>
        <w:rPr>
          <w:rFonts w:eastAsia="Times New Roman" w:cs="Times New Roman"/>
          <w:szCs w:val="22"/>
          <w:lang w:eastAsia="en-AU"/>
        </w:rPr>
      </w:pPr>
      <w:r w:rsidRPr="00B8595F">
        <w:rPr>
          <w:rFonts w:eastAsia="Times New Roman" w:cs="Times New Roman"/>
          <w:szCs w:val="22"/>
          <w:lang w:eastAsia="en-AU"/>
        </w:rPr>
        <w:t xml:space="preserve">Office of the Commonwealth Ombudsman; </w:t>
      </w:r>
    </w:p>
    <w:p w14:paraId="79792902" w14:textId="77777777" w:rsidR="00B8595F" w:rsidRPr="00B8595F" w:rsidRDefault="00B8595F" w:rsidP="00B8595F">
      <w:pPr>
        <w:numPr>
          <w:ilvl w:val="0"/>
          <w:numId w:val="9"/>
        </w:numPr>
        <w:tabs>
          <w:tab w:val="right" w:pos="1021"/>
        </w:tabs>
        <w:spacing w:before="160" w:after="160" w:line="240" w:lineRule="auto"/>
        <w:ind w:left="2268"/>
        <w:rPr>
          <w:rFonts w:eastAsia="Times New Roman" w:cs="Times New Roman"/>
          <w:szCs w:val="22"/>
          <w:lang w:eastAsia="en-AU"/>
        </w:rPr>
      </w:pPr>
      <w:r w:rsidRPr="00B8595F">
        <w:rPr>
          <w:rFonts w:eastAsia="Times New Roman" w:cs="Times New Roman"/>
          <w:szCs w:val="22"/>
          <w:lang w:eastAsia="en-AU"/>
        </w:rPr>
        <w:t>Office of the Inspector-General of Intelligence and Security; and</w:t>
      </w:r>
    </w:p>
    <w:p w14:paraId="38273035"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 xml:space="preserve">items and outcomes for the Workplace Gender Equality Agency, included for the Education and Training Portfolio, were instead included for the Prime Minister and Cabinet Portfolio; and </w:t>
      </w:r>
    </w:p>
    <w:p w14:paraId="52712C1B"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r w:rsidRPr="00B8595F">
        <w:rPr>
          <w:rFonts w:eastAsia="Times New Roman" w:cs="Times New Roman"/>
          <w:lang w:eastAsia="en-AU"/>
        </w:rPr>
        <w:t>items and outcomes for the Infrastructure and Project Financing Agency, included for the Prime Minister and Cabinet Portfolio, were instead included for the Infrastructure, Transport, Regional Development and Communications Portfolio; and</w:t>
      </w:r>
    </w:p>
    <w:p w14:paraId="5AB5F341" w14:textId="77777777" w:rsidR="00B8595F" w:rsidRPr="00B8595F" w:rsidRDefault="00B8595F" w:rsidP="00B8595F">
      <w:pPr>
        <w:numPr>
          <w:ilvl w:val="0"/>
          <w:numId w:val="23"/>
        </w:numPr>
        <w:tabs>
          <w:tab w:val="right" w:pos="1021"/>
        </w:tabs>
        <w:spacing w:before="180" w:after="160" w:line="240" w:lineRule="auto"/>
        <w:ind w:left="1470"/>
        <w:rPr>
          <w:rFonts w:eastAsia="Times New Roman" w:cs="Times New Roman"/>
          <w:lang w:eastAsia="en-AU"/>
        </w:rPr>
      </w:pPr>
      <w:proofErr w:type="gramStart"/>
      <w:r w:rsidRPr="00B8595F">
        <w:rPr>
          <w:rFonts w:eastAsia="Times New Roman" w:cs="Times New Roman"/>
          <w:lang w:eastAsia="en-AU"/>
        </w:rPr>
        <w:t>corporate</w:t>
      </w:r>
      <w:proofErr w:type="gramEnd"/>
      <w:r w:rsidRPr="00B8595F">
        <w:rPr>
          <w:rFonts w:eastAsia="Times New Roman" w:cs="Times New Roman"/>
          <w:lang w:eastAsia="en-AU"/>
        </w:rPr>
        <w:t xml:space="preserve"> entity items and outcomes for the Australian Institute for Aboriginal and Torres Strait Islander Studies, included in the Jobs and Innovation Portfolio, were instead included for the Prime Minister and Cabinet Portfolio.</w:t>
      </w:r>
    </w:p>
    <w:p w14:paraId="670A32DF" w14:textId="681D6FB7" w:rsidR="000D43CE" w:rsidRPr="00491969" w:rsidRDefault="00622A00" w:rsidP="00A91847">
      <w:pPr>
        <w:pStyle w:val="ItemHead"/>
        <w:numPr>
          <w:ilvl w:val="0"/>
          <w:numId w:val="4"/>
        </w:numPr>
      </w:pPr>
      <w:r>
        <w:t>Paragraph</w:t>
      </w:r>
      <w:r w:rsidR="001B2F30" w:rsidRPr="00491969">
        <w:t xml:space="preserve"> 6(2)(b)</w:t>
      </w:r>
    </w:p>
    <w:p w14:paraId="267BB7DF" w14:textId="67AEC7FA" w:rsidR="001B2F30" w:rsidRPr="00491969" w:rsidRDefault="00622A00" w:rsidP="001B2F30">
      <w:pPr>
        <w:pStyle w:val="Item"/>
      </w:pPr>
      <w:r>
        <w:t>Replace the paragraph, substitute</w:t>
      </w:r>
      <w:r w:rsidR="001B2F30" w:rsidRPr="00491969">
        <w:t>:</w:t>
      </w:r>
    </w:p>
    <w:p w14:paraId="527EA47B" w14:textId="06834AB8" w:rsidR="001B2F30" w:rsidRPr="00491969" w:rsidRDefault="00FB3D5D" w:rsidP="00FB3D5D">
      <w:pPr>
        <w:pStyle w:val="subsection"/>
        <w:tabs>
          <w:tab w:val="clear" w:pos="1021"/>
        </w:tabs>
        <w:ind w:left="1440" w:hanging="362"/>
      </w:pPr>
      <w:r>
        <w:t>(b)</w:t>
      </w:r>
      <w:r>
        <w:tab/>
      </w:r>
      <w:proofErr w:type="gramStart"/>
      <w:r w:rsidR="001B2F30" w:rsidRPr="00491969">
        <w:t>as</w:t>
      </w:r>
      <w:proofErr w:type="gramEnd"/>
      <w:r w:rsidR="001B2F30" w:rsidRPr="00491969">
        <w:t xml:space="preserve"> if Outcome 2 for the Department of Home Affairs in Schedule 1 to the Act were replaced with the following outcome:</w:t>
      </w:r>
    </w:p>
    <w:p w14:paraId="5F78D6FA" w14:textId="77777777" w:rsidR="001B2F30" w:rsidRPr="004E2097" w:rsidRDefault="001B2F30" w:rsidP="00FB3D5D">
      <w:pPr>
        <w:pStyle w:val="subsection"/>
        <w:keepNext/>
        <w:keepLines/>
        <w:tabs>
          <w:tab w:val="clear" w:pos="1021"/>
          <w:tab w:val="right" w:pos="1560"/>
        </w:tabs>
        <w:spacing w:before="0"/>
        <w:ind w:firstLine="0"/>
        <w:rPr>
          <w:b/>
          <w:sz w:val="20"/>
        </w:rPr>
      </w:pPr>
      <w:r w:rsidRPr="004E2097">
        <w:rPr>
          <w:b/>
          <w:sz w:val="20"/>
        </w:rPr>
        <w:t>Outcome 2</w:t>
      </w:r>
    </w:p>
    <w:p w14:paraId="1735DB9C" w14:textId="39DC1BEC" w:rsidR="001B2F30" w:rsidRPr="004E2097" w:rsidRDefault="001B2F30" w:rsidP="00FB3D5D">
      <w:pPr>
        <w:pStyle w:val="subsection"/>
        <w:keepNext/>
        <w:keepLines/>
        <w:tabs>
          <w:tab w:val="clear" w:pos="1021"/>
          <w:tab w:val="right" w:pos="1560"/>
        </w:tabs>
        <w:spacing w:before="80"/>
        <w:ind w:firstLine="0"/>
        <w:rPr>
          <w:sz w:val="20"/>
        </w:rPr>
      </w:pPr>
      <w:r w:rsidRPr="004E2097">
        <w:rPr>
          <w:sz w:val="20"/>
        </w:rPr>
        <w:t>Support a prosperous and inclusive society, and advance Australia’s economic interests through the effective management of the visa, multicultural and citizenship programs and the provision of refugee and humanitarian assistance and settlement and migrant services</w:t>
      </w:r>
    </w:p>
    <w:p w14:paraId="6CB8D58C" w14:textId="6F34BBD1" w:rsidR="001B2F30" w:rsidRPr="00491969" w:rsidRDefault="00AD0389" w:rsidP="00AD0389">
      <w:pPr>
        <w:pStyle w:val="ItemHead"/>
        <w:numPr>
          <w:ilvl w:val="0"/>
          <w:numId w:val="4"/>
        </w:numPr>
      </w:pPr>
      <w:r w:rsidRPr="00491969">
        <w:t>Subsection 6(2) (at the end of the subsection)</w:t>
      </w:r>
    </w:p>
    <w:p w14:paraId="55162EFF" w14:textId="544BC7CF" w:rsidR="00AD0389" w:rsidRPr="00491969" w:rsidRDefault="00AD0389" w:rsidP="00AD0389">
      <w:pPr>
        <w:pStyle w:val="Item"/>
      </w:pPr>
      <w:r w:rsidRPr="00491969">
        <w:t>Add:</w:t>
      </w:r>
    </w:p>
    <w:p w14:paraId="7A3D28FC" w14:textId="386816FF" w:rsidR="00AD0389" w:rsidRPr="00491969" w:rsidRDefault="00AD0389" w:rsidP="00FB3D5D">
      <w:pPr>
        <w:pStyle w:val="subsection"/>
        <w:numPr>
          <w:ilvl w:val="0"/>
          <w:numId w:val="35"/>
        </w:numPr>
        <w:tabs>
          <w:tab w:val="clear" w:pos="1021"/>
          <w:tab w:val="right" w:pos="1276"/>
        </w:tabs>
        <w:ind w:left="1418"/>
      </w:pPr>
      <w:r w:rsidRPr="00491969">
        <w:lastRenderedPageBreak/>
        <w:t>as if a departmental item for the following non-corporate entity were included for the Prime Minister and Cabinet Portfolio in Schedule 1 to the Act</w:t>
      </w:r>
      <w:r w:rsidR="00622A00">
        <w:t>:</w:t>
      </w:r>
    </w:p>
    <w:p w14:paraId="4EBCC55D" w14:textId="5FB116EE" w:rsidR="00AD0389" w:rsidRPr="00491969" w:rsidRDefault="008878C1" w:rsidP="00AD0389">
      <w:pPr>
        <w:pStyle w:val="subsection"/>
        <w:ind w:left="709" w:firstLine="0"/>
        <w:rPr>
          <w:b/>
          <w:sz w:val="20"/>
        </w:rPr>
      </w:pPr>
      <w:r>
        <w:rPr>
          <w:b/>
          <w:sz w:val="20"/>
        </w:rPr>
        <w:tab/>
      </w:r>
      <w:r>
        <w:rPr>
          <w:b/>
          <w:sz w:val="20"/>
        </w:rPr>
        <w:tab/>
      </w:r>
      <w:r w:rsidR="00AD0389" w:rsidRPr="00491969">
        <w:rPr>
          <w:b/>
          <w:sz w:val="20"/>
        </w:rPr>
        <w:t xml:space="preserve">NATIONAL INDIGENOUS AUSTRALIANS AGENCY </w:t>
      </w:r>
    </w:p>
    <w:p w14:paraId="52FCFC5B" w14:textId="5593E519" w:rsidR="00D45ECB" w:rsidRPr="00491969" w:rsidRDefault="00D45ECB" w:rsidP="00FB3D5D">
      <w:pPr>
        <w:pStyle w:val="subsection"/>
        <w:numPr>
          <w:ilvl w:val="0"/>
          <w:numId w:val="35"/>
        </w:numPr>
        <w:tabs>
          <w:tab w:val="clear" w:pos="1021"/>
          <w:tab w:val="right" w:pos="1276"/>
        </w:tabs>
        <w:ind w:left="1418"/>
      </w:pPr>
      <w:r w:rsidRPr="00491969">
        <w:t xml:space="preserve">as if an administered item were included for the National Indigenous Australians Agency: </w:t>
      </w:r>
    </w:p>
    <w:p w14:paraId="4E6A0094" w14:textId="77777777" w:rsidR="00D45ECB" w:rsidRPr="00491969" w:rsidRDefault="00D45ECB" w:rsidP="00D45ECB">
      <w:pPr>
        <w:pStyle w:val="paragraph"/>
        <w:keepLines/>
        <w:numPr>
          <w:ilvl w:val="2"/>
          <w:numId w:val="7"/>
        </w:numPr>
        <w:spacing w:before="120" w:after="120"/>
      </w:pPr>
      <w:r w:rsidRPr="00491969">
        <w:t>in the part of Schedule 1 to the Act dealing with the Prime Minister and Cabinet Portfolio; and</w:t>
      </w:r>
    </w:p>
    <w:p w14:paraId="53A51F95" w14:textId="20DDA1C2" w:rsidR="00D45ECB" w:rsidRPr="00491969" w:rsidRDefault="00D45ECB" w:rsidP="00D45ECB">
      <w:pPr>
        <w:pStyle w:val="paragraph"/>
        <w:keepLines/>
        <w:numPr>
          <w:ilvl w:val="2"/>
          <w:numId w:val="7"/>
        </w:numPr>
        <w:spacing w:before="120" w:after="120"/>
      </w:pPr>
      <w:r w:rsidRPr="00491969">
        <w:t>opposite the following outcome:</w:t>
      </w:r>
    </w:p>
    <w:p w14:paraId="085A13A6" w14:textId="77777777" w:rsidR="00D231F9" w:rsidRPr="00491969" w:rsidRDefault="00D231F9" w:rsidP="00FB3D5D">
      <w:pPr>
        <w:pStyle w:val="subsection"/>
        <w:keepNext/>
        <w:keepLines/>
        <w:tabs>
          <w:tab w:val="clear" w:pos="1021"/>
          <w:tab w:val="right" w:pos="1560"/>
        </w:tabs>
        <w:ind w:firstLine="0"/>
        <w:rPr>
          <w:b/>
          <w:sz w:val="20"/>
        </w:rPr>
      </w:pPr>
      <w:r w:rsidRPr="00491969">
        <w:rPr>
          <w:b/>
          <w:sz w:val="20"/>
        </w:rPr>
        <w:t>Outcome 1</w:t>
      </w:r>
    </w:p>
    <w:p w14:paraId="02B087D2" w14:textId="77777777" w:rsidR="00D231F9" w:rsidRPr="00491969" w:rsidRDefault="00D231F9" w:rsidP="00FB3D5D">
      <w:pPr>
        <w:pStyle w:val="subsection"/>
        <w:keepNext/>
        <w:keepLines/>
        <w:tabs>
          <w:tab w:val="clear" w:pos="1021"/>
          <w:tab w:val="right" w:pos="1560"/>
        </w:tabs>
        <w:ind w:firstLine="0"/>
        <w:rPr>
          <w:sz w:val="20"/>
        </w:rPr>
      </w:pPr>
      <w:r w:rsidRPr="00491969">
        <w:rPr>
          <w:sz w:val="20"/>
        </w:rPr>
        <w:t>Improve results for Indigenous Australians including in relation to school attendance, employment and community safety, through delivering services and programmes, and through measures that recognise the special place that Indigenous people hold in this Nation</w:t>
      </w:r>
    </w:p>
    <w:p w14:paraId="376B1A57" w14:textId="3B7F275D" w:rsidR="00D45ECB" w:rsidRPr="00491969" w:rsidRDefault="00D45ECB" w:rsidP="00FB3D5D">
      <w:pPr>
        <w:pStyle w:val="subsection"/>
        <w:numPr>
          <w:ilvl w:val="0"/>
          <w:numId w:val="35"/>
        </w:numPr>
        <w:tabs>
          <w:tab w:val="clear" w:pos="1021"/>
          <w:tab w:val="right" w:pos="1276"/>
        </w:tabs>
        <w:ind w:left="1418"/>
      </w:pPr>
      <w:r w:rsidRPr="00491969">
        <w:t xml:space="preserve">as if Outcome 2, Outcome 3 and Outcome 4 for the Department of Agriculture, Water and the Environment in Schedule 1 to the Act were replaced with the following outcomes: </w:t>
      </w:r>
    </w:p>
    <w:p w14:paraId="22DE414A" w14:textId="77777777" w:rsidR="00D45ECB" w:rsidRPr="00491969" w:rsidRDefault="00D45ECB" w:rsidP="00FB3D5D">
      <w:pPr>
        <w:pStyle w:val="subsection"/>
        <w:keepNext/>
        <w:keepLines/>
        <w:tabs>
          <w:tab w:val="clear" w:pos="1021"/>
          <w:tab w:val="right" w:pos="1560"/>
        </w:tabs>
        <w:ind w:firstLine="0"/>
        <w:rPr>
          <w:b/>
          <w:sz w:val="20"/>
        </w:rPr>
      </w:pPr>
      <w:r w:rsidRPr="00491969">
        <w:rPr>
          <w:b/>
          <w:sz w:val="20"/>
        </w:rPr>
        <w:t>Outcome 2</w:t>
      </w:r>
    </w:p>
    <w:p w14:paraId="437B8AE0" w14:textId="77777777" w:rsidR="00D45ECB" w:rsidRPr="00491969" w:rsidRDefault="00D45ECB" w:rsidP="00FB3D5D">
      <w:pPr>
        <w:pStyle w:val="subsection"/>
        <w:keepNext/>
        <w:keepLines/>
        <w:tabs>
          <w:tab w:val="clear" w:pos="1021"/>
          <w:tab w:val="right" w:pos="1560"/>
        </w:tabs>
        <w:spacing w:before="80"/>
        <w:ind w:firstLine="0"/>
        <w:rPr>
          <w:sz w:val="20"/>
        </w:rPr>
      </w:pPr>
      <w:r w:rsidRPr="00491969">
        <w:rPr>
          <w:sz w:val="20"/>
        </w:rPr>
        <w:t xml:space="preserve">Advance Australia's strategic, scientific, environmental and economic interests in the Antarctic region by protecting, administering and researching the region </w:t>
      </w:r>
    </w:p>
    <w:p w14:paraId="758B88CA" w14:textId="77777777" w:rsidR="00D45ECB" w:rsidRPr="00491969" w:rsidRDefault="00D45ECB" w:rsidP="00FB3D5D">
      <w:pPr>
        <w:pStyle w:val="subsection"/>
        <w:keepNext/>
        <w:keepLines/>
        <w:tabs>
          <w:tab w:val="clear" w:pos="1021"/>
          <w:tab w:val="right" w:pos="1560"/>
        </w:tabs>
        <w:ind w:firstLine="0"/>
        <w:rPr>
          <w:b/>
          <w:sz w:val="20"/>
        </w:rPr>
      </w:pPr>
      <w:r w:rsidRPr="00491969">
        <w:rPr>
          <w:b/>
          <w:sz w:val="20"/>
        </w:rPr>
        <w:t>Outcome 3</w:t>
      </w:r>
    </w:p>
    <w:p w14:paraId="050BB049" w14:textId="77777777" w:rsidR="00D45ECB" w:rsidRPr="00491969" w:rsidRDefault="00D45ECB" w:rsidP="00FB3D5D">
      <w:pPr>
        <w:pStyle w:val="subsection"/>
        <w:keepNext/>
        <w:keepLines/>
        <w:tabs>
          <w:tab w:val="clear" w:pos="1021"/>
          <w:tab w:val="right" w:pos="1560"/>
        </w:tabs>
        <w:spacing w:before="80"/>
        <w:ind w:firstLine="0"/>
        <w:rPr>
          <w:sz w:val="20"/>
        </w:rPr>
      </w:pPr>
      <w:r w:rsidRPr="00491969">
        <w:rPr>
          <w:sz w:val="20"/>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2C76A096" w14:textId="77777777" w:rsidR="00D45ECB" w:rsidRPr="00491969" w:rsidRDefault="00D45ECB" w:rsidP="00FB3D5D">
      <w:pPr>
        <w:pStyle w:val="subsection"/>
        <w:keepNext/>
        <w:keepLines/>
        <w:tabs>
          <w:tab w:val="clear" w:pos="1021"/>
          <w:tab w:val="right" w:pos="1560"/>
        </w:tabs>
        <w:ind w:firstLine="0"/>
        <w:rPr>
          <w:b/>
          <w:sz w:val="20"/>
        </w:rPr>
      </w:pPr>
      <w:r w:rsidRPr="00491969">
        <w:rPr>
          <w:b/>
          <w:sz w:val="20"/>
        </w:rPr>
        <w:t>Outcome 4</w:t>
      </w:r>
    </w:p>
    <w:p w14:paraId="5DFB5995" w14:textId="77777777" w:rsidR="00D45ECB" w:rsidRPr="00491969" w:rsidRDefault="00D45ECB" w:rsidP="00FB3D5D">
      <w:pPr>
        <w:pStyle w:val="subsection"/>
        <w:keepNext/>
        <w:keepLines/>
        <w:tabs>
          <w:tab w:val="clear" w:pos="1021"/>
          <w:tab w:val="right" w:pos="1560"/>
        </w:tabs>
        <w:spacing w:before="80"/>
        <w:ind w:firstLine="0"/>
        <w:rPr>
          <w:sz w:val="20"/>
        </w:rPr>
      </w:pPr>
      <w:r w:rsidRPr="00491969">
        <w:rPr>
          <w:sz w:val="20"/>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0EA880B9" w14:textId="77777777" w:rsidR="00D45ECB" w:rsidRPr="00491969" w:rsidRDefault="00D45ECB" w:rsidP="00FB3D5D">
      <w:pPr>
        <w:pStyle w:val="subsection"/>
        <w:numPr>
          <w:ilvl w:val="0"/>
          <w:numId w:val="35"/>
        </w:numPr>
        <w:tabs>
          <w:tab w:val="clear" w:pos="1021"/>
          <w:tab w:val="right" w:pos="1276"/>
        </w:tabs>
        <w:ind w:left="1418"/>
      </w:pPr>
      <w:r w:rsidRPr="00491969">
        <w:t>as if an administered item were included for the Department of Agriculture, Water and the Environment in Schedule 1 to the Act opposite the following outcome:</w:t>
      </w:r>
    </w:p>
    <w:p w14:paraId="715EF9A5" w14:textId="77777777" w:rsidR="00D45ECB" w:rsidRPr="00491969" w:rsidRDefault="00D45ECB" w:rsidP="00FB3D5D">
      <w:pPr>
        <w:pStyle w:val="subsection"/>
        <w:keepNext/>
        <w:keepLines/>
        <w:tabs>
          <w:tab w:val="clear" w:pos="1021"/>
          <w:tab w:val="right" w:pos="1560"/>
        </w:tabs>
        <w:ind w:firstLine="0"/>
        <w:rPr>
          <w:b/>
          <w:sz w:val="20"/>
        </w:rPr>
      </w:pPr>
      <w:r w:rsidRPr="00491969">
        <w:rPr>
          <w:b/>
          <w:sz w:val="20"/>
        </w:rPr>
        <w:t>Outcome 5</w:t>
      </w:r>
    </w:p>
    <w:p w14:paraId="639C10DF" w14:textId="77777777" w:rsidR="00D45ECB" w:rsidRPr="00491969" w:rsidRDefault="00D45ECB" w:rsidP="00FB3D5D">
      <w:pPr>
        <w:pStyle w:val="subsection"/>
        <w:keepNext/>
        <w:keepLines/>
        <w:tabs>
          <w:tab w:val="clear" w:pos="1021"/>
          <w:tab w:val="right" w:pos="1560"/>
        </w:tabs>
        <w:spacing w:before="80"/>
        <w:ind w:firstLine="0"/>
        <w:rPr>
          <w:sz w:val="20"/>
        </w:rPr>
      </w:pPr>
      <w:r w:rsidRPr="00491969">
        <w:rPr>
          <w:sz w:val="20"/>
        </w:rPr>
        <w:t>Improve the health of rivers and freshwater ecosystems and water use efficiency through implementing water reforms, and ensuring enhanced sustainability, efficiency and productivity in the management and use of water resources</w:t>
      </w:r>
    </w:p>
    <w:p w14:paraId="7540246F" w14:textId="5F781592" w:rsidR="00D45ECB" w:rsidRPr="00491969" w:rsidRDefault="00D45ECB" w:rsidP="00FB3D5D">
      <w:pPr>
        <w:pStyle w:val="subsection"/>
        <w:numPr>
          <w:ilvl w:val="0"/>
          <w:numId w:val="35"/>
        </w:numPr>
        <w:tabs>
          <w:tab w:val="clear" w:pos="1021"/>
          <w:tab w:val="right" w:pos="1276"/>
        </w:tabs>
        <w:ind w:left="1418"/>
      </w:pPr>
      <w:r w:rsidRPr="00491969">
        <w:t>as if a departmental item for the following non</w:t>
      </w:r>
      <w:r w:rsidR="0083463A">
        <w:t>-corporate entity were included</w:t>
      </w:r>
      <w:r w:rsidR="00D231F9" w:rsidRPr="00491969">
        <w:t xml:space="preserve"> </w:t>
      </w:r>
      <w:r w:rsidRPr="00491969">
        <w:t>for the Social Services Portfolio in Schedule 1 to the Act:</w:t>
      </w:r>
    </w:p>
    <w:p w14:paraId="38C2A5F8" w14:textId="77777777" w:rsidR="00D45ECB" w:rsidRPr="00491969" w:rsidRDefault="00D45ECB" w:rsidP="00D45ECB">
      <w:pPr>
        <w:pStyle w:val="subsection"/>
        <w:ind w:left="1470" w:firstLine="0"/>
        <w:rPr>
          <w:b/>
          <w:sz w:val="20"/>
        </w:rPr>
      </w:pPr>
      <w:r w:rsidRPr="00491969">
        <w:rPr>
          <w:b/>
          <w:sz w:val="20"/>
        </w:rPr>
        <w:t xml:space="preserve">SERVICES AUSTRALIA </w:t>
      </w:r>
    </w:p>
    <w:p w14:paraId="1E65E773" w14:textId="57CD11B6" w:rsidR="00D45ECB" w:rsidRPr="00491969" w:rsidRDefault="00D231F9" w:rsidP="00FB3D5D">
      <w:pPr>
        <w:pStyle w:val="subsection"/>
        <w:numPr>
          <w:ilvl w:val="0"/>
          <w:numId w:val="35"/>
        </w:numPr>
        <w:tabs>
          <w:tab w:val="clear" w:pos="1021"/>
          <w:tab w:val="right" w:pos="1276"/>
        </w:tabs>
        <w:ind w:left="1418"/>
      </w:pPr>
      <w:r w:rsidRPr="00491969">
        <w:t xml:space="preserve"> </w:t>
      </w:r>
      <w:r w:rsidR="00D45ECB" w:rsidRPr="00491969">
        <w:t xml:space="preserve">as if an administered item were included for Services Australia: </w:t>
      </w:r>
    </w:p>
    <w:p w14:paraId="466CDDC6" w14:textId="77777777" w:rsidR="00D45ECB" w:rsidRPr="00491969" w:rsidRDefault="00D45ECB" w:rsidP="00D45ECB">
      <w:pPr>
        <w:pStyle w:val="paragraph"/>
        <w:keepLines/>
        <w:numPr>
          <w:ilvl w:val="2"/>
          <w:numId w:val="8"/>
        </w:numPr>
        <w:spacing w:before="120" w:after="120"/>
      </w:pPr>
      <w:r w:rsidRPr="00491969">
        <w:lastRenderedPageBreak/>
        <w:t>in the part of Schedule 1 to the Act dealing with the Social Services Portfolio; and</w:t>
      </w:r>
    </w:p>
    <w:p w14:paraId="5984DB35" w14:textId="77777777" w:rsidR="00D45ECB" w:rsidRPr="00491969" w:rsidRDefault="00D45ECB" w:rsidP="00D45ECB">
      <w:pPr>
        <w:pStyle w:val="paragraph"/>
        <w:keepLines/>
        <w:numPr>
          <w:ilvl w:val="2"/>
          <w:numId w:val="8"/>
        </w:numPr>
        <w:spacing w:before="120" w:after="120"/>
      </w:pPr>
      <w:r w:rsidRPr="00491969">
        <w:t>opposite the following outcome:</w:t>
      </w:r>
    </w:p>
    <w:p w14:paraId="58DA57C5" w14:textId="77777777" w:rsidR="00D45ECB" w:rsidRPr="00491969" w:rsidRDefault="00D45ECB" w:rsidP="00FB3D5D">
      <w:pPr>
        <w:pStyle w:val="subsection"/>
        <w:keepNext/>
        <w:keepLines/>
        <w:tabs>
          <w:tab w:val="clear" w:pos="1021"/>
          <w:tab w:val="right" w:pos="1560"/>
        </w:tabs>
        <w:ind w:firstLine="0"/>
        <w:rPr>
          <w:b/>
          <w:sz w:val="20"/>
        </w:rPr>
      </w:pPr>
      <w:r w:rsidRPr="00491969">
        <w:rPr>
          <w:b/>
          <w:sz w:val="20"/>
        </w:rPr>
        <w:t>Outcome 1</w:t>
      </w:r>
    </w:p>
    <w:p w14:paraId="4B660066" w14:textId="77777777" w:rsidR="00D45ECB" w:rsidRPr="00491969" w:rsidRDefault="00D45ECB" w:rsidP="00FB3D5D">
      <w:pPr>
        <w:pStyle w:val="subsection"/>
        <w:keepNext/>
        <w:keepLines/>
        <w:tabs>
          <w:tab w:val="clear" w:pos="1021"/>
          <w:tab w:val="right" w:pos="1560"/>
        </w:tabs>
        <w:spacing w:before="80"/>
        <w:ind w:firstLine="0"/>
        <w:rPr>
          <w:sz w:val="20"/>
        </w:rPr>
      </w:pPr>
      <w:r w:rsidRPr="00491969">
        <w:rPr>
          <w:sz w:val="20"/>
        </w:rPr>
        <w:t>Support individuals, families and communities to achieve greater self-sufficiency; through the delivery of advice and high quality accessible social, health and child support services and other payments; and support providers and businesses through convenient and efficient service delivery</w:t>
      </w:r>
    </w:p>
    <w:p w14:paraId="232A2F1C" w14:textId="77777777" w:rsidR="00D45ECB" w:rsidRPr="00491969" w:rsidRDefault="00D45ECB" w:rsidP="00FB3D5D">
      <w:pPr>
        <w:pStyle w:val="subsection"/>
        <w:numPr>
          <w:ilvl w:val="0"/>
          <w:numId w:val="35"/>
        </w:numPr>
        <w:tabs>
          <w:tab w:val="clear" w:pos="1021"/>
          <w:tab w:val="right" w:pos="1276"/>
        </w:tabs>
        <w:ind w:left="1418"/>
      </w:pPr>
      <w:r w:rsidRPr="00491969">
        <w:t>as if an administered item were included for the Department of Infrastructure, Transport, Regional Development and Communications in Schedule 1 to the Act opposite the following outcome:</w:t>
      </w:r>
    </w:p>
    <w:p w14:paraId="245E07C9" w14:textId="77777777" w:rsidR="00D45ECB" w:rsidRPr="00491969" w:rsidRDefault="00D45ECB" w:rsidP="00FB3D5D">
      <w:pPr>
        <w:pStyle w:val="subsection"/>
        <w:keepNext/>
        <w:keepLines/>
        <w:tabs>
          <w:tab w:val="clear" w:pos="1021"/>
          <w:tab w:val="right" w:pos="1560"/>
        </w:tabs>
        <w:ind w:firstLine="0"/>
        <w:rPr>
          <w:b/>
          <w:sz w:val="20"/>
        </w:rPr>
      </w:pPr>
      <w:r w:rsidRPr="00491969">
        <w:rPr>
          <w:b/>
          <w:sz w:val="20"/>
        </w:rPr>
        <w:t>Outcome 5</w:t>
      </w:r>
    </w:p>
    <w:p w14:paraId="465D6FDA" w14:textId="77777777" w:rsidR="00D45ECB" w:rsidRPr="00491969" w:rsidRDefault="00D45ECB" w:rsidP="00FB3D5D">
      <w:pPr>
        <w:pStyle w:val="subsection"/>
        <w:keepNext/>
        <w:keepLines/>
        <w:tabs>
          <w:tab w:val="clear" w:pos="1021"/>
          <w:tab w:val="right" w:pos="1560"/>
        </w:tabs>
        <w:spacing w:before="80"/>
        <w:ind w:firstLine="0"/>
        <w:rPr>
          <w:sz w:val="20"/>
        </w:rPr>
      </w:pPr>
      <w:r w:rsidRPr="00491969">
        <w:rPr>
          <w:sz w:val="20"/>
        </w:rPr>
        <w:t xml:space="preserve">Promote an innovative and competitive communications sector, through policy development, advice and program delivery, so all Australians can realise the full potential of digital technologies and communications services </w:t>
      </w:r>
    </w:p>
    <w:p w14:paraId="0998E321" w14:textId="77777777" w:rsidR="00D45ECB" w:rsidRPr="00491969" w:rsidRDefault="00D45ECB" w:rsidP="00FB3D5D">
      <w:pPr>
        <w:pStyle w:val="subsection"/>
        <w:numPr>
          <w:ilvl w:val="0"/>
          <w:numId w:val="35"/>
        </w:numPr>
        <w:tabs>
          <w:tab w:val="clear" w:pos="1021"/>
          <w:tab w:val="right" w:pos="1276"/>
        </w:tabs>
        <w:ind w:left="1418"/>
      </w:pPr>
      <w:r w:rsidRPr="00491969">
        <w:t>as if an administered item were included for the Department of Infrastructure, Transport, Regional Development and Communications in Schedule 1 to the Act opposite the following outcome:</w:t>
      </w:r>
    </w:p>
    <w:p w14:paraId="494E0FCD" w14:textId="77777777" w:rsidR="00D45ECB" w:rsidRPr="00491969" w:rsidRDefault="00D45ECB" w:rsidP="00FB3D5D">
      <w:pPr>
        <w:pStyle w:val="subsection"/>
        <w:keepNext/>
        <w:keepLines/>
        <w:tabs>
          <w:tab w:val="clear" w:pos="1021"/>
          <w:tab w:val="right" w:pos="1560"/>
        </w:tabs>
        <w:ind w:firstLine="0"/>
        <w:rPr>
          <w:b/>
          <w:sz w:val="20"/>
        </w:rPr>
      </w:pPr>
      <w:r w:rsidRPr="00491969">
        <w:rPr>
          <w:b/>
          <w:sz w:val="20"/>
        </w:rPr>
        <w:t>Outcome 6</w:t>
      </w:r>
    </w:p>
    <w:p w14:paraId="52C108C2" w14:textId="77777777" w:rsidR="00D45ECB" w:rsidRPr="00491969" w:rsidRDefault="00D45ECB" w:rsidP="00FB3D5D">
      <w:pPr>
        <w:pStyle w:val="subsection"/>
        <w:keepNext/>
        <w:keepLines/>
        <w:tabs>
          <w:tab w:val="clear" w:pos="1021"/>
          <w:tab w:val="right" w:pos="1560"/>
        </w:tabs>
        <w:spacing w:before="80"/>
        <w:ind w:firstLine="0"/>
        <w:rPr>
          <w:sz w:val="20"/>
        </w:rPr>
      </w:pPr>
      <w:r w:rsidRPr="00491969">
        <w:rPr>
          <w:sz w:val="20"/>
        </w:rPr>
        <w:t>Participation in, and access to, Australia's arts and culture through developing and supporting cultural expression</w:t>
      </w:r>
    </w:p>
    <w:p w14:paraId="5279D9C9" w14:textId="77777777" w:rsidR="00D45ECB" w:rsidRPr="00491969" w:rsidRDefault="00D45ECB" w:rsidP="00FB3D5D">
      <w:pPr>
        <w:pStyle w:val="subsection"/>
        <w:numPr>
          <w:ilvl w:val="0"/>
          <w:numId w:val="35"/>
        </w:numPr>
        <w:tabs>
          <w:tab w:val="clear" w:pos="1021"/>
          <w:tab w:val="right" w:pos="1276"/>
        </w:tabs>
        <w:ind w:left="1418"/>
      </w:pPr>
      <w:r w:rsidRPr="00491969">
        <w:t>as if an administered item were included for the Department of Industry, Science, Energy and Resources in Schedule 1 to the Act opposite the following outcome:</w:t>
      </w:r>
    </w:p>
    <w:p w14:paraId="27A4CFA9" w14:textId="77777777" w:rsidR="00D45ECB" w:rsidRPr="00491969" w:rsidRDefault="00D45ECB" w:rsidP="00FB3D5D">
      <w:pPr>
        <w:pStyle w:val="subsection"/>
        <w:keepNext/>
        <w:keepLines/>
        <w:tabs>
          <w:tab w:val="clear" w:pos="1021"/>
          <w:tab w:val="right" w:pos="1560"/>
        </w:tabs>
        <w:ind w:left="1120" w:firstLine="0"/>
        <w:rPr>
          <w:b/>
          <w:sz w:val="20"/>
        </w:rPr>
      </w:pPr>
      <w:r w:rsidRPr="00491969">
        <w:rPr>
          <w:b/>
          <w:sz w:val="20"/>
        </w:rPr>
        <w:t>Outcome 2</w:t>
      </w:r>
    </w:p>
    <w:p w14:paraId="78BF3F7D" w14:textId="77777777" w:rsidR="00D45ECB" w:rsidRPr="00491969" w:rsidRDefault="00D45ECB" w:rsidP="00FB3D5D">
      <w:pPr>
        <w:pStyle w:val="subsection"/>
        <w:keepNext/>
        <w:keepLines/>
        <w:tabs>
          <w:tab w:val="clear" w:pos="1021"/>
          <w:tab w:val="right" w:pos="1560"/>
        </w:tabs>
        <w:spacing w:before="80"/>
        <w:ind w:left="1120" w:firstLine="0"/>
        <w:rPr>
          <w:sz w:val="20"/>
        </w:rPr>
      </w:pPr>
      <w:r w:rsidRPr="00491969">
        <w:rPr>
          <w:sz w:val="20"/>
        </w:rPr>
        <w:t>Reduce Australia’s greenhouse gas emissions, contribute to effective global action on climate change, and support technological innovation in clean and renewable energy, through developing and implementing a national response to climate change</w:t>
      </w:r>
    </w:p>
    <w:p w14:paraId="5BF387FC" w14:textId="77777777" w:rsidR="00D45ECB" w:rsidRPr="00491969" w:rsidRDefault="00D45ECB" w:rsidP="00FB3D5D">
      <w:pPr>
        <w:pStyle w:val="subsection"/>
        <w:numPr>
          <w:ilvl w:val="0"/>
          <w:numId w:val="35"/>
        </w:numPr>
        <w:tabs>
          <w:tab w:val="clear" w:pos="1021"/>
          <w:tab w:val="right" w:pos="1276"/>
        </w:tabs>
        <w:ind w:left="1418"/>
      </w:pPr>
      <w:r w:rsidRPr="00491969">
        <w:t>as if an administered item were included for the Department of Industry, Science, Energy and Resources in Schedule 1 to the Act opposite the following outcome:</w:t>
      </w:r>
    </w:p>
    <w:p w14:paraId="28B4A5D7" w14:textId="77777777" w:rsidR="00D45ECB" w:rsidRPr="00491969" w:rsidRDefault="00D45ECB" w:rsidP="00FB3D5D">
      <w:pPr>
        <w:pStyle w:val="subsection"/>
        <w:keepNext/>
        <w:keepLines/>
        <w:tabs>
          <w:tab w:val="clear" w:pos="1021"/>
          <w:tab w:val="right" w:pos="1560"/>
        </w:tabs>
        <w:ind w:left="1120" w:firstLine="0"/>
        <w:rPr>
          <w:b/>
          <w:sz w:val="20"/>
        </w:rPr>
      </w:pPr>
      <w:r w:rsidRPr="00491969">
        <w:rPr>
          <w:b/>
          <w:sz w:val="20"/>
        </w:rPr>
        <w:t>Outcome 4</w:t>
      </w:r>
    </w:p>
    <w:p w14:paraId="354AF409" w14:textId="77777777" w:rsidR="00D45ECB" w:rsidRPr="00491969" w:rsidRDefault="00D45ECB" w:rsidP="00FB3D5D">
      <w:pPr>
        <w:pStyle w:val="subsection"/>
        <w:keepNext/>
        <w:keepLines/>
        <w:tabs>
          <w:tab w:val="clear" w:pos="1021"/>
          <w:tab w:val="right" w:pos="1560"/>
        </w:tabs>
        <w:spacing w:before="80"/>
        <w:ind w:left="1120" w:firstLine="0"/>
        <w:rPr>
          <w:sz w:val="20"/>
        </w:rPr>
      </w:pPr>
      <w:r w:rsidRPr="00491969">
        <w:rPr>
          <w:sz w:val="20"/>
        </w:rPr>
        <w:t>Facilitating the growth of small and family business</w:t>
      </w:r>
    </w:p>
    <w:p w14:paraId="6E4AC658" w14:textId="37F3CD56" w:rsidR="00B600FE" w:rsidRPr="00491969" w:rsidRDefault="00B600FE" w:rsidP="00B600FE">
      <w:pPr>
        <w:pStyle w:val="ItemHead"/>
        <w:numPr>
          <w:ilvl w:val="0"/>
          <w:numId w:val="4"/>
        </w:numPr>
      </w:pPr>
      <w:r w:rsidRPr="00491969">
        <w:t>Sub</w:t>
      </w:r>
      <w:r>
        <w:t>section 6(3) (</w:t>
      </w:r>
      <w:r w:rsidRPr="00491969">
        <w:t>table</w:t>
      </w:r>
      <w:r>
        <w:t xml:space="preserve"> items 16 and 17)</w:t>
      </w:r>
      <w:r w:rsidRPr="00491969">
        <w:t xml:space="preserve"> </w:t>
      </w:r>
    </w:p>
    <w:p w14:paraId="0FBCE986" w14:textId="6528C900" w:rsidR="00B600FE" w:rsidRDefault="00B600FE" w:rsidP="00B600FE">
      <w:pPr>
        <w:pStyle w:val="Item"/>
      </w:pPr>
      <w:r>
        <w:t>Repeal the items, substitute</w:t>
      </w:r>
      <w:r w:rsidRPr="00491969">
        <w:t>:</w:t>
      </w:r>
    </w:p>
    <w:tbl>
      <w:tblPr>
        <w:tblW w:w="8316"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2826"/>
        <w:gridCol w:w="3261"/>
        <w:gridCol w:w="1515"/>
      </w:tblGrid>
      <w:tr w:rsidR="00B600FE" w:rsidRPr="00B600FE" w14:paraId="15AA88F1" w14:textId="77777777" w:rsidTr="00B600FE">
        <w:tc>
          <w:tcPr>
            <w:tcW w:w="714" w:type="dxa"/>
            <w:tcBorders>
              <w:top w:val="single" w:sz="2" w:space="0" w:color="auto"/>
              <w:left w:val="nil"/>
              <w:bottom w:val="single" w:sz="2" w:space="0" w:color="auto"/>
              <w:right w:val="nil"/>
            </w:tcBorders>
          </w:tcPr>
          <w:p w14:paraId="1E07D810" w14:textId="77777777" w:rsidR="00B600FE" w:rsidRPr="00B600FE" w:rsidRDefault="00B600FE" w:rsidP="00B71363">
            <w:pPr>
              <w:pStyle w:val="Tabletext"/>
            </w:pPr>
            <w:r w:rsidRPr="00B600FE">
              <w:t>16</w:t>
            </w:r>
          </w:p>
        </w:tc>
        <w:tc>
          <w:tcPr>
            <w:tcW w:w="2826" w:type="dxa"/>
            <w:tcBorders>
              <w:top w:val="single" w:sz="2" w:space="0" w:color="auto"/>
              <w:left w:val="nil"/>
              <w:bottom w:val="single" w:sz="2" w:space="0" w:color="auto"/>
              <w:right w:val="nil"/>
            </w:tcBorders>
          </w:tcPr>
          <w:p w14:paraId="2DF893D6" w14:textId="77777777" w:rsidR="00B600FE" w:rsidRPr="00B600FE" w:rsidRDefault="00B600FE" w:rsidP="00B71363">
            <w:pPr>
              <w:pStyle w:val="Tabletext"/>
            </w:pPr>
            <w:r w:rsidRPr="00B600FE">
              <w:t>Department of Agriculture</w:t>
            </w:r>
          </w:p>
        </w:tc>
        <w:tc>
          <w:tcPr>
            <w:tcW w:w="3261" w:type="dxa"/>
            <w:tcBorders>
              <w:top w:val="single" w:sz="2" w:space="0" w:color="auto"/>
              <w:left w:val="nil"/>
              <w:bottom w:val="single" w:sz="2" w:space="0" w:color="auto"/>
              <w:right w:val="nil"/>
            </w:tcBorders>
          </w:tcPr>
          <w:p w14:paraId="344C5129" w14:textId="77777777" w:rsidR="00B600FE" w:rsidRPr="00B600FE" w:rsidRDefault="00B600FE" w:rsidP="00B71363">
            <w:pPr>
              <w:pStyle w:val="Tabletext"/>
            </w:pPr>
            <w:r w:rsidRPr="00B600FE">
              <w:t>Administered item, Outcome 3</w:t>
            </w:r>
          </w:p>
        </w:tc>
        <w:tc>
          <w:tcPr>
            <w:tcW w:w="1515" w:type="dxa"/>
            <w:tcBorders>
              <w:top w:val="single" w:sz="2" w:space="0" w:color="auto"/>
              <w:left w:val="nil"/>
              <w:bottom w:val="single" w:sz="2" w:space="0" w:color="auto"/>
              <w:right w:val="nil"/>
            </w:tcBorders>
          </w:tcPr>
          <w:p w14:paraId="6ED25241" w14:textId="77777777" w:rsidR="00B600FE" w:rsidRPr="00B600FE" w:rsidRDefault="00B600FE" w:rsidP="00B71363">
            <w:pPr>
              <w:pStyle w:val="Tabletext"/>
              <w:jc w:val="right"/>
            </w:pPr>
            <w:r w:rsidRPr="00B600FE">
              <w:t>-84,437.87801</w:t>
            </w:r>
          </w:p>
        </w:tc>
      </w:tr>
      <w:tr w:rsidR="00B600FE" w:rsidRPr="006F7ACE" w14:paraId="1B5E05F5" w14:textId="77777777" w:rsidTr="00B71363">
        <w:tc>
          <w:tcPr>
            <w:tcW w:w="714" w:type="dxa"/>
            <w:tcBorders>
              <w:top w:val="single" w:sz="2" w:space="0" w:color="auto"/>
              <w:left w:val="nil"/>
              <w:bottom w:val="single" w:sz="2" w:space="0" w:color="auto"/>
              <w:right w:val="nil"/>
            </w:tcBorders>
          </w:tcPr>
          <w:p w14:paraId="55CF748D" w14:textId="77777777" w:rsidR="00B600FE" w:rsidRPr="00B600FE" w:rsidRDefault="00B600FE" w:rsidP="00B71363">
            <w:pPr>
              <w:pStyle w:val="Tabletext"/>
            </w:pPr>
            <w:r w:rsidRPr="00B600FE">
              <w:t>17</w:t>
            </w:r>
          </w:p>
        </w:tc>
        <w:tc>
          <w:tcPr>
            <w:tcW w:w="2826" w:type="dxa"/>
            <w:tcBorders>
              <w:top w:val="single" w:sz="2" w:space="0" w:color="auto"/>
              <w:left w:val="nil"/>
              <w:bottom w:val="single" w:sz="2" w:space="0" w:color="auto"/>
              <w:right w:val="nil"/>
            </w:tcBorders>
          </w:tcPr>
          <w:p w14:paraId="12B73073" w14:textId="77777777" w:rsidR="00B600FE" w:rsidRPr="00B600FE" w:rsidRDefault="00B600FE" w:rsidP="00B71363">
            <w:pPr>
              <w:pStyle w:val="Tabletext"/>
            </w:pPr>
            <w:r w:rsidRPr="00B600FE">
              <w:t>Department of Employment, Skills, Small and Family Business</w:t>
            </w:r>
          </w:p>
        </w:tc>
        <w:tc>
          <w:tcPr>
            <w:tcW w:w="3261" w:type="dxa"/>
            <w:tcBorders>
              <w:top w:val="single" w:sz="2" w:space="0" w:color="auto"/>
              <w:left w:val="nil"/>
              <w:bottom w:val="single" w:sz="2" w:space="0" w:color="auto"/>
              <w:right w:val="nil"/>
            </w:tcBorders>
          </w:tcPr>
          <w:p w14:paraId="18CA5C7C" w14:textId="77777777" w:rsidR="00B600FE" w:rsidRPr="00B600FE" w:rsidRDefault="00B600FE" w:rsidP="00B71363">
            <w:pPr>
              <w:pStyle w:val="Tabletext"/>
            </w:pPr>
            <w:r w:rsidRPr="00B600FE">
              <w:t>Administered item, Outcome 2</w:t>
            </w:r>
          </w:p>
        </w:tc>
        <w:tc>
          <w:tcPr>
            <w:tcW w:w="1515" w:type="dxa"/>
            <w:tcBorders>
              <w:top w:val="single" w:sz="2" w:space="0" w:color="auto"/>
              <w:left w:val="nil"/>
              <w:bottom w:val="single" w:sz="2" w:space="0" w:color="auto"/>
              <w:right w:val="nil"/>
            </w:tcBorders>
          </w:tcPr>
          <w:p w14:paraId="264AB712" w14:textId="77777777" w:rsidR="00B600FE" w:rsidRPr="006F7ACE" w:rsidRDefault="00B600FE" w:rsidP="00B71363">
            <w:pPr>
              <w:pStyle w:val="Tabletext"/>
              <w:jc w:val="right"/>
            </w:pPr>
            <w:r w:rsidRPr="00B600FE">
              <w:t>+4,290</w:t>
            </w:r>
          </w:p>
        </w:tc>
      </w:tr>
    </w:tbl>
    <w:p w14:paraId="15F49EC4" w14:textId="7C3680BD" w:rsidR="00E364C9" w:rsidRPr="00491969" w:rsidRDefault="00D45ECB" w:rsidP="00B226FB">
      <w:pPr>
        <w:pStyle w:val="ItemHead"/>
        <w:numPr>
          <w:ilvl w:val="0"/>
          <w:numId w:val="4"/>
        </w:numPr>
      </w:pPr>
      <w:r w:rsidRPr="00491969">
        <w:t xml:space="preserve">Subsection 6(3) (at the end of the table) </w:t>
      </w:r>
    </w:p>
    <w:p w14:paraId="3A065E00" w14:textId="77777777" w:rsidR="00D45ECB" w:rsidRPr="00491969" w:rsidRDefault="00D45ECB" w:rsidP="00C14092">
      <w:pPr>
        <w:pStyle w:val="Item"/>
      </w:pPr>
      <w:r w:rsidRPr="00491969">
        <w:t>Add:</w:t>
      </w:r>
    </w:p>
    <w:tbl>
      <w:tblPr>
        <w:tblW w:w="8316"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2826"/>
        <w:gridCol w:w="3261"/>
        <w:gridCol w:w="1515"/>
      </w:tblGrid>
      <w:tr w:rsidR="00D45ECB" w:rsidRPr="00491969" w14:paraId="6F96620F" w14:textId="77777777" w:rsidTr="00006B15">
        <w:tc>
          <w:tcPr>
            <w:tcW w:w="714" w:type="dxa"/>
            <w:tcBorders>
              <w:top w:val="single" w:sz="2" w:space="0" w:color="auto"/>
              <w:left w:val="nil"/>
              <w:bottom w:val="single" w:sz="2" w:space="0" w:color="auto"/>
              <w:right w:val="nil"/>
            </w:tcBorders>
          </w:tcPr>
          <w:p w14:paraId="30D300A1" w14:textId="77777777" w:rsidR="00D45ECB" w:rsidRPr="00491969" w:rsidRDefault="00D45ECB" w:rsidP="00006B15">
            <w:pPr>
              <w:pStyle w:val="Tabletext"/>
            </w:pPr>
            <w:r w:rsidRPr="00491969">
              <w:lastRenderedPageBreak/>
              <w:t>29</w:t>
            </w:r>
          </w:p>
        </w:tc>
        <w:tc>
          <w:tcPr>
            <w:tcW w:w="2826" w:type="dxa"/>
            <w:tcBorders>
              <w:top w:val="single" w:sz="2" w:space="0" w:color="auto"/>
              <w:left w:val="nil"/>
              <w:bottom w:val="single" w:sz="2" w:space="0" w:color="auto"/>
              <w:right w:val="nil"/>
            </w:tcBorders>
          </w:tcPr>
          <w:p w14:paraId="29CBF575" w14:textId="77777777" w:rsidR="00D45ECB" w:rsidRPr="00491969" w:rsidRDefault="00D45ECB" w:rsidP="00006B15">
            <w:pPr>
              <w:pStyle w:val="Tabletext"/>
            </w:pPr>
            <w:r w:rsidRPr="00491969">
              <w:t>Department of the Prime Minister and Cabinet</w:t>
            </w:r>
          </w:p>
        </w:tc>
        <w:tc>
          <w:tcPr>
            <w:tcW w:w="3261" w:type="dxa"/>
            <w:tcBorders>
              <w:top w:val="single" w:sz="2" w:space="0" w:color="auto"/>
              <w:left w:val="nil"/>
              <w:bottom w:val="single" w:sz="2" w:space="0" w:color="auto"/>
              <w:right w:val="nil"/>
            </w:tcBorders>
          </w:tcPr>
          <w:p w14:paraId="10946299" w14:textId="77777777" w:rsidR="00D45ECB" w:rsidRPr="00491969" w:rsidRDefault="00D45ECB" w:rsidP="00006B15">
            <w:pPr>
              <w:pStyle w:val="Tabletext"/>
            </w:pPr>
            <w:r w:rsidRPr="00491969">
              <w:t>Administered item, Outcome 2</w:t>
            </w:r>
          </w:p>
        </w:tc>
        <w:tc>
          <w:tcPr>
            <w:tcW w:w="1515" w:type="dxa"/>
            <w:tcBorders>
              <w:top w:val="single" w:sz="2" w:space="0" w:color="auto"/>
              <w:left w:val="nil"/>
              <w:bottom w:val="single" w:sz="2" w:space="0" w:color="auto"/>
              <w:right w:val="nil"/>
            </w:tcBorders>
          </w:tcPr>
          <w:p w14:paraId="279739F0" w14:textId="77777777" w:rsidR="00D45ECB" w:rsidRPr="00491969" w:rsidRDefault="00D45ECB" w:rsidP="00006B15">
            <w:pPr>
              <w:pStyle w:val="Tabletext"/>
              <w:jc w:val="right"/>
            </w:pPr>
            <w:r w:rsidRPr="00491969">
              <w:t>-26.09943</w:t>
            </w:r>
          </w:p>
        </w:tc>
      </w:tr>
      <w:tr w:rsidR="00D45ECB" w:rsidRPr="00491969" w14:paraId="4B09A48F" w14:textId="77777777" w:rsidTr="00006B15">
        <w:tc>
          <w:tcPr>
            <w:tcW w:w="714" w:type="dxa"/>
            <w:tcBorders>
              <w:top w:val="single" w:sz="2" w:space="0" w:color="auto"/>
              <w:left w:val="nil"/>
              <w:bottom w:val="single" w:sz="2" w:space="0" w:color="auto"/>
              <w:right w:val="nil"/>
            </w:tcBorders>
          </w:tcPr>
          <w:p w14:paraId="773CCA4A" w14:textId="77777777" w:rsidR="00D45ECB" w:rsidRPr="00491969" w:rsidRDefault="00D45ECB" w:rsidP="00006B15">
            <w:pPr>
              <w:pStyle w:val="Tabletext"/>
            </w:pPr>
            <w:r w:rsidRPr="00491969">
              <w:t>30</w:t>
            </w:r>
          </w:p>
        </w:tc>
        <w:tc>
          <w:tcPr>
            <w:tcW w:w="2826" w:type="dxa"/>
            <w:tcBorders>
              <w:top w:val="single" w:sz="2" w:space="0" w:color="auto"/>
              <w:left w:val="nil"/>
              <w:bottom w:val="single" w:sz="2" w:space="0" w:color="auto"/>
              <w:right w:val="nil"/>
            </w:tcBorders>
          </w:tcPr>
          <w:p w14:paraId="72296800" w14:textId="77777777" w:rsidR="00D45ECB" w:rsidRPr="00491969" w:rsidRDefault="00D45ECB" w:rsidP="00006B15">
            <w:pPr>
              <w:pStyle w:val="Tabletext"/>
            </w:pPr>
            <w:r w:rsidRPr="00491969">
              <w:t>National Indigenous Australians Agency</w:t>
            </w:r>
          </w:p>
        </w:tc>
        <w:tc>
          <w:tcPr>
            <w:tcW w:w="3261" w:type="dxa"/>
            <w:tcBorders>
              <w:top w:val="single" w:sz="2" w:space="0" w:color="auto"/>
              <w:left w:val="nil"/>
              <w:bottom w:val="single" w:sz="2" w:space="0" w:color="auto"/>
              <w:right w:val="nil"/>
            </w:tcBorders>
          </w:tcPr>
          <w:p w14:paraId="3987B03A" w14:textId="77777777" w:rsidR="00D45ECB" w:rsidRPr="00491969" w:rsidRDefault="00D45ECB" w:rsidP="00006B15">
            <w:pPr>
              <w:pStyle w:val="Tabletext"/>
            </w:pPr>
            <w:r w:rsidRPr="00491969">
              <w:t>Administered item, Outcome 1</w:t>
            </w:r>
          </w:p>
        </w:tc>
        <w:tc>
          <w:tcPr>
            <w:tcW w:w="1515" w:type="dxa"/>
            <w:tcBorders>
              <w:top w:val="single" w:sz="2" w:space="0" w:color="auto"/>
              <w:left w:val="nil"/>
              <w:bottom w:val="single" w:sz="2" w:space="0" w:color="auto"/>
              <w:right w:val="nil"/>
            </w:tcBorders>
          </w:tcPr>
          <w:p w14:paraId="25806E06" w14:textId="77777777" w:rsidR="00D45ECB" w:rsidRPr="00491969" w:rsidRDefault="00D45ECB" w:rsidP="00006B15">
            <w:pPr>
              <w:pStyle w:val="Tabletext"/>
              <w:jc w:val="right"/>
            </w:pPr>
            <w:r w:rsidRPr="00491969">
              <w:t>+26.09943</w:t>
            </w:r>
          </w:p>
        </w:tc>
      </w:tr>
      <w:tr w:rsidR="00D45ECB" w:rsidRPr="00491969" w14:paraId="0E5B1E4F" w14:textId="77777777" w:rsidTr="00006B15">
        <w:tc>
          <w:tcPr>
            <w:tcW w:w="714" w:type="dxa"/>
            <w:tcBorders>
              <w:top w:val="single" w:sz="2" w:space="0" w:color="auto"/>
              <w:left w:val="nil"/>
              <w:bottom w:val="single" w:sz="2" w:space="0" w:color="auto"/>
              <w:right w:val="nil"/>
            </w:tcBorders>
          </w:tcPr>
          <w:p w14:paraId="4BFAED9F" w14:textId="77777777" w:rsidR="00D45ECB" w:rsidRPr="00491969" w:rsidRDefault="00D45ECB" w:rsidP="00006B15">
            <w:pPr>
              <w:pStyle w:val="Tabletext"/>
            </w:pPr>
            <w:r w:rsidRPr="00491969">
              <w:t>31</w:t>
            </w:r>
          </w:p>
        </w:tc>
        <w:tc>
          <w:tcPr>
            <w:tcW w:w="2826" w:type="dxa"/>
            <w:tcBorders>
              <w:top w:val="single" w:sz="2" w:space="0" w:color="auto"/>
              <w:left w:val="nil"/>
              <w:bottom w:val="single" w:sz="2" w:space="0" w:color="auto"/>
              <w:right w:val="nil"/>
            </w:tcBorders>
          </w:tcPr>
          <w:p w14:paraId="747AC746" w14:textId="77777777" w:rsidR="00D45ECB" w:rsidRPr="00491969" w:rsidRDefault="00D45ECB" w:rsidP="00006B15">
            <w:pPr>
              <w:pStyle w:val="Tabletext"/>
            </w:pPr>
            <w:r w:rsidRPr="00491969">
              <w:t>Department of Social Services</w:t>
            </w:r>
          </w:p>
        </w:tc>
        <w:tc>
          <w:tcPr>
            <w:tcW w:w="3261" w:type="dxa"/>
            <w:tcBorders>
              <w:top w:val="single" w:sz="2" w:space="0" w:color="auto"/>
              <w:left w:val="nil"/>
              <w:bottom w:val="single" w:sz="2" w:space="0" w:color="auto"/>
              <w:right w:val="nil"/>
            </w:tcBorders>
          </w:tcPr>
          <w:p w14:paraId="253BB275" w14:textId="77777777" w:rsidR="00D45ECB" w:rsidRPr="00491969" w:rsidRDefault="00D45ECB" w:rsidP="00006B15">
            <w:pPr>
              <w:pStyle w:val="Tabletext"/>
            </w:pPr>
            <w:r w:rsidRPr="00491969">
              <w:t>Administered item, Outcome 2</w:t>
            </w:r>
          </w:p>
        </w:tc>
        <w:tc>
          <w:tcPr>
            <w:tcW w:w="1515" w:type="dxa"/>
            <w:tcBorders>
              <w:top w:val="single" w:sz="2" w:space="0" w:color="auto"/>
              <w:left w:val="nil"/>
              <w:bottom w:val="single" w:sz="2" w:space="0" w:color="auto"/>
              <w:right w:val="nil"/>
            </w:tcBorders>
          </w:tcPr>
          <w:p w14:paraId="7E39E6E0" w14:textId="77777777" w:rsidR="00D45ECB" w:rsidRPr="00491969" w:rsidRDefault="00D45ECB" w:rsidP="00006B15">
            <w:pPr>
              <w:pStyle w:val="Tabletext"/>
              <w:jc w:val="right"/>
            </w:pPr>
            <w:r w:rsidRPr="00491969">
              <w:t>-29,021.43462</w:t>
            </w:r>
          </w:p>
        </w:tc>
      </w:tr>
      <w:tr w:rsidR="00D45ECB" w:rsidRPr="00491969" w14:paraId="5BF8355A" w14:textId="77777777" w:rsidTr="00006B15">
        <w:tc>
          <w:tcPr>
            <w:tcW w:w="714" w:type="dxa"/>
            <w:tcBorders>
              <w:top w:val="single" w:sz="2" w:space="0" w:color="auto"/>
              <w:left w:val="nil"/>
              <w:bottom w:val="single" w:sz="2" w:space="0" w:color="auto"/>
              <w:right w:val="nil"/>
            </w:tcBorders>
          </w:tcPr>
          <w:p w14:paraId="58A664C9" w14:textId="77777777" w:rsidR="00D45ECB" w:rsidRPr="00491969" w:rsidRDefault="00D45ECB" w:rsidP="00006B15">
            <w:pPr>
              <w:pStyle w:val="Tabletext"/>
            </w:pPr>
            <w:r w:rsidRPr="00491969">
              <w:t>32</w:t>
            </w:r>
          </w:p>
        </w:tc>
        <w:tc>
          <w:tcPr>
            <w:tcW w:w="2826" w:type="dxa"/>
            <w:tcBorders>
              <w:top w:val="single" w:sz="2" w:space="0" w:color="auto"/>
              <w:left w:val="nil"/>
              <w:bottom w:val="single" w:sz="2" w:space="0" w:color="auto"/>
              <w:right w:val="nil"/>
            </w:tcBorders>
          </w:tcPr>
          <w:p w14:paraId="027553AE" w14:textId="77777777" w:rsidR="00D45ECB" w:rsidRPr="00491969" w:rsidRDefault="00D45ECB" w:rsidP="00006B15">
            <w:pPr>
              <w:pStyle w:val="Tabletext"/>
            </w:pPr>
            <w:r w:rsidRPr="00491969">
              <w:t>Department of Home Affairs</w:t>
            </w:r>
          </w:p>
        </w:tc>
        <w:tc>
          <w:tcPr>
            <w:tcW w:w="3261" w:type="dxa"/>
            <w:tcBorders>
              <w:top w:val="single" w:sz="2" w:space="0" w:color="auto"/>
              <w:left w:val="nil"/>
              <w:bottom w:val="single" w:sz="2" w:space="0" w:color="auto"/>
              <w:right w:val="nil"/>
            </w:tcBorders>
          </w:tcPr>
          <w:p w14:paraId="6A17F9D3" w14:textId="77777777" w:rsidR="00D45ECB" w:rsidRPr="00491969" w:rsidRDefault="00D45ECB" w:rsidP="00006B15">
            <w:pPr>
              <w:pStyle w:val="Tabletext"/>
            </w:pPr>
            <w:r w:rsidRPr="00491969">
              <w:t>Administered item, Outcome 2</w:t>
            </w:r>
          </w:p>
        </w:tc>
        <w:tc>
          <w:tcPr>
            <w:tcW w:w="1515" w:type="dxa"/>
            <w:tcBorders>
              <w:top w:val="single" w:sz="2" w:space="0" w:color="auto"/>
              <w:left w:val="nil"/>
              <w:bottom w:val="single" w:sz="2" w:space="0" w:color="auto"/>
              <w:right w:val="nil"/>
            </w:tcBorders>
          </w:tcPr>
          <w:p w14:paraId="34D7F5A9" w14:textId="77777777" w:rsidR="00D45ECB" w:rsidRPr="00491969" w:rsidRDefault="00D45ECB" w:rsidP="00006B15">
            <w:pPr>
              <w:pStyle w:val="Tabletext"/>
              <w:jc w:val="right"/>
            </w:pPr>
            <w:r w:rsidRPr="00491969">
              <w:t>+29,021.43462</w:t>
            </w:r>
          </w:p>
        </w:tc>
      </w:tr>
      <w:tr w:rsidR="00D45ECB" w:rsidRPr="00491969" w14:paraId="4ACDA6AA" w14:textId="77777777" w:rsidTr="00006B15">
        <w:tc>
          <w:tcPr>
            <w:tcW w:w="714" w:type="dxa"/>
            <w:tcBorders>
              <w:top w:val="single" w:sz="2" w:space="0" w:color="auto"/>
              <w:left w:val="nil"/>
              <w:bottom w:val="single" w:sz="2" w:space="0" w:color="auto"/>
              <w:right w:val="nil"/>
            </w:tcBorders>
          </w:tcPr>
          <w:p w14:paraId="5C23992E" w14:textId="77777777" w:rsidR="00D45ECB" w:rsidRPr="00491969" w:rsidRDefault="00D45ECB" w:rsidP="00006B15">
            <w:pPr>
              <w:pStyle w:val="Tabletext"/>
            </w:pPr>
            <w:r w:rsidRPr="00491969">
              <w:t>33</w:t>
            </w:r>
          </w:p>
        </w:tc>
        <w:tc>
          <w:tcPr>
            <w:tcW w:w="2826" w:type="dxa"/>
            <w:tcBorders>
              <w:top w:val="single" w:sz="2" w:space="0" w:color="auto"/>
              <w:left w:val="nil"/>
              <w:bottom w:val="single" w:sz="2" w:space="0" w:color="auto"/>
              <w:right w:val="nil"/>
            </w:tcBorders>
          </w:tcPr>
          <w:p w14:paraId="5CB87198" w14:textId="77777777" w:rsidR="00D45ECB" w:rsidRPr="00491969" w:rsidRDefault="00D45ECB" w:rsidP="00006B15">
            <w:pPr>
              <w:pStyle w:val="Tabletext"/>
            </w:pPr>
            <w:r w:rsidRPr="00491969">
              <w:t>Department of Agriculture</w:t>
            </w:r>
          </w:p>
        </w:tc>
        <w:tc>
          <w:tcPr>
            <w:tcW w:w="3261" w:type="dxa"/>
            <w:tcBorders>
              <w:top w:val="single" w:sz="2" w:space="0" w:color="auto"/>
              <w:left w:val="nil"/>
              <w:bottom w:val="single" w:sz="2" w:space="0" w:color="auto"/>
              <w:right w:val="nil"/>
            </w:tcBorders>
          </w:tcPr>
          <w:p w14:paraId="2AEAC609" w14:textId="77777777" w:rsidR="00D45ECB" w:rsidRPr="00491969" w:rsidRDefault="00D45ECB" w:rsidP="00006B15">
            <w:pPr>
              <w:pStyle w:val="Tabletext"/>
            </w:pPr>
            <w:r w:rsidRPr="00491969">
              <w:t>Administered item, Outcome 1</w:t>
            </w:r>
          </w:p>
        </w:tc>
        <w:tc>
          <w:tcPr>
            <w:tcW w:w="1515" w:type="dxa"/>
            <w:tcBorders>
              <w:top w:val="single" w:sz="2" w:space="0" w:color="auto"/>
              <w:left w:val="nil"/>
              <w:bottom w:val="single" w:sz="2" w:space="0" w:color="auto"/>
              <w:right w:val="nil"/>
            </w:tcBorders>
          </w:tcPr>
          <w:p w14:paraId="0BBC1DBE" w14:textId="77777777" w:rsidR="00D45ECB" w:rsidRPr="00491969" w:rsidRDefault="00D45ECB" w:rsidP="00006B15">
            <w:pPr>
              <w:pStyle w:val="Tabletext"/>
              <w:jc w:val="right"/>
            </w:pPr>
            <w:r w:rsidRPr="00491969">
              <w:t>-7,275.23194</w:t>
            </w:r>
          </w:p>
        </w:tc>
      </w:tr>
      <w:tr w:rsidR="00D45ECB" w:rsidRPr="00491969" w14:paraId="0CFF3D08" w14:textId="77777777" w:rsidTr="00006B15">
        <w:tc>
          <w:tcPr>
            <w:tcW w:w="714" w:type="dxa"/>
            <w:tcBorders>
              <w:top w:val="single" w:sz="2" w:space="0" w:color="auto"/>
              <w:left w:val="nil"/>
              <w:bottom w:val="single" w:sz="2" w:space="0" w:color="auto"/>
              <w:right w:val="nil"/>
            </w:tcBorders>
          </w:tcPr>
          <w:p w14:paraId="4E7F9AC7" w14:textId="77777777" w:rsidR="00D45ECB" w:rsidRPr="00491969" w:rsidRDefault="00D45ECB" w:rsidP="00006B15">
            <w:pPr>
              <w:pStyle w:val="Tabletext"/>
            </w:pPr>
            <w:r w:rsidRPr="00491969">
              <w:t>34</w:t>
            </w:r>
          </w:p>
        </w:tc>
        <w:tc>
          <w:tcPr>
            <w:tcW w:w="2826" w:type="dxa"/>
            <w:tcBorders>
              <w:top w:val="single" w:sz="2" w:space="0" w:color="auto"/>
              <w:left w:val="nil"/>
              <w:bottom w:val="single" w:sz="2" w:space="0" w:color="auto"/>
              <w:right w:val="nil"/>
            </w:tcBorders>
          </w:tcPr>
          <w:p w14:paraId="1061A807" w14:textId="77777777" w:rsidR="00D45ECB" w:rsidRPr="00491969" w:rsidRDefault="00D45ECB" w:rsidP="00006B15">
            <w:pPr>
              <w:pStyle w:val="Tabletext"/>
            </w:pPr>
            <w:r w:rsidRPr="00491969">
              <w:t>Department of Agriculture, Water and the Environment</w:t>
            </w:r>
          </w:p>
        </w:tc>
        <w:tc>
          <w:tcPr>
            <w:tcW w:w="3261" w:type="dxa"/>
            <w:tcBorders>
              <w:top w:val="single" w:sz="2" w:space="0" w:color="auto"/>
              <w:left w:val="nil"/>
              <w:bottom w:val="single" w:sz="2" w:space="0" w:color="auto"/>
              <w:right w:val="nil"/>
            </w:tcBorders>
          </w:tcPr>
          <w:p w14:paraId="0D77BEF5" w14:textId="77777777" w:rsidR="00D45ECB" w:rsidRPr="00491969" w:rsidRDefault="00D45ECB" w:rsidP="00006B15">
            <w:pPr>
              <w:pStyle w:val="Tabletext"/>
            </w:pPr>
            <w:r w:rsidRPr="00491969">
              <w:t>Administered item, Outcome 3</w:t>
            </w:r>
          </w:p>
        </w:tc>
        <w:tc>
          <w:tcPr>
            <w:tcW w:w="1515" w:type="dxa"/>
            <w:tcBorders>
              <w:top w:val="single" w:sz="2" w:space="0" w:color="auto"/>
              <w:left w:val="nil"/>
              <w:bottom w:val="single" w:sz="2" w:space="0" w:color="auto"/>
              <w:right w:val="nil"/>
            </w:tcBorders>
          </w:tcPr>
          <w:p w14:paraId="45E56923" w14:textId="77777777" w:rsidR="00D45ECB" w:rsidRPr="00491969" w:rsidRDefault="00D45ECB" w:rsidP="00006B15">
            <w:pPr>
              <w:pStyle w:val="Tabletext"/>
              <w:jc w:val="right"/>
            </w:pPr>
            <w:r w:rsidRPr="00491969">
              <w:t>+7,275.23194</w:t>
            </w:r>
          </w:p>
        </w:tc>
      </w:tr>
      <w:tr w:rsidR="00D45ECB" w:rsidRPr="00491969" w14:paraId="4094651F" w14:textId="77777777" w:rsidTr="00006B15">
        <w:tc>
          <w:tcPr>
            <w:tcW w:w="714" w:type="dxa"/>
            <w:tcBorders>
              <w:top w:val="single" w:sz="2" w:space="0" w:color="auto"/>
              <w:left w:val="nil"/>
              <w:bottom w:val="single" w:sz="2" w:space="0" w:color="auto"/>
              <w:right w:val="nil"/>
            </w:tcBorders>
          </w:tcPr>
          <w:p w14:paraId="36D5232A" w14:textId="77777777" w:rsidR="00D45ECB" w:rsidRPr="00491969" w:rsidRDefault="00D45ECB" w:rsidP="00006B15">
            <w:pPr>
              <w:pStyle w:val="Tabletext"/>
            </w:pPr>
            <w:r w:rsidRPr="00491969">
              <w:t>35</w:t>
            </w:r>
          </w:p>
        </w:tc>
        <w:tc>
          <w:tcPr>
            <w:tcW w:w="2826" w:type="dxa"/>
            <w:tcBorders>
              <w:top w:val="single" w:sz="2" w:space="0" w:color="auto"/>
              <w:left w:val="nil"/>
              <w:bottom w:val="single" w:sz="2" w:space="0" w:color="auto"/>
              <w:right w:val="nil"/>
            </w:tcBorders>
          </w:tcPr>
          <w:p w14:paraId="29B2D222" w14:textId="77777777" w:rsidR="00D45ECB" w:rsidRPr="00491969" w:rsidRDefault="00D45ECB" w:rsidP="00006B15">
            <w:pPr>
              <w:pStyle w:val="Tabletext"/>
            </w:pPr>
            <w:r w:rsidRPr="00491969">
              <w:t>Department of Agriculture</w:t>
            </w:r>
          </w:p>
        </w:tc>
        <w:tc>
          <w:tcPr>
            <w:tcW w:w="3261" w:type="dxa"/>
            <w:tcBorders>
              <w:top w:val="single" w:sz="2" w:space="0" w:color="auto"/>
              <w:left w:val="nil"/>
              <w:bottom w:val="single" w:sz="2" w:space="0" w:color="auto"/>
              <w:right w:val="nil"/>
            </w:tcBorders>
          </w:tcPr>
          <w:p w14:paraId="4C342DF4" w14:textId="77777777" w:rsidR="00D45ECB" w:rsidRPr="00491969" w:rsidRDefault="00D45ECB" w:rsidP="00006B15">
            <w:pPr>
              <w:pStyle w:val="Tabletext"/>
            </w:pPr>
            <w:r w:rsidRPr="00491969">
              <w:t>Administered item, Outcome 2</w:t>
            </w:r>
          </w:p>
        </w:tc>
        <w:tc>
          <w:tcPr>
            <w:tcW w:w="1515" w:type="dxa"/>
            <w:tcBorders>
              <w:top w:val="single" w:sz="2" w:space="0" w:color="auto"/>
              <w:left w:val="nil"/>
              <w:bottom w:val="single" w:sz="2" w:space="0" w:color="auto"/>
              <w:right w:val="nil"/>
            </w:tcBorders>
          </w:tcPr>
          <w:p w14:paraId="08D3CE0C" w14:textId="77777777" w:rsidR="00D45ECB" w:rsidRPr="00491969" w:rsidRDefault="00D45ECB" w:rsidP="00006B15">
            <w:pPr>
              <w:pStyle w:val="Tabletext"/>
              <w:jc w:val="right"/>
            </w:pPr>
            <w:r w:rsidRPr="00491969">
              <w:t>-1,183.64378</w:t>
            </w:r>
          </w:p>
        </w:tc>
      </w:tr>
      <w:tr w:rsidR="00D45ECB" w:rsidRPr="00491969" w14:paraId="74A9E508" w14:textId="77777777" w:rsidTr="00006B15">
        <w:tc>
          <w:tcPr>
            <w:tcW w:w="714" w:type="dxa"/>
            <w:tcBorders>
              <w:top w:val="single" w:sz="2" w:space="0" w:color="auto"/>
              <w:left w:val="nil"/>
              <w:bottom w:val="single" w:sz="2" w:space="0" w:color="auto"/>
              <w:right w:val="nil"/>
            </w:tcBorders>
          </w:tcPr>
          <w:p w14:paraId="17F82A09" w14:textId="77777777" w:rsidR="00D45ECB" w:rsidRPr="00491969" w:rsidRDefault="00D45ECB" w:rsidP="00006B15">
            <w:pPr>
              <w:pStyle w:val="Tabletext"/>
            </w:pPr>
            <w:r w:rsidRPr="00491969">
              <w:t>36</w:t>
            </w:r>
          </w:p>
        </w:tc>
        <w:tc>
          <w:tcPr>
            <w:tcW w:w="2826" w:type="dxa"/>
            <w:tcBorders>
              <w:top w:val="single" w:sz="2" w:space="0" w:color="auto"/>
              <w:left w:val="nil"/>
              <w:bottom w:val="single" w:sz="2" w:space="0" w:color="auto"/>
              <w:right w:val="nil"/>
            </w:tcBorders>
          </w:tcPr>
          <w:p w14:paraId="26715198" w14:textId="77777777" w:rsidR="00D45ECB" w:rsidRPr="00491969" w:rsidRDefault="00D45ECB" w:rsidP="00006B15">
            <w:pPr>
              <w:pStyle w:val="Tabletext"/>
            </w:pPr>
            <w:r w:rsidRPr="00491969">
              <w:t>Department of Agriculture, Water and the Environment</w:t>
            </w:r>
          </w:p>
        </w:tc>
        <w:tc>
          <w:tcPr>
            <w:tcW w:w="3261" w:type="dxa"/>
            <w:tcBorders>
              <w:top w:val="single" w:sz="2" w:space="0" w:color="auto"/>
              <w:left w:val="nil"/>
              <w:bottom w:val="single" w:sz="2" w:space="0" w:color="auto"/>
              <w:right w:val="nil"/>
            </w:tcBorders>
          </w:tcPr>
          <w:p w14:paraId="64540224" w14:textId="77777777" w:rsidR="00D45ECB" w:rsidRPr="00491969" w:rsidRDefault="00D45ECB" w:rsidP="00006B15">
            <w:pPr>
              <w:pStyle w:val="Tabletext"/>
            </w:pPr>
            <w:r w:rsidRPr="00491969">
              <w:t>Administered item, Outcome 4</w:t>
            </w:r>
          </w:p>
        </w:tc>
        <w:tc>
          <w:tcPr>
            <w:tcW w:w="1515" w:type="dxa"/>
            <w:tcBorders>
              <w:top w:val="single" w:sz="2" w:space="0" w:color="auto"/>
              <w:left w:val="nil"/>
              <w:bottom w:val="single" w:sz="2" w:space="0" w:color="auto"/>
              <w:right w:val="nil"/>
            </w:tcBorders>
          </w:tcPr>
          <w:p w14:paraId="05E31BB0" w14:textId="77777777" w:rsidR="00D45ECB" w:rsidRPr="00491969" w:rsidRDefault="00D45ECB" w:rsidP="00006B15">
            <w:pPr>
              <w:pStyle w:val="Tabletext"/>
              <w:jc w:val="right"/>
            </w:pPr>
            <w:r w:rsidRPr="00491969">
              <w:t>+1,183.64378</w:t>
            </w:r>
          </w:p>
        </w:tc>
      </w:tr>
      <w:tr w:rsidR="00D45ECB" w:rsidRPr="00491969" w14:paraId="1A29C65B" w14:textId="77777777" w:rsidTr="00006B15">
        <w:tc>
          <w:tcPr>
            <w:tcW w:w="714" w:type="dxa"/>
            <w:tcBorders>
              <w:top w:val="single" w:sz="2" w:space="0" w:color="auto"/>
              <w:left w:val="nil"/>
              <w:bottom w:val="single" w:sz="2" w:space="0" w:color="auto"/>
              <w:right w:val="nil"/>
            </w:tcBorders>
          </w:tcPr>
          <w:p w14:paraId="0BE96160" w14:textId="2F16E821" w:rsidR="00D45ECB" w:rsidRPr="00491969" w:rsidRDefault="00B600FE" w:rsidP="00006B15">
            <w:pPr>
              <w:pStyle w:val="Tabletext"/>
            </w:pPr>
            <w:r>
              <w:t>37</w:t>
            </w:r>
          </w:p>
        </w:tc>
        <w:tc>
          <w:tcPr>
            <w:tcW w:w="2826" w:type="dxa"/>
            <w:tcBorders>
              <w:top w:val="single" w:sz="2" w:space="0" w:color="auto"/>
              <w:left w:val="nil"/>
              <w:bottom w:val="single" w:sz="2" w:space="0" w:color="auto"/>
              <w:right w:val="nil"/>
            </w:tcBorders>
          </w:tcPr>
          <w:p w14:paraId="134968C9" w14:textId="77777777" w:rsidR="00D45ECB" w:rsidRPr="00491969" w:rsidRDefault="00D45ECB" w:rsidP="00006B15">
            <w:pPr>
              <w:pStyle w:val="Tabletext"/>
            </w:pPr>
            <w:r w:rsidRPr="00491969">
              <w:t>Department of Agriculture, Water and the Environment</w:t>
            </w:r>
          </w:p>
        </w:tc>
        <w:tc>
          <w:tcPr>
            <w:tcW w:w="3261" w:type="dxa"/>
            <w:tcBorders>
              <w:top w:val="single" w:sz="2" w:space="0" w:color="auto"/>
              <w:left w:val="nil"/>
              <w:bottom w:val="single" w:sz="2" w:space="0" w:color="auto"/>
              <w:right w:val="nil"/>
            </w:tcBorders>
          </w:tcPr>
          <w:p w14:paraId="02459062" w14:textId="77777777" w:rsidR="00D45ECB" w:rsidRPr="00491969" w:rsidRDefault="00D45ECB" w:rsidP="00006B15">
            <w:pPr>
              <w:pStyle w:val="Tabletext"/>
            </w:pPr>
            <w:r w:rsidRPr="00491969">
              <w:t>Administered item, Outcome 5</w:t>
            </w:r>
          </w:p>
        </w:tc>
        <w:tc>
          <w:tcPr>
            <w:tcW w:w="1515" w:type="dxa"/>
            <w:tcBorders>
              <w:top w:val="single" w:sz="2" w:space="0" w:color="auto"/>
              <w:left w:val="nil"/>
              <w:bottom w:val="single" w:sz="2" w:space="0" w:color="auto"/>
              <w:right w:val="nil"/>
            </w:tcBorders>
          </w:tcPr>
          <w:p w14:paraId="41C0BD45" w14:textId="77777777" w:rsidR="00D45ECB" w:rsidRPr="00491969" w:rsidRDefault="00D45ECB" w:rsidP="00006B15">
            <w:pPr>
              <w:pStyle w:val="Tabletext"/>
              <w:jc w:val="right"/>
            </w:pPr>
            <w:r w:rsidRPr="00491969">
              <w:t>+81,437.87801</w:t>
            </w:r>
          </w:p>
        </w:tc>
      </w:tr>
      <w:tr w:rsidR="00D45ECB" w:rsidRPr="00491969" w14:paraId="7876E03A" w14:textId="77777777" w:rsidTr="00006B15">
        <w:tc>
          <w:tcPr>
            <w:tcW w:w="714" w:type="dxa"/>
            <w:tcBorders>
              <w:top w:val="single" w:sz="2" w:space="0" w:color="auto"/>
              <w:left w:val="nil"/>
              <w:bottom w:val="single" w:sz="2" w:space="0" w:color="auto"/>
              <w:right w:val="nil"/>
            </w:tcBorders>
          </w:tcPr>
          <w:p w14:paraId="4FAB43B6" w14:textId="77D6512F" w:rsidR="00D45ECB" w:rsidRPr="00491969" w:rsidRDefault="00B600FE" w:rsidP="00006B15">
            <w:pPr>
              <w:pStyle w:val="Tabletext"/>
            </w:pPr>
            <w:r>
              <w:t>38</w:t>
            </w:r>
          </w:p>
        </w:tc>
        <w:tc>
          <w:tcPr>
            <w:tcW w:w="2826" w:type="dxa"/>
            <w:tcBorders>
              <w:top w:val="single" w:sz="2" w:space="0" w:color="auto"/>
              <w:left w:val="nil"/>
              <w:bottom w:val="single" w:sz="2" w:space="0" w:color="auto"/>
              <w:right w:val="nil"/>
            </w:tcBorders>
          </w:tcPr>
          <w:p w14:paraId="78516EDC" w14:textId="77777777" w:rsidR="00D45ECB" w:rsidRPr="00491969" w:rsidRDefault="00D45ECB" w:rsidP="00006B15">
            <w:pPr>
              <w:pStyle w:val="Tabletext"/>
            </w:pPr>
            <w:r w:rsidRPr="00491969">
              <w:t>Services Australia (Department of State)</w:t>
            </w:r>
          </w:p>
        </w:tc>
        <w:tc>
          <w:tcPr>
            <w:tcW w:w="3261" w:type="dxa"/>
            <w:tcBorders>
              <w:top w:val="single" w:sz="2" w:space="0" w:color="auto"/>
              <w:left w:val="nil"/>
              <w:bottom w:val="single" w:sz="2" w:space="0" w:color="auto"/>
              <w:right w:val="nil"/>
            </w:tcBorders>
          </w:tcPr>
          <w:p w14:paraId="6716F4A4" w14:textId="77777777" w:rsidR="00D45ECB" w:rsidRPr="00491969" w:rsidRDefault="00D45ECB" w:rsidP="00006B15">
            <w:pPr>
              <w:pStyle w:val="Tabletext"/>
            </w:pPr>
            <w:r w:rsidRPr="00491969">
              <w:t>Administered item, Outcome 1</w:t>
            </w:r>
          </w:p>
        </w:tc>
        <w:tc>
          <w:tcPr>
            <w:tcW w:w="1515" w:type="dxa"/>
            <w:tcBorders>
              <w:top w:val="single" w:sz="2" w:space="0" w:color="auto"/>
              <w:left w:val="nil"/>
              <w:bottom w:val="single" w:sz="2" w:space="0" w:color="auto"/>
              <w:right w:val="nil"/>
            </w:tcBorders>
          </w:tcPr>
          <w:p w14:paraId="76B42831" w14:textId="77777777" w:rsidR="00D45ECB" w:rsidRPr="00491969" w:rsidRDefault="00D45ECB" w:rsidP="00006B15">
            <w:pPr>
              <w:pStyle w:val="Tabletext"/>
              <w:jc w:val="right"/>
            </w:pPr>
            <w:r w:rsidRPr="00491969">
              <w:t>-1,497.62352</w:t>
            </w:r>
          </w:p>
        </w:tc>
      </w:tr>
      <w:tr w:rsidR="00D45ECB" w:rsidRPr="00491969" w14:paraId="1B58D998" w14:textId="77777777" w:rsidTr="00006B15">
        <w:tc>
          <w:tcPr>
            <w:tcW w:w="714" w:type="dxa"/>
            <w:tcBorders>
              <w:top w:val="single" w:sz="2" w:space="0" w:color="auto"/>
              <w:left w:val="nil"/>
              <w:bottom w:val="single" w:sz="2" w:space="0" w:color="auto"/>
              <w:right w:val="nil"/>
            </w:tcBorders>
          </w:tcPr>
          <w:p w14:paraId="0384F7CD" w14:textId="6BDBDA4D" w:rsidR="00D45ECB" w:rsidRPr="00491969" w:rsidRDefault="00B600FE" w:rsidP="00006B15">
            <w:pPr>
              <w:pStyle w:val="Tabletext"/>
            </w:pPr>
            <w:r>
              <w:t>39</w:t>
            </w:r>
          </w:p>
        </w:tc>
        <w:tc>
          <w:tcPr>
            <w:tcW w:w="2826" w:type="dxa"/>
            <w:tcBorders>
              <w:top w:val="single" w:sz="2" w:space="0" w:color="auto"/>
              <w:left w:val="nil"/>
              <w:bottom w:val="single" w:sz="2" w:space="0" w:color="auto"/>
              <w:right w:val="nil"/>
            </w:tcBorders>
          </w:tcPr>
          <w:p w14:paraId="1F232826" w14:textId="77777777" w:rsidR="00D45ECB" w:rsidRPr="00491969" w:rsidRDefault="00D45ECB" w:rsidP="00006B15">
            <w:pPr>
              <w:pStyle w:val="Tabletext"/>
            </w:pPr>
            <w:r w:rsidRPr="00491969">
              <w:t>Services Australia (Executive Agency)</w:t>
            </w:r>
          </w:p>
        </w:tc>
        <w:tc>
          <w:tcPr>
            <w:tcW w:w="3261" w:type="dxa"/>
            <w:tcBorders>
              <w:top w:val="single" w:sz="2" w:space="0" w:color="auto"/>
              <w:left w:val="nil"/>
              <w:bottom w:val="single" w:sz="2" w:space="0" w:color="auto"/>
              <w:right w:val="nil"/>
            </w:tcBorders>
          </w:tcPr>
          <w:p w14:paraId="22C807E2" w14:textId="77777777" w:rsidR="00D45ECB" w:rsidRPr="00491969" w:rsidRDefault="00D45ECB" w:rsidP="00006B15">
            <w:pPr>
              <w:pStyle w:val="Tabletext"/>
            </w:pPr>
            <w:r w:rsidRPr="00491969">
              <w:t>Administered item, Outcome 1</w:t>
            </w:r>
          </w:p>
        </w:tc>
        <w:tc>
          <w:tcPr>
            <w:tcW w:w="1515" w:type="dxa"/>
            <w:tcBorders>
              <w:top w:val="single" w:sz="2" w:space="0" w:color="auto"/>
              <w:left w:val="nil"/>
              <w:bottom w:val="single" w:sz="2" w:space="0" w:color="auto"/>
              <w:right w:val="nil"/>
            </w:tcBorders>
          </w:tcPr>
          <w:p w14:paraId="6EE326EA" w14:textId="77777777" w:rsidR="00D45ECB" w:rsidRPr="00491969" w:rsidRDefault="00D45ECB" w:rsidP="00006B15">
            <w:pPr>
              <w:pStyle w:val="Tabletext"/>
              <w:jc w:val="right"/>
            </w:pPr>
            <w:r w:rsidRPr="00491969">
              <w:t>+1,497.62352</w:t>
            </w:r>
          </w:p>
        </w:tc>
      </w:tr>
      <w:tr w:rsidR="00D45ECB" w:rsidRPr="00491969" w14:paraId="294CA804" w14:textId="77777777" w:rsidTr="00006B15">
        <w:tc>
          <w:tcPr>
            <w:tcW w:w="714" w:type="dxa"/>
            <w:tcBorders>
              <w:top w:val="single" w:sz="2" w:space="0" w:color="auto"/>
              <w:left w:val="nil"/>
              <w:bottom w:val="single" w:sz="2" w:space="0" w:color="auto"/>
              <w:right w:val="nil"/>
            </w:tcBorders>
          </w:tcPr>
          <w:p w14:paraId="3AA055FD" w14:textId="7A4E8324" w:rsidR="00D45ECB" w:rsidRPr="00491969" w:rsidRDefault="00B600FE" w:rsidP="00006B15">
            <w:pPr>
              <w:pStyle w:val="Tabletext"/>
            </w:pPr>
            <w:r>
              <w:t>40</w:t>
            </w:r>
          </w:p>
        </w:tc>
        <w:tc>
          <w:tcPr>
            <w:tcW w:w="2826" w:type="dxa"/>
            <w:tcBorders>
              <w:top w:val="single" w:sz="2" w:space="0" w:color="auto"/>
              <w:left w:val="nil"/>
              <w:bottom w:val="single" w:sz="2" w:space="0" w:color="auto"/>
              <w:right w:val="nil"/>
            </w:tcBorders>
          </w:tcPr>
          <w:p w14:paraId="340FA679" w14:textId="77777777" w:rsidR="00D45ECB" w:rsidRPr="00491969" w:rsidRDefault="00D45ECB" w:rsidP="00006B15">
            <w:pPr>
              <w:pStyle w:val="Tabletext"/>
            </w:pPr>
            <w:r w:rsidRPr="00491969">
              <w:t>Department of Communications and the Arts</w:t>
            </w:r>
          </w:p>
        </w:tc>
        <w:tc>
          <w:tcPr>
            <w:tcW w:w="3261" w:type="dxa"/>
            <w:tcBorders>
              <w:top w:val="single" w:sz="2" w:space="0" w:color="auto"/>
              <w:left w:val="nil"/>
              <w:bottom w:val="single" w:sz="2" w:space="0" w:color="auto"/>
              <w:right w:val="nil"/>
            </w:tcBorders>
          </w:tcPr>
          <w:p w14:paraId="57724872" w14:textId="77777777" w:rsidR="00D45ECB" w:rsidRPr="00491969" w:rsidRDefault="00D45ECB" w:rsidP="00006B15">
            <w:pPr>
              <w:pStyle w:val="Tabletext"/>
            </w:pPr>
            <w:r w:rsidRPr="00491969">
              <w:t>Administered item, Outcome 1</w:t>
            </w:r>
          </w:p>
        </w:tc>
        <w:tc>
          <w:tcPr>
            <w:tcW w:w="1515" w:type="dxa"/>
            <w:tcBorders>
              <w:top w:val="single" w:sz="2" w:space="0" w:color="auto"/>
              <w:left w:val="nil"/>
              <w:bottom w:val="single" w:sz="2" w:space="0" w:color="auto"/>
              <w:right w:val="nil"/>
            </w:tcBorders>
          </w:tcPr>
          <w:p w14:paraId="56522B1C" w14:textId="77777777" w:rsidR="00D45ECB" w:rsidRPr="00491969" w:rsidRDefault="00D45ECB" w:rsidP="00006B15">
            <w:pPr>
              <w:pStyle w:val="Tabletext"/>
              <w:jc w:val="right"/>
            </w:pPr>
            <w:r w:rsidRPr="00491969">
              <w:t>-25,648.59621</w:t>
            </w:r>
          </w:p>
        </w:tc>
      </w:tr>
      <w:tr w:rsidR="00D45ECB" w:rsidRPr="00491969" w14:paraId="0442706B" w14:textId="77777777" w:rsidTr="00006B15">
        <w:tc>
          <w:tcPr>
            <w:tcW w:w="714" w:type="dxa"/>
            <w:tcBorders>
              <w:top w:val="single" w:sz="2" w:space="0" w:color="auto"/>
              <w:left w:val="nil"/>
              <w:bottom w:val="single" w:sz="2" w:space="0" w:color="auto"/>
              <w:right w:val="nil"/>
            </w:tcBorders>
          </w:tcPr>
          <w:p w14:paraId="7CD668EE" w14:textId="625B6D07" w:rsidR="00D45ECB" w:rsidRPr="00491969" w:rsidRDefault="00B600FE" w:rsidP="00006B15">
            <w:pPr>
              <w:pStyle w:val="Tabletext"/>
            </w:pPr>
            <w:r>
              <w:t>41</w:t>
            </w:r>
          </w:p>
        </w:tc>
        <w:tc>
          <w:tcPr>
            <w:tcW w:w="2826" w:type="dxa"/>
            <w:tcBorders>
              <w:top w:val="single" w:sz="2" w:space="0" w:color="auto"/>
              <w:left w:val="nil"/>
              <w:bottom w:val="single" w:sz="2" w:space="0" w:color="auto"/>
              <w:right w:val="nil"/>
            </w:tcBorders>
          </w:tcPr>
          <w:p w14:paraId="48847D9A" w14:textId="77777777" w:rsidR="00D45ECB" w:rsidRPr="00491969" w:rsidRDefault="00D45ECB" w:rsidP="00006B15">
            <w:pPr>
              <w:pStyle w:val="Tabletext"/>
            </w:pPr>
            <w:r w:rsidRPr="00491969">
              <w:t>Department of Infrastructure, Transport, Regional Development and Communications</w:t>
            </w:r>
          </w:p>
        </w:tc>
        <w:tc>
          <w:tcPr>
            <w:tcW w:w="3261" w:type="dxa"/>
            <w:tcBorders>
              <w:top w:val="single" w:sz="2" w:space="0" w:color="auto"/>
              <w:left w:val="nil"/>
              <w:bottom w:val="single" w:sz="2" w:space="0" w:color="auto"/>
              <w:right w:val="nil"/>
            </w:tcBorders>
          </w:tcPr>
          <w:p w14:paraId="1DD362A0" w14:textId="77777777" w:rsidR="00D45ECB" w:rsidRPr="00491969" w:rsidRDefault="00D45ECB" w:rsidP="00006B15">
            <w:pPr>
              <w:pStyle w:val="Tabletext"/>
            </w:pPr>
            <w:r w:rsidRPr="00491969">
              <w:t>Administered item, Outcome 5</w:t>
            </w:r>
          </w:p>
        </w:tc>
        <w:tc>
          <w:tcPr>
            <w:tcW w:w="1515" w:type="dxa"/>
            <w:tcBorders>
              <w:top w:val="single" w:sz="2" w:space="0" w:color="auto"/>
              <w:left w:val="nil"/>
              <w:bottom w:val="single" w:sz="2" w:space="0" w:color="auto"/>
              <w:right w:val="nil"/>
            </w:tcBorders>
          </w:tcPr>
          <w:p w14:paraId="517B5A42" w14:textId="77777777" w:rsidR="00D45ECB" w:rsidRPr="00491969" w:rsidRDefault="00D45ECB" w:rsidP="00006B15">
            <w:pPr>
              <w:pStyle w:val="Tabletext"/>
              <w:jc w:val="right"/>
            </w:pPr>
            <w:r w:rsidRPr="00491969">
              <w:t>+25,648.59621</w:t>
            </w:r>
          </w:p>
        </w:tc>
      </w:tr>
      <w:tr w:rsidR="00D45ECB" w:rsidRPr="00491969" w14:paraId="6D3B0CBE" w14:textId="77777777" w:rsidTr="00006B15">
        <w:tc>
          <w:tcPr>
            <w:tcW w:w="714" w:type="dxa"/>
            <w:tcBorders>
              <w:top w:val="single" w:sz="2" w:space="0" w:color="auto"/>
              <w:left w:val="nil"/>
              <w:bottom w:val="single" w:sz="2" w:space="0" w:color="auto"/>
              <w:right w:val="nil"/>
            </w:tcBorders>
          </w:tcPr>
          <w:p w14:paraId="03DF7591" w14:textId="522926BB" w:rsidR="00D45ECB" w:rsidRPr="00491969" w:rsidRDefault="00B600FE" w:rsidP="00006B15">
            <w:pPr>
              <w:pStyle w:val="Tabletext"/>
            </w:pPr>
            <w:r>
              <w:t>42</w:t>
            </w:r>
          </w:p>
        </w:tc>
        <w:tc>
          <w:tcPr>
            <w:tcW w:w="2826" w:type="dxa"/>
            <w:tcBorders>
              <w:top w:val="single" w:sz="2" w:space="0" w:color="auto"/>
              <w:left w:val="nil"/>
              <w:bottom w:val="single" w:sz="2" w:space="0" w:color="auto"/>
              <w:right w:val="nil"/>
            </w:tcBorders>
          </w:tcPr>
          <w:p w14:paraId="2EADF419" w14:textId="77777777" w:rsidR="00D45ECB" w:rsidRPr="00491969" w:rsidRDefault="00D45ECB" w:rsidP="00006B15">
            <w:pPr>
              <w:pStyle w:val="Tabletext"/>
            </w:pPr>
            <w:r w:rsidRPr="00491969">
              <w:t>Department of Communications and the Arts</w:t>
            </w:r>
          </w:p>
        </w:tc>
        <w:tc>
          <w:tcPr>
            <w:tcW w:w="3261" w:type="dxa"/>
            <w:tcBorders>
              <w:top w:val="single" w:sz="2" w:space="0" w:color="auto"/>
              <w:left w:val="nil"/>
              <w:bottom w:val="single" w:sz="2" w:space="0" w:color="auto"/>
              <w:right w:val="nil"/>
            </w:tcBorders>
          </w:tcPr>
          <w:p w14:paraId="627A344D" w14:textId="77777777" w:rsidR="00D45ECB" w:rsidRPr="00491969" w:rsidRDefault="00D45ECB" w:rsidP="00006B15">
            <w:pPr>
              <w:pStyle w:val="Tabletext"/>
            </w:pPr>
            <w:r w:rsidRPr="00491969">
              <w:t>Administered item, Outcome 2</w:t>
            </w:r>
          </w:p>
        </w:tc>
        <w:tc>
          <w:tcPr>
            <w:tcW w:w="1515" w:type="dxa"/>
            <w:tcBorders>
              <w:top w:val="single" w:sz="2" w:space="0" w:color="auto"/>
              <w:left w:val="nil"/>
              <w:bottom w:val="single" w:sz="2" w:space="0" w:color="auto"/>
              <w:right w:val="nil"/>
            </w:tcBorders>
          </w:tcPr>
          <w:p w14:paraId="05356A48" w14:textId="77777777" w:rsidR="00D45ECB" w:rsidRPr="00491969" w:rsidRDefault="00D45ECB" w:rsidP="00006B15">
            <w:pPr>
              <w:pStyle w:val="Tabletext"/>
              <w:jc w:val="right"/>
            </w:pPr>
            <w:r w:rsidRPr="00491969">
              <w:t>-2,582.79516</w:t>
            </w:r>
          </w:p>
        </w:tc>
      </w:tr>
      <w:tr w:rsidR="00D45ECB" w:rsidRPr="00491969" w14:paraId="3405A2D0" w14:textId="77777777" w:rsidTr="00006B15">
        <w:tc>
          <w:tcPr>
            <w:tcW w:w="714" w:type="dxa"/>
            <w:tcBorders>
              <w:top w:val="single" w:sz="2" w:space="0" w:color="auto"/>
              <w:left w:val="nil"/>
              <w:bottom w:val="single" w:sz="2" w:space="0" w:color="auto"/>
              <w:right w:val="nil"/>
            </w:tcBorders>
          </w:tcPr>
          <w:p w14:paraId="0D64C4E5" w14:textId="4C31E573" w:rsidR="00D45ECB" w:rsidRPr="00491969" w:rsidRDefault="00B600FE" w:rsidP="00006B15">
            <w:pPr>
              <w:pStyle w:val="Tabletext"/>
            </w:pPr>
            <w:r>
              <w:t>43</w:t>
            </w:r>
          </w:p>
        </w:tc>
        <w:tc>
          <w:tcPr>
            <w:tcW w:w="2826" w:type="dxa"/>
            <w:tcBorders>
              <w:top w:val="single" w:sz="2" w:space="0" w:color="auto"/>
              <w:left w:val="nil"/>
              <w:bottom w:val="single" w:sz="2" w:space="0" w:color="auto"/>
              <w:right w:val="nil"/>
            </w:tcBorders>
          </w:tcPr>
          <w:p w14:paraId="6DE24002" w14:textId="77777777" w:rsidR="00D45ECB" w:rsidRPr="00491969" w:rsidRDefault="00D45ECB" w:rsidP="00006B15">
            <w:pPr>
              <w:pStyle w:val="Tabletext"/>
            </w:pPr>
            <w:r w:rsidRPr="00491969">
              <w:t>Department of Infrastructure, Transport, Regional Development and Communications</w:t>
            </w:r>
          </w:p>
        </w:tc>
        <w:tc>
          <w:tcPr>
            <w:tcW w:w="3261" w:type="dxa"/>
            <w:tcBorders>
              <w:top w:val="single" w:sz="2" w:space="0" w:color="auto"/>
              <w:left w:val="nil"/>
              <w:bottom w:val="single" w:sz="2" w:space="0" w:color="auto"/>
              <w:right w:val="nil"/>
            </w:tcBorders>
          </w:tcPr>
          <w:p w14:paraId="1BBE7D1F" w14:textId="77777777" w:rsidR="00D45ECB" w:rsidRPr="00491969" w:rsidRDefault="00D45ECB" w:rsidP="00006B15">
            <w:pPr>
              <w:pStyle w:val="Tabletext"/>
            </w:pPr>
            <w:r w:rsidRPr="00491969">
              <w:t>Administered item, Outcome 6</w:t>
            </w:r>
          </w:p>
        </w:tc>
        <w:tc>
          <w:tcPr>
            <w:tcW w:w="1515" w:type="dxa"/>
            <w:tcBorders>
              <w:top w:val="single" w:sz="2" w:space="0" w:color="auto"/>
              <w:left w:val="nil"/>
              <w:bottom w:val="single" w:sz="2" w:space="0" w:color="auto"/>
              <w:right w:val="nil"/>
            </w:tcBorders>
          </w:tcPr>
          <w:p w14:paraId="75D2D36B" w14:textId="0A0C1DCB" w:rsidR="00D45ECB" w:rsidRPr="00491969" w:rsidRDefault="00A00C95" w:rsidP="00006B15">
            <w:pPr>
              <w:pStyle w:val="Tabletext"/>
              <w:jc w:val="right"/>
            </w:pPr>
            <w:r>
              <w:t>+</w:t>
            </w:r>
            <w:r w:rsidR="00D45ECB" w:rsidRPr="00491969">
              <w:t>2,582.79516</w:t>
            </w:r>
          </w:p>
        </w:tc>
      </w:tr>
      <w:tr w:rsidR="00D45ECB" w:rsidRPr="00491969" w14:paraId="54E00462" w14:textId="77777777" w:rsidTr="00006B15">
        <w:tc>
          <w:tcPr>
            <w:tcW w:w="714" w:type="dxa"/>
            <w:tcBorders>
              <w:top w:val="single" w:sz="2" w:space="0" w:color="auto"/>
              <w:left w:val="nil"/>
              <w:bottom w:val="single" w:sz="2" w:space="0" w:color="auto"/>
              <w:right w:val="nil"/>
            </w:tcBorders>
          </w:tcPr>
          <w:p w14:paraId="74C35492" w14:textId="5AAB4FAA" w:rsidR="00D45ECB" w:rsidRPr="00491969" w:rsidRDefault="00B600FE" w:rsidP="00006B15">
            <w:pPr>
              <w:pStyle w:val="Tabletext"/>
            </w:pPr>
            <w:r>
              <w:t>44</w:t>
            </w:r>
          </w:p>
        </w:tc>
        <w:tc>
          <w:tcPr>
            <w:tcW w:w="2826" w:type="dxa"/>
            <w:tcBorders>
              <w:top w:val="single" w:sz="2" w:space="0" w:color="auto"/>
              <w:left w:val="nil"/>
              <w:bottom w:val="single" w:sz="2" w:space="0" w:color="auto"/>
              <w:right w:val="nil"/>
            </w:tcBorders>
          </w:tcPr>
          <w:p w14:paraId="04906CE3" w14:textId="77777777" w:rsidR="00D45ECB" w:rsidRPr="00491969" w:rsidRDefault="00D45ECB" w:rsidP="00006B15">
            <w:pPr>
              <w:pStyle w:val="Tabletext"/>
            </w:pPr>
            <w:r w:rsidRPr="00491969">
              <w:t>Department of Industry, Science, Energy and Resources</w:t>
            </w:r>
          </w:p>
        </w:tc>
        <w:tc>
          <w:tcPr>
            <w:tcW w:w="3261" w:type="dxa"/>
            <w:tcBorders>
              <w:top w:val="single" w:sz="2" w:space="0" w:color="auto"/>
              <w:left w:val="nil"/>
              <w:bottom w:val="single" w:sz="2" w:space="0" w:color="auto"/>
              <w:right w:val="nil"/>
            </w:tcBorders>
          </w:tcPr>
          <w:p w14:paraId="33AE0014" w14:textId="77777777" w:rsidR="00D45ECB" w:rsidRPr="00491969" w:rsidRDefault="00D45ECB" w:rsidP="00006B15">
            <w:pPr>
              <w:pStyle w:val="Tabletext"/>
            </w:pPr>
            <w:r w:rsidRPr="00491969">
              <w:t>Administered item, Outcome 4</w:t>
            </w:r>
          </w:p>
        </w:tc>
        <w:tc>
          <w:tcPr>
            <w:tcW w:w="1515" w:type="dxa"/>
            <w:tcBorders>
              <w:top w:val="single" w:sz="2" w:space="0" w:color="auto"/>
              <w:left w:val="nil"/>
              <w:bottom w:val="single" w:sz="2" w:space="0" w:color="auto"/>
              <w:right w:val="nil"/>
            </w:tcBorders>
          </w:tcPr>
          <w:p w14:paraId="3545E146" w14:textId="06746769" w:rsidR="00D45ECB" w:rsidRPr="00491969" w:rsidRDefault="00C91E2A" w:rsidP="00C91E2A">
            <w:pPr>
              <w:pStyle w:val="Tabletext"/>
              <w:jc w:val="right"/>
            </w:pPr>
            <w:r>
              <w:t>+4,932</w:t>
            </w:r>
          </w:p>
        </w:tc>
      </w:tr>
      <w:tr w:rsidR="00D45ECB" w:rsidRPr="00491969" w14:paraId="56E7FCB8" w14:textId="77777777" w:rsidTr="00006B15">
        <w:tc>
          <w:tcPr>
            <w:tcW w:w="714" w:type="dxa"/>
            <w:tcBorders>
              <w:top w:val="single" w:sz="2" w:space="0" w:color="auto"/>
              <w:left w:val="nil"/>
              <w:bottom w:val="single" w:sz="2" w:space="0" w:color="auto"/>
              <w:right w:val="nil"/>
            </w:tcBorders>
          </w:tcPr>
          <w:p w14:paraId="31150828" w14:textId="24C58692" w:rsidR="00D45ECB" w:rsidRPr="00491969" w:rsidRDefault="00B600FE" w:rsidP="00006B15">
            <w:pPr>
              <w:pStyle w:val="Tabletext"/>
            </w:pPr>
            <w:r>
              <w:t>45</w:t>
            </w:r>
          </w:p>
        </w:tc>
        <w:tc>
          <w:tcPr>
            <w:tcW w:w="2826" w:type="dxa"/>
            <w:tcBorders>
              <w:top w:val="single" w:sz="2" w:space="0" w:color="auto"/>
              <w:left w:val="nil"/>
              <w:bottom w:val="single" w:sz="2" w:space="0" w:color="auto"/>
              <w:right w:val="nil"/>
            </w:tcBorders>
          </w:tcPr>
          <w:p w14:paraId="0EE6B73B" w14:textId="77777777" w:rsidR="00D45ECB" w:rsidRPr="00491969" w:rsidRDefault="00D45ECB" w:rsidP="00006B15">
            <w:pPr>
              <w:pStyle w:val="Tabletext"/>
            </w:pPr>
            <w:r w:rsidRPr="00491969">
              <w:t>Department of Agriculture, Water and the Environment</w:t>
            </w:r>
          </w:p>
        </w:tc>
        <w:tc>
          <w:tcPr>
            <w:tcW w:w="3261" w:type="dxa"/>
            <w:tcBorders>
              <w:top w:val="single" w:sz="2" w:space="0" w:color="auto"/>
              <w:left w:val="nil"/>
              <w:bottom w:val="single" w:sz="2" w:space="0" w:color="auto"/>
              <w:right w:val="nil"/>
            </w:tcBorders>
          </w:tcPr>
          <w:p w14:paraId="44101DF6" w14:textId="77777777" w:rsidR="00D45ECB" w:rsidRPr="00491969" w:rsidRDefault="00D45ECB" w:rsidP="00006B15">
            <w:pPr>
              <w:pStyle w:val="Tabletext"/>
            </w:pPr>
            <w:r w:rsidRPr="00491969">
              <w:t>Administered item, Outcome 2 (Of the former Department of the Environment and Energy)</w:t>
            </w:r>
          </w:p>
        </w:tc>
        <w:tc>
          <w:tcPr>
            <w:tcW w:w="1515" w:type="dxa"/>
            <w:tcBorders>
              <w:top w:val="single" w:sz="2" w:space="0" w:color="auto"/>
              <w:left w:val="nil"/>
              <w:bottom w:val="single" w:sz="2" w:space="0" w:color="auto"/>
              <w:right w:val="nil"/>
            </w:tcBorders>
          </w:tcPr>
          <w:p w14:paraId="395A43CE" w14:textId="77777777" w:rsidR="00D45ECB" w:rsidRPr="00491969" w:rsidRDefault="00D45ECB" w:rsidP="00006B15">
            <w:pPr>
              <w:pStyle w:val="Tabletext"/>
              <w:jc w:val="right"/>
            </w:pPr>
            <w:r w:rsidRPr="00491969">
              <w:t>-409.14028</w:t>
            </w:r>
          </w:p>
        </w:tc>
      </w:tr>
      <w:tr w:rsidR="00D45ECB" w:rsidRPr="00491969" w14:paraId="453E44B5" w14:textId="77777777" w:rsidTr="00006B15">
        <w:tc>
          <w:tcPr>
            <w:tcW w:w="714" w:type="dxa"/>
            <w:tcBorders>
              <w:top w:val="single" w:sz="2" w:space="0" w:color="auto"/>
              <w:left w:val="nil"/>
              <w:bottom w:val="single" w:sz="2" w:space="0" w:color="auto"/>
              <w:right w:val="nil"/>
            </w:tcBorders>
          </w:tcPr>
          <w:p w14:paraId="1CD6F23E" w14:textId="4D276B3A" w:rsidR="00D45ECB" w:rsidRPr="00491969" w:rsidRDefault="00B600FE" w:rsidP="00006B15">
            <w:pPr>
              <w:pStyle w:val="Tabletext"/>
            </w:pPr>
            <w:r>
              <w:t>46</w:t>
            </w:r>
          </w:p>
        </w:tc>
        <w:tc>
          <w:tcPr>
            <w:tcW w:w="2826" w:type="dxa"/>
            <w:tcBorders>
              <w:top w:val="single" w:sz="2" w:space="0" w:color="auto"/>
              <w:left w:val="nil"/>
              <w:bottom w:val="single" w:sz="2" w:space="0" w:color="auto"/>
              <w:right w:val="nil"/>
            </w:tcBorders>
          </w:tcPr>
          <w:p w14:paraId="7D17EE5D" w14:textId="77777777" w:rsidR="00D45ECB" w:rsidRPr="00491969" w:rsidRDefault="00D45ECB" w:rsidP="00006B15">
            <w:pPr>
              <w:pStyle w:val="Tabletext"/>
            </w:pPr>
            <w:r w:rsidRPr="00491969">
              <w:t>Department of Industry, Science, Energy and Resources</w:t>
            </w:r>
          </w:p>
        </w:tc>
        <w:tc>
          <w:tcPr>
            <w:tcW w:w="3261" w:type="dxa"/>
            <w:tcBorders>
              <w:top w:val="single" w:sz="2" w:space="0" w:color="auto"/>
              <w:left w:val="nil"/>
              <w:bottom w:val="single" w:sz="2" w:space="0" w:color="auto"/>
              <w:right w:val="nil"/>
            </w:tcBorders>
          </w:tcPr>
          <w:p w14:paraId="1A206EAF" w14:textId="77777777" w:rsidR="00D45ECB" w:rsidRPr="00491969" w:rsidRDefault="00D45ECB" w:rsidP="00006B15">
            <w:pPr>
              <w:pStyle w:val="Tabletext"/>
            </w:pPr>
            <w:r w:rsidRPr="00491969">
              <w:t>Administered item, Outcome 2</w:t>
            </w:r>
          </w:p>
        </w:tc>
        <w:tc>
          <w:tcPr>
            <w:tcW w:w="1515" w:type="dxa"/>
            <w:tcBorders>
              <w:top w:val="single" w:sz="2" w:space="0" w:color="auto"/>
              <w:left w:val="nil"/>
              <w:bottom w:val="single" w:sz="2" w:space="0" w:color="auto"/>
              <w:right w:val="nil"/>
            </w:tcBorders>
          </w:tcPr>
          <w:p w14:paraId="6942DDA7" w14:textId="7443F8B9" w:rsidR="00D45ECB" w:rsidRPr="00491969" w:rsidRDefault="00A00C95" w:rsidP="00006B15">
            <w:pPr>
              <w:pStyle w:val="Tabletext"/>
              <w:jc w:val="right"/>
            </w:pPr>
            <w:r>
              <w:t>+</w:t>
            </w:r>
            <w:r w:rsidR="00D45ECB" w:rsidRPr="00491969">
              <w:t>409.14028</w:t>
            </w:r>
          </w:p>
        </w:tc>
      </w:tr>
    </w:tbl>
    <w:p w14:paraId="6ACB0528" w14:textId="0F21CCCD" w:rsidR="00D231F9" w:rsidRPr="00491969" w:rsidRDefault="00561F40" w:rsidP="00337364">
      <w:pPr>
        <w:pStyle w:val="ItemHead"/>
        <w:numPr>
          <w:ilvl w:val="0"/>
          <w:numId w:val="4"/>
        </w:numPr>
      </w:pPr>
      <w:r>
        <w:t xml:space="preserve">At the end of </w:t>
      </w:r>
      <w:r w:rsidR="00A00C95">
        <w:t>s</w:t>
      </w:r>
      <w:r w:rsidR="00D231F9" w:rsidRPr="00491969">
        <w:t>ubsection 7</w:t>
      </w:r>
      <w:r>
        <w:t>(2)</w:t>
      </w:r>
    </w:p>
    <w:p w14:paraId="17B06618" w14:textId="6BF4641A" w:rsidR="00D231F9" w:rsidRPr="00491969" w:rsidRDefault="00D231F9" w:rsidP="00D231F9">
      <w:pPr>
        <w:pStyle w:val="Item"/>
      </w:pPr>
      <w:r w:rsidRPr="00491969">
        <w:t>Add:</w:t>
      </w:r>
    </w:p>
    <w:p w14:paraId="4F8B414F" w14:textId="77777777" w:rsidR="00D231F9" w:rsidRPr="00491969" w:rsidRDefault="00D231F9" w:rsidP="00D231F9">
      <w:pPr>
        <w:pStyle w:val="subsection"/>
        <w:numPr>
          <w:ilvl w:val="0"/>
          <w:numId w:val="31"/>
        </w:numPr>
        <w:tabs>
          <w:tab w:val="clear" w:pos="1021"/>
          <w:tab w:val="right" w:pos="1276"/>
        </w:tabs>
      </w:pPr>
      <w:r w:rsidRPr="00491969">
        <w:t>as if an administered assets and liabilities item for the following non</w:t>
      </w:r>
      <w:r w:rsidRPr="00491969">
        <w:noBreakHyphen/>
        <w:t>corporate entity were included for the Agriculture, Water and the Environment Portfolio in Schedule 2 to the Act:</w:t>
      </w:r>
    </w:p>
    <w:p w14:paraId="2C555E19" w14:textId="0F490130" w:rsidR="00D231F9" w:rsidRPr="00491969" w:rsidRDefault="00561F40" w:rsidP="00561F40">
      <w:pPr>
        <w:pStyle w:val="subsection"/>
        <w:rPr>
          <w:b/>
          <w:sz w:val="20"/>
        </w:rPr>
      </w:pPr>
      <w:r>
        <w:rPr>
          <w:b/>
          <w:sz w:val="20"/>
        </w:rPr>
        <w:tab/>
      </w:r>
      <w:r>
        <w:rPr>
          <w:b/>
          <w:sz w:val="20"/>
        </w:rPr>
        <w:tab/>
      </w:r>
      <w:r w:rsidR="00D231F9" w:rsidRPr="00491969">
        <w:rPr>
          <w:b/>
          <w:sz w:val="20"/>
        </w:rPr>
        <w:t>DEPARTMENT OF AGRICULTURE, WATER AND THE ENVIRONMENT</w:t>
      </w:r>
    </w:p>
    <w:p w14:paraId="3AA246C5" w14:textId="057E26C8" w:rsidR="008F31B2" w:rsidRPr="00491969" w:rsidRDefault="008F31B2" w:rsidP="00337364">
      <w:pPr>
        <w:pStyle w:val="ItemHead"/>
        <w:numPr>
          <w:ilvl w:val="0"/>
          <w:numId w:val="4"/>
        </w:numPr>
      </w:pPr>
      <w:r w:rsidRPr="00491969">
        <w:t xml:space="preserve">Subsection </w:t>
      </w:r>
      <w:r w:rsidR="00561F40">
        <w:t>7</w:t>
      </w:r>
      <w:r w:rsidRPr="00491969">
        <w:t xml:space="preserve">(3) (table item 6) </w:t>
      </w:r>
    </w:p>
    <w:p w14:paraId="62B2625E" w14:textId="6D23F09F" w:rsidR="008F31B2" w:rsidRPr="00491969" w:rsidRDefault="008F31B2" w:rsidP="008F31B2">
      <w:pPr>
        <w:pStyle w:val="Item"/>
      </w:pPr>
      <w:r w:rsidRPr="00491969">
        <w:t>Repeal the item, substitute.</w:t>
      </w: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152"/>
        <w:gridCol w:w="1623"/>
      </w:tblGrid>
      <w:tr w:rsidR="008F31B2" w:rsidRPr="00491969" w14:paraId="3634A071" w14:textId="77777777" w:rsidTr="00006B15">
        <w:tc>
          <w:tcPr>
            <w:tcW w:w="714" w:type="dxa"/>
            <w:tcBorders>
              <w:top w:val="single" w:sz="2" w:space="0" w:color="auto"/>
              <w:bottom w:val="single" w:sz="2" w:space="0" w:color="auto"/>
            </w:tcBorders>
            <w:shd w:val="clear" w:color="auto" w:fill="auto"/>
          </w:tcPr>
          <w:p w14:paraId="19C03983" w14:textId="77777777" w:rsidR="008F31B2" w:rsidRPr="00491969" w:rsidRDefault="008F31B2" w:rsidP="00006B15">
            <w:pPr>
              <w:pStyle w:val="Tabletext"/>
            </w:pPr>
            <w:r w:rsidRPr="00491969">
              <w:lastRenderedPageBreak/>
              <w:t>6</w:t>
            </w:r>
          </w:p>
        </w:tc>
        <w:tc>
          <w:tcPr>
            <w:tcW w:w="2825" w:type="dxa"/>
            <w:tcBorders>
              <w:top w:val="single" w:sz="2" w:space="0" w:color="auto"/>
              <w:bottom w:val="single" w:sz="2" w:space="0" w:color="auto"/>
            </w:tcBorders>
            <w:shd w:val="clear" w:color="auto" w:fill="auto"/>
          </w:tcPr>
          <w:p w14:paraId="7E6B13E1" w14:textId="77777777" w:rsidR="008F31B2" w:rsidRPr="00491969" w:rsidRDefault="008F31B2" w:rsidP="00006B15">
            <w:pPr>
              <w:pStyle w:val="Tabletext"/>
            </w:pPr>
            <w:r w:rsidRPr="00491969">
              <w:t>Department of Agriculture</w:t>
            </w:r>
          </w:p>
        </w:tc>
        <w:tc>
          <w:tcPr>
            <w:tcW w:w="3152" w:type="dxa"/>
            <w:tcBorders>
              <w:top w:val="single" w:sz="2" w:space="0" w:color="auto"/>
              <w:bottom w:val="single" w:sz="2" w:space="0" w:color="auto"/>
            </w:tcBorders>
            <w:shd w:val="clear" w:color="auto" w:fill="auto"/>
          </w:tcPr>
          <w:p w14:paraId="6CE68EE7" w14:textId="77777777" w:rsidR="008F31B2" w:rsidRPr="00491969" w:rsidRDefault="008F31B2" w:rsidP="00006B15">
            <w:pPr>
              <w:pStyle w:val="Tabletext"/>
            </w:pPr>
            <w:r w:rsidRPr="00491969">
              <w:t>Administered Assets and Liabilities item</w:t>
            </w:r>
          </w:p>
        </w:tc>
        <w:tc>
          <w:tcPr>
            <w:tcW w:w="1623" w:type="dxa"/>
            <w:tcBorders>
              <w:top w:val="single" w:sz="2" w:space="0" w:color="auto"/>
              <w:bottom w:val="single" w:sz="2" w:space="0" w:color="auto"/>
            </w:tcBorders>
            <w:shd w:val="clear" w:color="auto" w:fill="auto"/>
          </w:tcPr>
          <w:p w14:paraId="640530F9" w14:textId="72681AE1" w:rsidR="008F31B2" w:rsidRPr="00491969" w:rsidRDefault="00D97494" w:rsidP="00006B15">
            <w:pPr>
              <w:pStyle w:val="Tabletext"/>
              <w:jc w:val="right"/>
            </w:pPr>
            <w:r>
              <w:t>-360,490.</w:t>
            </w:r>
            <w:r w:rsidR="008F31B2" w:rsidRPr="00491969">
              <w:t>75012</w:t>
            </w:r>
          </w:p>
        </w:tc>
      </w:tr>
    </w:tbl>
    <w:p w14:paraId="664506BE" w14:textId="6C597F64" w:rsidR="00337364" w:rsidRPr="00491969" w:rsidRDefault="00337364" w:rsidP="00337364">
      <w:pPr>
        <w:pStyle w:val="ItemHead"/>
        <w:numPr>
          <w:ilvl w:val="0"/>
          <w:numId w:val="4"/>
        </w:numPr>
      </w:pPr>
      <w:r w:rsidRPr="00491969">
        <w:t xml:space="preserve">Subsection </w:t>
      </w:r>
      <w:r w:rsidR="00561F40">
        <w:t>7</w:t>
      </w:r>
      <w:r w:rsidR="00D45ECB" w:rsidRPr="00491969">
        <w:t>(</w:t>
      </w:r>
      <w:r w:rsidR="008F31B2" w:rsidRPr="00491969">
        <w:t>3</w:t>
      </w:r>
      <w:r w:rsidR="00D45ECB" w:rsidRPr="00491969">
        <w:t xml:space="preserve">) (at the end of the </w:t>
      </w:r>
      <w:r w:rsidR="00561F40">
        <w:t>table</w:t>
      </w:r>
      <w:r w:rsidR="00D45ECB" w:rsidRPr="00491969">
        <w:t xml:space="preserve">) </w:t>
      </w:r>
    </w:p>
    <w:p w14:paraId="01208F2E" w14:textId="46C095BD" w:rsidR="00337364" w:rsidRPr="00491969" w:rsidRDefault="00337364" w:rsidP="00337364">
      <w:pPr>
        <w:pStyle w:val="Item"/>
      </w:pPr>
      <w:r w:rsidRPr="00491969">
        <w:t>Add:</w:t>
      </w: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152"/>
        <w:gridCol w:w="1623"/>
      </w:tblGrid>
      <w:tr w:rsidR="008F31B2" w:rsidRPr="00491969" w14:paraId="0C770C77" w14:textId="77777777" w:rsidTr="00006B15">
        <w:tc>
          <w:tcPr>
            <w:tcW w:w="714" w:type="dxa"/>
            <w:tcBorders>
              <w:top w:val="single" w:sz="2" w:space="0" w:color="auto"/>
              <w:bottom w:val="single" w:sz="12" w:space="0" w:color="auto"/>
            </w:tcBorders>
            <w:shd w:val="clear" w:color="auto" w:fill="auto"/>
          </w:tcPr>
          <w:p w14:paraId="076564F2" w14:textId="77777777" w:rsidR="008F31B2" w:rsidRPr="00491969" w:rsidRDefault="008F31B2" w:rsidP="00006B15">
            <w:pPr>
              <w:pStyle w:val="Tabletext"/>
            </w:pPr>
            <w:r w:rsidRPr="00491969">
              <w:t>7</w:t>
            </w:r>
          </w:p>
        </w:tc>
        <w:tc>
          <w:tcPr>
            <w:tcW w:w="2825" w:type="dxa"/>
            <w:tcBorders>
              <w:top w:val="single" w:sz="2" w:space="0" w:color="auto"/>
              <w:bottom w:val="single" w:sz="12" w:space="0" w:color="auto"/>
            </w:tcBorders>
            <w:shd w:val="clear" w:color="auto" w:fill="auto"/>
          </w:tcPr>
          <w:p w14:paraId="57DE4E50" w14:textId="77777777" w:rsidR="008F31B2" w:rsidRPr="00491969" w:rsidRDefault="008F31B2" w:rsidP="00006B15">
            <w:pPr>
              <w:pStyle w:val="Tabletext"/>
            </w:pPr>
            <w:r w:rsidRPr="00491969">
              <w:t>Department of Agriculture, Water and the Environment</w:t>
            </w:r>
          </w:p>
        </w:tc>
        <w:tc>
          <w:tcPr>
            <w:tcW w:w="3152" w:type="dxa"/>
            <w:tcBorders>
              <w:top w:val="single" w:sz="2" w:space="0" w:color="auto"/>
              <w:bottom w:val="single" w:sz="12" w:space="0" w:color="auto"/>
            </w:tcBorders>
            <w:shd w:val="clear" w:color="auto" w:fill="auto"/>
          </w:tcPr>
          <w:p w14:paraId="066F27F6" w14:textId="77777777" w:rsidR="008F31B2" w:rsidRPr="00491969" w:rsidRDefault="008F31B2" w:rsidP="00006B15">
            <w:pPr>
              <w:pStyle w:val="Tabletext"/>
            </w:pPr>
            <w:r w:rsidRPr="00491969">
              <w:t>Administered Assets and Liabilities item</w:t>
            </w:r>
          </w:p>
        </w:tc>
        <w:tc>
          <w:tcPr>
            <w:tcW w:w="1623" w:type="dxa"/>
            <w:tcBorders>
              <w:top w:val="single" w:sz="2" w:space="0" w:color="auto"/>
              <w:bottom w:val="single" w:sz="12" w:space="0" w:color="auto"/>
            </w:tcBorders>
            <w:shd w:val="clear" w:color="auto" w:fill="auto"/>
          </w:tcPr>
          <w:p w14:paraId="715CB41F" w14:textId="77777777" w:rsidR="008F31B2" w:rsidRPr="00491969" w:rsidRDefault="008F31B2" w:rsidP="00006B15">
            <w:pPr>
              <w:pStyle w:val="Tabletext"/>
              <w:jc w:val="right"/>
            </w:pPr>
            <w:r w:rsidRPr="00491969">
              <w:t>+310,490.75012</w:t>
            </w:r>
          </w:p>
        </w:tc>
      </w:tr>
    </w:tbl>
    <w:p w14:paraId="26673F08" w14:textId="7F758835" w:rsidR="00E016E3" w:rsidRPr="00491969" w:rsidRDefault="00E016E3" w:rsidP="00C368F9">
      <w:pPr>
        <w:pStyle w:val="ItemHead"/>
        <w:numPr>
          <w:ilvl w:val="0"/>
          <w:numId w:val="4"/>
        </w:numPr>
      </w:pPr>
      <w:r w:rsidRPr="00491969">
        <w:t xml:space="preserve">Section </w:t>
      </w:r>
      <w:r w:rsidR="00561F40">
        <w:t>8</w:t>
      </w:r>
      <w:r w:rsidR="00C368F9">
        <w:t xml:space="preserve"> </w:t>
      </w:r>
    </w:p>
    <w:p w14:paraId="59006F33" w14:textId="5EB5D528" w:rsidR="00E016E3" w:rsidRDefault="00C368F9" w:rsidP="00E016E3">
      <w:pPr>
        <w:pStyle w:val="Item"/>
      </w:pPr>
      <w:r>
        <w:t>Repeal the section, substitute</w:t>
      </w:r>
      <w:r w:rsidR="00E016E3" w:rsidRPr="00491969">
        <w:t>:</w:t>
      </w:r>
    </w:p>
    <w:p w14:paraId="2D9D0E9A" w14:textId="77777777" w:rsidR="00626579" w:rsidRPr="00626579" w:rsidRDefault="00626579" w:rsidP="00626579">
      <w:pPr>
        <w:pStyle w:val="ActHead5"/>
      </w:pPr>
      <w:bookmarkStart w:id="10" w:name="_Toc33444904"/>
      <w:proofErr w:type="gramStart"/>
      <w:r w:rsidRPr="00626579">
        <w:rPr>
          <w:rStyle w:val="CharSectno"/>
        </w:rPr>
        <w:t>8</w:t>
      </w:r>
      <w:r w:rsidRPr="00626579">
        <w:t xml:space="preserve">  Modification</w:t>
      </w:r>
      <w:proofErr w:type="gramEnd"/>
      <w:r w:rsidRPr="00626579">
        <w:t xml:space="preserve"> of </w:t>
      </w:r>
      <w:r w:rsidRPr="00626579">
        <w:rPr>
          <w:i/>
        </w:rPr>
        <w:t>Appropriation Act (No. 3) 2017</w:t>
      </w:r>
      <w:r w:rsidRPr="00626579">
        <w:rPr>
          <w:i/>
        </w:rPr>
        <w:noBreakHyphen/>
        <w:t>2018</w:t>
      </w:r>
      <w:bookmarkEnd w:id="10"/>
    </w:p>
    <w:p w14:paraId="473F72E6" w14:textId="4294F55A" w:rsidR="00C368F9" w:rsidRPr="00626579" w:rsidRDefault="00C368F9" w:rsidP="00C368F9">
      <w:pPr>
        <w:pStyle w:val="subsection"/>
        <w:numPr>
          <w:ilvl w:val="0"/>
          <w:numId w:val="12"/>
        </w:numPr>
        <w:tabs>
          <w:tab w:val="clear" w:pos="1021"/>
        </w:tabs>
        <w:ind w:left="1134" w:hanging="425"/>
      </w:pPr>
      <w:r w:rsidRPr="00626579">
        <w:t xml:space="preserve">This section applies to the </w:t>
      </w:r>
      <w:r w:rsidRPr="00626579">
        <w:rPr>
          <w:i/>
        </w:rPr>
        <w:t>Appropriation Act (No. 3) 2017</w:t>
      </w:r>
      <w:r w:rsidRPr="00626579">
        <w:rPr>
          <w:i/>
        </w:rPr>
        <w:noBreakHyphen/>
        <w:t>2018</w:t>
      </w:r>
      <w:r w:rsidRPr="00626579">
        <w:t>.</w:t>
      </w:r>
    </w:p>
    <w:p w14:paraId="53A920D2" w14:textId="676921B8" w:rsidR="00E016E3" w:rsidRPr="00491969" w:rsidRDefault="00E016E3" w:rsidP="00C368F9">
      <w:pPr>
        <w:pStyle w:val="subsection"/>
        <w:numPr>
          <w:ilvl w:val="0"/>
          <w:numId w:val="12"/>
        </w:numPr>
        <w:tabs>
          <w:tab w:val="clear" w:pos="1021"/>
        </w:tabs>
        <w:ind w:left="1134" w:hanging="425"/>
      </w:pPr>
      <w:r w:rsidRPr="00491969">
        <w:t>The Act has effect as follows:</w:t>
      </w:r>
    </w:p>
    <w:p w14:paraId="1A5CF188" w14:textId="77777777" w:rsidR="00E016E3" w:rsidRPr="00491969" w:rsidRDefault="00E016E3" w:rsidP="00C368F9">
      <w:pPr>
        <w:pStyle w:val="subsection"/>
        <w:numPr>
          <w:ilvl w:val="0"/>
          <w:numId w:val="27"/>
        </w:numPr>
        <w:tabs>
          <w:tab w:val="clear" w:pos="1021"/>
          <w:tab w:val="right" w:pos="1276"/>
        </w:tabs>
        <w:ind w:left="1778"/>
      </w:pPr>
      <w:r w:rsidRPr="00491969">
        <w:t>as if Outcome 2 for the Department of Home Affairs in Schedule 1 to the Act were replaced with the following outcome:</w:t>
      </w:r>
    </w:p>
    <w:p w14:paraId="7AAAAEB1" w14:textId="77777777" w:rsidR="00E016E3" w:rsidRPr="00491969" w:rsidRDefault="00E016E3" w:rsidP="00E016E3">
      <w:pPr>
        <w:pStyle w:val="subsection"/>
        <w:ind w:left="1440" w:firstLine="0"/>
        <w:rPr>
          <w:sz w:val="20"/>
        </w:rPr>
      </w:pPr>
      <w:r w:rsidRPr="00491969">
        <w:rPr>
          <w:b/>
          <w:sz w:val="20"/>
        </w:rPr>
        <w:t>Outcome 2</w:t>
      </w:r>
      <w:r w:rsidRPr="00491969">
        <w:rPr>
          <w:b/>
          <w:sz w:val="20"/>
        </w:rPr>
        <w:br/>
      </w:r>
      <w:r w:rsidRPr="00491969">
        <w:rPr>
          <w:sz w:val="20"/>
        </w:rPr>
        <w:t>Support a prosperous and inclusive society, and advance Australia’s economic interests through the effective management of the visa, multicultural and citizenship programs and the provision of refugee and humanitarian assistance and settlement and migrant services industries</w:t>
      </w:r>
    </w:p>
    <w:p w14:paraId="7336B401" w14:textId="77777777" w:rsidR="006F1419" w:rsidRPr="00491969" w:rsidRDefault="006F1419" w:rsidP="00C368F9">
      <w:pPr>
        <w:pStyle w:val="subsection"/>
        <w:numPr>
          <w:ilvl w:val="0"/>
          <w:numId w:val="27"/>
        </w:numPr>
        <w:tabs>
          <w:tab w:val="clear" w:pos="1021"/>
          <w:tab w:val="right" w:pos="1276"/>
        </w:tabs>
        <w:ind w:left="1778"/>
      </w:pPr>
      <w:r w:rsidRPr="00491969">
        <w:t xml:space="preserve">as if Outcome 2, Outcome 3 and Outcome 4 for the Department of Agriculture, Water and the Environment in Schedule 1 to the Act were replaced with the following outcomes: </w:t>
      </w:r>
    </w:p>
    <w:p w14:paraId="14A46E8C" w14:textId="77777777" w:rsidR="006F1419" w:rsidRPr="00491969" w:rsidRDefault="006F1419" w:rsidP="006F1419">
      <w:pPr>
        <w:pStyle w:val="subsection"/>
        <w:keepNext/>
        <w:keepLines/>
        <w:tabs>
          <w:tab w:val="clear" w:pos="1021"/>
          <w:tab w:val="right" w:pos="1560"/>
        </w:tabs>
        <w:ind w:left="1440" w:firstLine="0"/>
        <w:rPr>
          <w:b/>
          <w:sz w:val="20"/>
        </w:rPr>
      </w:pPr>
      <w:r w:rsidRPr="00491969">
        <w:rPr>
          <w:b/>
          <w:sz w:val="20"/>
        </w:rPr>
        <w:t>Outcome 2</w:t>
      </w:r>
    </w:p>
    <w:p w14:paraId="03319ECB" w14:textId="77777777" w:rsidR="006F1419" w:rsidRPr="00491969" w:rsidRDefault="006F1419" w:rsidP="006F1419">
      <w:pPr>
        <w:pStyle w:val="subsection"/>
        <w:keepNext/>
        <w:keepLines/>
        <w:tabs>
          <w:tab w:val="clear" w:pos="1021"/>
          <w:tab w:val="right" w:pos="1560"/>
        </w:tabs>
        <w:spacing w:before="80"/>
        <w:ind w:left="1440" w:firstLine="0"/>
        <w:rPr>
          <w:sz w:val="20"/>
        </w:rPr>
      </w:pPr>
      <w:r w:rsidRPr="00491969">
        <w:rPr>
          <w:sz w:val="20"/>
        </w:rPr>
        <w:t xml:space="preserve">Advance Australia's strategic, scientific, environmental and economic interests in the Antarctic region by protecting, administering and researching the region </w:t>
      </w:r>
    </w:p>
    <w:p w14:paraId="21A5927C" w14:textId="77777777" w:rsidR="006F1419" w:rsidRPr="00491969" w:rsidRDefault="006F1419" w:rsidP="006F1419">
      <w:pPr>
        <w:pStyle w:val="subsection"/>
        <w:keepNext/>
        <w:keepLines/>
        <w:tabs>
          <w:tab w:val="clear" w:pos="1021"/>
          <w:tab w:val="right" w:pos="1560"/>
        </w:tabs>
        <w:ind w:left="1440" w:firstLine="0"/>
        <w:rPr>
          <w:b/>
          <w:sz w:val="20"/>
        </w:rPr>
      </w:pPr>
      <w:r w:rsidRPr="00491969">
        <w:rPr>
          <w:b/>
          <w:sz w:val="20"/>
        </w:rPr>
        <w:t>Outcome 3</w:t>
      </w:r>
    </w:p>
    <w:p w14:paraId="67F1767D" w14:textId="77777777" w:rsidR="006F1419" w:rsidRPr="00491969" w:rsidRDefault="006F1419" w:rsidP="006F1419">
      <w:pPr>
        <w:pStyle w:val="subsection"/>
        <w:keepNext/>
        <w:keepLines/>
        <w:tabs>
          <w:tab w:val="clear" w:pos="1021"/>
          <w:tab w:val="right" w:pos="1560"/>
        </w:tabs>
        <w:spacing w:before="80"/>
        <w:ind w:left="1440" w:firstLine="0"/>
        <w:rPr>
          <w:sz w:val="20"/>
        </w:rPr>
      </w:pPr>
      <w:r w:rsidRPr="00491969">
        <w:rPr>
          <w:sz w:val="20"/>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355B8947" w14:textId="77777777" w:rsidR="006F1419" w:rsidRPr="00491969" w:rsidRDefault="006F1419" w:rsidP="006F1419">
      <w:pPr>
        <w:pStyle w:val="subsection"/>
        <w:keepNext/>
        <w:keepLines/>
        <w:tabs>
          <w:tab w:val="clear" w:pos="1021"/>
          <w:tab w:val="right" w:pos="1560"/>
        </w:tabs>
        <w:ind w:left="1440" w:firstLine="0"/>
        <w:rPr>
          <w:b/>
          <w:sz w:val="20"/>
        </w:rPr>
      </w:pPr>
      <w:r w:rsidRPr="00491969">
        <w:rPr>
          <w:b/>
          <w:sz w:val="20"/>
        </w:rPr>
        <w:t>Outcome 4</w:t>
      </w:r>
    </w:p>
    <w:p w14:paraId="13AE49E7" w14:textId="77777777" w:rsidR="006F1419" w:rsidRPr="00491969" w:rsidRDefault="006F1419" w:rsidP="006F1419">
      <w:pPr>
        <w:pStyle w:val="subsection"/>
        <w:keepNext/>
        <w:keepLines/>
        <w:tabs>
          <w:tab w:val="clear" w:pos="1021"/>
          <w:tab w:val="right" w:pos="1560"/>
        </w:tabs>
        <w:spacing w:before="80"/>
        <w:ind w:left="1440" w:firstLine="0"/>
        <w:rPr>
          <w:sz w:val="20"/>
        </w:rPr>
      </w:pPr>
      <w:r w:rsidRPr="00491969">
        <w:rPr>
          <w:sz w:val="20"/>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2055E5FB" w14:textId="77777777" w:rsidR="006F1419" w:rsidRPr="00491969" w:rsidRDefault="006F1419" w:rsidP="00C368F9">
      <w:pPr>
        <w:pStyle w:val="subsection"/>
        <w:numPr>
          <w:ilvl w:val="0"/>
          <w:numId w:val="27"/>
        </w:numPr>
        <w:tabs>
          <w:tab w:val="clear" w:pos="1021"/>
          <w:tab w:val="right" w:pos="1276"/>
        </w:tabs>
        <w:ind w:left="1778"/>
      </w:pPr>
      <w:r w:rsidRPr="00491969">
        <w:t>as if an administered item were included for the Department of Agriculture, Water and the Environment in Schedule 1 to the Act opposite the following outcome:</w:t>
      </w:r>
    </w:p>
    <w:p w14:paraId="1A649777" w14:textId="77777777" w:rsidR="006F1419" w:rsidRPr="00491969" w:rsidRDefault="006F1419" w:rsidP="006F1419">
      <w:pPr>
        <w:pStyle w:val="subsection"/>
        <w:keepNext/>
        <w:keepLines/>
        <w:tabs>
          <w:tab w:val="clear" w:pos="1021"/>
          <w:tab w:val="right" w:pos="1560"/>
        </w:tabs>
        <w:ind w:left="1440" w:firstLine="0"/>
        <w:rPr>
          <w:b/>
          <w:sz w:val="20"/>
        </w:rPr>
      </w:pPr>
      <w:r w:rsidRPr="00491969">
        <w:rPr>
          <w:b/>
          <w:sz w:val="20"/>
        </w:rPr>
        <w:lastRenderedPageBreak/>
        <w:t>Outcome 5</w:t>
      </w:r>
    </w:p>
    <w:p w14:paraId="20137C6F" w14:textId="77777777" w:rsidR="006F1419" w:rsidRPr="00491969" w:rsidRDefault="006F1419" w:rsidP="006F1419">
      <w:pPr>
        <w:pStyle w:val="subsection"/>
        <w:keepNext/>
        <w:keepLines/>
        <w:tabs>
          <w:tab w:val="clear" w:pos="1021"/>
          <w:tab w:val="right" w:pos="1560"/>
        </w:tabs>
        <w:spacing w:before="80"/>
        <w:ind w:left="1440" w:firstLine="0"/>
        <w:rPr>
          <w:sz w:val="20"/>
        </w:rPr>
      </w:pPr>
      <w:r w:rsidRPr="00491969">
        <w:rPr>
          <w:sz w:val="20"/>
        </w:rPr>
        <w:t>Improve the health of rivers and freshwater ecosystems and water use efficiency through implementing water reforms, and ensuring enhanced sustainability, efficiency and productivity in the management and use of water resources</w:t>
      </w:r>
    </w:p>
    <w:p w14:paraId="1CAB36EE" w14:textId="77777777" w:rsidR="00E016E3" w:rsidRPr="00491969" w:rsidRDefault="00E016E3" w:rsidP="00C368F9">
      <w:pPr>
        <w:pStyle w:val="subsection"/>
        <w:numPr>
          <w:ilvl w:val="0"/>
          <w:numId w:val="27"/>
        </w:numPr>
        <w:tabs>
          <w:tab w:val="clear" w:pos="1021"/>
          <w:tab w:val="right" w:pos="1276"/>
        </w:tabs>
        <w:ind w:left="1778"/>
      </w:pPr>
      <w:r w:rsidRPr="00491969">
        <w:t>as if an administered item were included for the Attorney-General’s Department in Schedule 1 to the Act opposite the following outcome:</w:t>
      </w:r>
    </w:p>
    <w:p w14:paraId="6F6711F7" w14:textId="49058B6B" w:rsidR="00E016E3" w:rsidRPr="00491969" w:rsidRDefault="00E016E3" w:rsidP="00E016E3">
      <w:pPr>
        <w:pStyle w:val="subsection"/>
        <w:keepNext/>
        <w:keepLines/>
        <w:tabs>
          <w:tab w:val="clear" w:pos="1021"/>
          <w:tab w:val="right" w:pos="1560"/>
        </w:tabs>
        <w:ind w:left="1440" w:firstLine="0"/>
        <w:rPr>
          <w:b/>
          <w:sz w:val="20"/>
        </w:rPr>
      </w:pPr>
      <w:r w:rsidRPr="00491969">
        <w:tab/>
      </w:r>
      <w:r w:rsidRPr="00491969">
        <w:rPr>
          <w:b/>
          <w:sz w:val="20"/>
        </w:rPr>
        <w:t>Outcome 2</w:t>
      </w:r>
    </w:p>
    <w:p w14:paraId="602911D6" w14:textId="77777777" w:rsidR="00E016E3" w:rsidRPr="00491969" w:rsidRDefault="00E016E3" w:rsidP="00E016E3">
      <w:pPr>
        <w:pStyle w:val="subsection"/>
        <w:keepNext/>
        <w:keepLines/>
        <w:tabs>
          <w:tab w:val="clear" w:pos="1021"/>
          <w:tab w:val="right" w:pos="1560"/>
        </w:tabs>
        <w:spacing w:before="80"/>
        <w:ind w:left="1440" w:firstLine="0"/>
        <w:rPr>
          <w:sz w:val="20"/>
        </w:rPr>
      </w:pPr>
      <w:r w:rsidRPr="00491969">
        <w:rPr>
          <w:sz w:val="20"/>
        </w:rPr>
        <w:t>Facilitate jobs growth through policies and programs that promote fair, productive and safe workplaces</w:t>
      </w:r>
    </w:p>
    <w:p w14:paraId="229E282B" w14:textId="77777777" w:rsidR="00E016E3" w:rsidRPr="00491969" w:rsidRDefault="00E016E3" w:rsidP="00C368F9">
      <w:pPr>
        <w:pStyle w:val="subsection"/>
        <w:numPr>
          <w:ilvl w:val="0"/>
          <w:numId w:val="27"/>
        </w:numPr>
        <w:tabs>
          <w:tab w:val="clear" w:pos="1021"/>
          <w:tab w:val="right" w:pos="1276"/>
        </w:tabs>
        <w:ind w:left="1778"/>
      </w:pPr>
      <w:r w:rsidRPr="00491969">
        <w:t>as if an administered item were included for the Department of Infrastructure, Transport, Regional Development and Communications in Schedule 1 to the Act opposite the following outcome:</w:t>
      </w:r>
    </w:p>
    <w:p w14:paraId="2877C2E7" w14:textId="77777777" w:rsidR="00E016E3" w:rsidRPr="00491969" w:rsidRDefault="00E016E3" w:rsidP="00E016E3">
      <w:pPr>
        <w:pStyle w:val="subsection"/>
        <w:keepNext/>
        <w:keepLines/>
        <w:tabs>
          <w:tab w:val="clear" w:pos="1021"/>
          <w:tab w:val="right" w:pos="1560"/>
        </w:tabs>
        <w:ind w:left="1440" w:firstLine="0"/>
        <w:rPr>
          <w:b/>
          <w:sz w:val="20"/>
        </w:rPr>
      </w:pPr>
      <w:r w:rsidRPr="00491969">
        <w:rPr>
          <w:b/>
          <w:sz w:val="20"/>
        </w:rPr>
        <w:t>Outcome 5</w:t>
      </w:r>
    </w:p>
    <w:p w14:paraId="157CE41F" w14:textId="77777777" w:rsidR="00E016E3" w:rsidRPr="00491969" w:rsidRDefault="00E016E3" w:rsidP="00E016E3">
      <w:pPr>
        <w:pStyle w:val="subsection"/>
        <w:keepNext/>
        <w:keepLines/>
        <w:tabs>
          <w:tab w:val="clear" w:pos="1021"/>
          <w:tab w:val="right" w:pos="1560"/>
        </w:tabs>
        <w:spacing w:before="80"/>
        <w:ind w:left="1440" w:firstLine="0"/>
        <w:rPr>
          <w:sz w:val="20"/>
        </w:rPr>
      </w:pPr>
      <w:r w:rsidRPr="00491969">
        <w:rPr>
          <w:sz w:val="20"/>
        </w:rPr>
        <w:t xml:space="preserve">Promote an innovative and competitive communications sector, through policy development, advice and program delivery, so all Australians can realise the full potential of digital technologies and communications services </w:t>
      </w:r>
    </w:p>
    <w:p w14:paraId="734848AF" w14:textId="77777777" w:rsidR="00E016E3" w:rsidRPr="00491969" w:rsidRDefault="00E016E3" w:rsidP="00C368F9">
      <w:pPr>
        <w:pStyle w:val="subsection"/>
        <w:numPr>
          <w:ilvl w:val="0"/>
          <w:numId w:val="27"/>
        </w:numPr>
        <w:tabs>
          <w:tab w:val="clear" w:pos="1021"/>
          <w:tab w:val="right" w:pos="1276"/>
        </w:tabs>
        <w:ind w:left="1778"/>
      </w:pPr>
      <w:r w:rsidRPr="00491969">
        <w:t>as if an administered item were included for the Department of Infrastructure, Transport, Regional Development and Communications in Schedule 1 to the Act opposite the following outcome:</w:t>
      </w:r>
    </w:p>
    <w:p w14:paraId="37195018" w14:textId="77777777" w:rsidR="00E016E3" w:rsidRPr="00491969" w:rsidRDefault="00E016E3" w:rsidP="00E016E3">
      <w:pPr>
        <w:pStyle w:val="subsection"/>
        <w:keepNext/>
        <w:keepLines/>
        <w:tabs>
          <w:tab w:val="clear" w:pos="1021"/>
          <w:tab w:val="right" w:pos="1560"/>
        </w:tabs>
        <w:ind w:left="1440" w:firstLine="0"/>
        <w:rPr>
          <w:b/>
          <w:sz w:val="20"/>
        </w:rPr>
      </w:pPr>
      <w:r w:rsidRPr="00491969">
        <w:rPr>
          <w:b/>
          <w:sz w:val="20"/>
        </w:rPr>
        <w:t>Outcome 6</w:t>
      </w:r>
    </w:p>
    <w:p w14:paraId="61227F8F" w14:textId="03AD581C" w:rsidR="00E016E3" w:rsidRDefault="00E016E3" w:rsidP="00E016E3">
      <w:pPr>
        <w:pStyle w:val="subsection"/>
        <w:keepNext/>
        <w:keepLines/>
        <w:tabs>
          <w:tab w:val="clear" w:pos="1021"/>
          <w:tab w:val="right" w:pos="1560"/>
        </w:tabs>
        <w:spacing w:before="80"/>
        <w:ind w:left="1440" w:firstLine="0"/>
        <w:rPr>
          <w:sz w:val="20"/>
        </w:rPr>
      </w:pPr>
      <w:r w:rsidRPr="00491969">
        <w:rPr>
          <w:sz w:val="20"/>
        </w:rPr>
        <w:t>Participation in, and access to, Australia's arts and culture through developing and supporting cultural expression</w:t>
      </w:r>
    </w:p>
    <w:p w14:paraId="54379EA4" w14:textId="77777777" w:rsidR="00626579" w:rsidRPr="002055CC" w:rsidRDefault="00626579" w:rsidP="00626579">
      <w:pPr>
        <w:pStyle w:val="subsection"/>
        <w:numPr>
          <w:ilvl w:val="0"/>
          <w:numId w:val="12"/>
        </w:numPr>
      </w:pPr>
      <w:r w:rsidRPr="002055CC">
        <w:t>The Act has effect:</w:t>
      </w:r>
    </w:p>
    <w:p w14:paraId="74CDCE8B" w14:textId="77777777" w:rsidR="00626579" w:rsidRPr="002055CC" w:rsidRDefault="00626579" w:rsidP="00626579">
      <w:pPr>
        <w:pStyle w:val="subsection"/>
        <w:numPr>
          <w:ilvl w:val="1"/>
          <w:numId w:val="12"/>
        </w:numPr>
      </w:pPr>
      <w:r w:rsidRPr="002055CC">
        <w:t>as if appropriation items in Schedule 1 to the Act were increased or decreased in accordance with the following table; and</w:t>
      </w:r>
    </w:p>
    <w:p w14:paraId="1679A9F4" w14:textId="77777777" w:rsidR="00626579" w:rsidRPr="002055CC" w:rsidRDefault="00626579" w:rsidP="00626579">
      <w:pPr>
        <w:pStyle w:val="subsection"/>
        <w:numPr>
          <w:ilvl w:val="1"/>
          <w:numId w:val="12"/>
        </w:numPr>
      </w:pPr>
      <w:proofErr w:type="gramStart"/>
      <w:r w:rsidRPr="002055CC">
        <w:t>if</w:t>
      </w:r>
      <w:proofErr w:type="gramEnd"/>
      <w:r w:rsidRPr="002055CC">
        <w:t xml:space="preserve"> the table specifies an increase for an appropriation item which is an appropriation item that has effect because of this determination – as if the increase were from a nil amount.</w:t>
      </w:r>
    </w:p>
    <w:p w14:paraId="5479A811" w14:textId="77777777" w:rsidR="00626579" w:rsidRPr="006F7ACE" w:rsidRDefault="00626579" w:rsidP="00EE6901">
      <w:pPr>
        <w:pStyle w:val="subsection"/>
        <w:ind w:left="0" w:firstLine="0"/>
      </w:pP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260"/>
        <w:gridCol w:w="1515"/>
      </w:tblGrid>
      <w:tr w:rsidR="00626579" w:rsidRPr="006F7ACE" w14:paraId="36BDB0F6" w14:textId="77777777" w:rsidTr="003360CD">
        <w:trPr>
          <w:tblHeader/>
        </w:trPr>
        <w:tc>
          <w:tcPr>
            <w:tcW w:w="8314" w:type="dxa"/>
            <w:gridSpan w:val="4"/>
            <w:tcBorders>
              <w:top w:val="single" w:sz="12" w:space="0" w:color="auto"/>
              <w:bottom w:val="single" w:sz="6" w:space="0" w:color="auto"/>
            </w:tcBorders>
            <w:shd w:val="clear" w:color="auto" w:fill="auto"/>
          </w:tcPr>
          <w:p w14:paraId="5A317761" w14:textId="77777777" w:rsidR="00626579" w:rsidRPr="006F7ACE" w:rsidRDefault="00626579" w:rsidP="003360CD">
            <w:pPr>
              <w:pStyle w:val="TableHeading"/>
            </w:pPr>
            <w:r w:rsidRPr="006F7ACE">
              <w:t>Increases and decreases in appropriation items</w:t>
            </w:r>
          </w:p>
        </w:tc>
      </w:tr>
      <w:tr w:rsidR="00626579" w:rsidRPr="006F7ACE" w14:paraId="153FD9F2" w14:textId="77777777" w:rsidTr="003360CD">
        <w:trPr>
          <w:tblHeader/>
        </w:trPr>
        <w:tc>
          <w:tcPr>
            <w:tcW w:w="714" w:type="dxa"/>
            <w:tcBorders>
              <w:top w:val="single" w:sz="6" w:space="0" w:color="auto"/>
              <w:bottom w:val="single" w:sz="12" w:space="0" w:color="auto"/>
            </w:tcBorders>
            <w:shd w:val="clear" w:color="auto" w:fill="auto"/>
          </w:tcPr>
          <w:p w14:paraId="263A9659" w14:textId="77777777" w:rsidR="00626579" w:rsidRPr="006F7ACE" w:rsidRDefault="00626579" w:rsidP="003360CD">
            <w:pPr>
              <w:pStyle w:val="TableHeading"/>
            </w:pPr>
            <w:r w:rsidRPr="006F7ACE">
              <w:t>Item</w:t>
            </w:r>
          </w:p>
        </w:tc>
        <w:tc>
          <w:tcPr>
            <w:tcW w:w="2825" w:type="dxa"/>
            <w:tcBorders>
              <w:top w:val="single" w:sz="6" w:space="0" w:color="auto"/>
              <w:bottom w:val="single" w:sz="12" w:space="0" w:color="auto"/>
            </w:tcBorders>
            <w:shd w:val="clear" w:color="auto" w:fill="auto"/>
          </w:tcPr>
          <w:p w14:paraId="30A6AB06" w14:textId="77777777" w:rsidR="00626579" w:rsidRPr="006F7ACE" w:rsidRDefault="00626579" w:rsidP="003360CD">
            <w:pPr>
              <w:pStyle w:val="TableHeading"/>
            </w:pPr>
            <w:r w:rsidRPr="006F7ACE">
              <w:t>Entity</w:t>
            </w:r>
          </w:p>
        </w:tc>
        <w:tc>
          <w:tcPr>
            <w:tcW w:w="3260" w:type="dxa"/>
            <w:tcBorders>
              <w:top w:val="single" w:sz="6" w:space="0" w:color="auto"/>
              <w:bottom w:val="single" w:sz="12" w:space="0" w:color="auto"/>
            </w:tcBorders>
            <w:shd w:val="clear" w:color="auto" w:fill="auto"/>
          </w:tcPr>
          <w:p w14:paraId="04FBE518" w14:textId="77777777" w:rsidR="00626579" w:rsidRPr="006F7ACE" w:rsidRDefault="00626579" w:rsidP="003360CD">
            <w:pPr>
              <w:pStyle w:val="TableHeading"/>
            </w:pPr>
            <w:r w:rsidRPr="006F7ACE">
              <w:t>Appropriation item</w:t>
            </w:r>
          </w:p>
        </w:tc>
        <w:tc>
          <w:tcPr>
            <w:tcW w:w="1515" w:type="dxa"/>
            <w:tcBorders>
              <w:top w:val="single" w:sz="6" w:space="0" w:color="auto"/>
              <w:bottom w:val="single" w:sz="12" w:space="0" w:color="auto"/>
            </w:tcBorders>
            <w:shd w:val="clear" w:color="auto" w:fill="auto"/>
          </w:tcPr>
          <w:p w14:paraId="4E906A03" w14:textId="77777777" w:rsidR="00626579" w:rsidRPr="006F7ACE" w:rsidRDefault="00626579" w:rsidP="003360CD">
            <w:pPr>
              <w:pStyle w:val="TableHeading"/>
            </w:pPr>
            <w:r w:rsidRPr="006F7ACE">
              <w:t>Increase (+)/</w:t>
            </w:r>
            <w:r w:rsidRPr="006F7ACE">
              <w:br/>
              <w:t>decrease (</w:t>
            </w:r>
            <w:r w:rsidRPr="006F7ACE">
              <w:noBreakHyphen/>
              <w:t>)</w:t>
            </w:r>
            <w:r w:rsidRPr="006F7ACE">
              <w:br/>
              <w:t>($’000)</w:t>
            </w:r>
          </w:p>
        </w:tc>
      </w:tr>
      <w:tr w:rsidR="00626579" w:rsidRPr="006F7ACE" w14:paraId="0BE49A76" w14:textId="77777777" w:rsidTr="003360CD">
        <w:tc>
          <w:tcPr>
            <w:tcW w:w="714" w:type="dxa"/>
            <w:tcBorders>
              <w:top w:val="single" w:sz="12" w:space="0" w:color="auto"/>
            </w:tcBorders>
            <w:shd w:val="clear" w:color="auto" w:fill="auto"/>
          </w:tcPr>
          <w:p w14:paraId="4D98DF1F" w14:textId="77777777" w:rsidR="00626579" w:rsidRPr="006F7ACE" w:rsidRDefault="00626579" w:rsidP="003360CD">
            <w:pPr>
              <w:pStyle w:val="Tabletext"/>
            </w:pPr>
            <w:r w:rsidRPr="006F7ACE">
              <w:t>1</w:t>
            </w:r>
          </w:p>
        </w:tc>
        <w:tc>
          <w:tcPr>
            <w:tcW w:w="2825" w:type="dxa"/>
            <w:tcBorders>
              <w:top w:val="single" w:sz="12" w:space="0" w:color="auto"/>
            </w:tcBorders>
            <w:shd w:val="clear" w:color="auto" w:fill="auto"/>
          </w:tcPr>
          <w:p w14:paraId="7CB489AA" w14:textId="77777777" w:rsidR="00626579" w:rsidRPr="006F7ACE" w:rsidRDefault="00626579" w:rsidP="003360CD">
            <w:pPr>
              <w:pStyle w:val="Tabletext"/>
              <w:rPr>
                <w:szCs w:val="22"/>
              </w:rPr>
            </w:pPr>
            <w:r w:rsidRPr="006F7ACE">
              <w:t>Department of Home Affairs</w:t>
            </w:r>
          </w:p>
        </w:tc>
        <w:tc>
          <w:tcPr>
            <w:tcW w:w="3260" w:type="dxa"/>
            <w:tcBorders>
              <w:top w:val="single" w:sz="12" w:space="0" w:color="auto"/>
            </w:tcBorders>
            <w:shd w:val="clear" w:color="auto" w:fill="auto"/>
          </w:tcPr>
          <w:p w14:paraId="3512440E" w14:textId="77777777" w:rsidR="00626579" w:rsidRPr="006F7ACE" w:rsidRDefault="00626579" w:rsidP="003360CD">
            <w:pPr>
              <w:pStyle w:val="Tabletext"/>
            </w:pPr>
            <w:r w:rsidRPr="006F7ACE">
              <w:t>Administered item, Outcome 1</w:t>
            </w:r>
          </w:p>
        </w:tc>
        <w:tc>
          <w:tcPr>
            <w:tcW w:w="1515" w:type="dxa"/>
            <w:tcBorders>
              <w:top w:val="single" w:sz="12" w:space="0" w:color="auto"/>
            </w:tcBorders>
            <w:shd w:val="clear" w:color="auto" w:fill="auto"/>
          </w:tcPr>
          <w:p w14:paraId="18C9AC53" w14:textId="77777777" w:rsidR="00626579" w:rsidRPr="006F7ACE" w:rsidRDefault="00626579" w:rsidP="003360CD">
            <w:pPr>
              <w:pStyle w:val="Tabletext"/>
              <w:jc w:val="right"/>
            </w:pPr>
            <w:r w:rsidRPr="006F7ACE">
              <w:t>+2,507</w:t>
            </w:r>
          </w:p>
        </w:tc>
      </w:tr>
      <w:tr w:rsidR="00626579" w:rsidRPr="00EE6901" w14:paraId="221ED062" w14:textId="77777777" w:rsidTr="003360CD">
        <w:tc>
          <w:tcPr>
            <w:tcW w:w="714" w:type="dxa"/>
            <w:tcBorders>
              <w:top w:val="single" w:sz="2" w:space="0" w:color="auto"/>
              <w:bottom w:val="single" w:sz="2" w:space="0" w:color="auto"/>
            </w:tcBorders>
            <w:shd w:val="clear" w:color="auto" w:fill="auto"/>
          </w:tcPr>
          <w:p w14:paraId="5C065E15" w14:textId="77777777" w:rsidR="00626579" w:rsidRPr="00EE6901" w:rsidRDefault="00626579" w:rsidP="003360CD">
            <w:pPr>
              <w:pStyle w:val="Tabletext"/>
            </w:pPr>
            <w:r w:rsidRPr="00EE6901">
              <w:t>2</w:t>
            </w:r>
          </w:p>
        </w:tc>
        <w:tc>
          <w:tcPr>
            <w:tcW w:w="2825" w:type="dxa"/>
            <w:tcBorders>
              <w:top w:val="single" w:sz="2" w:space="0" w:color="auto"/>
              <w:bottom w:val="single" w:sz="2" w:space="0" w:color="auto"/>
            </w:tcBorders>
            <w:shd w:val="clear" w:color="auto" w:fill="auto"/>
          </w:tcPr>
          <w:p w14:paraId="7B5434D3" w14:textId="77777777" w:rsidR="00626579" w:rsidRPr="00EE6901" w:rsidRDefault="00626579" w:rsidP="003360CD">
            <w:pPr>
              <w:pStyle w:val="Tabletext"/>
            </w:pPr>
            <w:r w:rsidRPr="00EE6901">
              <w:t>Attorney-General’s Department</w:t>
            </w:r>
          </w:p>
        </w:tc>
        <w:tc>
          <w:tcPr>
            <w:tcW w:w="3260" w:type="dxa"/>
            <w:tcBorders>
              <w:top w:val="single" w:sz="2" w:space="0" w:color="auto"/>
              <w:bottom w:val="single" w:sz="2" w:space="0" w:color="auto"/>
            </w:tcBorders>
            <w:shd w:val="clear" w:color="auto" w:fill="auto"/>
          </w:tcPr>
          <w:p w14:paraId="687B83C0" w14:textId="77777777" w:rsidR="00626579" w:rsidRPr="00EE6901" w:rsidRDefault="00626579" w:rsidP="003360CD">
            <w:pPr>
              <w:pStyle w:val="Tabletext"/>
            </w:pPr>
            <w:r w:rsidRPr="00EE6901">
              <w:t>Administered item, Outcome 1</w:t>
            </w:r>
          </w:p>
        </w:tc>
        <w:tc>
          <w:tcPr>
            <w:tcW w:w="1515" w:type="dxa"/>
            <w:tcBorders>
              <w:top w:val="single" w:sz="2" w:space="0" w:color="auto"/>
              <w:bottom w:val="single" w:sz="2" w:space="0" w:color="auto"/>
            </w:tcBorders>
            <w:shd w:val="clear" w:color="auto" w:fill="auto"/>
          </w:tcPr>
          <w:p w14:paraId="657A5BC0" w14:textId="77777777" w:rsidR="00626579" w:rsidRPr="00EE6901" w:rsidRDefault="00626579" w:rsidP="003360CD">
            <w:pPr>
              <w:pStyle w:val="Tabletext"/>
              <w:jc w:val="right"/>
            </w:pPr>
            <w:r w:rsidRPr="00EE6901">
              <w:t>-2,507</w:t>
            </w:r>
          </w:p>
        </w:tc>
      </w:tr>
      <w:tr w:rsidR="00626579" w:rsidRPr="00EE6901" w14:paraId="09C4599B" w14:textId="77777777" w:rsidTr="003360CD">
        <w:tc>
          <w:tcPr>
            <w:tcW w:w="714" w:type="dxa"/>
            <w:tcBorders>
              <w:top w:val="single" w:sz="2" w:space="0" w:color="auto"/>
              <w:bottom w:val="single" w:sz="2" w:space="0" w:color="auto"/>
            </w:tcBorders>
            <w:shd w:val="clear" w:color="auto" w:fill="auto"/>
          </w:tcPr>
          <w:p w14:paraId="132D0E34" w14:textId="77777777" w:rsidR="00626579" w:rsidRPr="00EE6901" w:rsidRDefault="00626579" w:rsidP="003360CD">
            <w:pPr>
              <w:pStyle w:val="Tabletext"/>
            </w:pPr>
            <w:r w:rsidRPr="00EE6901">
              <w:t>3</w:t>
            </w:r>
          </w:p>
        </w:tc>
        <w:tc>
          <w:tcPr>
            <w:tcW w:w="2825" w:type="dxa"/>
            <w:tcBorders>
              <w:top w:val="single" w:sz="2" w:space="0" w:color="auto"/>
              <w:bottom w:val="single" w:sz="2" w:space="0" w:color="auto"/>
            </w:tcBorders>
            <w:shd w:val="clear" w:color="auto" w:fill="auto"/>
          </w:tcPr>
          <w:p w14:paraId="4286A91F" w14:textId="77777777" w:rsidR="00626579" w:rsidRPr="00EE6901" w:rsidRDefault="00626579" w:rsidP="003360CD">
            <w:pPr>
              <w:pStyle w:val="Tabletext"/>
            </w:pPr>
            <w:r w:rsidRPr="00EE6901">
              <w:t>Department of Social Services</w:t>
            </w:r>
          </w:p>
        </w:tc>
        <w:tc>
          <w:tcPr>
            <w:tcW w:w="3260" w:type="dxa"/>
            <w:tcBorders>
              <w:top w:val="single" w:sz="2" w:space="0" w:color="auto"/>
              <w:bottom w:val="single" w:sz="2" w:space="0" w:color="auto"/>
            </w:tcBorders>
            <w:shd w:val="clear" w:color="auto" w:fill="auto"/>
          </w:tcPr>
          <w:p w14:paraId="4312E7FF" w14:textId="77777777" w:rsidR="00626579" w:rsidRPr="00EE6901" w:rsidRDefault="00626579" w:rsidP="003360CD">
            <w:pPr>
              <w:pStyle w:val="Tabletext"/>
            </w:pPr>
            <w:r w:rsidRPr="00EE6901">
              <w:t>Administered item, Outcome 2</w:t>
            </w:r>
          </w:p>
        </w:tc>
        <w:tc>
          <w:tcPr>
            <w:tcW w:w="1515" w:type="dxa"/>
            <w:tcBorders>
              <w:top w:val="single" w:sz="2" w:space="0" w:color="auto"/>
              <w:bottom w:val="single" w:sz="2" w:space="0" w:color="auto"/>
            </w:tcBorders>
            <w:shd w:val="clear" w:color="auto" w:fill="auto"/>
          </w:tcPr>
          <w:p w14:paraId="475B0464" w14:textId="77777777" w:rsidR="00626579" w:rsidRPr="00EE6901" w:rsidRDefault="00626579" w:rsidP="003360CD">
            <w:pPr>
              <w:pStyle w:val="Tabletext"/>
              <w:jc w:val="right"/>
            </w:pPr>
            <w:r w:rsidRPr="00EE6901">
              <w:t>-11,827</w:t>
            </w:r>
          </w:p>
        </w:tc>
      </w:tr>
      <w:tr w:rsidR="00626579" w:rsidRPr="00EE6901" w14:paraId="2510098B" w14:textId="77777777" w:rsidTr="003360CD">
        <w:tc>
          <w:tcPr>
            <w:tcW w:w="714" w:type="dxa"/>
            <w:tcBorders>
              <w:top w:val="single" w:sz="2" w:space="0" w:color="auto"/>
              <w:bottom w:val="single" w:sz="2" w:space="0" w:color="auto"/>
            </w:tcBorders>
            <w:shd w:val="clear" w:color="auto" w:fill="auto"/>
          </w:tcPr>
          <w:p w14:paraId="4CAE4AA7" w14:textId="77777777" w:rsidR="00626579" w:rsidRPr="00EE6901" w:rsidRDefault="00626579" w:rsidP="003360CD">
            <w:pPr>
              <w:pStyle w:val="Tabletext"/>
            </w:pPr>
            <w:r w:rsidRPr="00EE6901">
              <w:t>4</w:t>
            </w:r>
          </w:p>
        </w:tc>
        <w:tc>
          <w:tcPr>
            <w:tcW w:w="2825" w:type="dxa"/>
            <w:tcBorders>
              <w:top w:val="single" w:sz="2" w:space="0" w:color="auto"/>
              <w:bottom w:val="single" w:sz="2" w:space="0" w:color="auto"/>
            </w:tcBorders>
            <w:shd w:val="clear" w:color="auto" w:fill="auto"/>
          </w:tcPr>
          <w:p w14:paraId="5572BD1C" w14:textId="77777777" w:rsidR="00626579" w:rsidRPr="00EE6901" w:rsidRDefault="00626579" w:rsidP="003360CD">
            <w:pPr>
              <w:pStyle w:val="Tabletext"/>
            </w:pPr>
            <w:r w:rsidRPr="00EE6901">
              <w:t>Department of Home Affairs</w:t>
            </w:r>
          </w:p>
        </w:tc>
        <w:tc>
          <w:tcPr>
            <w:tcW w:w="3260" w:type="dxa"/>
            <w:tcBorders>
              <w:top w:val="single" w:sz="2" w:space="0" w:color="auto"/>
              <w:bottom w:val="single" w:sz="2" w:space="0" w:color="auto"/>
            </w:tcBorders>
            <w:shd w:val="clear" w:color="auto" w:fill="auto"/>
          </w:tcPr>
          <w:p w14:paraId="2DCDD036" w14:textId="77777777" w:rsidR="00626579" w:rsidRPr="00EE6901" w:rsidRDefault="00626579" w:rsidP="003360CD">
            <w:pPr>
              <w:pStyle w:val="Tabletext"/>
            </w:pPr>
            <w:r w:rsidRPr="00EE6901">
              <w:t>Administered item, Outcome 2</w:t>
            </w:r>
          </w:p>
        </w:tc>
        <w:tc>
          <w:tcPr>
            <w:tcW w:w="1515" w:type="dxa"/>
            <w:tcBorders>
              <w:top w:val="single" w:sz="2" w:space="0" w:color="auto"/>
              <w:bottom w:val="single" w:sz="2" w:space="0" w:color="auto"/>
            </w:tcBorders>
            <w:shd w:val="clear" w:color="auto" w:fill="auto"/>
          </w:tcPr>
          <w:p w14:paraId="4BB976D1" w14:textId="77777777" w:rsidR="00626579" w:rsidRPr="00EE6901" w:rsidRDefault="00626579" w:rsidP="003360CD">
            <w:pPr>
              <w:pStyle w:val="Tabletext"/>
              <w:jc w:val="right"/>
            </w:pPr>
            <w:r w:rsidRPr="00EE6901">
              <w:t>+11,827</w:t>
            </w:r>
          </w:p>
        </w:tc>
      </w:tr>
      <w:tr w:rsidR="00626579" w:rsidRPr="00EE6901" w14:paraId="5EF2FA85" w14:textId="77777777" w:rsidTr="003360CD">
        <w:tc>
          <w:tcPr>
            <w:tcW w:w="714" w:type="dxa"/>
            <w:tcBorders>
              <w:top w:val="single" w:sz="2" w:space="0" w:color="auto"/>
              <w:bottom w:val="single" w:sz="2" w:space="0" w:color="auto"/>
            </w:tcBorders>
            <w:shd w:val="clear" w:color="auto" w:fill="auto"/>
          </w:tcPr>
          <w:p w14:paraId="734AD643" w14:textId="77777777" w:rsidR="00626579" w:rsidRPr="00EE6901" w:rsidRDefault="00626579" w:rsidP="003360CD">
            <w:pPr>
              <w:pStyle w:val="Tabletext"/>
            </w:pPr>
            <w:r w:rsidRPr="00EE6901">
              <w:t>5</w:t>
            </w:r>
          </w:p>
        </w:tc>
        <w:tc>
          <w:tcPr>
            <w:tcW w:w="2825" w:type="dxa"/>
            <w:tcBorders>
              <w:top w:val="single" w:sz="2" w:space="0" w:color="auto"/>
              <w:bottom w:val="single" w:sz="2" w:space="0" w:color="auto"/>
            </w:tcBorders>
            <w:shd w:val="clear" w:color="auto" w:fill="auto"/>
          </w:tcPr>
          <w:p w14:paraId="190AAE18" w14:textId="77777777" w:rsidR="00626579" w:rsidRPr="00EE6901" w:rsidRDefault="00626579" w:rsidP="003360CD">
            <w:pPr>
              <w:pStyle w:val="Tabletext"/>
            </w:pPr>
            <w:r w:rsidRPr="00EE6901">
              <w:t>Department of Agriculture</w:t>
            </w:r>
          </w:p>
        </w:tc>
        <w:tc>
          <w:tcPr>
            <w:tcW w:w="3260" w:type="dxa"/>
            <w:tcBorders>
              <w:top w:val="single" w:sz="2" w:space="0" w:color="auto"/>
              <w:bottom w:val="single" w:sz="2" w:space="0" w:color="auto"/>
            </w:tcBorders>
            <w:shd w:val="clear" w:color="auto" w:fill="auto"/>
          </w:tcPr>
          <w:p w14:paraId="49C59BF8" w14:textId="77777777" w:rsidR="00626579" w:rsidRPr="00EE6901" w:rsidRDefault="00626579" w:rsidP="003360CD">
            <w:pPr>
              <w:pStyle w:val="Tabletext"/>
            </w:pPr>
            <w:r w:rsidRPr="00EE6901">
              <w:t>Administered item, Outcome 1</w:t>
            </w:r>
          </w:p>
        </w:tc>
        <w:tc>
          <w:tcPr>
            <w:tcW w:w="1515" w:type="dxa"/>
            <w:tcBorders>
              <w:top w:val="single" w:sz="2" w:space="0" w:color="auto"/>
              <w:bottom w:val="single" w:sz="2" w:space="0" w:color="auto"/>
            </w:tcBorders>
            <w:shd w:val="clear" w:color="auto" w:fill="auto"/>
          </w:tcPr>
          <w:p w14:paraId="3CFD5D59" w14:textId="77777777" w:rsidR="00626579" w:rsidRPr="00EE6901" w:rsidRDefault="00626579" w:rsidP="003360CD">
            <w:pPr>
              <w:pStyle w:val="Tabletext"/>
              <w:jc w:val="right"/>
            </w:pPr>
            <w:r w:rsidRPr="00EE6901">
              <w:t>-1,486.00078</w:t>
            </w:r>
          </w:p>
        </w:tc>
      </w:tr>
      <w:tr w:rsidR="00626579" w:rsidRPr="00EE6901" w14:paraId="5261A70E" w14:textId="77777777" w:rsidTr="003360CD">
        <w:tc>
          <w:tcPr>
            <w:tcW w:w="714" w:type="dxa"/>
            <w:tcBorders>
              <w:top w:val="single" w:sz="2" w:space="0" w:color="auto"/>
              <w:bottom w:val="single" w:sz="2" w:space="0" w:color="auto"/>
            </w:tcBorders>
            <w:shd w:val="clear" w:color="auto" w:fill="auto"/>
          </w:tcPr>
          <w:p w14:paraId="2A819C54" w14:textId="77777777" w:rsidR="00626579" w:rsidRPr="00EE6901" w:rsidRDefault="00626579" w:rsidP="003360CD">
            <w:pPr>
              <w:pStyle w:val="Tabletext"/>
            </w:pPr>
            <w:r w:rsidRPr="00EE6901">
              <w:t>6</w:t>
            </w:r>
          </w:p>
        </w:tc>
        <w:tc>
          <w:tcPr>
            <w:tcW w:w="2825" w:type="dxa"/>
            <w:tcBorders>
              <w:top w:val="single" w:sz="2" w:space="0" w:color="auto"/>
              <w:bottom w:val="single" w:sz="2" w:space="0" w:color="auto"/>
            </w:tcBorders>
            <w:shd w:val="clear" w:color="auto" w:fill="auto"/>
          </w:tcPr>
          <w:p w14:paraId="49571E74" w14:textId="77777777" w:rsidR="00626579" w:rsidRPr="00EE6901" w:rsidRDefault="00626579" w:rsidP="003360CD">
            <w:pPr>
              <w:pStyle w:val="Tabletext"/>
            </w:pPr>
            <w:r w:rsidRPr="00EE6901">
              <w:t>Department of Agriculture, Water and the Environment</w:t>
            </w:r>
          </w:p>
        </w:tc>
        <w:tc>
          <w:tcPr>
            <w:tcW w:w="3260" w:type="dxa"/>
            <w:tcBorders>
              <w:top w:val="single" w:sz="2" w:space="0" w:color="auto"/>
              <w:bottom w:val="single" w:sz="2" w:space="0" w:color="auto"/>
            </w:tcBorders>
            <w:shd w:val="clear" w:color="auto" w:fill="auto"/>
          </w:tcPr>
          <w:p w14:paraId="2E381D1C" w14:textId="77777777" w:rsidR="00626579" w:rsidRPr="00EE6901" w:rsidRDefault="00626579" w:rsidP="003360CD">
            <w:pPr>
              <w:pStyle w:val="Tabletext"/>
            </w:pPr>
            <w:r w:rsidRPr="00EE6901">
              <w:t>Administered item, Outcome 3</w:t>
            </w:r>
          </w:p>
        </w:tc>
        <w:tc>
          <w:tcPr>
            <w:tcW w:w="1515" w:type="dxa"/>
            <w:tcBorders>
              <w:top w:val="single" w:sz="2" w:space="0" w:color="auto"/>
              <w:bottom w:val="single" w:sz="2" w:space="0" w:color="auto"/>
            </w:tcBorders>
            <w:shd w:val="clear" w:color="auto" w:fill="auto"/>
          </w:tcPr>
          <w:p w14:paraId="39C19443" w14:textId="77777777" w:rsidR="00626579" w:rsidRPr="00EE6901" w:rsidRDefault="00626579" w:rsidP="003360CD">
            <w:pPr>
              <w:pStyle w:val="Tabletext"/>
              <w:jc w:val="right"/>
            </w:pPr>
            <w:r w:rsidRPr="00EE6901">
              <w:t>1,486.00078</w:t>
            </w:r>
          </w:p>
        </w:tc>
      </w:tr>
      <w:tr w:rsidR="00626579" w:rsidRPr="00EE6901" w14:paraId="188C83FF" w14:textId="77777777" w:rsidTr="003360CD">
        <w:tc>
          <w:tcPr>
            <w:tcW w:w="714" w:type="dxa"/>
            <w:tcBorders>
              <w:top w:val="single" w:sz="2" w:space="0" w:color="auto"/>
              <w:bottom w:val="single" w:sz="2" w:space="0" w:color="auto"/>
            </w:tcBorders>
            <w:shd w:val="clear" w:color="auto" w:fill="auto"/>
          </w:tcPr>
          <w:p w14:paraId="0752A054" w14:textId="77777777" w:rsidR="00626579" w:rsidRPr="00EE6901" w:rsidRDefault="00626579" w:rsidP="003360CD">
            <w:pPr>
              <w:pStyle w:val="Tabletext"/>
            </w:pPr>
            <w:r w:rsidRPr="00EE6901">
              <w:t>7</w:t>
            </w:r>
          </w:p>
        </w:tc>
        <w:tc>
          <w:tcPr>
            <w:tcW w:w="2825" w:type="dxa"/>
            <w:tcBorders>
              <w:top w:val="single" w:sz="2" w:space="0" w:color="auto"/>
              <w:bottom w:val="single" w:sz="2" w:space="0" w:color="auto"/>
            </w:tcBorders>
            <w:shd w:val="clear" w:color="auto" w:fill="auto"/>
          </w:tcPr>
          <w:p w14:paraId="07DD5AA3" w14:textId="77777777" w:rsidR="00626579" w:rsidRPr="00EE6901" w:rsidRDefault="00626579" w:rsidP="003360CD">
            <w:pPr>
              <w:pStyle w:val="Tabletext"/>
            </w:pPr>
            <w:r w:rsidRPr="00EE6901">
              <w:t>Department of Agriculture</w:t>
            </w:r>
          </w:p>
        </w:tc>
        <w:tc>
          <w:tcPr>
            <w:tcW w:w="3260" w:type="dxa"/>
            <w:tcBorders>
              <w:top w:val="single" w:sz="2" w:space="0" w:color="auto"/>
              <w:bottom w:val="single" w:sz="2" w:space="0" w:color="auto"/>
            </w:tcBorders>
            <w:shd w:val="clear" w:color="auto" w:fill="auto"/>
          </w:tcPr>
          <w:p w14:paraId="51EAC175" w14:textId="77777777" w:rsidR="00626579" w:rsidRPr="00EE6901" w:rsidRDefault="00626579" w:rsidP="003360CD">
            <w:pPr>
              <w:pStyle w:val="Tabletext"/>
            </w:pPr>
            <w:r w:rsidRPr="00EE6901">
              <w:t>Administered item, Outcome 2</w:t>
            </w:r>
          </w:p>
        </w:tc>
        <w:tc>
          <w:tcPr>
            <w:tcW w:w="1515" w:type="dxa"/>
            <w:tcBorders>
              <w:top w:val="single" w:sz="2" w:space="0" w:color="auto"/>
              <w:bottom w:val="single" w:sz="2" w:space="0" w:color="auto"/>
            </w:tcBorders>
            <w:shd w:val="clear" w:color="auto" w:fill="auto"/>
          </w:tcPr>
          <w:p w14:paraId="360C7FB8" w14:textId="77777777" w:rsidR="00626579" w:rsidRPr="00EE6901" w:rsidRDefault="00626579" w:rsidP="003360CD">
            <w:pPr>
              <w:pStyle w:val="Tabletext"/>
              <w:jc w:val="right"/>
            </w:pPr>
            <w:r w:rsidRPr="00EE6901">
              <w:t>-653.28994</w:t>
            </w:r>
          </w:p>
        </w:tc>
      </w:tr>
      <w:tr w:rsidR="00626579" w:rsidRPr="00EE6901" w14:paraId="4AA2B89C" w14:textId="77777777" w:rsidTr="003360CD">
        <w:tc>
          <w:tcPr>
            <w:tcW w:w="714" w:type="dxa"/>
            <w:tcBorders>
              <w:top w:val="single" w:sz="2" w:space="0" w:color="auto"/>
              <w:bottom w:val="single" w:sz="2" w:space="0" w:color="auto"/>
            </w:tcBorders>
            <w:shd w:val="clear" w:color="auto" w:fill="auto"/>
          </w:tcPr>
          <w:p w14:paraId="61B0926B" w14:textId="77777777" w:rsidR="00626579" w:rsidRPr="00EE6901" w:rsidRDefault="00626579" w:rsidP="003360CD">
            <w:pPr>
              <w:pStyle w:val="Tabletext"/>
            </w:pPr>
            <w:r w:rsidRPr="00EE6901">
              <w:lastRenderedPageBreak/>
              <w:t>8</w:t>
            </w:r>
          </w:p>
        </w:tc>
        <w:tc>
          <w:tcPr>
            <w:tcW w:w="2825" w:type="dxa"/>
            <w:tcBorders>
              <w:top w:val="single" w:sz="2" w:space="0" w:color="auto"/>
              <w:bottom w:val="single" w:sz="2" w:space="0" w:color="auto"/>
            </w:tcBorders>
            <w:shd w:val="clear" w:color="auto" w:fill="auto"/>
          </w:tcPr>
          <w:p w14:paraId="4DEE0955" w14:textId="77777777" w:rsidR="00626579" w:rsidRPr="00EE6901" w:rsidRDefault="00626579" w:rsidP="003360CD">
            <w:pPr>
              <w:pStyle w:val="Tabletext"/>
            </w:pPr>
            <w:r w:rsidRPr="00EE6901">
              <w:t>Department of Agriculture, Water and the Environment</w:t>
            </w:r>
          </w:p>
        </w:tc>
        <w:tc>
          <w:tcPr>
            <w:tcW w:w="3260" w:type="dxa"/>
            <w:tcBorders>
              <w:top w:val="single" w:sz="2" w:space="0" w:color="auto"/>
              <w:bottom w:val="single" w:sz="2" w:space="0" w:color="auto"/>
            </w:tcBorders>
            <w:shd w:val="clear" w:color="auto" w:fill="auto"/>
          </w:tcPr>
          <w:p w14:paraId="3FE8E263" w14:textId="77777777" w:rsidR="00626579" w:rsidRPr="00EE6901" w:rsidRDefault="00626579" w:rsidP="003360CD">
            <w:pPr>
              <w:pStyle w:val="Tabletext"/>
            </w:pPr>
            <w:r w:rsidRPr="00EE6901">
              <w:t>Administered item, Outcome 4</w:t>
            </w:r>
          </w:p>
        </w:tc>
        <w:tc>
          <w:tcPr>
            <w:tcW w:w="1515" w:type="dxa"/>
            <w:tcBorders>
              <w:top w:val="single" w:sz="2" w:space="0" w:color="auto"/>
              <w:bottom w:val="single" w:sz="2" w:space="0" w:color="auto"/>
            </w:tcBorders>
            <w:shd w:val="clear" w:color="auto" w:fill="auto"/>
          </w:tcPr>
          <w:p w14:paraId="6441C801" w14:textId="77777777" w:rsidR="00626579" w:rsidRPr="00EE6901" w:rsidRDefault="00626579" w:rsidP="003360CD">
            <w:pPr>
              <w:pStyle w:val="Tabletext"/>
              <w:jc w:val="right"/>
            </w:pPr>
            <w:r w:rsidRPr="00EE6901">
              <w:t>+653.28994</w:t>
            </w:r>
          </w:p>
        </w:tc>
      </w:tr>
      <w:tr w:rsidR="00626579" w:rsidRPr="00EE6901" w14:paraId="604B19A7" w14:textId="77777777" w:rsidTr="003360CD">
        <w:tc>
          <w:tcPr>
            <w:tcW w:w="714" w:type="dxa"/>
            <w:tcBorders>
              <w:top w:val="single" w:sz="2" w:space="0" w:color="auto"/>
              <w:bottom w:val="single" w:sz="2" w:space="0" w:color="auto"/>
            </w:tcBorders>
            <w:shd w:val="clear" w:color="auto" w:fill="auto"/>
          </w:tcPr>
          <w:p w14:paraId="5F91283D" w14:textId="77777777" w:rsidR="00626579" w:rsidRPr="00EE6901" w:rsidRDefault="00626579" w:rsidP="003360CD">
            <w:pPr>
              <w:pStyle w:val="Tabletext"/>
            </w:pPr>
            <w:r w:rsidRPr="00EE6901">
              <w:t>9</w:t>
            </w:r>
          </w:p>
        </w:tc>
        <w:tc>
          <w:tcPr>
            <w:tcW w:w="2825" w:type="dxa"/>
            <w:tcBorders>
              <w:top w:val="single" w:sz="2" w:space="0" w:color="auto"/>
              <w:bottom w:val="single" w:sz="2" w:space="0" w:color="auto"/>
            </w:tcBorders>
            <w:shd w:val="clear" w:color="auto" w:fill="auto"/>
          </w:tcPr>
          <w:p w14:paraId="5EC197C1" w14:textId="77777777" w:rsidR="00626579" w:rsidRPr="00EE6901" w:rsidRDefault="00626579" w:rsidP="003360CD">
            <w:pPr>
              <w:pStyle w:val="Tabletext"/>
            </w:pPr>
            <w:r w:rsidRPr="00EE6901">
              <w:t>Department of Agriculture</w:t>
            </w:r>
          </w:p>
        </w:tc>
        <w:tc>
          <w:tcPr>
            <w:tcW w:w="3260" w:type="dxa"/>
            <w:tcBorders>
              <w:top w:val="single" w:sz="2" w:space="0" w:color="auto"/>
              <w:bottom w:val="single" w:sz="2" w:space="0" w:color="auto"/>
            </w:tcBorders>
            <w:shd w:val="clear" w:color="auto" w:fill="auto"/>
          </w:tcPr>
          <w:p w14:paraId="43E7C106" w14:textId="77777777" w:rsidR="00626579" w:rsidRPr="00EE6901" w:rsidRDefault="00626579" w:rsidP="003360CD">
            <w:pPr>
              <w:pStyle w:val="Tabletext"/>
            </w:pPr>
            <w:r w:rsidRPr="00EE6901">
              <w:t>Administered item, Outcome 3</w:t>
            </w:r>
          </w:p>
        </w:tc>
        <w:tc>
          <w:tcPr>
            <w:tcW w:w="1515" w:type="dxa"/>
            <w:tcBorders>
              <w:top w:val="single" w:sz="2" w:space="0" w:color="auto"/>
              <w:bottom w:val="single" w:sz="2" w:space="0" w:color="auto"/>
            </w:tcBorders>
            <w:shd w:val="clear" w:color="auto" w:fill="auto"/>
          </w:tcPr>
          <w:p w14:paraId="2CE4CAF6" w14:textId="77777777" w:rsidR="00626579" w:rsidRPr="00EE6901" w:rsidRDefault="00626579" w:rsidP="003360CD">
            <w:pPr>
              <w:pStyle w:val="Tabletext"/>
              <w:jc w:val="right"/>
            </w:pPr>
            <w:r w:rsidRPr="00EE6901">
              <w:t>-38,559</w:t>
            </w:r>
          </w:p>
        </w:tc>
      </w:tr>
      <w:tr w:rsidR="00626579" w:rsidRPr="00EE6901" w14:paraId="72D0C882" w14:textId="77777777" w:rsidTr="003360CD">
        <w:tc>
          <w:tcPr>
            <w:tcW w:w="714" w:type="dxa"/>
            <w:tcBorders>
              <w:top w:val="single" w:sz="2" w:space="0" w:color="auto"/>
              <w:bottom w:val="single" w:sz="2" w:space="0" w:color="auto"/>
            </w:tcBorders>
            <w:shd w:val="clear" w:color="auto" w:fill="auto"/>
          </w:tcPr>
          <w:p w14:paraId="3C241726" w14:textId="77777777" w:rsidR="00626579" w:rsidRPr="00EE6901" w:rsidRDefault="00626579" w:rsidP="003360CD">
            <w:pPr>
              <w:pStyle w:val="Tabletext"/>
            </w:pPr>
            <w:r w:rsidRPr="00EE6901">
              <w:t>10</w:t>
            </w:r>
          </w:p>
        </w:tc>
        <w:tc>
          <w:tcPr>
            <w:tcW w:w="2825" w:type="dxa"/>
            <w:tcBorders>
              <w:top w:val="single" w:sz="2" w:space="0" w:color="auto"/>
              <w:bottom w:val="single" w:sz="2" w:space="0" w:color="auto"/>
            </w:tcBorders>
            <w:shd w:val="clear" w:color="auto" w:fill="auto"/>
          </w:tcPr>
          <w:p w14:paraId="4F98F3D5" w14:textId="77777777" w:rsidR="00626579" w:rsidRPr="00EE6901" w:rsidRDefault="00626579" w:rsidP="003360CD">
            <w:pPr>
              <w:pStyle w:val="Tabletext"/>
            </w:pPr>
            <w:r w:rsidRPr="00EE6901">
              <w:t>Department of Agriculture, Water and the Environment</w:t>
            </w:r>
          </w:p>
        </w:tc>
        <w:tc>
          <w:tcPr>
            <w:tcW w:w="3260" w:type="dxa"/>
            <w:tcBorders>
              <w:top w:val="single" w:sz="2" w:space="0" w:color="auto"/>
              <w:bottom w:val="single" w:sz="2" w:space="0" w:color="auto"/>
            </w:tcBorders>
            <w:shd w:val="clear" w:color="auto" w:fill="auto"/>
          </w:tcPr>
          <w:p w14:paraId="39CF02DA" w14:textId="77777777" w:rsidR="00626579" w:rsidRPr="00EE6901" w:rsidRDefault="00626579" w:rsidP="003360CD">
            <w:pPr>
              <w:pStyle w:val="Tabletext"/>
            </w:pPr>
            <w:r w:rsidRPr="00EE6901">
              <w:t>Administered item, Outcome 5</w:t>
            </w:r>
          </w:p>
        </w:tc>
        <w:tc>
          <w:tcPr>
            <w:tcW w:w="1515" w:type="dxa"/>
            <w:tcBorders>
              <w:top w:val="single" w:sz="2" w:space="0" w:color="auto"/>
              <w:bottom w:val="single" w:sz="2" w:space="0" w:color="auto"/>
            </w:tcBorders>
            <w:shd w:val="clear" w:color="auto" w:fill="auto"/>
          </w:tcPr>
          <w:p w14:paraId="55AD422E" w14:textId="77777777" w:rsidR="00626579" w:rsidRPr="00EE6901" w:rsidRDefault="00626579" w:rsidP="003360CD">
            <w:pPr>
              <w:pStyle w:val="Tabletext"/>
              <w:jc w:val="right"/>
            </w:pPr>
            <w:r w:rsidRPr="00EE6901">
              <w:t>+38,559</w:t>
            </w:r>
          </w:p>
        </w:tc>
      </w:tr>
      <w:tr w:rsidR="00626579" w:rsidRPr="00EE6901" w14:paraId="6D5656D0" w14:textId="77777777" w:rsidTr="003360CD">
        <w:tc>
          <w:tcPr>
            <w:tcW w:w="714" w:type="dxa"/>
            <w:tcBorders>
              <w:top w:val="single" w:sz="2" w:space="0" w:color="auto"/>
              <w:bottom w:val="single" w:sz="2" w:space="0" w:color="auto"/>
            </w:tcBorders>
            <w:shd w:val="clear" w:color="auto" w:fill="auto"/>
          </w:tcPr>
          <w:p w14:paraId="4EA90F59" w14:textId="77777777" w:rsidR="00626579" w:rsidRPr="00EE6901" w:rsidRDefault="00626579" w:rsidP="003360CD">
            <w:pPr>
              <w:pStyle w:val="Tabletext"/>
            </w:pPr>
            <w:r w:rsidRPr="00EE6901">
              <w:t>11</w:t>
            </w:r>
          </w:p>
        </w:tc>
        <w:tc>
          <w:tcPr>
            <w:tcW w:w="2825" w:type="dxa"/>
            <w:tcBorders>
              <w:top w:val="single" w:sz="2" w:space="0" w:color="auto"/>
              <w:bottom w:val="single" w:sz="2" w:space="0" w:color="auto"/>
            </w:tcBorders>
            <w:shd w:val="clear" w:color="auto" w:fill="auto"/>
          </w:tcPr>
          <w:p w14:paraId="46BEA75E" w14:textId="77777777" w:rsidR="00626579" w:rsidRPr="00EE6901" w:rsidRDefault="00626579" w:rsidP="003360CD">
            <w:pPr>
              <w:pStyle w:val="Tabletext"/>
            </w:pPr>
            <w:r w:rsidRPr="00EE6901">
              <w:t>Department of Employment, Skills, Small and Family Business</w:t>
            </w:r>
          </w:p>
        </w:tc>
        <w:tc>
          <w:tcPr>
            <w:tcW w:w="3260" w:type="dxa"/>
            <w:tcBorders>
              <w:top w:val="single" w:sz="2" w:space="0" w:color="auto"/>
              <w:bottom w:val="single" w:sz="2" w:space="0" w:color="auto"/>
            </w:tcBorders>
            <w:shd w:val="clear" w:color="auto" w:fill="auto"/>
          </w:tcPr>
          <w:p w14:paraId="1B27996B" w14:textId="77777777" w:rsidR="00626579" w:rsidRPr="00EE6901" w:rsidRDefault="00626579" w:rsidP="003360CD">
            <w:pPr>
              <w:pStyle w:val="Tabletext"/>
            </w:pPr>
            <w:r w:rsidRPr="00EE6901">
              <w:t>Administered item, Outcome 2</w:t>
            </w:r>
          </w:p>
        </w:tc>
        <w:tc>
          <w:tcPr>
            <w:tcW w:w="1515" w:type="dxa"/>
            <w:tcBorders>
              <w:top w:val="single" w:sz="2" w:space="0" w:color="auto"/>
              <w:bottom w:val="single" w:sz="2" w:space="0" w:color="auto"/>
            </w:tcBorders>
            <w:shd w:val="clear" w:color="auto" w:fill="auto"/>
          </w:tcPr>
          <w:p w14:paraId="5935504C" w14:textId="77777777" w:rsidR="00626579" w:rsidRPr="00EE6901" w:rsidRDefault="00626579" w:rsidP="003360CD">
            <w:pPr>
              <w:pStyle w:val="Tabletext"/>
              <w:jc w:val="right"/>
            </w:pPr>
            <w:r w:rsidRPr="00EE6901">
              <w:t>-680.42969</w:t>
            </w:r>
          </w:p>
        </w:tc>
      </w:tr>
      <w:tr w:rsidR="00626579" w:rsidRPr="00EE6901" w14:paraId="2B8717FB" w14:textId="77777777" w:rsidTr="003360CD">
        <w:tc>
          <w:tcPr>
            <w:tcW w:w="714" w:type="dxa"/>
            <w:tcBorders>
              <w:top w:val="single" w:sz="2" w:space="0" w:color="auto"/>
              <w:bottom w:val="single" w:sz="2" w:space="0" w:color="auto"/>
            </w:tcBorders>
            <w:shd w:val="clear" w:color="auto" w:fill="auto"/>
          </w:tcPr>
          <w:p w14:paraId="244D5649" w14:textId="77777777" w:rsidR="00626579" w:rsidRPr="00EE6901" w:rsidRDefault="00626579" w:rsidP="003360CD">
            <w:pPr>
              <w:pStyle w:val="Tabletext"/>
            </w:pPr>
            <w:r w:rsidRPr="00EE6901">
              <w:t>12</w:t>
            </w:r>
          </w:p>
        </w:tc>
        <w:tc>
          <w:tcPr>
            <w:tcW w:w="2825" w:type="dxa"/>
            <w:tcBorders>
              <w:top w:val="single" w:sz="2" w:space="0" w:color="auto"/>
              <w:bottom w:val="single" w:sz="2" w:space="0" w:color="auto"/>
            </w:tcBorders>
            <w:shd w:val="clear" w:color="auto" w:fill="auto"/>
          </w:tcPr>
          <w:p w14:paraId="45F3F793" w14:textId="77777777" w:rsidR="00626579" w:rsidRPr="00EE6901" w:rsidRDefault="00626579" w:rsidP="003360CD">
            <w:pPr>
              <w:pStyle w:val="Tabletext"/>
            </w:pPr>
            <w:r w:rsidRPr="00EE6901">
              <w:t>Attorney-General's Department</w:t>
            </w:r>
          </w:p>
        </w:tc>
        <w:tc>
          <w:tcPr>
            <w:tcW w:w="3260" w:type="dxa"/>
            <w:tcBorders>
              <w:top w:val="single" w:sz="2" w:space="0" w:color="auto"/>
              <w:bottom w:val="single" w:sz="2" w:space="0" w:color="auto"/>
            </w:tcBorders>
            <w:shd w:val="clear" w:color="auto" w:fill="auto"/>
          </w:tcPr>
          <w:p w14:paraId="3B6DA010" w14:textId="77777777" w:rsidR="00626579" w:rsidRPr="00EE6901" w:rsidRDefault="00626579" w:rsidP="003360CD">
            <w:pPr>
              <w:pStyle w:val="Tabletext"/>
            </w:pPr>
            <w:r w:rsidRPr="00EE6901">
              <w:t>Administered item, Outcome 2</w:t>
            </w:r>
          </w:p>
        </w:tc>
        <w:tc>
          <w:tcPr>
            <w:tcW w:w="1515" w:type="dxa"/>
            <w:tcBorders>
              <w:top w:val="single" w:sz="2" w:space="0" w:color="auto"/>
              <w:bottom w:val="single" w:sz="2" w:space="0" w:color="auto"/>
            </w:tcBorders>
            <w:shd w:val="clear" w:color="auto" w:fill="auto"/>
          </w:tcPr>
          <w:p w14:paraId="77A26199" w14:textId="77777777" w:rsidR="00626579" w:rsidRPr="00EE6901" w:rsidRDefault="00626579" w:rsidP="003360CD">
            <w:pPr>
              <w:pStyle w:val="Tabletext"/>
              <w:jc w:val="right"/>
            </w:pPr>
            <w:r w:rsidRPr="00EE6901">
              <w:t>+680.42969</w:t>
            </w:r>
          </w:p>
        </w:tc>
      </w:tr>
      <w:tr w:rsidR="00626579" w:rsidRPr="00EE6901" w14:paraId="6AD16759" w14:textId="77777777" w:rsidTr="003360CD">
        <w:tc>
          <w:tcPr>
            <w:tcW w:w="714" w:type="dxa"/>
            <w:tcBorders>
              <w:top w:val="single" w:sz="2" w:space="0" w:color="auto"/>
              <w:bottom w:val="single" w:sz="2" w:space="0" w:color="auto"/>
            </w:tcBorders>
            <w:shd w:val="clear" w:color="auto" w:fill="auto"/>
          </w:tcPr>
          <w:p w14:paraId="78AFB326" w14:textId="77777777" w:rsidR="00626579" w:rsidRPr="00EE6901" w:rsidRDefault="00626579" w:rsidP="003360CD">
            <w:pPr>
              <w:pStyle w:val="Tabletext"/>
            </w:pPr>
            <w:r w:rsidRPr="00EE6901">
              <w:t>13</w:t>
            </w:r>
          </w:p>
        </w:tc>
        <w:tc>
          <w:tcPr>
            <w:tcW w:w="2825" w:type="dxa"/>
            <w:tcBorders>
              <w:top w:val="single" w:sz="2" w:space="0" w:color="auto"/>
              <w:bottom w:val="single" w:sz="2" w:space="0" w:color="auto"/>
            </w:tcBorders>
            <w:shd w:val="clear" w:color="auto" w:fill="auto"/>
          </w:tcPr>
          <w:p w14:paraId="0778B723" w14:textId="77777777" w:rsidR="00626579" w:rsidRPr="00EE6901" w:rsidRDefault="00626579" w:rsidP="003360CD">
            <w:pPr>
              <w:pStyle w:val="Tabletext"/>
            </w:pPr>
            <w:r w:rsidRPr="00EE6901">
              <w:t>Department of Communications and the Arts</w:t>
            </w:r>
          </w:p>
        </w:tc>
        <w:tc>
          <w:tcPr>
            <w:tcW w:w="3260" w:type="dxa"/>
            <w:tcBorders>
              <w:top w:val="single" w:sz="2" w:space="0" w:color="auto"/>
              <w:bottom w:val="single" w:sz="2" w:space="0" w:color="auto"/>
            </w:tcBorders>
            <w:shd w:val="clear" w:color="auto" w:fill="auto"/>
          </w:tcPr>
          <w:p w14:paraId="3D1676C8" w14:textId="77777777" w:rsidR="00626579" w:rsidRPr="00EE6901" w:rsidRDefault="00626579" w:rsidP="003360CD">
            <w:pPr>
              <w:pStyle w:val="Tabletext"/>
            </w:pPr>
            <w:r w:rsidRPr="00EE6901">
              <w:t>Administered item, Outcome 1</w:t>
            </w:r>
          </w:p>
        </w:tc>
        <w:tc>
          <w:tcPr>
            <w:tcW w:w="1515" w:type="dxa"/>
            <w:tcBorders>
              <w:top w:val="single" w:sz="2" w:space="0" w:color="auto"/>
              <w:bottom w:val="single" w:sz="2" w:space="0" w:color="auto"/>
            </w:tcBorders>
            <w:shd w:val="clear" w:color="auto" w:fill="auto"/>
          </w:tcPr>
          <w:p w14:paraId="21D7B1EC" w14:textId="77777777" w:rsidR="00626579" w:rsidRPr="00EE6901" w:rsidRDefault="00626579" w:rsidP="003360CD">
            <w:pPr>
              <w:pStyle w:val="Tabletext"/>
              <w:jc w:val="right"/>
            </w:pPr>
            <w:r w:rsidRPr="00EE6901">
              <w:t>-2,025</w:t>
            </w:r>
          </w:p>
        </w:tc>
      </w:tr>
      <w:tr w:rsidR="00626579" w:rsidRPr="00EE6901" w14:paraId="30162179" w14:textId="77777777" w:rsidTr="003360CD">
        <w:tc>
          <w:tcPr>
            <w:tcW w:w="714" w:type="dxa"/>
            <w:tcBorders>
              <w:top w:val="single" w:sz="2" w:space="0" w:color="auto"/>
              <w:bottom w:val="single" w:sz="2" w:space="0" w:color="auto"/>
            </w:tcBorders>
            <w:shd w:val="clear" w:color="auto" w:fill="auto"/>
          </w:tcPr>
          <w:p w14:paraId="7E76BF82" w14:textId="77777777" w:rsidR="00626579" w:rsidRPr="00EE6901" w:rsidRDefault="00626579" w:rsidP="003360CD">
            <w:pPr>
              <w:pStyle w:val="Tabletext"/>
            </w:pPr>
            <w:r w:rsidRPr="00EE6901">
              <w:t>14</w:t>
            </w:r>
          </w:p>
        </w:tc>
        <w:tc>
          <w:tcPr>
            <w:tcW w:w="2825" w:type="dxa"/>
            <w:tcBorders>
              <w:top w:val="single" w:sz="2" w:space="0" w:color="auto"/>
              <w:bottom w:val="single" w:sz="2" w:space="0" w:color="auto"/>
            </w:tcBorders>
            <w:shd w:val="clear" w:color="auto" w:fill="auto"/>
          </w:tcPr>
          <w:p w14:paraId="2C9DD9EF" w14:textId="77777777" w:rsidR="00626579" w:rsidRPr="00EE6901" w:rsidRDefault="00626579" w:rsidP="003360CD">
            <w:pPr>
              <w:pStyle w:val="Tabletext"/>
            </w:pPr>
            <w:r w:rsidRPr="00EE6901">
              <w:t>Department of Infrastructure, Transport, Regional Development and Communications</w:t>
            </w:r>
          </w:p>
        </w:tc>
        <w:tc>
          <w:tcPr>
            <w:tcW w:w="3260" w:type="dxa"/>
            <w:tcBorders>
              <w:top w:val="single" w:sz="2" w:space="0" w:color="auto"/>
              <w:bottom w:val="single" w:sz="2" w:space="0" w:color="auto"/>
            </w:tcBorders>
            <w:shd w:val="clear" w:color="auto" w:fill="auto"/>
          </w:tcPr>
          <w:p w14:paraId="3EBE7B78" w14:textId="77777777" w:rsidR="00626579" w:rsidRPr="00EE6901" w:rsidRDefault="00626579" w:rsidP="003360CD">
            <w:pPr>
              <w:pStyle w:val="Tabletext"/>
            </w:pPr>
            <w:r w:rsidRPr="00EE6901">
              <w:t>Administered item, Outcome 5</w:t>
            </w:r>
          </w:p>
        </w:tc>
        <w:tc>
          <w:tcPr>
            <w:tcW w:w="1515" w:type="dxa"/>
            <w:tcBorders>
              <w:top w:val="single" w:sz="2" w:space="0" w:color="auto"/>
              <w:bottom w:val="single" w:sz="2" w:space="0" w:color="auto"/>
            </w:tcBorders>
            <w:shd w:val="clear" w:color="auto" w:fill="auto"/>
          </w:tcPr>
          <w:p w14:paraId="2C9375AC" w14:textId="77777777" w:rsidR="00626579" w:rsidRPr="00EE6901" w:rsidRDefault="00626579" w:rsidP="003360CD">
            <w:pPr>
              <w:pStyle w:val="Tabletext"/>
              <w:jc w:val="right"/>
            </w:pPr>
            <w:r w:rsidRPr="00EE6901">
              <w:t>+2,025</w:t>
            </w:r>
          </w:p>
        </w:tc>
      </w:tr>
      <w:tr w:rsidR="00626579" w:rsidRPr="00EE6901" w14:paraId="6C8848BB" w14:textId="77777777" w:rsidTr="003360CD">
        <w:tc>
          <w:tcPr>
            <w:tcW w:w="714" w:type="dxa"/>
            <w:tcBorders>
              <w:top w:val="single" w:sz="2" w:space="0" w:color="auto"/>
              <w:bottom w:val="single" w:sz="2" w:space="0" w:color="auto"/>
            </w:tcBorders>
            <w:shd w:val="clear" w:color="auto" w:fill="auto"/>
          </w:tcPr>
          <w:p w14:paraId="5C0EFE90" w14:textId="77777777" w:rsidR="00626579" w:rsidRPr="00EE6901" w:rsidRDefault="00626579" w:rsidP="003360CD">
            <w:pPr>
              <w:pStyle w:val="Tabletext"/>
            </w:pPr>
            <w:r w:rsidRPr="00EE6901">
              <w:t>15</w:t>
            </w:r>
          </w:p>
        </w:tc>
        <w:tc>
          <w:tcPr>
            <w:tcW w:w="2825" w:type="dxa"/>
            <w:tcBorders>
              <w:top w:val="single" w:sz="2" w:space="0" w:color="auto"/>
              <w:bottom w:val="single" w:sz="2" w:space="0" w:color="auto"/>
            </w:tcBorders>
            <w:shd w:val="clear" w:color="auto" w:fill="auto"/>
          </w:tcPr>
          <w:p w14:paraId="4648D1D3" w14:textId="77777777" w:rsidR="00626579" w:rsidRPr="00EE6901" w:rsidRDefault="00626579" w:rsidP="003360CD">
            <w:pPr>
              <w:pStyle w:val="Tabletext"/>
            </w:pPr>
            <w:r w:rsidRPr="00EE6901">
              <w:t>Department of Communications and the Arts</w:t>
            </w:r>
          </w:p>
        </w:tc>
        <w:tc>
          <w:tcPr>
            <w:tcW w:w="3260" w:type="dxa"/>
            <w:tcBorders>
              <w:top w:val="single" w:sz="2" w:space="0" w:color="auto"/>
              <w:bottom w:val="single" w:sz="2" w:space="0" w:color="auto"/>
            </w:tcBorders>
            <w:shd w:val="clear" w:color="auto" w:fill="auto"/>
          </w:tcPr>
          <w:p w14:paraId="72A65AA0" w14:textId="77777777" w:rsidR="00626579" w:rsidRPr="00EE6901" w:rsidRDefault="00626579" w:rsidP="003360CD">
            <w:pPr>
              <w:pStyle w:val="Tabletext"/>
            </w:pPr>
            <w:r w:rsidRPr="00EE6901">
              <w:t>Administered item, Outcome 2</w:t>
            </w:r>
          </w:p>
        </w:tc>
        <w:tc>
          <w:tcPr>
            <w:tcW w:w="1515" w:type="dxa"/>
            <w:tcBorders>
              <w:top w:val="single" w:sz="2" w:space="0" w:color="auto"/>
              <w:bottom w:val="single" w:sz="2" w:space="0" w:color="auto"/>
            </w:tcBorders>
            <w:shd w:val="clear" w:color="auto" w:fill="auto"/>
          </w:tcPr>
          <w:p w14:paraId="72EF9732" w14:textId="77777777" w:rsidR="00626579" w:rsidRPr="00EE6901" w:rsidRDefault="00626579" w:rsidP="003360CD">
            <w:pPr>
              <w:pStyle w:val="Tabletext"/>
              <w:jc w:val="right"/>
            </w:pPr>
            <w:r w:rsidRPr="00EE6901">
              <w:t>-16</w:t>
            </w:r>
          </w:p>
        </w:tc>
      </w:tr>
      <w:tr w:rsidR="00626579" w:rsidRPr="00EE6901" w14:paraId="565ADB5E" w14:textId="77777777" w:rsidTr="003360CD">
        <w:tc>
          <w:tcPr>
            <w:tcW w:w="714" w:type="dxa"/>
            <w:tcBorders>
              <w:top w:val="single" w:sz="2" w:space="0" w:color="auto"/>
              <w:bottom w:val="single" w:sz="2" w:space="0" w:color="auto"/>
            </w:tcBorders>
            <w:shd w:val="clear" w:color="auto" w:fill="auto"/>
          </w:tcPr>
          <w:p w14:paraId="435B199B" w14:textId="77777777" w:rsidR="00626579" w:rsidRPr="00EE6901" w:rsidRDefault="00626579" w:rsidP="003360CD">
            <w:pPr>
              <w:pStyle w:val="Tabletext"/>
            </w:pPr>
            <w:r w:rsidRPr="00EE6901">
              <w:t>16</w:t>
            </w:r>
          </w:p>
        </w:tc>
        <w:tc>
          <w:tcPr>
            <w:tcW w:w="2825" w:type="dxa"/>
            <w:tcBorders>
              <w:top w:val="single" w:sz="2" w:space="0" w:color="auto"/>
              <w:bottom w:val="single" w:sz="2" w:space="0" w:color="auto"/>
            </w:tcBorders>
            <w:shd w:val="clear" w:color="auto" w:fill="auto"/>
          </w:tcPr>
          <w:p w14:paraId="18F229E6" w14:textId="77777777" w:rsidR="00626579" w:rsidRPr="00EE6901" w:rsidRDefault="00626579" w:rsidP="003360CD">
            <w:pPr>
              <w:pStyle w:val="Tabletext"/>
            </w:pPr>
            <w:r w:rsidRPr="00EE6901">
              <w:t>Department of Infrastructure, Transport, Regional Development and Communications</w:t>
            </w:r>
          </w:p>
        </w:tc>
        <w:tc>
          <w:tcPr>
            <w:tcW w:w="3260" w:type="dxa"/>
            <w:tcBorders>
              <w:top w:val="single" w:sz="2" w:space="0" w:color="auto"/>
              <w:bottom w:val="single" w:sz="2" w:space="0" w:color="auto"/>
            </w:tcBorders>
            <w:shd w:val="clear" w:color="auto" w:fill="auto"/>
          </w:tcPr>
          <w:p w14:paraId="1D3E2730" w14:textId="77777777" w:rsidR="00626579" w:rsidRPr="00EE6901" w:rsidRDefault="00626579" w:rsidP="003360CD">
            <w:pPr>
              <w:pStyle w:val="Tabletext"/>
            </w:pPr>
            <w:r w:rsidRPr="00EE6901">
              <w:t>Administered item, Outcome 6</w:t>
            </w:r>
          </w:p>
        </w:tc>
        <w:tc>
          <w:tcPr>
            <w:tcW w:w="1515" w:type="dxa"/>
            <w:tcBorders>
              <w:top w:val="single" w:sz="2" w:space="0" w:color="auto"/>
              <w:bottom w:val="single" w:sz="2" w:space="0" w:color="auto"/>
            </w:tcBorders>
            <w:shd w:val="clear" w:color="auto" w:fill="auto"/>
          </w:tcPr>
          <w:p w14:paraId="74720C9D" w14:textId="77777777" w:rsidR="00626579" w:rsidRPr="00EE6901" w:rsidRDefault="00626579" w:rsidP="003360CD">
            <w:pPr>
              <w:pStyle w:val="Tabletext"/>
              <w:jc w:val="right"/>
            </w:pPr>
            <w:r w:rsidRPr="00EE6901">
              <w:t>+16</w:t>
            </w:r>
          </w:p>
        </w:tc>
      </w:tr>
    </w:tbl>
    <w:p w14:paraId="480757CF" w14:textId="50133697" w:rsidR="006B00B9" w:rsidRPr="00491969" w:rsidRDefault="00626579" w:rsidP="006B00B9">
      <w:pPr>
        <w:pStyle w:val="ItemHead"/>
        <w:numPr>
          <w:ilvl w:val="0"/>
          <w:numId w:val="4"/>
        </w:numPr>
        <w:rPr>
          <w:rStyle w:val="CharSectno"/>
        </w:rPr>
      </w:pPr>
      <w:r>
        <w:rPr>
          <w:rStyle w:val="CharSectno"/>
        </w:rPr>
        <w:t>At the end of the instrument</w:t>
      </w:r>
    </w:p>
    <w:p w14:paraId="6101672E" w14:textId="0020640D" w:rsidR="006B00B9" w:rsidRPr="00491969" w:rsidRDefault="006B00B9" w:rsidP="006B00B9">
      <w:pPr>
        <w:pStyle w:val="Item"/>
      </w:pPr>
      <w:r w:rsidRPr="00491969">
        <w:t>Add</w:t>
      </w:r>
      <w:proofErr w:type="gramStart"/>
      <w:r w:rsidRPr="00491969">
        <w:t>:</w:t>
      </w:r>
      <w:r w:rsidR="00626995">
        <w:t>.3</w:t>
      </w:r>
      <w:proofErr w:type="gramEnd"/>
    </w:p>
    <w:p w14:paraId="1D48C4B0" w14:textId="2F1DD898" w:rsidR="006B00B9" w:rsidRPr="00491969" w:rsidRDefault="006B00B9" w:rsidP="006B00B9">
      <w:pPr>
        <w:pStyle w:val="ActHead5"/>
      </w:pPr>
      <w:bookmarkStart w:id="11" w:name="_Toc33444906"/>
      <w:proofErr w:type="gramStart"/>
      <w:r w:rsidRPr="00491969">
        <w:t>10</w:t>
      </w:r>
      <w:proofErr w:type="gramEnd"/>
      <w:r w:rsidRPr="00491969">
        <w:t xml:space="preserve"> Modification of </w:t>
      </w:r>
      <w:r w:rsidRPr="00491969">
        <w:rPr>
          <w:i/>
        </w:rPr>
        <w:t>Appropriation Act (No. 5) 2017</w:t>
      </w:r>
      <w:r w:rsidRPr="00491969">
        <w:rPr>
          <w:i/>
        </w:rPr>
        <w:noBreakHyphen/>
        <w:t>2018</w:t>
      </w:r>
      <w:bookmarkEnd w:id="11"/>
    </w:p>
    <w:p w14:paraId="0BAE531B" w14:textId="0036A35F" w:rsidR="006B00B9" w:rsidRPr="00491969" w:rsidRDefault="006B00B9" w:rsidP="006B00B9">
      <w:pPr>
        <w:pStyle w:val="subsection"/>
        <w:numPr>
          <w:ilvl w:val="0"/>
          <w:numId w:val="14"/>
        </w:numPr>
      </w:pPr>
      <w:r w:rsidRPr="00491969">
        <w:t xml:space="preserve"> This section applies to the </w:t>
      </w:r>
      <w:r w:rsidRPr="00491969">
        <w:rPr>
          <w:i/>
        </w:rPr>
        <w:t>Appropriation Act (No. 5) 2017</w:t>
      </w:r>
      <w:r w:rsidRPr="00491969">
        <w:rPr>
          <w:i/>
        </w:rPr>
        <w:noBreakHyphen/>
        <w:t>2018</w:t>
      </w:r>
      <w:r w:rsidRPr="00491969">
        <w:t>.</w:t>
      </w:r>
    </w:p>
    <w:p w14:paraId="39B6EB01" w14:textId="77777777" w:rsidR="006B00B9" w:rsidRPr="00491969" w:rsidRDefault="006B00B9" w:rsidP="006B00B9">
      <w:pPr>
        <w:pStyle w:val="subsection"/>
        <w:numPr>
          <w:ilvl w:val="0"/>
          <w:numId w:val="14"/>
        </w:numPr>
      </w:pPr>
      <w:r w:rsidRPr="00491969">
        <w:t>The Act has effect as follows:</w:t>
      </w:r>
    </w:p>
    <w:p w14:paraId="3962680B" w14:textId="77777777" w:rsidR="006B00B9" w:rsidRPr="00491969" w:rsidRDefault="006B00B9" w:rsidP="006B00B9">
      <w:pPr>
        <w:pStyle w:val="subsection"/>
        <w:numPr>
          <w:ilvl w:val="0"/>
          <w:numId w:val="15"/>
        </w:numPr>
      </w:pPr>
      <w:r w:rsidRPr="00491969">
        <w:t>as if Outcome 4 for the Department of Agriculture, Water and the Environment in Schedule 1 to the Act were replaced with the following outcome:</w:t>
      </w:r>
    </w:p>
    <w:p w14:paraId="0F3E504E" w14:textId="77777777" w:rsidR="006B00B9" w:rsidRPr="00491969" w:rsidRDefault="006B00B9" w:rsidP="006B00B9">
      <w:pPr>
        <w:pStyle w:val="subsection"/>
        <w:keepNext/>
        <w:keepLines/>
        <w:tabs>
          <w:tab w:val="clear" w:pos="1021"/>
          <w:tab w:val="right" w:pos="1560"/>
        </w:tabs>
        <w:ind w:left="1440" w:firstLine="0"/>
        <w:rPr>
          <w:b/>
          <w:sz w:val="20"/>
        </w:rPr>
      </w:pPr>
      <w:r w:rsidRPr="00491969">
        <w:rPr>
          <w:b/>
          <w:sz w:val="20"/>
        </w:rPr>
        <w:t>Outcome 4</w:t>
      </w:r>
    </w:p>
    <w:p w14:paraId="649B7FCC" w14:textId="77777777" w:rsidR="006B00B9" w:rsidRPr="00491969" w:rsidRDefault="006B00B9" w:rsidP="006B00B9">
      <w:pPr>
        <w:pStyle w:val="subsection"/>
        <w:keepNext/>
        <w:keepLines/>
        <w:tabs>
          <w:tab w:val="clear" w:pos="1021"/>
          <w:tab w:val="right" w:pos="1560"/>
        </w:tabs>
        <w:spacing w:before="80"/>
        <w:ind w:left="1440" w:firstLine="0"/>
        <w:rPr>
          <w:sz w:val="20"/>
        </w:rPr>
      </w:pPr>
      <w:r w:rsidRPr="00491969">
        <w:rPr>
          <w:sz w:val="20"/>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3C82AF8B" w14:textId="77777777" w:rsidR="006B00B9" w:rsidRPr="00491969" w:rsidRDefault="006B00B9" w:rsidP="006B00B9">
      <w:pPr>
        <w:pStyle w:val="subsection"/>
        <w:numPr>
          <w:ilvl w:val="0"/>
          <w:numId w:val="14"/>
        </w:numPr>
      </w:pPr>
      <w:r w:rsidRPr="00491969">
        <w:t>The Act has effect:</w:t>
      </w:r>
    </w:p>
    <w:p w14:paraId="7C9539B0" w14:textId="77777777" w:rsidR="006B00B9" w:rsidRPr="00491969" w:rsidRDefault="006B00B9" w:rsidP="006B00B9">
      <w:pPr>
        <w:pStyle w:val="subsection"/>
        <w:numPr>
          <w:ilvl w:val="1"/>
          <w:numId w:val="14"/>
        </w:numPr>
      </w:pPr>
      <w:r w:rsidRPr="00491969">
        <w:t>as if appropriation items in Schedule 1 to the Act were increased or decreased in accordance with the following table; and</w:t>
      </w:r>
    </w:p>
    <w:p w14:paraId="434BBAF6" w14:textId="706421ED" w:rsidR="00EE6901" w:rsidRDefault="006B00B9" w:rsidP="00A00C95">
      <w:pPr>
        <w:pStyle w:val="subsection"/>
        <w:numPr>
          <w:ilvl w:val="1"/>
          <w:numId w:val="14"/>
        </w:numPr>
        <w:spacing w:before="0" w:after="240"/>
      </w:pPr>
      <w:proofErr w:type="gramStart"/>
      <w:r w:rsidRPr="00491969">
        <w:lastRenderedPageBreak/>
        <w:t>if</w:t>
      </w:r>
      <w:proofErr w:type="gramEnd"/>
      <w:r w:rsidRPr="00491969">
        <w:t xml:space="preserve"> the table specifies an increase for an appropriation item which is an appropriation item that has effect because of this determination – as if the increase were from a nil amount.</w:t>
      </w: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260"/>
        <w:gridCol w:w="1515"/>
      </w:tblGrid>
      <w:tr w:rsidR="00EE6901" w:rsidRPr="00A00C95" w14:paraId="0DD71AA3" w14:textId="77777777" w:rsidTr="003360CD">
        <w:trPr>
          <w:tblHeader/>
        </w:trPr>
        <w:tc>
          <w:tcPr>
            <w:tcW w:w="8314" w:type="dxa"/>
            <w:gridSpan w:val="4"/>
            <w:tcBorders>
              <w:top w:val="single" w:sz="12" w:space="0" w:color="auto"/>
              <w:bottom w:val="single" w:sz="6" w:space="0" w:color="auto"/>
            </w:tcBorders>
            <w:shd w:val="clear" w:color="auto" w:fill="auto"/>
          </w:tcPr>
          <w:p w14:paraId="1B5B04E2" w14:textId="77777777" w:rsidR="00EE6901" w:rsidRPr="00A00C95" w:rsidRDefault="00EE6901" w:rsidP="003360CD">
            <w:pPr>
              <w:pStyle w:val="TableHeading"/>
            </w:pPr>
            <w:r w:rsidRPr="00A00C95">
              <w:t>Increases and decreases in appropriation items</w:t>
            </w:r>
          </w:p>
        </w:tc>
      </w:tr>
      <w:tr w:rsidR="00EE6901" w:rsidRPr="00A00C95" w14:paraId="6C5C3FBA" w14:textId="77777777" w:rsidTr="003360CD">
        <w:trPr>
          <w:tblHeader/>
        </w:trPr>
        <w:tc>
          <w:tcPr>
            <w:tcW w:w="714" w:type="dxa"/>
            <w:tcBorders>
              <w:top w:val="single" w:sz="6" w:space="0" w:color="auto"/>
              <w:bottom w:val="single" w:sz="12" w:space="0" w:color="auto"/>
            </w:tcBorders>
            <w:shd w:val="clear" w:color="auto" w:fill="auto"/>
          </w:tcPr>
          <w:p w14:paraId="10258C1A" w14:textId="77777777" w:rsidR="00EE6901" w:rsidRPr="00A00C95" w:rsidRDefault="00EE6901" w:rsidP="003360CD">
            <w:pPr>
              <w:pStyle w:val="TableHeading"/>
            </w:pPr>
            <w:r w:rsidRPr="00A00C95">
              <w:t>Item</w:t>
            </w:r>
          </w:p>
        </w:tc>
        <w:tc>
          <w:tcPr>
            <w:tcW w:w="2825" w:type="dxa"/>
            <w:tcBorders>
              <w:top w:val="single" w:sz="6" w:space="0" w:color="auto"/>
              <w:bottom w:val="single" w:sz="12" w:space="0" w:color="auto"/>
            </w:tcBorders>
            <w:shd w:val="clear" w:color="auto" w:fill="auto"/>
          </w:tcPr>
          <w:p w14:paraId="0B7C6D5B" w14:textId="77777777" w:rsidR="00EE6901" w:rsidRPr="00A00C95" w:rsidRDefault="00EE6901" w:rsidP="003360CD">
            <w:pPr>
              <w:pStyle w:val="TableHeading"/>
            </w:pPr>
            <w:r w:rsidRPr="00A00C95">
              <w:t>Entity</w:t>
            </w:r>
          </w:p>
        </w:tc>
        <w:tc>
          <w:tcPr>
            <w:tcW w:w="3260" w:type="dxa"/>
            <w:tcBorders>
              <w:top w:val="single" w:sz="6" w:space="0" w:color="auto"/>
              <w:bottom w:val="single" w:sz="12" w:space="0" w:color="auto"/>
            </w:tcBorders>
            <w:shd w:val="clear" w:color="auto" w:fill="auto"/>
          </w:tcPr>
          <w:p w14:paraId="3F7C0078" w14:textId="77777777" w:rsidR="00EE6901" w:rsidRPr="00A00C95" w:rsidRDefault="00EE6901" w:rsidP="003360CD">
            <w:pPr>
              <w:pStyle w:val="TableHeading"/>
            </w:pPr>
            <w:r w:rsidRPr="00A00C95">
              <w:t>Appropriation item</w:t>
            </w:r>
          </w:p>
        </w:tc>
        <w:tc>
          <w:tcPr>
            <w:tcW w:w="1515" w:type="dxa"/>
            <w:tcBorders>
              <w:top w:val="single" w:sz="6" w:space="0" w:color="auto"/>
              <w:bottom w:val="single" w:sz="12" w:space="0" w:color="auto"/>
            </w:tcBorders>
            <w:shd w:val="clear" w:color="auto" w:fill="auto"/>
          </w:tcPr>
          <w:p w14:paraId="132ACF37" w14:textId="77777777" w:rsidR="00EE6901" w:rsidRPr="00A00C95" w:rsidRDefault="00EE6901" w:rsidP="003360CD">
            <w:pPr>
              <w:pStyle w:val="TableHeading"/>
            </w:pPr>
            <w:r w:rsidRPr="00A00C95">
              <w:t>Increase (+)/</w:t>
            </w:r>
            <w:r w:rsidRPr="00A00C95">
              <w:br/>
              <w:t>decrease (</w:t>
            </w:r>
            <w:r w:rsidRPr="00A00C95">
              <w:noBreakHyphen/>
              <w:t>)</w:t>
            </w:r>
            <w:r w:rsidRPr="00A00C95">
              <w:br/>
              <w:t>($’000)</w:t>
            </w:r>
          </w:p>
        </w:tc>
      </w:tr>
      <w:tr w:rsidR="00EE6901" w:rsidRPr="00A00C95" w14:paraId="4DF563AC" w14:textId="77777777" w:rsidTr="003360CD">
        <w:tc>
          <w:tcPr>
            <w:tcW w:w="714" w:type="dxa"/>
            <w:tcBorders>
              <w:top w:val="single" w:sz="12" w:space="0" w:color="auto"/>
              <w:bottom w:val="single" w:sz="2" w:space="0" w:color="auto"/>
            </w:tcBorders>
            <w:shd w:val="clear" w:color="auto" w:fill="auto"/>
          </w:tcPr>
          <w:p w14:paraId="2A05BF1A" w14:textId="77777777" w:rsidR="00EE6901" w:rsidRPr="00A00C95" w:rsidRDefault="00EE6901" w:rsidP="003360CD">
            <w:pPr>
              <w:pStyle w:val="Tabletext"/>
            </w:pPr>
            <w:r w:rsidRPr="00A00C95">
              <w:t>1</w:t>
            </w:r>
          </w:p>
        </w:tc>
        <w:tc>
          <w:tcPr>
            <w:tcW w:w="2825" w:type="dxa"/>
            <w:tcBorders>
              <w:top w:val="single" w:sz="12" w:space="0" w:color="auto"/>
              <w:bottom w:val="single" w:sz="2" w:space="0" w:color="auto"/>
            </w:tcBorders>
            <w:shd w:val="clear" w:color="auto" w:fill="auto"/>
          </w:tcPr>
          <w:p w14:paraId="39811E17" w14:textId="77777777" w:rsidR="00EE6901" w:rsidRPr="00A00C95" w:rsidRDefault="00EE6901" w:rsidP="003360CD">
            <w:pPr>
              <w:pStyle w:val="Tabletext"/>
              <w:rPr>
                <w:szCs w:val="22"/>
              </w:rPr>
            </w:pPr>
            <w:r w:rsidRPr="00A00C95">
              <w:t>Department of Agriculture</w:t>
            </w:r>
          </w:p>
        </w:tc>
        <w:tc>
          <w:tcPr>
            <w:tcW w:w="3260" w:type="dxa"/>
            <w:tcBorders>
              <w:top w:val="single" w:sz="12" w:space="0" w:color="auto"/>
              <w:bottom w:val="single" w:sz="2" w:space="0" w:color="auto"/>
            </w:tcBorders>
            <w:shd w:val="clear" w:color="auto" w:fill="auto"/>
          </w:tcPr>
          <w:p w14:paraId="296C236F" w14:textId="77777777" w:rsidR="00EE6901" w:rsidRPr="00A00C95" w:rsidRDefault="00EE6901" w:rsidP="003360CD">
            <w:pPr>
              <w:pStyle w:val="Tabletext"/>
            </w:pPr>
            <w:r w:rsidRPr="00A00C95">
              <w:t>Administered item, Outcome 2</w:t>
            </w:r>
          </w:p>
        </w:tc>
        <w:tc>
          <w:tcPr>
            <w:tcW w:w="1515" w:type="dxa"/>
            <w:tcBorders>
              <w:top w:val="single" w:sz="12" w:space="0" w:color="auto"/>
              <w:bottom w:val="single" w:sz="2" w:space="0" w:color="auto"/>
            </w:tcBorders>
            <w:shd w:val="clear" w:color="auto" w:fill="auto"/>
          </w:tcPr>
          <w:p w14:paraId="34983350" w14:textId="77777777" w:rsidR="00EE6901" w:rsidRPr="00A00C95" w:rsidRDefault="00EE6901" w:rsidP="003360CD">
            <w:pPr>
              <w:pStyle w:val="Tabletext"/>
              <w:jc w:val="right"/>
            </w:pPr>
            <w:r w:rsidRPr="00A00C95">
              <w:t>-50</w:t>
            </w:r>
          </w:p>
        </w:tc>
      </w:tr>
      <w:tr w:rsidR="00EE6901" w:rsidRPr="006F7ACE" w14:paraId="7B408786" w14:textId="77777777" w:rsidTr="003360CD">
        <w:tc>
          <w:tcPr>
            <w:tcW w:w="714" w:type="dxa"/>
            <w:tcBorders>
              <w:top w:val="single" w:sz="2" w:space="0" w:color="auto"/>
              <w:bottom w:val="single" w:sz="12" w:space="0" w:color="auto"/>
            </w:tcBorders>
            <w:shd w:val="clear" w:color="auto" w:fill="auto"/>
          </w:tcPr>
          <w:p w14:paraId="59FD8EA1" w14:textId="77777777" w:rsidR="00EE6901" w:rsidRPr="00A00C95" w:rsidRDefault="00EE6901" w:rsidP="003360CD">
            <w:pPr>
              <w:pStyle w:val="Tabletext"/>
            </w:pPr>
            <w:r w:rsidRPr="00A00C95">
              <w:t>2</w:t>
            </w:r>
          </w:p>
        </w:tc>
        <w:tc>
          <w:tcPr>
            <w:tcW w:w="2825" w:type="dxa"/>
            <w:tcBorders>
              <w:top w:val="single" w:sz="2" w:space="0" w:color="auto"/>
              <w:bottom w:val="single" w:sz="12" w:space="0" w:color="auto"/>
            </w:tcBorders>
            <w:shd w:val="clear" w:color="auto" w:fill="auto"/>
          </w:tcPr>
          <w:p w14:paraId="6F55ABD3" w14:textId="77777777" w:rsidR="00EE6901" w:rsidRPr="00A00C95" w:rsidRDefault="00EE6901" w:rsidP="003360CD">
            <w:pPr>
              <w:pStyle w:val="Tabletext"/>
            </w:pPr>
            <w:r w:rsidRPr="00A00C95">
              <w:t>Department of Agriculture, Water and the Environment</w:t>
            </w:r>
          </w:p>
        </w:tc>
        <w:tc>
          <w:tcPr>
            <w:tcW w:w="3260" w:type="dxa"/>
            <w:tcBorders>
              <w:top w:val="single" w:sz="2" w:space="0" w:color="auto"/>
              <w:bottom w:val="single" w:sz="12" w:space="0" w:color="auto"/>
            </w:tcBorders>
            <w:shd w:val="clear" w:color="auto" w:fill="auto"/>
          </w:tcPr>
          <w:p w14:paraId="44ADA8BA" w14:textId="77777777" w:rsidR="00EE6901" w:rsidRPr="00A00C95" w:rsidRDefault="00EE6901" w:rsidP="003360CD">
            <w:pPr>
              <w:pStyle w:val="Tabletext"/>
            </w:pPr>
            <w:r w:rsidRPr="00A00C95">
              <w:t>Administered item, Outcome 4</w:t>
            </w:r>
          </w:p>
        </w:tc>
        <w:tc>
          <w:tcPr>
            <w:tcW w:w="1515" w:type="dxa"/>
            <w:tcBorders>
              <w:top w:val="single" w:sz="2" w:space="0" w:color="auto"/>
              <w:bottom w:val="single" w:sz="12" w:space="0" w:color="auto"/>
            </w:tcBorders>
            <w:shd w:val="clear" w:color="auto" w:fill="auto"/>
          </w:tcPr>
          <w:p w14:paraId="552EB0C6" w14:textId="77777777" w:rsidR="00EE6901" w:rsidRPr="006F7ACE" w:rsidRDefault="00EE6901" w:rsidP="003360CD">
            <w:pPr>
              <w:pStyle w:val="Tabletext"/>
              <w:jc w:val="right"/>
            </w:pPr>
            <w:r w:rsidRPr="00A00C95">
              <w:t>+50</w:t>
            </w:r>
          </w:p>
        </w:tc>
      </w:tr>
    </w:tbl>
    <w:p w14:paraId="2D1EA509" w14:textId="77777777" w:rsidR="00B177F9" w:rsidRPr="00B177F9" w:rsidRDefault="00B177F9" w:rsidP="00B177F9">
      <w:pPr>
        <w:pStyle w:val="Item"/>
      </w:pPr>
    </w:p>
    <w:sectPr w:rsidR="00B177F9" w:rsidRPr="00B177F9" w:rsidSect="00C37829">
      <w:headerReference w:type="default" r:id="rId25"/>
      <w:type w:val="evenPage"/>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3D53" w14:textId="77777777" w:rsidR="00A91847" w:rsidRDefault="00A91847" w:rsidP="0048364F">
      <w:pPr>
        <w:spacing w:line="240" w:lineRule="auto"/>
      </w:pPr>
      <w:r>
        <w:separator/>
      </w:r>
    </w:p>
  </w:endnote>
  <w:endnote w:type="continuationSeparator" w:id="0">
    <w:p w14:paraId="78DF9074" w14:textId="77777777" w:rsidR="00A91847" w:rsidRDefault="00A918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A91847" w14:paraId="10151463" w14:textId="77777777" w:rsidTr="00A91847">
      <w:tc>
        <w:tcPr>
          <w:tcW w:w="5000" w:type="pct"/>
        </w:tcPr>
        <w:p w14:paraId="2BB3140E" w14:textId="77777777" w:rsidR="00A91847" w:rsidRDefault="00A91847" w:rsidP="00A91847">
          <w:pPr>
            <w:rPr>
              <w:sz w:val="18"/>
            </w:rPr>
          </w:pPr>
        </w:p>
      </w:tc>
    </w:tr>
  </w:tbl>
  <w:p w14:paraId="13BBCF64" w14:textId="77777777" w:rsidR="00A91847" w:rsidRPr="005F1388" w:rsidRDefault="00A91847"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A91847" w14:paraId="673BAC14" w14:textId="77777777" w:rsidTr="00A91847">
      <w:tc>
        <w:tcPr>
          <w:tcW w:w="5000" w:type="pct"/>
        </w:tcPr>
        <w:p w14:paraId="2A6B08C1" w14:textId="77777777" w:rsidR="00A91847" w:rsidRDefault="00A91847" w:rsidP="00A91847">
          <w:pPr>
            <w:rPr>
              <w:sz w:val="18"/>
            </w:rPr>
          </w:pPr>
        </w:p>
      </w:tc>
    </w:tr>
  </w:tbl>
  <w:p w14:paraId="77455E8B" w14:textId="77777777" w:rsidR="00A91847" w:rsidRPr="006D3667" w:rsidRDefault="00A91847" w:rsidP="00A91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A762" w14:textId="77777777" w:rsidR="00A91847" w:rsidRDefault="00A91847" w:rsidP="00A9184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A91847" w14:paraId="5288AF20" w14:textId="77777777" w:rsidTr="00A91847">
      <w:tc>
        <w:tcPr>
          <w:tcW w:w="5000" w:type="pct"/>
        </w:tcPr>
        <w:p w14:paraId="08C040F5" w14:textId="77777777" w:rsidR="00A91847" w:rsidRDefault="00A91847" w:rsidP="00A91847">
          <w:pPr>
            <w:rPr>
              <w:sz w:val="18"/>
            </w:rPr>
          </w:pPr>
        </w:p>
      </w:tc>
    </w:tr>
  </w:tbl>
  <w:p w14:paraId="60B33A56" w14:textId="77777777" w:rsidR="00A91847" w:rsidRPr="00486382" w:rsidRDefault="00A91847"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FFBA" w14:textId="77777777" w:rsidR="00A91847" w:rsidRPr="00E33C1C" w:rsidRDefault="00A91847" w:rsidP="00A9184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A91847" w14:paraId="106A19CD" w14:textId="77777777" w:rsidTr="00A91847">
      <w:tc>
        <w:tcPr>
          <w:tcW w:w="365" w:type="pct"/>
          <w:tcBorders>
            <w:top w:val="nil"/>
            <w:left w:val="nil"/>
            <w:bottom w:val="nil"/>
            <w:right w:val="nil"/>
          </w:tcBorders>
        </w:tcPr>
        <w:p w14:paraId="36186B3F" w14:textId="77777777" w:rsidR="00A91847" w:rsidRDefault="00A91847" w:rsidP="00A9184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1D72035" w14:textId="4293C31F" w:rsidR="00A91847" w:rsidRDefault="00A91847" w:rsidP="00A9184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328D1">
            <w:rPr>
              <w:i/>
              <w:noProof/>
              <w:sz w:val="18"/>
            </w:rPr>
            <w:t>Public Governance, Performance and Accountability (Section 75 Transfers) Amendment Determination 2017-2018 (No. 9)</w:t>
          </w:r>
          <w:r w:rsidRPr="00B20990">
            <w:rPr>
              <w:i/>
              <w:sz w:val="18"/>
            </w:rPr>
            <w:fldChar w:fldCharType="end"/>
          </w:r>
        </w:p>
      </w:tc>
      <w:tc>
        <w:tcPr>
          <w:tcW w:w="947" w:type="pct"/>
          <w:tcBorders>
            <w:top w:val="nil"/>
            <w:left w:val="nil"/>
            <w:bottom w:val="nil"/>
            <w:right w:val="nil"/>
          </w:tcBorders>
        </w:tcPr>
        <w:p w14:paraId="14FB86AB" w14:textId="77777777" w:rsidR="00A91847" w:rsidRDefault="00A91847" w:rsidP="00A91847">
          <w:pPr>
            <w:spacing w:line="0" w:lineRule="atLeast"/>
            <w:jc w:val="right"/>
            <w:rPr>
              <w:sz w:val="18"/>
            </w:rPr>
          </w:pPr>
        </w:p>
      </w:tc>
    </w:tr>
    <w:tr w:rsidR="00A91847" w14:paraId="4D3C5DB0" w14:textId="77777777" w:rsidTr="00A91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16C927B" w14:textId="77777777" w:rsidR="00A91847" w:rsidRDefault="00A91847" w:rsidP="00A91847">
          <w:pPr>
            <w:jc w:val="right"/>
            <w:rPr>
              <w:sz w:val="18"/>
            </w:rPr>
          </w:pPr>
        </w:p>
      </w:tc>
    </w:tr>
  </w:tbl>
  <w:p w14:paraId="1FE2FD16" w14:textId="77777777" w:rsidR="00A91847" w:rsidRPr="00ED79B6" w:rsidRDefault="00A91847" w:rsidP="00A9184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366E" w14:textId="77777777" w:rsidR="00A91847" w:rsidRPr="00E33C1C" w:rsidRDefault="00A91847" w:rsidP="00A9184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A91847" w14:paraId="367CD1E3" w14:textId="77777777" w:rsidTr="00A91847">
      <w:tc>
        <w:tcPr>
          <w:tcW w:w="947" w:type="pct"/>
          <w:tcBorders>
            <w:top w:val="nil"/>
            <w:left w:val="nil"/>
            <w:bottom w:val="nil"/>
            <w:right w:val="nil"/>
          </w:tcBorders>
        </w:tcPr>
        <w:p w14:paraId="7324F213" w14:textId="77777777" w:rsidR="00A91847" w:rsidRDefault="00A91847" w:rsidP="00A91847">
          <w:pPr>
            <w:spacing w:line="0" w:lineRule="atLeast"/>
            <w:rPr>
              <w:sz w:val="18"/>
            </w:rPr>
          </w:pPr>
        </w:p>
      </w:tc>
      <w:tc>
        <w:tcPr>
          <w:tcW w:w="3688" w:type="pct"/>
          <w:tcBorders>
            <w:top w:val="nil"/>
            <w:left w:val="nil"/>
            <w:bottom w:val="nil"/>
            <w:right w:val="nil"/>
          </w:tcBorders>
        </w:tcPr>
        <w:p w14:paraId="6B67B41E" w14:textId="1DC392F2" w:rsidR="00A91847" w:rsidRPr="00B20990" w:rsidRDefault="00A91847" w:rsidP="00A9184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96558">
            <w:rPr>
              <w:i/>
              <w:noProof/>
              <w:sz w:val="18"/>
            </w:rPr>
            <w:t>Public Governance, Performance and Accountability (Section 75 Transfers) Amendment Determination 2017-2018 (No. 9)</w:t>
          </w:r>
          <w:r w:rsidRPr="00B20990">
            <w:rPr>
              <w:i/>
              <w:sz w:val="18"/>
            </w:rPr>
            <w:fldChar w:fldCharType="end"/>
          </w:r>
        </w:p>
      </w:tc>
      <w:tc>
        <w:tcPr>
          <w:tcW w:w="365" w:type="pct"/>
          <w:tcBorders>
            <w:top w:val="nil"/>
            <w:left w:val="nil"/>
            <w:bottom w:val="nil"/>
            <w:right w:val="nil"/>
          </w:tcBorders>
        </w:tcPr>
        <w:p w14:paraId="0475CE6D" w14:textId="77777777" w:rsidR="00A91847" w:rsidRDefault="00A91847" w:rsidP="00A91847">
          <w:pPr>
            <w:spacing w:line="0" w:lineRule="atLeast"/>
            <w:jc w:val="right"/>
            <w:rPr>
              <w:sz w:val="18"/>
            </w:rPr>
          </w:pPr>
        </w:p>
      </w:tc>
    </w:tr>
    <w:tr w:rsidR="00A91847" w14:paraId="4C54ED09" w14:textId="77777777" w:rsidTr="00A91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D8CC455" w14:textId="77777777" w:rsidR="00A91847" w:rsidRDefault="00A91847" w:rsidP="00A91847">
          <w:pPr>
            <w:rPr>
              <w:sz w:val="18"/>
            </w:rPr>
          </w:pPr>
        </w:p>
      </w:tc>
    </w:tr>
  </w:tbl>
  <w:p w14:paraId="71164B5B" w14:textId="77777777" w:rsidR="00A91847" w:rsidRPr="00ED79B6" w:rsidRDefault="00A91847" w:rsidP="00A9184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98C1" w14:textId="77777777" w:rsidR="00A91847" w:rsidRPr="00E33C1C" w:rsidRDefault="00A9184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1847" w14:paraId="61385AFC" w14:textId="77777777" w:rsidTr="007A6863">
      <w:tc>
        <w:tcPr>
          <w:tcW w:w="709" w:type="dxa"/>
          <w:tcBorders>
            <w:top w:val="nil"/>
            <w:left w:val="nil"/>
            <w:bottom w:val="nil"/>
            <w:right w:val="nil"/>
          </w:tcBorders>
        </w:tcPr>
        <w:p w14:paraId="784DDE08" w14:textId="5630F39C" w:rsidR="00A91847" w:rsidRDefault="00A91847"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6558">
            <w:rPr>
              <w:i/>
              <w:noProof/>
              <w:sz w:val="18"/>
            </w:rPr>
            <w:t>2</w:t>
          </w:r>
          <w:r w:rsidRPr="00ED79B6">
            <w:rPr>
              <w:i/>
              <w:sz w:val="18"/>
            </w:rPr>
            <w:fldChar w:fldCharType="end"/>
          </w:r>
        </w:p>
      </w:tc>
      <w:tc>
        <w:tcPr>
          <w:tcW w:w="6379" w:type="dxa"/>
          <w:tcBorders>
            <w:top w:val="nil"/>
            <w:left w:val="nil"/>
            <w:bottom w:val="nil"/>
            <w:right w:val="nil"/>
          </w:tcBorders>
        </w:tcPr>
        <w:p w14:paraId="5E4BC267" w14:textId="77C36D57" w:rsidR="00A91847" w:rsidRDefault="00A9184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96558">
            <w:rPr>
              <w:i/>
              <w:noProof/>
              <w:sz w:val="18"/>
            </w:rPr>
            <w:t>Public Governance, Performance and Accountability (Section 75 Transfers) Amendment Determination 2017-2018 (No. 9)</w:t>
          </w:r>
          <w:r w:rsidRPr="00B20990">
            <w:rPr>
              <w:i/>
              <w:sz w:val="18"/>
            </w:rPr>
            <w:fldChar w:fldCharType="end"/>
          </w:r>
        </w:p>
      </w:tc>
      <w:tc>
        <w:tcPr>
          <w:tcW w:w="1383" w:type="dxa"/>
          <w:tcBorders>
            <w:top w:val="nil"/>
            <w:left w:val="nil"/>
            <w:bottom w:val="nil"/>
            <w:right w:val="nil"/>
          </w:tcBorders>
        </w:tcPr>
        <w:p w14:paraId="1B6DE008" w14:textId="77777777" w:rsidR="00A91847" w:rsidRDefault="00A91847" w:rsidP="00EE57E8">
          <w:pPr>
            <w:spacing w:line="0" w:lineRule="atLeast"/>
            <w:jc w:val="right"/>
            <w:rPr>
              <w:sz w:val="18"/>
            </w:rPr>
          </w:pPr>
        </w:p>
      </w:tc>
    </w:tr>
    <w:tr w:rsidR="00A91847" w14:paraId="19BBE9C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A076BB5" w14:textId="77777777" w:rsidR="00A91847" w:rsidRDefault="00A91847" w:rsidP="00EE57E8">
          <w:pPr>
            <w:jc w:val="right"/>
            <w:rPr>
              <w:sz w:val="18"/>
            </w:rPr>
          </w:pPr>
        </w:p>
      </w:tc>
    </w:tr>
  </w:tbl>
  <w:p w14:paraId="59035346" w14:textId="77777777" w:rsidR="00A91847" w:rsidRPr="00ED79B6" w:rsidRDefault="00A91847"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F501" w14:textId="77777777" w:rsidR="00A91847" w:rsidRPr="00E33C1C" w:rsidRDefault="00A9184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91847" w14:paraId="3A81D978" w14:textId="77777777" w:rsidTr="00EE57E8">
      <w:tc>
        <w:tcPr>
          <w:tcW w:w="1384" w:type="dxa"/>
          <w:tcBorders>
            <w:top w:val="nil"/>
            <w:left w:val="nil"/>
            <w:bottom w:val="nil"/>
            <w:right w:val="nil"/>
          </w:tcBorders>
        </w:tcPr>
        <w:p w14:paraId="43B5F25E" w14:textId="77777777" w:rsidR="00A91847" w:rsidRDefault="00A91847" w:rsidP="00EE57E8">
          <w:pPr>
            <w:spacing w:line="0" w:lineRule="atLeast"/>
            <w:rPr>
              <w:sz w:val="18"/>
            </w:rPr>
          </w:pPr>
        </w:p>
      </w:tc>
      <w:tc>
        <w:tcPr>
          <w:tcW w:w="6379" w:type="dxa"/>
          <w:tcBorders>
            <w:top w:val="nil"/>
            <w:left w:val="nil"/>
            <w:bottom w:val="nil"/>
            <w:right w:val="nil"/>
          </w:tcBorders>
        </w:tcPr>
        <w:p w14:paraId="361FD32B" w14:textId="63D3FC07" w:rsidR="00A91847" w:rsidRDefault="00A9184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96558">
            <w:rPr>
              <w:i/>
              <w:noProof/>
              <w:sz w:val="18"/>
            </w:rPr>
            <w:t>Public Governance, Performance and Accountability (Section 75 Transfers) Amendment Determination 2017-2018 (No. 9)</w:t>
          </w:r>
          <w:r w:rsidRPr="00B20990">
            <w:rPr>
              <w:i/>
              <w:sz w:val="18"/>
            </w:rPr>
            <w:fldChar w:fldCharType="end"/>
          </w:r>
        </w:p>
      </w:tc>
      <w:tc>
        <w:tcPr>
          <w:tcW w:w="709" w:type="dxa"/>
          <w:tcBorders>
            <w:top w:val="nil"/>
            <w:left w:val="nil"/>
            <w:bottom w:val="nil"/>
            <w:right w:val="nil"/>
          </w:tcBorders>
        </w:tcPr>
        <w:p w14:paraId="7DF4FC59" w14:textId="69D69C96" w:rsidR="00A91847" w:rsidRDefault="00A9184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6558">
            <w:rPr>
              <w:i/>
              <w:noProof/>
              <w:sz w:val="18"/>
            </w:rPr>
            <w:t>1</w:t>
          </w:r>
          <w:r w:rsidRPr="00ED79B6">
            <w:rPr>
              <w:i/>
              <w:sz w:val="18"/>
            </w:rPr>
            <w:fldChar w:fldCharType="end"/>
          </w:r>
        </w:p>
      </w:tc>
    </w:tr>
    <w:tr w:rsidR="00A91847" w14:paraId="3C034269"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80A33E" w14:textId="77777777" w:rsidR="00A91847" w:rsidRDefault="00A91847" w:rsidP="00EE57E8">
          <w:pPr>
            <w:rPr>
              <w:sz w:val="18"/>
            </w:rPr>
          </w:pPr>
        </w:p>
      </w:tc>
    </w:tr>
  </w:tbl>
  <w:p w14:paraId="64179B85" w14:textId="77777777" w:rsidR="00A91847" w:rsidRPr="00ED79B6" w:rsidRDefault="00A91847"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58E6" w14:textId="77777777" w:rsidR="00A91847" w:rsidRPr="00E33C1C" w:rsidRDefault="00A9184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91847" w14:paraId="4489FC1B" w14:textId="77777777" w:rsidTr="007A6863">
      <w:tc>
        <w:tcPr>
          <w:tcW w:w="1384" w:type="dxa"/>
          <w:tcBorders>
            <w:top w:val="nil"/>
            <w:left w:val="nil"/>
            <w:bottom w:val="nil"/>
            <w:right w:val="nil"/>
          </w:tcBorders>
        </w:tcPr>
        <w:p w14:paraId="2BBC2AD3" w14:textId="77777777" w:rsidR="00A91847" w:rsidRDefault="00A91847" w:rsidP="00EE57E8">
          <w:pPr>
            <w:spacing w:line="0" w:lineRule="atLeast"/>
            <w:rPr>
              <w:sz w:val="18"/>
            </w:rPr>
          </w:pPr>
        </w:p>
      </w:tc>
      <w:tc>
        <w:tcPr>
          <w:tcW w:w="6379" w:type="dxa"/>
          <w:tcBorders>
            <w:top w:val="nil"/>
            <w:left w:val="nil"/>
            <w:bottom w:val="nil"/>
            <w:right w:val="nil"/>
          </w:tcBorders>
        </w:tcPr>
        <w:p w14:paraId="6CC3AE21" w14:textId="36E0F7C9" w:rsidR="00A91847" w:rsidRDefault="00A91847"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28D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9FC064A" w14:textId="77777777" w:rsidR="00A91847" w:rsidRDefault="00A9184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A91847" w14:paraId="24E927A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996CA0" w14:textId="67257772" w:rsidR="00A91847" w:rsidRDefault="00A91847"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D328D1">
            <w:rPr>
              <w:i/>
              <w:noProof/>
              <w:sz w:val="18"/>
            </w:rPr>
            <w:t>G:\FMG\FRACM\CMB\AAT\03.s75\2019-20\Determinations\Amendment Determination 2017-18 (No. 9) - InProgress\PGPA s75 Amendment Determination 2017-18 - No 9- AD - df - 2030.docx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96558">
            <w:rPr>
              <w:i/>
              <w:noProof/>
              <w:sz w:val="18"/>
            </w:rPr>
            <w:t>26/2/2020 10:16 AM</w:t>
          </w:r>
          <w:r w:rsidRPr="00ED79B6">
            <w:rPr>
              <w:i/>
              <w:sz w:val="18"/>
            </w:rPr>
            <w:fldChar w:fldCharType="end"/>
          </w:r>
        </w:p>
      </w:tc>
    </w:tr>
  </w:tbl>
  <w:p w14:paraId="1FA29F9D" w14:textId="77777777" w:rsidR="00A91847" w:rsidRPr="00ED79B6" w:rsidRDefault="00A91847"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3FA69" w14:textId="77777777" w:rsidR="00A91847" w:rsidRDefault="00A91847" w:rsidP="0048364F">
      <w:pPr>
        <w:spacing w:line="240" w:lineRule="auto"/>
      </w:pPr>
      <w:r>
        <w:separator/>
      </w:r>
    </w:p>
  </w:footnote>
  <w:footnote w:type="continuationSeparator" w:id="0">
    <w:p w14:paraId="0D2B4167" w14:textId="77777777" w:rsidR="00A91847" w:rsidRDefault="00A9184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C7A6" w14:textId="77777777" w:rsidR="00A91847" w:rsidRPr="005F1388" w:rsidRDefault="00A9184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356A" w14:textId="77777777" w:rsidR="00A91847" w:rsidRPr="005F1388" w:rsidRDefault="00A9184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6C4B" w14:textId="77777777" w:rsidR="00A91847" w:rsidRPr="005F1388" w:rsidRDefault="00A9184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1493" w14:textId="77777777" w:rsidR="00A91847" w:rsidRPr="00ED79B6" w:rsidRDefault="00A91847" w:rsidP="00A91847">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5113" w14:textId="77777777" w:rsidR="00A91847" w:rsidRPr="00ED79B6" w:rsidRDefault="00A91847" w:rsidP="00A91847">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D7F4" w14:textId="77777777" w:rsidR="00A91847" w:rsidRPr="00ED79B6" w:rsidRDefault="00A9184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2BBD" w14:textId="6ABFB826" w:rsidR="00A91847" w:rsidRPr="00A961C4" w:rsidRDefault="00A91847" w:rsidP="0048364F">
    <w:pPr>
      <w:rPr>
        <w:b/>
        <w:sz w:val="20"/>
      </w:rPr>
    </w:pPr>
    <w:r>
      <w:rPr>
        <w:noProof/>
        <w:lang w:eastAsia="en-AU"/>
      </w:rPr>
      <mc:AlternateContent>
        <mc:Choice Requires="wps">
          <w:drawing>
            <wp:anchor distT="0" distB="0" distL="114300" distR="114300" simplePos="0" relativeHeight="251659264" behindDoc="1" locked="0" layoutInCell="1" allowOverlap="1" wp14:anchorId="1DB08BE1" wp14:editId="18F2F442">
              <wp:simplePos x="0" y="0"/>
              <wp:positionH relativeFrom="column">
                <wp:align>center</wp:align>
              </wp:positionH>
              <wp:positionV relativeFrom="page">
                <wp:posOffset>143510</wp:posOffset>
              </wp:positionV>
              <wp:extent cx="4410075" cy="4000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B914053" w14:textId="77777777" w:rsidR="00A91847" w:rsidRPr="00040DE4" w:rsidRDefault="00A91847" w:rsidP="009E6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8BE1" id="_x0000_t202" coordsize="21600,21600" o:spt="202" path="m,l,21600r21600,l21600,xe">
              <v:stroke joinstyle="miter"/>
              <v:path gradientshapeok="t" o:connecttype="rect"/>
            </v:shapetype>
            <v:shape id="Text Box 19"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14:paraId="3B914053" w14:textId="77777777" w:rsidR="00A91847" w:rsidRPr="00040DE4" w:rsidRDefault="00A91847" w:rsidP="009E6200"/>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39655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96558">
      <w:rPr>
        <w:noProof/>
        <w:sz w:val="20"/>
      </w:rPr>
      <w:t>Amendments</w:t>
    </w:r>
    <w:r>
      <w:rPr>
        <w:sz w:val="20"/>
      </w:rPr>
      <w:fldChar w:fldCharType="end"/>
    </w:r>
  </w:p>
  <w:p w14:paraId="6034C7C0" w14:textId="77777777" w:rsidR="00A91847" w:rsidRPr="00A961C4" w:rsidRDefault="00A91847" w:rsidP="0048364F">
    <w:pPr>
      <w:rPr>
        <w:b/>
        <w:sz w:val="20"/>
      </w:rPr>
    </w:pPr>
  </w:p>
  <w:p w14:paraId="63E005A3" w14:textId="77777777" w:rsidR="00A91847" w:rsidRPr="00A961C4" w:rsidRDefault="00A9184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8AF7" w14:textId="77777777" w:rsidR="00A91847" w:rsidRPr="00A961C4" w:rsidRDefault="00A91847" w:rsidP="00C37829">
    <w:pPr>
      <w:tabs>
        <w:tab w:val="left" w:pos="6430"/>
      </w:tabs>
      <w:rPr>
        <w:sz w:val="20"/>
      </w:rPr>
    </w:pPr>
    <w:r>
      <w:rPr>
        <w:sz w:val="20"/>
      </w:rPr>
      <w:tab/>
    </w:r>
  </w:p>
  <w:p w14:paraId="4DE4E1BF" w14:textId="77777777" w:rsidR="00A91847" w:rsidRPr="00A961C4" w:rsidRDefault="00A91847" w:rsidP="0048364F">
    <w:pPr>
      <w:jc w:val="right"/>
      <w:rPr>
        <w:b/>
        <w:sz w:val="20"/>
      </w:rPr>
    </w:pPr>
  </w:p>
  <w:p w14:paraId="60B5492E" w14:textId="77777777" w:rsidR="00A91847" w:rsidRPr="00A961C4" w:rsidRDefault="00A91847" w:rsidP="007F48ED">
    <w:pPr>
      <w:pBdr>
        <w:bottom w:val="single" w:sz="6" w:space="1" w:color="auto"/>
      </w:pBdr>
      <w:spacing w:after="120"/>
      <w:jc w:val="right"/>
    </w:pPr>
    <w:r>
      <w:t>Section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ED63" w14:textId="177E7A54" w:rsidR="00A91847" w:rsidRPr="00C37829" w:rsidRDefault="00A91847" w:rsidP="00C37829">
    <w:pPr>
      <w:jc w:val="right"/>
      <w:rPr>
        <w:rFonts w:eastAsia="Calibri" w:cs="Times New Roman"/>
        <w:sz w:val="20"/>
      </w:rPr>
    </w:pPr>
    <w:r>
      <w:rPr>
        <w:sz w:val="20"/>
      </w:rPr>
      <w:tab/>
    </w:r>
    <w:r w:rsidRPr="00C37829">
      <w:rPr>
        <w:rFonts w:eastAsia="Calibri" w:cs="Times New Roman"/>
        <w:sz w:val="20"/>
      </w:rPr>
      <w:fldChar w:fldCharType="begin"/>
    </w:r>
    <w:r w:rsidRPr="00C37829">
      <w:rPr>
        <w:rFonts w:eastAsia="Calibri" w:cs="Times New Roman"/>
        <w:sz w:val="20"/>
      </w:rPr>
      <w:instrText xml:space="preserve"> STYLEREF CharAmSchText </w:instrText>
    </w:r>
    <w:r w:rsidRPr="00C37829">
      <w:rPr>
        <w:rFonts w:eastAsia="Calibri" w:cs="Times New Roman"/>
        <w:sz w:val="20"/>
      </w:rPr>
      <w:fldChar w:fldCharType="separate"/>
    </w:r>
    <w:r w:rsidR="00396558">
      <w:rPr>
        <w:rFonts w:eastAsia="Calibri" w:cs="Times New Roman"/>
        <w:noProof/>
        <w:sz w:val="20"/>
      </w:rPr>
      <w:t>Amendments</w:t>
    </w:r>
    <w:r w:rsidRPr="00C37829">
      <w:rPr>
        <w:rFonts w:eastAsia="Calibri" w:cs="Times New Roman"/>
        <w:sz w:val="20"/>
      </w:rPr>
      <w:fldChar w:fldCharType="end"/>
    </w:r>
    <w:r w:rsidRPr="00C37829">
      <w:rPr>
        <w:rFonts w:eastAsia="Calibri" w:cs="Times New Roman"/>
        <w:sz w:val="20"/>
      </w:rPr>
      <w:t xml:space="preserve"> </w:t>
    </w:r>
    <w:r w:rsidRPr="00C37829">
      <w:rPr>
        <w:rFonts w:eastAsia="Calibri" w:cs="Times New Roman"/>
        <w:b/>
        <w:sz w:val="20"/>
      </w:rPr>
      <w:t xml:space="preserve"> </w:t>
    </w:r>
    <w:r w:rsidRPr="00C37829">
      <w:rPr>
        <w:rFonts w:eastAsia="Calibri" w:cs="Times New Roman"/>
        <w:b/>
        <w:sz w:val="20"/>
      </w:rPr>
      <w:fldChar w:fldCharType="begin"/>
    </w:r>
    <w:r w:rsidRPr="00C37829">
      <w:rPr>
        <w:rFonts w:eastAsia="Calibri" w:cs="Times New Roman"/>
        <w:b/>
        <w:sz w:val="20"/>
      </w:rPr>
      <w:instrText xml:space="preserve"> STYLEREF CharAmSchNo </w:instrText>
    </w:r>
    <w:r w:rsidRPr="00C37829">
      <w:rPr>
        <w:rFonts w:eastAsia="Calibri" w:cs="Times New Roman"/>
        <w:b/>
        <w:sz w:val="20"/>
      </w:rPr>
      <w:fldChar w:fldCharType="separate"/>
    </w:r>
    <w:r w:rsidR="00396558">
      <w:rPr>
        <w:rFonts w:eastAsia="Calibri" w:cs="Times New Roman"/>
        <w:b/>
        <w:noProof/>
        <w:sz w:val="20"/>
      </w:rPr>
      <w:t>Schedule 1</w:t>
    </w:r>
    <w:r w:rsidRPr="00C37829">
      <w:rPr>
        <w:rFonts w:eastAsia="Calibri" w:cs="Times New Roman"/>
        <w:b/>
        <w:sz w:val="20"/>
      </w:rPr>
      <w:fldChar w:fldCharType="end"/>
    </w:r>
  </w:p>
  <w:p w14:paraId="5C3CE127" w14:textId="77777777" w:rsidR="00A91847" w:rsidRPr="00A961C4" w:rsidRDefault="00A91847" w:rsidP="0048364F">
    <w:pPr>
      <w:jc w:val="right"/>
      <w:rPr>
        <w:b/>
        <w:sz w:val="20"/>
      </w:rPr>
    </w:pPr>
  </w:p>
  <w:p w14:paraId="26968E7B" w14:textId="77777777" w:rsidR="00A91847" w:rsidRPr="00A961C4" w:rsidRDefault="00A91847"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EC9"/>
    <w:multiLevelType w:val="multilevel"/>
    <w:tmpl w:val="1DBE53EC"/>
    <w:lvl w:ilvl="0">
      <w:start w:val="1"/>
      <w:numFmt w:val="lowerLetter"/>
      <w:lvlText w:val="(%1)"/>
      <w:lvlJc w:val="left"/>
      <w:pPr>
        <w:ind w:left="1070" w:hanging="360"/>
      </w:pPr>
      <w:rPr>
        <w:rFonts w:ascii="Times New Roman" w:hAnsi="Times New Roman" w:hint="default"/>
        <w:b w:val="0"/>
        <w:sz w:val="24"/>
      </w:rPr>
    </w:lvl>
    <w:lvl w:ilvl="1">
      <w:start w:val="11"/>
      <w:numFmt w:val="lowerLetter"/>
      <w:lvlText w:val="(%2)"/>
      <w:lvlJc w:val="left"/>
      <w:pPr>
        <w:ind w:left="1986" w:hanging="360"/>
      </w:pPr>
      <w:rPr>
        <w:rFonts w:hint="default"/>
      </w:rPr>
    </w:lvl>
    <w:lvl w:ilvl="2">
      <w:start w:val="1"/>
      <w:numFmt w:val="lowerRoman"/>
      <w:lvlText w:val="(%3)"/>
      <w:lvlJc w:val="right"/>
      <w:pPr>
        <w:ind w:left="2560" w:hanging="17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 w15:restartNumberingAfterBreak="0">
    <w:nsid w:val="017F0664"/>
    <w:multiLevelType w:val="multilevel"/>
    <w:tmpl w:val="1CB00F2C"/>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E43992"/>
    <w:multiLevelType w:val="hybridMultilevel"/>
    <w:tmpl w:val="1B66758A"/>
    <w:lvl w:ilvl="0" w:tplc="C136D600">
      <w:start w:val="15"/>
      <w:numFmt w:val="lowerLetter"/>
      <w:lvlText w:val="(%1)"/>
      <w:lvlJc w:val="left"/>
      <w:pPr>
        <w:ind w:left="1830" w:hanging="360"/>
      </w:pPr>
      <w:rPr>
        <w:rFonts w:hint="default"/>
      </w:rPr>
    </w:lvl>
    <w:lvl w:ilvl="1" w:tplc="0C090019" w:tentative="1">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3" w15:restartNumberingAfterBreak="0">
    <w:nsid w:val="0DB46810"/>
    <w:multiLevelType w:val="hybridMultilevel"/>
    <w:tmpl w:val="DBBE9778"/>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C04FA6"/>
    <w:multiLevelType w:val="multilevel"/>
    <w:tmpl w:val="E88A8EBC"/>
    <w:lvl w:ilvl="0">
      <w:start w:val="3"/>
      <w:numFmt w:val="lowerLetter"/>
      <w:lvlText w:val="(%1)"/>
      <w:lvlJc w:val="left"/>
      <w:pPr>
        <w:ind w:left="1069" w:hanging="360"/>
      </w:pPr>
      <w:rPr>
        <w:rFonts w:ascii="Times New Roman" w:hAnsi="Times New Roman" w:hint="default"/>
        <w:b w:val="0"/>
        <w:sz w:val="24"/>
      </w:rPr>
    </w:lvl>
    <w:lvl w:ilvl="1">
      <w:start w:val="11"/>
      <w:numFmt w:val="lowerLetter"/>
      <w:lvlText w:val="(%2)"/>
      <w:lvlJc w:val="left"/>
      <w:pPr>
        <w:ind w:left="1986" w:hanging="360"/>
      </w:pPr>
      <w:rPr>
        <w:rFonts w:hint="default"/>
      </w:rPr>
    </w:lvl>
    <w:lvl w:ilvl="2">
      <w:start w:val="1"/>
      <w:numFmt w:val="lowerRoman"/>
      <w:lvlText w:val="(%3)"/>
      <w:lvlJc w:val="right"/>
      <w:pPr>
        <w:ind w:left="2560" w:hanging="17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 w15:restartNumberingAfterBreak="0">
    <w:nsid w:val="162C3FD3"/>
    <w:multiLevelType w:val="hybridMultilevel"/>
    <w:tmpl w:val="85BA98BE"/>
    <w:lvl w:ilvl="0" w:tplc="2A822AD8">
      <w:start w:val="2"/>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9D15CC"/>
    <w:multiLevelType w:val="hybridMultilevel"/>
    <w:tmpl w:val="59547820"/>
    <w:lvl w:ilvl="0" w:tplc="C136D600">
      <w:start w:val="1"/>
      <w:numFmt w:val="lowerLetter"/>
      <w:lvlText w:val="(%1)"/>
      <w:lvlJc w:val="left"/>
      <w:pPr>
        <w:ind w:left="1740" w:hanging="360"/>
      </w:pPr>
      <w:rPr>
        <w:rFonts w:hint="default"/>
      </w:rPr>
    </w:lvl>
    <w:lvl w:ilvl="1" w:tplc="0C090019">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8" w15:restartNumberingAfterBreak="0">
    <w:nsid w:val="350F3EC6"/>
    <w:multiLevelType w:val="multilevel"/>
    <w:tmpl w:val="B7A4C2B6"/>
    <w:lvl w:ilvl="0">
      <w:start w:val="1"/>
      <w:numFmt w:val="decimal"/>
      <w:lvlText w:val="(%1)"/>
      <w:lvlJc w:val="left"/>
      <w:pPr>
        <w:ind w:left="1635" w:hanging="360"/>
      </w:pPr>
      <w:rPr>
        <w:rFonts w:hint="default"/>
      </w:rPr>
    </w:lvl>
    <w:lvl w:ilvl="1">
      <w:start w:val="1"/>
      <w:numFmt w:val="lowerLetter"/>
      <w:lvlText w:val="%2)"/>
      <w:lvlJc w:val="left"/>
      <w:pPr>
        <w:ind w:left="1995" w:hanging="360"/>
      </w:pPr>
    </w:lvl>
    <w:lvl w:ilvl="2">
      <w:start w:val="1"/>
      <w:numFmt w:val="lowerRoman"/>
      <w:lvlText w:val="%3)"/>
      <w:lvlJc w:val="left"/>
      <w:pPr>
        <w:ind w:left="2355" w:hanging="360"/>
      </w:pPr>
    </w:lvl>
    <w:lvl w:ilvl="3">
      <w:start w:val="1"/>
      <w:numFmt w:val="decimal"/>
      <w:lvlText w:val="(%4)"/>
      <w:lvlJc w:val="left"/>
      <w:pPr>
        <w:ind w:left="2715" w:hanging="360"/>
      </w:pPr>
    </w:lvl>
    <w:lvl w:ilvl="4">
      <w:start w:val="1"/>
      <w:numFmt w:val="lowerLetter"/>
      <w:lvlText w:val="(%5)"/>
      <w:lvlJc w:val="left"/>
      <w:pPr>
        <w:ind w:left="3075" w:hanging="360"/>
      </w:pPr>
    </w:lvl>
    <w:lvl w:ilvl="5">
      <w:start w:val="1"/>
      <w:numFmt w:val="lowerRoman"/>
      <w:lvlText w:val="(%6)"/>
      <w:lvlJc w:val="left"/>
      <w:pPr>
        <w:ind w:left="3435" w:hanging="360"/>
      </w:pPr>
    </w:lvl>
    <w:lvl w:ilvl="6">
      <w:start w:val="1"/>
      <w:numFmt w:val="decimal"/>
      <w:lvlText w:val="%7."/>
      <w:lvlJc w:val="left"/>
      <w:pPr>
        <w:ind w:left="3795" w:hanging="360"/>
      </w:pPr>
    </w:lvl>
    <w:lvl w:ilvl="7">
      <w:start w:val="1"/>
      <w:numFmt w:val="lowerLetter"/>
      <w:lvlText w:val="%8."/>
      <w:lvlJc w:val="left"/>
      <w:pPr>
        <w:ind w:left="4155" w:hanging="360"/>
      </w:pPr>
    </w:lvl>
    <w:lvl w:ilvl="8">
      <w:start w:val="1"/>
      <w:numFmt w:val="lowerRoman"/>
      <w:lvlText w:val="%9."/>
      <w:lvlJc w:val="left"/>
      <w:pPr>
        <w:ind w:left="4515" w:hanging="360"/>
      </w:p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B17135A"/>
    <w:multiLevelType w:val="hybridMultilevel"/>
    <w:tmpl w:val="BDE46C5C"/>
    <w:lvl w:ilvl="0" w:tplc="95EE4AF6">
      <w:start w:val="1"/>
      <w:numFmt w:val="decimal"/>
      <w:lvlText w:val="(%1)"/>
      <w:lvlJc w:val="left"/>
      <w:pPr>
        <w:ind w:left="1140" w:hanging="390"/>
      </w:pPr>
      <w:rPr>
        <w:rFonts w:hint="default"/>
      </w:rPr>
    </w:lvl>
    <w:lvl w:ilvl="1" w:tplc="C136D600">
      <w:start w:val="1"/>
      <w:numFmt w:val="lowerLetter"/>
      <w:lvlText w:val="(%2)"/>
      <w:lvlJc w:val="left"/>
      <w:pPr>
        <w:ind w:left="192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3BCC40A4"/>
    <w:multiLevelType w:val="multilevel"/>
    <w:tmpl w:val="1CB00F2C"/>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CCB74C5"/>
    <w:multiLevelType w:val="hybridMultilevel"/>
    <w:tmpl w:val="14DA714E"/>
    <w:lvl w:ilvl="0" w:tplc="2168DA26">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E2D80"/>
    <w:multiLevelType w:val="hybridMultilevel"/>
    <w:tmpl w:val="53C62772"/>
    <w:lvl w:ilvl="0" w:tplc="C136D600">
      <w:start w:val="13"/>
      <w:numFmt w:val="lowerLetter"/>
      <w:lvlText w:val="(%1)"/>
      <w:lvlJc w:val="left"/>
      <w:pPr>
        <w:ind w:left="1830" w:hanging="360"/>
      </w:pPr>
      <w:rPr>
        <w:rFonts w:hint="default"/>
      </w:rPr>
    </w:lvl>
    <w:lvl w:ilvl="1" w:tplc="0C090019" w:tentative="1">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14" w15:restartNumberingAfterBreak="0">
    <w:nsid w:val="3F2C3EEE"/>
    <w:multiLevelType w:val="hybridMultilevel"/>
    <w:tmpl w:val="FE6AF580"/>
    <w:lvl w:ilvl="0" w:tplc="E988C58E">
      <w:start w:val="2"/>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BC31CB"/>
    <w:multiLevelType w:val="hybridMultilevel"/>
    <w:tmpl w:val="CAEE9BFE"/>
    <w:lvl w:ilvl="0" w:tplc="F51CEC5A">
      <w:start w:val="10"/>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 w15:restartNumberingAfterBreak="0">
    <w:nsid w:val="42143205"/>
    <w:multiLevelType w:val="hybridMultilevel"/>
    <w:tmpl w:val="BBE4A070"/>
    <w:lvl w:ilvl="0" w:tplc="B8124328">
      <w:start w:val="1"/>
      <w:numFmt w:val="lowerRoman"/>
      <w:lvlText w:val="(%1)"/>
      <w:lvlJc w:val="right"/>
      <w:pPr>
        <w:ind w:left="4185" w:hanging="360"/>
      </w:pPr>
      <w:rPr>
        <w:rFonts w:hint="default"/>
      </w:rPr>
    </w:lvl>
    <w:lvl w:ilvl="1" w:tplc="0C090019" w:tentative="1">
      <w:start w:val="1"/>
      <w:numFmt w:val="lowerLetter"/>
      <w:lvlText w:val="%2."/>
      <w:lvlJc w:val="left"/>
      <w:pPr>
        <w:ind w:left="4905" w:hanging="360"/>
      </w:pPr>
    </w:lvl>
    <w:lvl w:ilvl="2" w:tplc="0C09001B" w:tentative="1">
      <w:start w:val="1"/>
      <w:numFmt w:val="lowerRoman"/>
      <w:lvlText w:val="%3."/>
      <w:lvlJc w:val="right"/>
      <w:pPr>
        <w:ind w:left="5625" w:hanging="180"/>
      </w:pPr>
    </w:lvl>
    <w:lvl w:ilvl="3" w:tplc="0C09000F" w:tentative="1">
      <w:start w:val="1"/>
      <w:numFmt w:val="decimal"/>
      <w:lvlText w:val="%4."/>
      <w:lvlJc w:val="left"/>
      <w:pPr>
        <w:ind w:left="6345" w:hanging="360"/>
      </w:pPr>
    </w:lvl>
    <w:lvl w:ilvl="4" w:tplc="0C090019" w:tentative="1">
      <w:start w:val="1"/>
      <w:numFmt w:val="lowerLetter"/>
      <w:lvlText w:val="%5."/>
      <w:lvlJc w:val="left"/>
      <w:pPr>
        <w:ind w:left="7065" w:hanging="360"/>
      </w:pPr>
    </w:lvl>
    <w:lvl w:ilvl="5" w:tplc="0C09001B" w:tentative="1">
      <w:start w:val="1"/>
      <w:numFmt w:val="lowerRoman"/>
      <w:lvlText w:val="%6."/>
      <w:lvlJc w:val="right"/>
      <w:pPr>
        <w:ind w:left="7785" w:hanging="180"/>
      </w:pPr>
    </w:lvl>
    <w:lvl w:ilvl="6" w:tplc="0C09000F" w:tentative="1">
      <w:start w:val="1"/>
      <w:numFmt w:val="decimal"/>
      <w:lvlText w:val="%7."/>
      <w:lvlJc w:val="left"/>
      <w:pPr>
        <w:ind w:left="8505" w:hanging="360"/>
      </w:pPr>
    </w:lvl>
    <w:lvl w:ilvl="7" w:tplc="0C090019" w:tentative="1">
      <w:start w:val="1"/>
      <w:numFmt w:val="lowerLetter"/>
      <w:lvlText w:val="%8."/>
      <w:lvlJc w:val="left"/>
      <w:pPr>
        <w:ind w:left="9225" w:hanging="360"/>
      </w:pPr>
    </w:lvl>
    <w:lvl w:ilvl="8" w:tplc="0C09001B" w:tentative="1">
      <w:start w:val="1"/>
      <w:numFmt w:val="lowerRoman"/>
      <w:lvlText w:val="%9."/>
      <w:lvlJc w:val="right"/>
      <w:pPr>
        <w:ind w:left="9945" w:hanging="180"/>
      </w:pPr>
    </w:lvl>
  </w:abstractNum>
  <w:abstractNum w:abstractNumId="17" w15:restartNumberingAfterBreak="0">
    <w:nsid w:val="42ED459E"/>
    <w:multiLevelType w:val="hybridMultilevel"/>
    <w:tmpl w:val="87123C74"/>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44692B09"/>
    <w:multiLevelType w:val="hybridMultilevel"/>
    <w:tmpl w:val="BDE46C5C"/>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15:restartNumberingAfterBreak="0">
    <w:nsid w:val="46C073BD"/>
    <w:multiLevelType w:val="hybridMultilevel"/>
    <w:tmpl w:val="C7A0CE24"/>
    <w:lvl w:ilvl="0" w:tplc="C136D600">
      <w:start w:val="1"/>
      <w:numFmt w:val="lowerLetter"/>
      <w:lvlText w:val="(%1)"/>
      <w:lvlJc w:val="left"/>
      <w:pPr>
        <w:ind w:left="1381" w:hanging="360"/>
      </w:pPr>
      <w:rPr>
        <w:rFonts w:hint="default"/>
      </w:rPr>
    </w:lvl>
    <w:lvl w:ilvl="1" w:tplc="0C090019" w:tentative="1">
      <w:start w:val="1"/>
      <w:numFmt w:val="lowerLetter"/>
      <w:lvlText w:val="%2."/>
      <w:lvlJc w:val="left"/>
      <w:pPr>
        <w:ind w:left="991" w:hanging="360"/>
      </w:pPr>
    </w:lvl>
    <w:lvl w:ilvl="2" w:tplc="0C09001B" w:tentative="1">
      <w:start w:val="1"/>
      <w:numFmt w:val="lowerRoman"/>
      <w:lvlText w:val="%3."/>
      <w:lvlJc w:val="right"/>
      <w:pPr>
        <w:ind w:left="1711" w:hanging="180"/>
      </w:pPr>
    </w:lvl>
    <w:lvl w:ilvl="3" w:tplc="0C09000F" w:tentative="1">
      <w:start w:val="1"/>
      <w:numFmt w:val="decimal"/>
      <w:lvlText w:val="%4."/>
      <w:lvlJc w:val="left"/>
      <w:pPr>
        <w:ind w:left="2431" w:hanging="360"/>
      </w:pPr>
    </w:lvl>
    <w:lvl w:ilvl="4" w:tplc="0C090019" w:tentative="1">
      <w:start w:val="1"/>
      <w:numFmt w:val="lowerLetter"/>
      <w:lvlText w:val="%5."/>
      <w:lvlJc w:val="left"/>
      <w:pPr>
        <w:ind w:left="3151" w:hanging="360"/>
      </w:pPr>
    </w:lvl>
    <w:lvl w:ilvl="5" w:tplc="0C09001B" w:tentative="1">
      <w:start w:val="1"/>
      <w:numFmt w:val="lowerRoman"/>
      <w:lvlText w:val="%6."/>
      <w:lvlJc w:val="right"/>
      <w:pPr>
        <w:ind w:left="3871" w:hanging="180"/>
      </w:pPr>
    </w:lvl>
    <w:lvl w:ilvl="6" w:tplc="0C09000F" w:tentative="1">
      <w:start w:val="1"/>
      <w:numFmt w:val="decimal"/>
      <w:lvlText w:val="%7."/>
      <w:lvlJc w:val="left"/>
      <w:pPr>
        <w:ind w:left="4591" w:hanging="360"/>
      </w:pPr>
    </w:lvl>
    <w:lvl w:ilvl="7" w:tplc="0C090019" w:tentative="1">
      <w:start w:val="1"/>
      <w:numFmt w:val="lowerLetter"/>
      <w:lvlText w:val="%8."/>
      <w:lvlJc w:val="left"/>
      <w:pPr>
        <w:ind w:left="5311" w:hanging="360"/>
      </w:pPr>
    </w:lvl>
    <w:lvl w:ilvl="8" w:tplc="0C09001B" w:tentative="1">
      <w:start w:val="1"/>
      <w:numFmt w:val="lowerRoman"/>
      <w:lvlText w:val="%9."/>
      <w:lvlJc w:val="right"/>
      <w:pPr>
        <w:ind w:left="6031" w:hanging="180"/>
      </w:pPr>
    </w:lvl>
  </w:abstractNum>
  <w:abstractNum w:abstractNumId="20" w15:restartNumberingAfterBreak="0">
    <w:nsid w:val="486D4F39"/>
    <w:multiLevelType w:val="hybridMultilevel"/>
    <w:tmpl w:val="BDE46C5C"/>
    <w:lvl w:ilvl="0" w:tplc="95EE4AF6">
      <w:start w:val="1"/>
      <w:numFmt w:val="decimal"/>
      <w:lvlText w:val="(%1)"/>
      <w:lvlJc w:val="left"/>
      <w:pPr>
        <w:ind w:left="1140" w:hanging="390"/>
      </w:pPr>
      <w:rPr>
        <w:rFonts w:hint="default"/>
      </w:rPr>
    </w:lvl>
    <w:lvl w:ilvl="1" w:tplc="C136D600">
      <w:start w:val="1"/>
      <w:numFmt w:val="lowerLetter"/>
      <w:lvlText w:val="(%2)"/>
      <w:lvlJc w:val="left"/>
      <w:pPr>
        <w:ind w:left="192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B7461FD"/>
    <w:multiLevelType w:val="hybridMultilevel"/>
    <w:tmpl w:val="BBB0FBFA"/>
    <w:lvl w:ilvl="0" w:tplc="860AD82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CC146BD"/>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529C7D86"/>
    <w:multiLevelType w:val="multilevel"/>
    <w:tmpl w:val="ECA6219C"/>
    <w:lvl w:ilvl="0">
      <w:start w:val="9"/>
      <w:numFmt w:val="lowerLetter"/>
      <w:lvlText w:val="(%1)"/>
      <w:lvlJc w:val="left"/>
      <w:pPr>
        <w:ind w:left="1069" w:hanging="360"/>
      </w:pPr>
      <w:rPr>
        <w:rFonts w:ascii="Times New Roman" w:hAnsi="Times New Roman" w:hint="default"/>
        <w:b w:val="0"/>
        <w:sz w:val="24"/>
      </w:rPr>
    </w:lvl>
    <w:lvl w:ilvl="1">
      <w:start w:val="11"/>
      <w:numFmt w:val="lowerLetter"/>
      <w:lvlText w:val="(%2)"/>
      <w:lvlJc w:val="left"/>
      <w:pPr>
        <w:ind w:left="1986" w:hanging="360"/>
      </w:pPr>
      <w:rPr>
        <w:rFonts w:hint="default"/>
      </w:rPr>
    </w:lvl>
    <w:lvl w:ilvl="2">
      <w:start w:val="1"/>
      <w:numFmt w:val="lowerRoman"/>
      <w:lvlText w:val="(%3)"/>
      <w:lvlJc w:val="right"/>
      <w:pPr>
        <w:ind w:left="2560" w:hanging="17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5A2B5A22"/>
    <w:multiLevelType w:val="hybridMultilevel"/>
    <w:tmpl w:val="B36853C2"/>
    <w:lvl w:ilvl="0" w:tplc="C136D600">
      <w:start w:val="15"/>
      <w:numFmt w:val="lowerLetter"/>
      <w:lvlText w:val="(%1)"/>
      <w:lvlJc w:val="left"/>
      <w:pPr>
        <w:ind w:left="1830" w:hanging="360"/>
      </w:pPr>
      <w:rPr>
        <w:rFonts w:hint="default"/>
      </w:rPr>
    </w:lvl>
    <w:lvl w:ilvl="1" w:tplc="0C090019" w:tentative="1">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25" w15:restartNumberingAfterBreak="0">
    <w:nsid w:val="5BAC1C85"/>
    <w:multiLevelType w:val="hybridMultilevel"/>
    <w:tmpl w:val="268A05D0"/>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463247"/>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7" w15:restartNumberingAfterBreak="0">
    <w:nsid w:val="61AA7655"/>
    <w:multiLevelType w:val="multilevel"/>
    <w:tmpl w:val="CC9C24E4"/>
    <w:lvl w:ilvl="0">
      <w:start w:val="9"/>
      <w:numFmt w:val="lowerLetter"/>
      <w:lvlText w:val="(%1)"/>
      <w:lvlJc w:val="left"/>
      <w:pPr>
        <w:ind w:left="1069" w:hanging="360"/>
      </w:pPr>
      <w:rPr>
        <w:rFonts w:ascii="Times New Roman" w:hAnsi="Times New Roman" w:hint="default"/>
        <w:b w:val="0"/>
        <w:sz w:val="24"/>
      </w:rPr>
    </w:lvl>
    <w:lvl w:ilvl="1">
      <w:start w:val="11"/>
      <w:numFmt w:val="lowerLetter"/>
      <w:lvlText w:val="(%2)"/>
      <w:lvlJc w:val="left"/>
      <w:pPr>
        <w:ind w:left="1986" w:hanging="360"/>
      </w:pPr>
      <w:rPr>
        <w:rFonts w:hint="default"/>
      </w:rPr>
    </w:lvl>
    <w:lvl w:ilvl="2">
      <w:start w:val="1"/>
      <w:numFmt w:val="lowerRoman"/>
      <w:lvlText w:val="(%3)"/>
      <w:lvlJc w:val="right"/>
      <w:pPr>
        <w:ind w:left="2560" w:hanging="17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8" w15:restartNumberingAfterBreak="0">
    <w:nsid w:val="64794D26"/>
    <w:multiLevelType w:val="hybridMultilevel"/>
    <w:tmpl w:val="268A05D0"/>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937B65"/>
    <w:multiLevelType w:val="hybridMultilevel"/>
    <w:tmpl w:val="BBE4A070"/>
    <w:lvl w:ilvl="0" w:tplc="B8124328">
      <w:start w:val="1"/>
      <w:numFmt w:val="lowerRoman"/>
      <w:lvlText w:val="(%1)"/>
      <w:lvlJc w:val="right"/>
      <w:pPr>
        <w:ind w:left="2550" w:hanging="360"/>
      </w:pPr>
      <w:rPr>
        <w:rFonts w:hint="default"/>
      </w:rPr>
    </w:lvl>
    <w:lvl w:ilvl="1" w:tplc="0C090019" w:tentative="1">
      <w:start w:val="1"/>
      <w:numFmt w:val="lowerLetter"/>
      <w:lvlText w:val="%2."/>
      <w:lvlJc w:val="left"/>
      <w:pPr>
        <w:ind w:left="3270" w:hanging="360"/>
      </w:pPr>
    </w:lvl>
    <w:lvl w:ilvl="2" w:tplc="0C09001B" w:tentative="1">
      <w:start w:val="1"/>
      <w:numFmt w:val="lowerRoman"/>
      <w:lvlText w:val="%3."/>
      <w:lvlJc w:val="right"/>
      <w:pPr>
        <w:ind w:left="3990" w:hanging="180"/>
      </w:pPr>
    </w:lvl>
    <w:lvl w:ilvl="3" w:tplc="0C09000F" w:tentative="1">
      <w:start w:val="1"/>
      <w:numFmt w:val="decimal"/>
      <w:lvlText w:val="%4."/>
      <w:lvlJc w:val="left"/>
      <w:pPr>
        <w:ind w:left="4710" w:hanging="360"/>
      </w:pPr>
    </w:lvl>
    <w:lvl w:ilvl="4" w:tplc="0C090019" w:tentative="1">
      <w:start w:val="1"/>
      <w:numFmt w:val="lowerLetter"/>
      <w:lvlText w:val="%5."/>
      <w:lvlJc w:val="left"/>
      <w:pPr>
        <w:ind w:left="5430" w:hanging="360"/>
      </w:pPr>
    </w:lvl>
    <w:lvl w:ilvl="5" w:tplc="0C09001B" w:tentative="1">
      <w:start w:val="1"/>
      <w:numFmt w:val="lowerRoman"/>
      <w:lvlText w:val="%6."/>
      <w:lvlJc w:val="right"/>
      <w:pPr>
        <w:ind w:left="6150" w:hanging="180"/>
      </w:pPr>
    </w:lvl>
    <w:lvl w:ilvl="6" w:tplc="0C09000F" w:tentative="1">
      <w:start w:val="1"/>
      <w:numFmt w:val="decimal"/>
      <w:lvlText w:val="%7."/>
      <w:lvlJc w:val="left"/>
      <w:pPr>
        <w:ind w:left="6870" w:hanging="360"/>
      </w:pPr>
    </w:lvl>
    <w:lvl w:ilvl="7" w:tplc="0C090019" w:tentative="1">
      <w:start w:val="1"/>
      <w:numFmt w:val="lowerLetter"/>
      <w:lvlText w:val="%8."/>
      <w:lvlJc w:val="left"/>
      <w:pPr>
        <w:ind w:left="7590" w:hanging="360"/>
      </w:pPr>
    </w:lvl>
    <w:lvl w:ilvl="8" w:tplc="0C09001B" w:tentative="1">
      <w:start w:val="1"/>
      <w:numFmt w:val="lowerRoman"/>
      <w:lvlText w:val="%9."/>
      <w:lvlJc w:val="right"/>
      <w:pPr>
        <w:ind w:left="8310" w:hanging="180"/>
      </w:pPr>
    </w:lvl>
  </w:abstractNum>
  <w:abstractNum w:abstractNumId="30" w15:restartNumberingAfterBreak="0">
    <w:nsid w:val="6A9B7C44"/>
    <w:multiLevelType w:val="multilevel"/>
    <w:tmpl w:val="CC9C24E4"/>
    <w:lvl w:ilvl="0">
      <w:start w:val="9"/>
      <w:numFmt w:val="lowerLetter"/>
      <w:lvlText w:val="(%1)"/>
      <w:lvlJc w:val="left"/>
      <w:pPr>
        <w:ind w:left="1069" w:hanging="360"/>
      </w:pPr>
      <w:rPr>
        <w:rFonts w:ascii="Times New Roman" w:hAnsi="Times New Roman" w:hint="default"/>
        <w:b w:val="0"/>
        <w:sz w:val="24"/>
      </w:rPr>
    </w:lvl>
    <w:lvl w:ilvl="1">
      <w:start w:val="11"/>
      <w:numFmt w:val="lowerLetter"/>
      <w:lvlText w:val="(%2)"/>
      <w:lvlJc w:val="left"/>
      <w:pPr>
        <w:ind w:left="1986" w:hanging="360"/>
      </w:pPr>
      <w:rPr>
        <w:rFonts w:hint="default"/>
      </w:rPr>
    </w:lvl>
    <w:lvl w:ilvl="2">
      <w:start w:val="1"/>
      <w:numFmt w:val="lowerRoman"/>
      <w:lvlText w:val="(%3)"/>
      <w:lvlJc w:val="right"/>
      <w:pPr>
        <w:ind w:left="2560" w:hanging="17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1" w15:restartNumberingAfterBreak="0">
    <w:nsid w:val="729C0D82"/>
    <w:multiLevelType w:val="multilevel"/>
    <w:tmpl w:val="A7BC4F42"/>
    <w:styleLink w:val="Style1"/>
    <w:lvl w:ilvl="0">
      <w:start w:val="1"/>
      <w:numFmt w:val="decimal"/>
      <w:lvlText w:val="%1"/>
      <w:lvlJc w:val="left"/>
      <w:pPr>
        <w:ind w:left="720" w:hanging="360"/>
      </w:pPr>
      <w:rPr>
        <w:rFonts w:hint="default"/>
      </w:rPr>
    </w:lvl>
    <w:lvl w:ilvl="1">
      <w:start w:val="5"/>
      <w:numFmt w:val="lowerLetter"/>
      <w:lvlText w:val="(%2)"/>
      <w:lvlJc w:val="left"/>
      <w:pPr>
        <w:ind w:left="1080" w:hanging="360"/>
      </w:pPr>
      <w:rPr>
        <w:rFonts w:ascii="Times New Roman" w:hAnsi="Times New Roman" w:hint="default"/>
        <w:b w:val="0"/>
        <w:sz w:val="24"/>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B67588"/>
    <w:multiLevelType w:val="hybridMultilevel"/>
    <w:tmpl w:val="BDE46C5C"/>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3" w15:restartNumberingAfterBreak="0">
    <w:nsid w:val="73386DE2"/>
    <w:multiLevelType w:val="hybridMultilevel"/>
    <w:tmpl w:val="FFEA678A"/>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4" w15:restartNumberingAfterBreak="0">
    <w:nsid w:val="739D1567"/>
    <w:multiLevelType w:val="multilevel"/>
    <w:tmpl w:val="382A1F64"/>
    <w:lvl w:ilvl="0">
      <w:start w:val="2"/>
      <w:numFmt w:val="lowerLetter"/>
      <w:lvlText w:val="(%1)"/>
      <w:lvlJc w:val="left"/>
      <w:pPr>
        <w:ind w:left="1069" w:hanging="360"/>
      </w:pPr>
      <w:rPr>
        <w:rFonts w:ascii="Times New Roman" w:hAnsi="Times New Roman" w:hint="default"/>
        <w:b w:val="0"/>
        <w:sz w:val="24"/>
      </w:rPr>
    </w:lvl>
    <w:lvl w:ilvl="1">
      <w:start w:val="11"/>
      <w:numFmt w:val="lowerLetter"/>
      <w:lvlText w:val="(%2)"/>
      <w:lvlJc w:val="left"/>
      <w:pPr>
        <w:ind w:left="1986" w:hanging="360"/>
      </w:pPr>
      <w:rPr>
        <w:rFonts w:hint="default"/>
      </w:rPr>
    </w:lvl>
    <w:lvl w:ilvl="2">
      <w:start w:val="1"/>
      <w:numFmt w:val="lowerRoman"/>
      <w:lvlText w:val="(%3)"/>
      <w:lvlJc w:val="right"/>
      <w:pPr>
        <w:ind w:left="2560" w:hanging="17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5" w15:restartNumberingAfterBreak="0">
    <w:nsid w:val="74A77484"/>
    <w:multiLevelType w:val="multilevel"/>
    <w:tmpl w:val="CC9C24E4"/>
    <w:lvl w:ilvl="0">
      <w:start w:val="9"/>
      <w:numFmt w:val="lowerLetter"/>
      <w:lvlText w:val="(%1)"/>
      <w:lvlJc w:val="left"/>
      <w:pPr>
        <w:ind w:left="1069" w:hanging="360"/>
      </w:pPr>
      <w:rPr>
        <w:rFonts w:ascii="Times New Roman" w:hAnsi="Times New Roman" w:hint="default"/>
        <w:b w:val="0"/>
        <w:sz w:val="24"/>
      </w:rPr>
    </w:lvl>
    <w:lvl w:ilvl="1">
      <w:start w:val="11"/>
      <w:numFmt w:val="lowerLetter"/>
      <w:lvlText w:val="(%2)"/>
      <w:lvlJc w:val="left"/>
      <w:pPr>
        <w:ind w:left="1986" w:hanging="360"/>
      </w:pPr>
      <w:rPr>
        <w:rFonts w:hint="default"/>
      </w:rPr>
    </w:lvl>
    <w:lvl w:ilvl="2">
      <w:start w:val="1"/>
      <w:numFmt w:val="lowerRoman"/>
      <w:lvlText w:val="(%3)"/>
      <w:lvlJc w:val="right"/>
      <w:pPr>
        <w:ind w:left="2560" w:hanging="17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9"/>
  </w:num>
  <w:num w:numId="2">
    <w:abstractNumId w:val="6"/>
  </w:num>
  <w:num w:numId="3">
    <w:abstractNumId w:val="31"/>
  </w:num>
  <w:num w:numId="4">
    <w:abstractNumId w:val="21"/>
  </w:num>
  <w:num w:numId="5">
    <w:abstractNumId w:val="17"/>
  </w:num>
  <w:num w:numId="6">
    <w:abstractNumId w:val="7"/>
  </w:num>
  <w:num w:numId="7">
    <w:abstractNumId w:val="1"/>
  </w:num>
  <w:num w:numId="8">
    <w:abstractNumId w:val="11"/>
  </w:num>
  <w:num w:numId="9">
    <w:abstractNumId w:val="29"/>
  </w:num>
  <w:num w:numId="10">
    <w:abstractNumId w:val="33"/>
  </w:num>
  <w:num w:numId="11">
    <w:abstractNumId w:val="19"/>
  </w:num>
  <w:num w:numId="12">
    <w:abstractNumId w:val="22"/>
  </w:num>
  <w:num w:numId="13">
    <w:abstractNumId w:val="25"/>
  </w:num>
  <w:num w:numId="14">
    <w:abstractNumId w:val="26"/>
  </w:num>
  <w:num w:numId="15">
    <w:abstractNumId w:val="28"/>
  </w:num>
  <w:num w:numId="16">
    <w:abstractNumId w:val="2"/>
  </w:num>
  <w:num w:numId="17">
    <w:abstractNumId w:val="24"/>
  </w:num>
  <w:num w:numId="18">
    <w:abstractNumId w:val="13"/>
  </w:num>
  <w:num w:numId="19">
    <w:abstractNumId w:val="18"/>
  </w:num>
  <w:num w:numId="20">
    <w:abstractNumId w:val="32"/>
  </w:num>
  <w:num w:numId="21">
    <w:abstractNumId w:val="16"/>
  </w:num>
  <w:num w:numId="22">
    <w:abstractNumId w:val="8"/>
  </w:num>
  <w:num w:numId="23">
    <w:abstractNumId w:val="3"/>
  </w:num>
  <w:num w:numId="24">
    <w:abstractNumId w:val="15"/>
  </w:num>
  <w:num w:numId="25">
    <w:abstractNumId w:val="34"/>
  </w:num>
  <w:num w:numId="26">
    <w:abstractNumId w:val="30"/>
  </w:num>
  <w:num w:numId="27">
    <w:abstractNumId w:val="0"/>
  </w:num>
  <w:num w:numId="28">
    <w:abstractNumId w:val="10"/>
  </w:num>
  <w:num w:numId="29">
    <w:abstractNumId w:val="20"/>
  </w:num>
  <w:num w:numId="30">
    <w:abstractNumId w:val="27"/>
  </w:num>
  <w:num w:numId="31">
    <w:abstractNumId w:val="4"/>
  </w:num>
  <w:num w:numId="32">
    <w:abstractNumId w:val="14"/>
  </w:num>
  <w:num w:numId="33">
    <w:abstractNumId w:val="12"/>
  </w:num>
  <w:num w:numId="34">
    <w:abstractNumId w:val="35"/>
  </w:num>
  <w:num w:numId="35">
    <w:abstractNumId w:val="23"/>
  </w:num>
  <w:num w:numId="3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B3"/>
    <w:rsid w:val="00000263"/>
    <w:rsid w:val="000113BC"/>
    <w:rsid w:val="000136AF"/>
    <w:rsid w:val="00014FF7"/>
    <w:rsid w:val="00020574"/>
    <w:rsid w:val="00031EFC"/>
    <w:rsid w:val="0004044E"/>
    <w:rsid w:val="00042F24"/>
    <w:rsid w:val="0005120E"/>
    <w:rsid w:val="00054577"/>
    <w:rsid w:val="00055E17"/>
    <w:rsid w:val="0005651B"/>
    <w:rsid w:val="000614BF"/>
    <w:rsid w:val="0007169C"/>
    <w:rsid w:val="00077593"/>
    <w:rsid w:val="00083F48"/>
    <w:rsid w:val="000A479A"/>
    <w:rsid w:val="000A7DF9"/>
    <w:rsid w:val="000D05EF"/>
    <w:rsid w:val="000D3FB9"/>
    <w:rsid w:val="000D43CE"/>
    <w:rsid w:val="000D5485"/>
    <w:rsid w:val="000E598E"/>
    <w:rsid w:val="000E5A3D"/>
    <w:rsid w:val="000F0ADA"/>
    <w:rsid w:val="000F21C1"/>
    <w:rsid w:val="0010745C"/>
    <w:rsid w:val="001122FF"/>
    <w:rsid w:val="00136170"/>
    <w:rsid w:val="00157565"/>
    <w:rsid w:val="00160BD7"/>
    <w:rsid w:val="001643C9"/>
    <w:rsid w:val="001646E5"/>
    <w:rsid w:val="00165568"/>
    <w:rsid w:val="00166082"/>
    <w:rsid w:val="00166C2F"/>
    <w:rsid w:val="00170745"/>
    <w:rsid w:val="001716C9"/>
    <w:rsid w:val="00184261"/>
    <w:rsid w:val="0018446D"/>
    <w:rsid w:val="001854BC"/>
    <w:rsid w:val="00193461"/>
    <w:rsid w:val="001939E1"/>
    <w:rsid w:val="0019452E"/>
    <w:rsid w:val="00195382"/>
    <w:rsid w:val="001A0D27"/>
    <w:rsid w:val="001A3B9F"/>
    <w:rsid w:val="001A5520"/>
    <w:rsid w:val="001A5E63"/>
    <w:rsid w:val="001A65C0"/>
    <w:rsid w:val="001B2F30"/>
    <w:rsid w:val="001B7A5D"/>
    <w:rsid w:val="001C69C4"/>
    <w:rsid w:val="001E0A8D"/>
    <w:rsid w:val="001E3590"/>
    <w:rsid w:val="001E7407"/>
    <w:rsid w:val="001F1A46"/>
    <w:rsid w:val="00201D27"/>
    <w:rsid w:val="0020504B"/>
    <w:rsid w:val="0021153A"/>
    <w:rsid w:val="002245A6"/>
    <w:rsid w:val="002302EA"/>
    <w:rsid w:val="00231AAE"/>
    <w:rsid w:val="00232930"/>
    <w:rsid w:val="00237614"/>
    <w:rsid w:val="00240749"/>
    <w:rsid w:val="002468D7"/>
    <w:rsid w:val="00247E97"/>
    <w:rsid w:val="00256C81"/>
    <w:rsid w:val="00281716"/>
    <w:rsid w:val="00285CDD"/>
    <w:rsid w:val="00291167"/>
    <w:rsid w:val="0029489E"/>
    <w:rsid w:val="00297ECB"/>
    <w:rsid w:val="002A0BDA"/>
    <w:rsid w:val="002C152A"/>
    <w:rsid w:val="002C7B8F"/>
    <w:rsid w:val="002D043A"/>
    <w:rsid w:val="00306B41"/>
    <w:rsid w:val="0031713F"/>
    <w:rsid w:val="003222D1"/>
    <w:rsid w:val="00325E41"/>
    <w:rsid w:val="0032750F"/>
    <w:rsid w:val="00337364"/>
    <w:rsid w:val="003415D3"/>
    <w:rsid w:val="003442F6"/>
    <w:rsid w:val="00346335"/>
    <w:rsid w:val="00352B0F"/>
    <w:rsid w:val="003561B0"/>
    <w:rsid w:val="00356D17"/>
    <w:rsid w:val="00361B91"/>
    <w:rsid w:val="003624ED"/>
    <w:rsid w:val="00396558"/>
    <w:rsid w:val="00397893"/>
    <w:rsid w:val="003A15AC"/>
    <w:rsid w:val="003B0627"/>
    <w:rsid w:val="003C563F"/>
    <w:rsid w:val="003C5F2B"/>
    <w:rsid w:val="003C7D35"/>
    <w:rsid w:val="003D0BFE"/>
    <w:rsid w:val="003D5700"/>
    <w:rsid w:val="003E5B92"/>
    <w:rsid w:val="003F6F52"/>
    <w:rsid w:val="004022CA"/>
    <w:rsid w:val="004116CD"/>
    <w:rsid w:val="00414ADE"/>
    <w:rsid w:val="00424CA9"/>
    <w:rsid w:val="004257BB"/>
    <w:rsid w:val="0044291A"/>
    <w:rsid w:val="004465C3"/>
    <w:rsid w:val="004467BD"/>
    <w:rsid w:val="004541B2"/>
    <w:rsid w:val="004564E6"/>
    <w:rsid w:val="00456E31"/>
    <w:rsid w:val="004600B0"/>
    <w:rsid w:val="00460499"/>
    <w:rsid w:val="00460FBA"/>
    <w:rsid w:val="00474835"/>
    <w:rsid w:val="0047597D"/>
    <w:rsid w:val="004819C7"/>
    <w:rsid w:val="0048364F"/>
    <w:rsid w:val="004877FC"/>
    <w:rsid w:val="00490F2E"/>
    <w:rsid w:val="00491969"/>
    <w:rsid w:val="00491A7C"/>
    <w:rsid w:val="00496F97"/>
    <w:rsid w:val="004A53EA"/>
    <w:rsid w:val="004B35E7"/>
    <w:rsid w:val="004B3C5B"/>
    <w:rsid w:val="004D1EC1"/>
    <w:rsid w:val="004E0DDE"/>
    <w:rsid w:val="004E2097"/>
    <w:rsid w:val="004E48E2"/>
    <w:rsid w:val="004F1FAC"/>
    <w:rsid w:val="004F676E"/>
    <w:rsid w:val="004F71C0"/>
    <w:rsid w:val="00501BB7"/>
    <w:rsid w:val="00516B8D"/>
    <w:rsid w:val="0052756C"/>
    <w:rsid w:val="00530230"/>
    <w:rsid w:val="00530CC9"/>
    <w:rsid w:val="00531B46"/>
    <w:rsid w:val="00535A18"/>
    <w:rsid w:val="00537FBC"/>
    <w:rsid w:val="00541D73"/>
    <w:rsid w:val="00543469"/>
    <w:rsid w:val="00544476"/>
    <w:rsid w:val="00546FA3"/>
    <w:rsid w:val="00557C7A"/>
    <w:rsid w:val="00561F40"/>
    <w:rsid w:val="00562A58"/>
    <w:rsid w:val="0056541A"/>
    <w:rsid w:val="00581211"/>
    <w:rsid w:val="00584811"/>
    <w:rsid w:val="00593AA6"/>
    <w:rsid w:val="00594161"/>
    <w:rsid w:val="00594749"/>
    <w:rsid w:val="00594956"/>
    <w:rsid w:val="00595AEE"/>
    <w:rsid w:val="005A1DE2"/>
    <w:rsid w:val="005B1555"/>
    <w:rsid w:val="005B1EAC"/>
    <w:rsid w:val="005B4067"/>
    <w:rsid w:val="005C3F41"/>
    <w:rsid w:val="005C4EF0"/>
    <w:rsid w:val="005C61B8"/>
    <w:rsid w:val="005D4981"/>
    <w:rsid w:val="005D5EA1"/>
    <w:rsid w:val="005E098C"/>
    <w:rsid w:val="005E1F8D"/>
    <w:rsid w:val="005E317F"/>
    <w:rsid w:val="005E61D3"/>
    <w:rsid w:val="005F23C8"/>
    <w:rsid w:val="005F42DA"/>
    <w:rsid w:val="005F505E"/>
    <w:rsid w:val="00600219"/>
    <w:rsid w:val="006065DA"/>
    <w:rsid w:val="00606AA4"/>
    <w:rsid w:val="0061663A"/>
    <w:rsid w:val="00622A00"/>
    <w:rsid w:val="00626579"/>
    <w:rsid w:val="00626995"/>
    <w:rsid w:val="0063066D"/>
    <w:rsid w:val="006346D0"/>
    <w:rsid w:val="00640402"/>
    <w:rsid w:val="00640F78"/>
    <w:rsid w:val="00655D6A"/>
    <w:rsid w:val="00656DE9"/>
    <w:rsid w:val="00657933"/>
    <w:rsid w:val="00672876"/>
    <w:rsid w:val="00677CC2"/>
    <w:rsid w:val="00685F42"/>
    <w:rsid w:val="0069207B"/>
    <w:rsid w:val="0069381B"/>
    <w:rsid w:val="006A304E"/>
    <w:rsid w:val="006B00B9"/>
    <w:rsid w:val="006B5693"/>
    <w:rsid w:val="006B7006"/>
    <w:rsid w:val="006C0F98"/>
    <w:rsid w:val="006C7F8C"/>
    <w:rsid w:val="006D7AB9"/>
    <w:rsid w:val="006E6345"/>
    <w:rsid w:val="006F1419"/>
    <w:rsid w:val="00700B2C"/>
    <w:rsid w:val="00713084"/>
    <w:rsid w:val="00715418"/>
    <w:rsid w:val="00717463"/>
    <w:rsid w:val="00720FC2"/>
    <w:rsid w:val="00722E89"/>
    <w:rsid w:val="00731E00"/>
    <w:rsid w:val="007339C7"/>
    <w:rsid w:val="007440B7"/>
    <w:rsid w:val="0074524B"/>
    <w:rsid w:val="00747993"/>
    <w:rsid w:val="007606FA"/>
    <w:rsid w:val="007610F5"/>
    <w:rsid w:val="007634AD"/>
    <w:rsid w:val="00767028"/>
    <w:rsid w:val="007715C9"/>
    <w:rsid w:val="00774EDD"/>
    <w:rsid w:val="007757EC"/>
    <w:rsid w:val="00792D07"/>
    <w:rsid w:val="007A6863"/>
    <w:rsid w:val="007C78B4"/>
    <w:rsid w:val="007E32B6"/>
    <w:rsid w:val="007E486B"/>
    <w:rsid w:val="007E7D4A"/>
    <w:rsid w:val="007F48ED"/>
    <w:rsid w:val="007F5E3F"/>
    <w:rsid w:val="00812F45"/>
    <w:rsid w:val="0083463A"/>
    <w:rsid w:val="00836FE9"/>
    <w:rsid w:val="0084172C"/>
    <w:rsid w:val="00841BF0"/>
    <w:rsid w:val="00847611"/>
    <w:rsid w:val="0085175E"/>
    <w:rsid w:val="00856A31"/>
    <w:rsid w:val="0087294E"/>
    <w:rsid w:val="008742A8"/>
    <w:rsid w:val="008754D0"/>
    <w:rsid w:val="00877C69"/>
    <w:rsid w:val="00877D48"/>
    <w:rsid w:val="0088345B"/>
    <w:rsid w:val="008862A0"/>
    <w:rsid w:val="008878C1"/>
    <w:rsid w:val="00893910"/>
    <w:rsid w:val="008A16A5"/>
    <w:rsid w:val="008A2AC7"/>
    <w:rsid w:val="008A5C57"/>
    <w:rsid w:val="008C0629"/>
    <w:rsid w:val="008D0EE0"/>
    <w:rsid w:val="008D7A27"/>
    <w:rsid w:val="008E311E"/>
    <w:rsid w:val="008E4702"/>
    <w:rsid w:val="008E69AA"/>
    <w:rsid w:val="008E7888"/>
    <w:rsid w:val="008F31B2"/>
    <w:rsid w:val="008F4F1C"/>
    <w:rsid w:val="009069AD"/>
    <w:rsid w:val="00910E64"/>
    <w:rsid w:val="00913385"/>
    <w:rsid w:val="00922764"/>
    <w:rsid w:val="009278C1"/>
    <w:rsid w:val="00932377"/>
    <w:rsid w:val="009346E3"/>
    <w:rsid w:val="0094523D"/>
    <w:rsid w:val="00951A84"/>
    <w:rsid w:val="0097094C"/>
    <w:rsid w:val="00976A63"/>
    <w:rsid w:val="009A51FF"/>
    <w:rsid w:val="009A638B"/>
    <w:rsid w:val="009B2490"/>
    <w:rsid w:val="009B50E5"/>
    <w:rsid w:val="009C3431"/>
    <w:rsid w:val="009C5989"/>
    <w:rsid w:val="009C6A32"/>
    <w:rsid w:val="009D08DA"/>
    <w:rsid w:val="009E6200"/>
    <w:rsid w:val="009F46D0"/>
    <w:rsid w:val="009F5047"/>
    <w:rsid w:val="009F6DA7"/>
    <w:rsid w:val="00A00C95"/>
    <w:rsid w:val="00A04C7C"/>
    <w:rsid w:val="00A06860"/>
    <w:rsid w:val="00A136F5"/>
    <w:rsid w:val="00A231E2"/>
    <w:rsid w:val="00A2550D"/>
    <w:rsid w:val="00A379BB"/>
    <w:rsid w:val="00A409EA"/>
    <w:rsid w:val="00A41150"/>
    <w:rsid w:val="00A4169B"/>
    <w:rsid w:val="00A41F79"/>
    <w:rsid w:val="00A426A7"/>
    <w:rsid w:val="00A50D55"/>
    <w:rsid w:val="00A52FDA"/>
    <w:rsid w:val="00A5729A"/>
    <w:rsid w:val="00A64912"/>
    <w:rsid w:val="00A70A74"/>
    <w:rsid w:val="00A861B7"/>
    <w:rsid w:val="00A91847"/>
    <w:rsid w:val="00A9231A"/>
    <w:rsid w:val="00A95BC7"/>
    <w:rsid w:val="00AA0343"/>
    <w:rsid w:val="00AA67D5"/>
    <w:rsid w:val="00AA78CE"/>
    <w:rsid w:val="00AA7B26"/>
    <w:rsid w:val="00AC767C"/>
    <w:rsid w:val="00AD0389"/>
    <w:rsid w:val="00AD3467"/>
    <w:rsid w:val="00AD5641"/>
    <w:rsid w:val="00AF33DB"/>
    <w:rsid w:val="00B032D8"/>
    <w:rsid w:val="00B05D72"/>
    <w:rsid w:val="00B177F9"/>
    <w:rsid w:val="00B20990"/>
    <w:rsid w:val="00B226FB"/>
    <w:rsid w:val="00B23FAF"/>
    <w:rsid w:val="00B27D51"/>
    <w:rsid w:val="00B33B3C"/>
    <w:rsid w:val="00B40D74"/>
    <w:rsid w:val="00B42649"/>
    <w:rsid w:val="00B46467"/>
    <w:rsid w:val="00B52663"/>
    <w:rsid w:val="00B56DCB"/>
    <w:rsid w:val="00B600FE"/>
    <w:rsid w:val="00B61728"/>
    <w:rsid w:val="00B64758"/>
    <w:rsid w:val="00B65534"/>
    <w:rsid w:val="00B750F8"/>
    <w:rsid w:val="00B770D2"/>
    <w:rsid w:val="00B8595F"/>
    <w:rsid w:val="00B93516"/>
    <w:rsid w:val="00B96776"/>
    <w:rsid w:val="00B973E5"/>
    <w:rsid w:val="00BA0170"/>
    <w:rsid w:val="00BA47A3"/>
    <w:rsid w:val="00BA5026"/>
    <w:rsid w:val="00BA7B5B"/>
    <w:rsid w:val="00BB5C4F"/>
    <w:rsid w:val="00BB6E79"/>
    <w:rsid w:val="00BC0E3A"/>
    <w:rsid w:val="00BE1A87"/>
    <w:rsid w:val="00BE42C5"/>
    <w:rsid w:val="00BE719A"/>
    <w:rsid w:val="00BE720A"/>
    <w:rsid w:val="00BF0723"/>
    <w:rsid w:val="00BF6650"/>
    <w:rsid w:val="00C067E5"/>
    <w:rsid w:val="00C11EB3"/>
    <w:rsid w:val="00C14092"/>
    <w:rsid w:val="00C15905"/>
    <w:rsid w:val="00C164CA"/>
    <w:rsid w:val="00C26051"/>
    <w:rsid w:val="00C325B3"/>
    <w:rsid w:val="00C368F9"/>
    <w:rsid w:val="00C37829"/>
    <w:rsid w:val="00C41F88"/>
    <w:rsid w:val="00C42BF8"/>
    <w:rsid w:val="00C458EC"/>
    <w:rsid w:val="00C460AE"/>
    <w:rsid w:val="00C50043"/>
    <w:rsid w:val="00C5015F"/>
    <w:rsid w:val="00C50A0F"/>
    <w:rsid w:val="00C50F4A"/>
    <w:rsid w:val="00C72D10"/>
    <w:rsid w:val="00C7573B"/>
    <w:rsid w:val="00C76CF3"/>
    <w:rsid w:val="00C80E4B"/>
    <w:rsid w:val="00C91E2A"/>
    <w:rsid w:val="00C93205"/>
    <w:rsid w:val="00C945DC"/>
    <w:rsid w:val="00CA5885"/>
    <w:rsid w:val="00CA7844"/>
    <w:rsid w:val="00CB58EF"/>
    <w:rsid w:val="00CE06F7"/>
    <w:rsid w:val="00CE0A93"/>
    <w:rsid w:val="00CF0BB2"/>
    <w:rsid w:val="00CF103E"/>
    <w:rsid w:val="00CF1B70"/>
    <w:rsid w:val="00D12B0D"/>
    <w:rsid w:val="00D13441"/>
    <w:rsid w:val="00D1361C"/>
    <w:rsid w:val="00D1768E"/>
    <w:rsid w:val="00D2113F"/>
    <w:rsid w:val="00D231F9"/>
    <w:rsid w:val="00D243A3"/>
    <w:rsid w:val="00D31005"/>
    <w:rsid w:val="00D328D1"/>
    <w:rsid w:val="00D33440"/>
    <w:rsid w:val="00D365DD"/>
    <w:rsid w:val="00D45ECB"/>
    <w:rsid w:val="00D52EFE"/>
    <w:rsid w:val="00D56A0D"/>
    <w:rsid w:val="00D63EF6"/>
    <w:rsid w:val="00D66518"/>
    <w:rsid w:val="00D70DFB"/>
    <w:rsid w:val="00D714BF"/>
    <w:rsid w:val="00D71EEA"/>
    <w:rsid w:val="00D735CD"/>
    <w:rsid w:val="00D766DF"/>
    <w:rsid w:val="00D8272F"/>
    <w:rsid w:val="00D90841"/>
    <w:rsid w:val="00D9745F"/>
    <w:rsid w:val="00D97494"/>
    <w:rsid w:val="00DA2439"/>
    <w:rsid w:val="00DA6F05"/>
    <w:rsid w:val="00DB64FC"/>
    <w:rsid w:val="00DB7131"/>
    <w:rsid w:val="00DB7F21"/>
    <w:rsid w:val="00DE149E"/>
    <w:rsid w:val="00DF1839"/>
    <w:rsid w:val="00DF2C2A"/>
    <w:rsid w:val="00E016E3"/>
    <w:rsid w:val="00E034DB"/>
    <w:rsid w:val="00E04836"/>
    <w:rsid w:val="00E05704"/>
    <w:rsid w:val="00E12F1A"/>
    <w:rsid w:val="00E14292"/>
    <w:rsid w:val="00E22935"/>
    <w:rsid w:val="00E364C9"/>
    <w:rsid w:val="00E54292"/>
    <w:rsid w:val="00E57A36"/>
    <w:rsid w:val="00E60191"/>
    <w:rsid w:val="00E63AA8"/>
    <w:rsid w:val="00E63EB1"/>
    <w:rsid w:val="00E74DC7"/>
    <w:rsid w:val="00E8672E"/>
    <w:rsid w:val="00E87699"/>
    <w:rsid w:val="00E92E27"/>
    <w:rsid w:val="00E94887"/>
    <w:rsid w:val="00E9586B"/>
    <w:rsid w:val="00E97334"/>
    <w:rsid w:val="00EB3A99"/>
    <w:rsid w:val="00EB65F8"/>
    <w:rsid w:val="00ED4928"/>
    <w:rsid w:val="00EE3FFE"/>
    <w:rsid w:val="00EE57E8"/>
    <w:rsid w:val="00EE5AB3"/>
    <w:rsid w:val="00EE6190"/>
    <w:rsid w:val="00EE679E"/>
    <w:rsid w:val="00EE6901"/>
    <w:rsid w:val="00EF0A4F"/>
    <w:rsid w:val="00EF2E3A"/>
    <w:rsid w:val="00EF6402"/>
    <w:rsid w:val="00F047E2"/>
    <w:rsid w:val="00F04D57"/>
    <w:rsid w:val="00F05463"/>
    <w:rsid w:val="00F078DC"/>
    <w:rsid w:val="00F13E86"/>
    <w:rsid w:val="00F14CAF"/>
    <w:rsid w:val="00F20B52"/>
    <w:rsid w:val="00F32FCB"/>
    <w:rsid w:val="00F33523"/>
    <w:rsid w:val="00F62FBB"/>
    <w:rsid w:val="00F677A9"/>
    <w:rsid w:val="00F8121C"/>
    <w:rsid w:val="00F84CF5"/>
    <w:rsid w:val="00F8612E"/>
    <w:rsid w:val="00F94583"/>
    <w:rsid w:val="00FA420B"/>
    <w:rsid w:val="00FB3D5D"/>
    <w:rsid w:val="00FB577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60936A1"/>
  <w15:docId w15:val="{5125D395-FDE3-4A61-AEB2-505183F5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numbering" w:customStyle="1" w:styleId="Style1">
    <w:name w:val="Style1"/>
    <w:uiPriority w:val="99"/>
    <w:rsid w:val="006C0F98"/>
    <w:pPr>
      <w:numPr>
        <w:numId w:val="3"/>
      </w:numPr>
    </w:pPr>
  </w:style>
  <w:style w:type="character" w:styleId="CommentReference">
    <w:name w:val="annotation reference"/>
    <w:basedOn w:val="DefaultParagraphFont"/>
    <w:uiPriority w:val="99"/>
    <w:semiHidden/>
    <w:unhideWhenUsed/>
    <w:rsid w:val="00157565"/>
    <w:rPr>
      <w:sz w:val="16"/>
      <w:szCs w:val="16"/>
    </w:rPr>
  </w:style>
  <w:style w:type="paragraph" w:styleId="CommentText">
    <w:name w:val="annotation text"/>
    <w:basedOn w:val="Normal"/>
    <w:link w:val="CommentTextChar"/>
    <w:uiPriority w:val="99"/>
    <w:unhideWhenUsed/>
    <w:rsid w:val="00157565"/>
    <w:pPr>
      <w:spacing w:line="240" w:lineRule="auto"/>
    </w:pPr>
    <w:rPr>
      <w:sz w:val="20"/>
    </w:rPr>
  </w:style>
  <w:style w:type="character" w:customStyle="1" w:styleId="CommentTextChar">
    <w:name w:val="Comment Text Char"/>
    <w:basedOn w:val="DefaultParagraphFont"/>
    <w:link w:val="CommentText"/>
    <w:uiPriority w:val="99"/>
    <w:rsid w:val="00157565"/>
  </w:style>
  <w:style w:type="paragraph" w:styleId="CommentSubject">
    <w:name w:val="annotation subject"/>
    <w:basedOn w:val="CommentText"/>
    <w:next w:val="CommentText"/>
    <w:link w:val="CommentSubjectChar"/>
    <w:uiPriority w:val="99"/>
    <w:semiHidden/>
    <w:unhideWhenUsed/>
    <w:rsid w:val="00157565"/>
    <w:rPr>
      <w:b/>
      <w:bCs/>
    </w:rPr>
  </w:style>
  <w:style w:type="character" w:customStyle="1" w:styleId="CommentSubjectChar">
    <w:name w:val="Comment Subject Char"/>
    <w:basedOn w:val="CommentTextChar"/>
    <w:link w:val="CommentSubject"/>
    <w:uiPriority w:val="99"/>
    <w:semiHidden/>
    <w:rsid w:val="00157565"/>
    <w:rPr>
      <w:b/>
      <w:bCs/>
    </w:rPr>
  </w:style>
  <w:style w:type="paragraph" w:styleId="NormalWeb">
    <w:name w:val="Normal (Web)"/>
    <w:basedOn w:val="Normal"/>
    <w:uiPriority w:val="99"/>
    <w:semiHidden/>
    <w:unhideWhenUsed/>
    <w:rsid w:val="008862A0"/>
    <w:pPr>
      <w:spacing w:before="100" w:beforeAutospacing="1" w:after="100" w:afterAutospacing="1" w:line="240" w:lineRule="auto"/>
    </w:pPr>
    <w:rPr>
      <w:rFonts w:eastAsia="Times New Roman" w:cs="Times New Roman"/>
      <w:sz w:val="24"/>
      <w:szCs w:val="24"/>
      <w:lang w:eastAsia="en-AU"/>
    </w:rPr>
  </w:style>
  <w:style w:type="character" w:customStyle="1" w:styleId="fc1562305845355-1">
    <w:name w:val="fc1562305845355-1"/>
    <w:basedOn w:val="DefaultParagraphFont"/>
    <w:rsid w:val="008862A0"/>
  </w:style>
  <w:style w:type="character" w:customStyle="1" w:styleId="paragraphChar">
    <w:name w:val="paragraph Char"/>
    <w:aliases w:val="a Char"/>
    <w:basedOn w:val="DefaultParagraphFont"/>
    <w:link w:val="paragraph"/>
    <w:locked/>
    <w:rsid w:val="00EE5AB3"/>
    <w:rPr>
      <w:rFonts w:eastAsia="Times New Roman" w:cs="Times New Roman"/>
      <w:sz w:val="22"/>
      <w:lang w:eastAsia="en-AU"/>
    </w:rPr>
  </w:style>
  <w:style w:type="paragraph" w:customStyle="1" w:styleId="Sched1-Normal">
    <w:name w:val="Sched1-Normal"/>
    <w:basedOn w:val="Normal"/>
    <w:rsid w:val="00657933"/>
    <w:pPr>
      <w:spacing w:line="240" w:lineRule="auto"/>
    </w:pPr>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52263">
      <w:bodyDiv w:val="1"/>
      <w:marLeft w:val="0"/>
      <w:marRight w:val="0"/>
      <w:marTop w:val="0"/>
      <w:marBottom w:val="0"/>
      <w:divBdr>
        <w:top w:val="none" w:sz="0" w:space="0" w:color="auto"/>
        <w:left w:val="none" w:sz="0" w:space="0" w:color="auto"/>
        <w:bottom w:val="none" w:sz="0" w:space="0" w:color="auto"/>
        <w:right w:val="none" w:sz="0" w:space="0" w:color="auto"/>
      </w:divBdr>
    </w:div>
    <w:div w:id="1347174559">
      <w:bodyDiv w:val="1"/>
      <w:marLeft w:val="0"/>
      <w:marRight w:val="0"/>
      <w:marTop w:val="0"/>
      <w:marBottom w:val="0"/>
      <w:divBdr>
        <w:top w:val="none" w:sz="0" w:space="0" w:color="auto"/>
        <w:left w:val="none" w:sz="0" w:space="0" w:color="auto"/>
        <w:bottom w:val="none" w:sz="0" w:space="0" w:color="auto"/>
        <w:right w:val="none" w:sz="0" w:space="0" w:color="auto"/>
      </w:divBdr>
      <w:divsChild>
        <w:div w:id="1959990656">
          <w:marLeft w:val="0"/>
          <w:marRight w:val="0"/>
          <w:marTop w:val="0"/>
          <w:marBottom w:val="0"/>
          <w:divBdr>
            <w:top w:val="none" w:sz="0" w:space="0" w:color="auto"/>
            <w:left w:val="none" w:sz="0" w:space="0" w:color="auto"/>
            <w:bottom w:val="none" w:sz="0" w:space="0" w:color="auto"/>
            <w:right w:val="none" w:sz="0" w:space="0" w:color="auto"/>
          </w:divBdr>
          <w:divsChild>
            <w:div w:id="738214272">
              <w:marLeft w:val="2385"/>
              <w:marRight w:val="2415"/>
              <w:marTop w:val="720"/>
              <w:marBottom w:val="3405"/>
              <w:divBdr>
                <w:top w:val="none" w:sz="0" w:space="0" w:color="auto"/>
                <w:left w:val="none" w:sz="0" w:space="0" w:color="auto"/>
                <w:bottom w:val="none" w:sz="0" w:space="0" w:color="auto"/>
                <w:right w:val="none" w:sz="0" w:space="0" w:color="auto"/>
              </w:divBdr>
              <w:divsChild>
                <w:div w:id="13908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schr\AppData\Local\Microsoft\Windows\INetCache\IE\NRJAM3LT\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DACA-F558-4732-A757-3F93792B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74</TotalTime>
  <Pages>14</Pages>
  <Words>2422</Words>
  <Characters>15962</Characters>
  <Application>Microsoft Office Word</Application>
  <DocSecurity>0</DocSecurity>
  <Lines>886</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 Chris</dc:creator>
  <cp:lastModifiedBy>Bakkum, Terry</cp:lastModifiedBy>
  <cp:revision>25</cp:revision>
  <cp:lastPrinted>2020-02-24T10:12:00Z</cp:lastPrinted>
  <dcterms:created xsi:type="dcterms:W3CDTF">2020-02-24T10:32:00Z</dcterms:created>
  <dcterms:modified xsi:type="dcterms:W3CDTF">2020-02-25T23:51:00Z</dcterms:modified>
</cp:coreProperties>
</file>