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284C3" w14:textId="77777777" w:rsidR="00354B36" w:rsidRDefault="00354B36" w:rsidP="00B0175A">
      <w:r>
        <w:object w:dxaOrig="2146" w:dyaOrig="1561" w14:anchorId="27EA0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708352014" r:id="rId9"/>
        </w:object>
      </w:r>
    </w:p>
    <w:p w14:paraId="195C227B" w14:textId="25E8F069" w:rsidR="00354B36" w:rsidRPr="00E500D4" w:rsidRDefault="00354B36" w:rsidP="00B0175A">
      <w:pPr>
        <w:pStyle w:val="ShortT"/>
        <w:spacing w:before="240"/>
      </w:pPr>
      <w:r>
        <w:t>Health Insurance (Section 3C Pathology Services – COVID</w:t>
      </w:r>
      <w:r w:rsidR="00F50776">
        <w:noBreakHyphen/>
      </w:r>
      <w:r>
        <w:t>19) Determination 2020</w:t>
      </w:r>
    </w:p>
    <w:p w14:paraId="7EA382E6" w14:textId="1B75BA8C" w:rsidR="00354B36" w:rsidRDefault="00354B36" w:rsidP="00354B36">
      <w:pPr>
        <w:pStyle w:val="MadeunderText"/>
      </w:pPr>
      <w:r>
        <w:t>made under subsection 3C(1) of the</w:t>
      </w:r>
    </w:p>
    <w:p w14:paraId="7BA9508D" w14:textId="2984218B" w:rsidR="00354B36" w:rsidRPr="00354B36" w:rsidRDefault="00354B36" w:rsidP="00354B36">
      <w:pPr>
        <w:pStyle w:val="CompiledMadeUnder"/>
        <w:spacing w:before="240"/>
      </w:pPr>
      <w:r>
        <w:t>Health Insurance Act 1973</w:t>
      </w:r>
    </w:p>
    <w:p w14:paraId="61E1B6ED" w14:textId="6F158BB7" w:rsidR="00354B36" w:rsidRPr="00376CEF" w:rsidRDefault="00354B36" w:rsidP="00B0175A">
      <w:pPr>
        <w:spacing w:before="1000"/>
        <w:rPr>
          <w:rFonts w:cs="Arial"/>
          <w:b/>
          <w:sz w:val="32"/>
          <w:szCs w:val="32"/>
        </w:rPr>
      </w:pPr>
      <w:r w:rsidRPr="00FE02ED">
        <w:rPr>
          <w:rFonts w:cs="Arial"/>
          <w:b/>
          <w:sz w:val="32"/>
          <w:szCs w:val="32"/>
        </w:rPr>
        <w:t xml:space="preserve">Compilation No. </w:t>
      </w:r>
      <w:r>
        <w:rPr>
          <w:rFonts w:cs="Arial"/>
          <w:b/>
          <w:sz w:val="32"/>
          <w:szCs w:val="32"/>
        </w:rPr>
        <w:fldChar w:fldCharType="begin"/>
      </w:r>
      <w:r>
        <w:rPr>
          <w:rFonts w:cs="Arial"/>
          <w:b/>
          <w:sz w:val="32"/>
          <w:szCs w:val="32"/>
        </w:rPr>
        <w:instrText xml:space="preserve"> DOCPROPERTY  CompilationNumber </w:instrText>
      </w:r>
      <w:r>
        <w:rPr>
          <w:rFonts w:cs="Arial"/>
          <w:b/>
          <w:sz w:val="32"/>
          <w:szCs w:val="32"/>
        </w:rPr>
        <w:fldChar w:fldCharType="separate"/>
      </w:r>
      <w:r w:rsidR="007750A4">
        <w:rPr>
          <w:rFonts w:cs="Arial"/>
          <w:b/>
          <w:sz w:val="32"/>
          <w:szCs w:val="32"/>
        </w:rPr>
        <w:t>7</w:t>
      </w:r>
      <w:r>
        <w:rPr>
          <w:rFonts w:cs="Arial"/>
          <w:b/>
          <w:sz w:val="32"/>
          <w:szCs w:val="32"/>
        </w:rPr>
        <w:fldChar w:fldCharType="end"/>
      </w:r>
    </w:p>
    <w:p w14:paraId="2B33883A" w14:textId="3F33BB84" w:rsidR="00354B36" w:rsidRDefault="00354B36" w:rsidP="00CA4A0E">
      <w:pPr>
        <w:tabs>
          <w:tab w:val="left" w:pos="3600"/>
        </w:tabs>
        <w:spacing w:before="480"/>
        <w:rPr>
          <w:rFonts w:cs="Arial"/>
          <w:sz w:val="24"/>
        </w:rPr>
      </w:pPr>
      <w:r w:rsidRPr="00FD265D">
        <w:rPr>
          <w:rFonts w:cs="Arial"/>
          <w:b/>
          <w:sz w:val="24"/>
        </w:rPr>
        <w:t>Compilation date:</w:t>
      </w:r>
      <w:r w:rsidR="00CA4A0E">
        <w:rPr>
          <w:rFonts w:cs="Arial"/>
          <w:b/>
          <w:sz w:val="24"/>
        </w:rPr>
        <w:tab/>
      </w:r>
      <w:r w:rsidRPr="0091295F">
        <w:rPr>
          <w:rFonts w:cs="Arial"/>
          <w:sz w:val="24"/>
        </w:rPr>
        <w:fldChar w:fldCharType="begin"/>
      </w:r>
      <w:r w:rsidR="00A4283D" w:rsidRPr="0091295F">
        <w:rPr>
          <w:rFonts w:cs="Arial"/>
          <w:sz w:val="24"/>
        </w:rPr>
        <w:instrText>DOCPROPERTY StartDate \@ "d MMMM yyyy" \* MERGEFORMAT</w:instrText>
      </w:r>
      <w:r w:rsidRPr="0091295F">
        <w:rPr>
          <w:rFonts w:cs="Arial"/>
          <w:sz w:val="24"/>
        </w:rPr>
        <w:fldChar w:fldCharType="separate"/>
      </w:r>
      <w:r w:rsidR="007750A4" w:rsidRPr="007750A4">
        <w:rPr>
          <w:rFonts w:cs="Arial"/>
          <w:bCs/>
          <w:sz w:val="24"/>
          <w:lang w:val="en-US"/>
        </w:rPr>
        <w:t>19 March 2021</w:t>
      </w:r>
      <w:r w:rsidRPr="0091295F">
        <w:rPr>
          <w:rFonts w:cs="Arial"/>
          <w:sz w:val="24"/>
        </w:rPr>
        <w:fldChar w:fldCharType="end"/>
      </w:r>
    </w:p>
    <w:p w14:paraId="72FDE2A6" w14:textId="216DC661" w:rsidR="00354B36" w:rsidRDefault="00354B36" w:rsidP="00B0175A">
      <w:pPr>
        <w:spacing w:before="240"/>
        <w:rPr>
          <w:rFonts w:cs="Arial"/>
          <w:sz w:val="24"/>
        </w:rPr>
      </w:pPr>
      <w:r w:rsidRPr="00FD265D">
        <w:rPr>
          <w:rFonts w:cs="Arial"/>
          <w:b/>
          <w:sz w:val="24"/>
        </w:rPr>
        <w:t>Includes amendments up to:</w:t>
      </w:r>
      <w:r w:rsidRPr="00FD265D">
        <w:rPr>
          <w:rFonts w:cs="Arial"/>
          <w:b/>
          <w:sz w:val="24"/>
        </w:rPr>
        <w:tab/>
      </w:r>
      <w:r w:rsidRPr="0091295F">
        <w:rPr>
          <w:rFonts w:cs="Arial"/>
          <w:sz w:val="24"/>
        </w:rPr>
        <w:fldChar w:fldCharType="begin"/>
      </w:r>
      <w:r w:rsidRPr="0091295F">
        <w:rPr>
          <w:rFonts w:cs="Arial"/>
          <w:sz w:val="24"/>
        </w:rPr>
        <w:instrText xml:space="preserve"> DOCPROPERTY IncludesUpTo </w:instrText>
      </w:r>
      <w:r w:rsidRPr="0091295F">
        <w:rPr>
          <w:rFonts w:cs="Arial"/>
          <w:sz w:val="24"/>
        </w:rPr>
        <w:fldChar w:fldCharType="separate"/>
      </w:r>
      <w:r w:rsidR="007750A4">
        <w:rPr>
          <w:rFonts w:cs="Arial"/>
          <w:sz w:val="24"/>
        </w:rPr>
        <w:t>F2021L00267</w:t>
      </w:r>
      <w:r w:rsidRPr="0091295F">
        <w:rPr>
          <w:rFonts w:cs="Arial"/>
          <w:sz w:val="24"/>
        </w:rPr>
        <w:fldChar w:fldCharType="end"/>
      </w:r>
    </w:p>
    <w:p w14:paraId="10ECE262" w14:textId="72CFFE68" w:rsidR="00354B36" w:rsidRPr="008D251B" w:rsidRDefault="00354B36" w:rsidP="00CA4A0E">
      <w:pPr>
        <w:tabs>
          <w:tab w:val="left" w:pos="3600"/>
        </w:tabs>
        <w:spacing w:before="240" w:after="240"/>
        <w:rPr>
          <w:rFonts w:cs="Arial"/>
          <w:sz w:val="28"/>
          <w:szCs w:val="28"/>
        </w:rPr>
      </w:pPr>
      <w:r w:rsidRPr="00376CEF">
        <w:rPr>
          <w:rFonts w:cs="Arial"/>
          <w:b/>
          <w:sz w:val="24"/>
        </w:rPr>
        <w:t>Registered:</w:t>
      </w:r>
      <w:r w:rsidR="00CA4A0E">
        <w:rPr>
          <w:rFonts w:cs="Arial"/>
          <w:b/>
          <w:sz w:val="24"/>
        </w:rPr>
        <w:tab/>
      </w:r>
      <w:r w:rsidRPr="0091295F">
        <w:rPr>
          <w:rFonts w:cs="Arial"/>
          <w:sz w:val="24"/>
        </w:rPr>
        <w:fldChar w:fldCharType="begin"/>
      </w:r>
      <w:r w:rsidRPr="0091295F">
        <w:rPr>
          <w:rFonts w:cs="Arial"/>
          <w:sz w:val="24"/>
        </w:rPr>
        <w:instrText xml:space="preserve"> IF </w:instrText>
      </w:r>
      <w:r w:rsidRPr="0091295F">
        <w:rPr>
          <w:rFonts w:cs="Arial"/>
          <w:sz w:val="24"/>
        </w:rPr>
        <w:fldChar w:fldCharType="begin"/>
      </w:r>
      <w:r w:rsidRPr="0091295F">
        <w:rPr>
          <w:rFonts w:cs="Arial"/>
          <w:sz w:val="24"/>
        </w:rPr>
        <w:instrText xml:space="preserve"> DOCPROPERTY RegisteredDate </w:instrText>
      </w:r>
      <w:r w:rsidRPr="0091295F">
        <w:rPr>
          <w:rFonts w:cs="Arial"/>
          <w:sz w:val="24"/>
        </w:rPr>
        <w:fldChar w:fldCharType="separate"/>
      </w:r>
      <w:r w:rsidR="007750A4">
        <w:rPr>
          <w:rFonts w:cs="Arial"/>
          <w:sz w:val="24"/>
        </w:rPr>
        <w:instrText>9 April 2021</w:instrText>
      </w:r>
      <w:r w:rsidRPr="0091295F">
        <w:rPr>
          <w:rFonts w:cs="Arial"/>
          <w:sz w:val="24"/>
        </w:rPr>
        <w:fldChar w:fldCharType="end"/>
      </w:r>
      <w:r w:rsidRPr="0091295F">
        <w:rPr>
          <w:rFonts w:cs="Arial"/>
          <w:sz w:val="24"/>
        </w:rPr>
        <w:instrText xml:space="preserve"> = #1/1/1901# "Unknown" </w:instrText>
      </w:r>
      <w:r w:rsidRPr="0091295F">
        <w:rPr>
          <w:rFonts w:cs="Arial"/>
          <w:sz w:val="24"/>
        </w:rPr>
        <w:fldChar w:fldCharType="begin"/>
      </w:r>
      <w:r w:rsidRPr="0091295F">
        <w:rPr>
          <w:rFonts w:cs="Arial"/>
          <w:sz w:val="24"/>
        </w:rPr>
        <w:instrText xml:space="preserve"> DOCPROPERTY RegisteredDate \@ "d MMMM yyyy" </w:instrText>
      </w:r>
      <w:r w:rsidRPr="0091295F">
        <w:rPr>
          <w:rFonts w:cs="Arial"/>
          <w:sz w:val="24"/>
        </w:rPr>
        <w:fldChar w:fldCharType="separate"/>
      </w:r>
      <w:r w:rsidR="007750A4">
        <w:rPr>
          <w:rFonts w:cs="Arial"/>
          <w:sz w:val="24"/>
        </w:rPr>
        <w:instrText>9 April 2021</w:instrText>
      </w:r>
      <w:r w:rsidRPr="0091295F">
        <w:rPr>
          <w:rFonts w:cs="Arial"/>
          <w:sz w:val="24"/>
        </w:rPr>
        <w:fldChar w:fldCharType="end"/>
      </w:r>
      <w:r w:rsidRPr="0091295F">
        <w:rPr>
          <w:rFonts w:cs="Arial"/>
          <w:sz w:val="24"/>
        </w:rPr>
        <w:instrText xml:space="preserve"> \*MERGEFORMAT </w:instrText>
      </w:r>
      <w:r w:rsidRPr="0091295F">
        <w:rPr>
          <w:rFonts w:cs="Arial"/>
          <w:sz w:val="24"/>
        </w:rPr>
        <w:fldChar w:fldCharType="separate"/>
      </w:r>
      <w:r w:rsidR="007750A4" w:rsidRPr="007750A4">
        <w:rPr>
          <w:rFonts w:cs="Arial"/>
          <w:bCs/>
          <w:noProof/>
          <w:sz w:val="24"/>
          <w:lang w:val="en-US"/>
        </w:rPr>
        <w:t>9 April 2021</w:t>
      </w:r>
      <w:r w:rsidRPr="0091295F">
        <w:rPr>
          <w:rFonts w:cs="Arial"/>
          <w:sz w:val="24"/>
        </w:rPr>
        <w:fldChar w:fldCharType="end"/>
      </w:r>
    </w:p>
    <w:p w14:paraId="1EC2A13F" w14:textId="77777777" w:rsidR="00354B36" w:rsidRPr="00DA25EC" w:rsidRDefault="00354B36" w:rsidP="00B0175A">
      <w:pPr>
        <w:pageBreakBefore/>
        <w:rPr>
          <w:rFonts w:cs="Arial"/>
          <w:b/>
          <w:sz w:val="32"/>
          <w:szCs w:val="32"/>
        </w:rPr>
      </w:pPr>
      <w:r w:rsidRPr="00DA25EC">
        <w:rPr>
          <w:rFonts w:cs="Arial"/>
          <w:b/>
          <w:sz w:val="32"/>
          <w:szCs w:val="32"/>
        </w:rPr>
        <w:lastRenderedPageBreak/>
        <w:t>About this compilation</w:t>
      </w:r>
    </w:p>
    <w:p w14:paraId="2BB0AC27" w14:textId="77777777" w:rsidR="00354B36" w:rsidRPr="00DA25EC" w:rsidRDefault="00354B36" w:rsidP="00B0175A">
      <w:pPr>
        <w:spacing w:before="240"/>
        <w:rPr>
          <w:rFonts w:cs="Arial"/>
        </w:rPr>
      </w:pPr>
      <w:r w:rsidRPr="00DA25EC">
        <w:rPr>
          <w:rFonts w:cs="Arial"/>
          <w:b/>
          <w:szCs w:val="22"/>
        </w:rPr>
        <w:t>This compilation</w:t>
      </w:r>
    </w:p>
    <w:p w14:paraId="33C92BD6" w14:textId="41091034" w:rsidR="00354B36" w:rsidRPr="00DA25EC" w:rsidRDefault="00354B36" w:rsidP="00B0175A">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A54505">
        <w:rPr>
          <w:rFonts w:cs="Arial"/>
          <w:i/>
          <w:noProof/>
          <w:szCs w:val="22"/>
        </w:rPr>
        <w:t>Health Insurance (Section 3C Pathology Services – COVID-19) Determination 2020</w:t>
      </w:r>
      <w:r w:rsidRPr="00DA25EC">
        <w:rPr>
          <w:rFonts w:cs="Arial"/>
          <w:i/>
          <w:szCs w:val="22"/>
        </w:rPr>
        <w:fldChar w:fldCharType="end"/>
      </w:r>
      <w:r w:rsidRPr="00DA25EC">
        <w:rPr>
          <w:rFonts w:cs="Arial"/>
          <w:szCs w:val="22"/>
        </w:rPr>
        <w:t xml:space="preserve"> that shows the text of the law as amended and in force on </w:t>
      </w:r>
      <w:r w:rsidRPr="0091295F">
        <w:rPr>
          <w:rFonts w:cs="Arial"/>
          <w:szCs w:val="22"/>
        </w:rPr>
        <w:fldChar w:fldCharType="begin"/>
      </w:r>
      <w:r w:rsidR="00A4283D" w:rsidRPr="0091295F">
        <w:rPr>
          <w:rFonts w:cs="Arial"/>
          <w:szCs w:val="22"/>
        </w:rPr>
        <w:instrText>DOCPROPERTY StartDate \@ "d MMMM yyyy" \* MERGEFORMAT</w:instrText>
      </w:r>
      <w:r w:rsidRPr="0091295F">
        <w:rPr>
          <w:rFonts w:cs="Arial"/>
          <w:szCs w:val="22"/>
        </w:rPr>
        <w:fldChar w:fldCharType="separate"/>
      </w:r>
      <w:r w:rsidR="007750A4">
        <w:rPr>
          <w:rFonts w:cs="Arial"/>
          <w:szCs w:val="22"/>
        </w:rPr>
        <w:t>19 March 2021</w:t>
      </w:r>
      <w:r w:rsidRPr="0091295F">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14:paraId="47A37826" w14:textId="77777777" w:rsidR="00354B36" w:rsidRPr="00DA25EC" w:rsidRDefault="00354B36" w:rsidP="00B0175A">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14:paraId="6545279D" w14:textId="77777777" w:rsidR="00354B36" w:rsidRPr="00DA25EC" w:rsidRDefault="00354B36" w:rsidP="00B0175A">
      <w:pPr>
        <w:tabs>
          <w:tab w:val="left" w:pos="5640"/>
        </w:tabs>
        <w:spacing w:before="120" w:after="120"/>
        <w:rPr>
          <w:rFonts w:cs="Arial"/>
          <w:b/>
          <w:szCs w:val="22"/>
        </w:rPr>
      </w:pPr>
      <w:r w:rsidRPr="00DA25EC">
        <w:rPr>
          <w:rFonts w:cs="Arial"/>
          <w:b/>
          <w:szCs w:val="22"/>
        </w:rPr>
        <w:t>Uncommenced amendments</w:t>
      </w:r>
    </w:p>
    <w:p w14:paraId="290D9BC3" w14:textId="77777777" w:rsidR="00354B36" w:rsidRPr="00DA25EC" w:rsidRDefault="00354B36" w:rsidP="00B0175A">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DA25EC">
        <w:rPr>
          <w:rFonts w:cs="Arial"/>
          <w:szCs w:val="22"/>
        </w:rPr>
        <w:t xml:space="preserve"> for the compiled law.</w:t>
      </w:r>
    </w:p>
    <w:p w14:paraId="0A1D46A2" w14:textId="77777777" w:rsidR="00354B36" w:rsidRPr="00DA25EC" w:rsidRDefault="00354B36" w:rsidP="00B0175A">
      <w:pPr>
        <w:spacing w:before="120" w:after="120"/>
        <w:rPr>
          <w:rFonts w:cs="Arial"/>
          <w:b/>
          <w:szCs w:val="22"/>
        </w:rPr>
      </w:pPr>
      <w:r w:rsidRPr="00DA25EC">
        <w:rPr>
          <w:rFonts w:cs="Arial"/>
          <w:b/>
          <w:szCs w:val="22"/>
        </w:rPr>
        <w:t>Application, saving and transitional provisions for provisions and amendments</w:t>
      </w:r>
    </w:p>
    <w:p w14:paraId="202B7092" w14:textId="77777777" w:rsidR="00354B36" w:rsidRDefault="00354B36" w:rsidP="00B0175A">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14:paraId="3D8A61F6" w14:textId="77777777" w:rsidR="00354B36" w:rsidRDefault="00354B36" w:rsidP="00B0175A">
      <w:pPr>
        <w:spacing w:after="120"/>
        <w:rPr>
          <w:rFonts w:cs="Arial"/>
          <w:b/>
          <w:szCs w:val="22"/>
        </w:rPr>
      </w:pPr>
      <w:r w:rsidRPr="003F3B80">
        <w:rPr>
          <w:rFonts w:cs="Arial"/>
          <w:b/>
          <w:szCs w:val="22"/>
        </w:rPr>
        <w:t>Editorial changes</w:t>
      </w:r>
    </w:p>
    <w:p w14:paraId="00DCFACE" w14:textId="77777777" w:rsidR="00354B36" w:rsidRPr="003F3B80" w:rsidRDefault="00354B36" w:rsidP="00B0175A">
      <w:pPr>
        <w:spacing w:after="120"/>
        <w:rPr>
          <w:rFonts w:cs="Arial"/>
          <w:szCs w:val="22"/>
        </w:rPr>
      </w:pPr>
      <w:r>
        <w:rPr>
          <w:rFonts w:cs="Arial"/>
          <w:szCs w:val="22"/>
        </w:rPr>
        <w:t>For more information about any editorial changes made in this compilation, see the endnotes.</w:t>
      </w:r>
    </w:p>
    <w:p w14:paraId="388E5B8C" w14:textId="77777777" w:rsidR="00354B36" w:rsidRPr="00DA25EC" w:rsidRDefault="00354B36" w:rsidP="00B0175A">
      <w:pPr>
        <w:spacing w:before="120" w:after="120"/>
        <w:rPr>
          <w:rFonts w:cs="Arial"/>
          <w:b/>
          <w:szCs w:val="22"/>
        </w:rPr>
      </w:pPr>
      <w:r w:rsidRPr="00DA25EC">
        <w:rPr>
          <w:rFonts w:cs="Arial"/>
          <w:b/>
          <w:szCs w:val="22"/>
        </w:rPr>
        <w:t>Modifications</w:t>
      </w:r>
    </w:p>
    <w:p w14:paraId="485AD1DE" w14:textId="77777777" w:rsidR="00354B36" w:rsidRPr="00DA25EC" w:rsidRDefault="00354B36" w:rsidP="00B0175A">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14:paraId="5F3205F1" w14:textId="59A03BEB" w:rsidR="00354B36" w:rsidRPr="00DA25EC" w:rsidRDefault="00354B36" w:rsidP="00B0175A">
      <w:pPr>
        <w:spacing w:before="80" w:after="120"/>
        <w:rPr>
          <w:rFonts w:cs="Arial"/>
          <w:b/>
          <w:szCs w:val="22"/>
        </w:rPr>
      </w:pPr>
      <w:r w:rsidRPr="00DA25EC">
        <w:rPr>
          <w:rFonts w:cs="Arial"/>
          <w:b/>
          <w:szCs w:val="22"/>
        </w:rPr>
        <w:t>Self</w:t>
      </w:r>
      <w:r w:rsidR="00F50776">
        <w:rPr>
          <w:rFonts w:cs="Arial"/>
          <w:b/>
          <w:szCs w:val="22"/>
        </w:rPr>
        <w:noBreakHyphen/>
      </w:r>
      <w:r w:rsidRPr="00DA25EC">
        <w:rPr>
          <w:rFonts w:cs="Arial"/>
          <w:b/>
          <w:szCs w:val="22"/>
        </w:rPr>
        <w:t>repealing provisions</w:t>
      </w:r>
    </w:p>
    <w:p w14:paraId="1D1AD5A8" w14:textId="77777777" w:rsidR="00354B36" w:rsidRPr="00B75B4D" w:rsidRDefault="00354B36" w:rsidP="00B0175A">
      <w:pPr>
        <w:spacing w:after="120"/>
        <w:rPr>
          <w:rFonts w:cs="Arial"/>
          <w:szCs w:val="22"/>
        </w:rPr>
      </w:pPr>
      <w:r w:rsidRPr="00DA25EC">
        <w:rPr>
          <w:rFonts w:cs="Arial"/>
          <w:szCs w:val="22"/>
        </w:rPr>
        <w:t>If a provision of the compiled law has been repealed in accordance with a provision of the law, details are included in the endnotes.</w:t>
      </w:r>
    </w:p>
    <w:p w14:paraId="29833F1C" w14:textId="77777777" w:rsidR="00354B36" w:rsidRPr="00ED79B6" w:rsidRDefault="00354B36" w:rsidP="00B0175A">
      <w:pPr>
        <w:pStyle w:val="Header"/>
        <w:tabs>
          <w:tab w:val="clear" w:pos="4150"/>
          <w:tab w:val="clear" w:pos="8307"/>
        </w:tabs>
      </w:pPr>
      <w:r w:rsidRPr="00ED79B6">
        <w:rPr>
          <w:rStyle w:val="CharChapNo"/>
        </w:rPr>
        <w:t xml:space="preserve"> </w:t>
      </w:r>
      <w:r w:rsidRPr="00ED79B6">
        <w:rPr>
          <w:rStyle w:val="CharChapText"/>
        </w:rPr>
        <w:t xml:space="preserve"> </w:t>
      </w:r>
    </w:p>
    <w:p w14:paraId="2B18EE0A" w14:textId="77777777" w:rsidR="00354B36" w:rsidRPr="00ED79B6" w:rsidRDefault="00354B36" w:rsidP="00B0175A">
      <w:pPr>
        <w:pStyle w:val="Header"/>
        <w:tabs>
          <w:tab w:val="clear" w:pos="4150"/>
          <w:tab w:val="clear" w:pos="8307"/>
        </w:tabs>
      </w:pPr>
      <w:r w:rsidRPr="00ED79B6">
        <w:rPr>
          <w:rStyle w:val="CharPartNo"/>
        </w:rPr>
        <w:t xml:space="preserve"> </w:t>
      </w:r>
      <w:r w:rsidRPr="00ED79B6">
        <w:rPr>
          <w:rStyle w:val="CharPartText"/>
        </w:rPr>
        <w:t xml:space="preserve"> </w:t>
      </w:r>
    </w:p>
    <w:p w14:paraId="7670B971" w14:textId="77777777" w:rsidR="00354B36" w:rsidRPr="00ED79B6" w:rsidRDefault="00354B36" w:rsidP="00B0175A">
      <w:pPr>
        <w:pStyle w:val="Header"/>
        <w:tabs>
          <w:tab w:val="clear" w:pos="4150"/>
          <w:tab w:val="clear" w:pos="8307"/>
        </w:tabs>
      </w:pPr>
      <w:r w:rsidRPr="00ED79B6">
        <w:rPr>
          <w:rStyle w:val="CharDivNo"/>
        </w:rPr>
        <w:t xml:space="preserve"> </w:t>
      </w:r>
      <w:r w:rsidRPr="00ED79B6">
        <w:rPr>
          <w:rStyle w:val="CharDivText"/>
        </w:rPr>
        <w:t xml:space="preserve"> </w:t>
      </w:r>
    </w:p>
    <w:p w14:paraId="5D870CA6" w14:textId="77777777" w:rsidR="00354B36" w:rsidRDefault="00354B36" w:rsidP="00B0175A">
      <w:pPr>
        <w:sectPr w:rsidR="00354B36" w:rsidSect="000C689E">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0A8EB7AC" w14:textId="77777777" w:rsidR="007500C8" w:rsidRDefault="00715914" w:rsidP="00715914">
      <w:pPr>
        <w:outlineLvl w:val="0"/>
        <w:rPr>
          <w:sz w:val="36"/>
        </w:rPr>
      </w:pPr>
      <w:r w:rsidRPr="007A1328">
        <w:rPr>
          <w:sz w:val="36"/>
        </w:rPr>
        <w:lastRenderedPageBreak/>
        <w:t>Contents</w:t>
      </w:r>
    </w:p>
    <w:p w14:paraId="4106530D" w14:textId="32D13CE6" w:rsidR="00B24F69" w:rsidRDefault="00B418CB">
      <w:pPr>
        <w:pStyle w:val="TOC5"/>
        <w:rPr>
          <w:rFonts w:asciiTheme="minorHAnsi" w:eastAsiaTheme="minorEastAsia" w:hAnsiTheme="minorHAnsi" w:cstheme="minorBidi"/>
          <w:noProof/>
          <w:kern w:val="0"/>
          <w:sz w:val="22"/>
          <w:szCs w:val="22"/>
        </w:rPr>
      </w:pPr>
      <w:r w:rsidRPr="00B24F69">
        <w:fldChar w:fldCharType="begin"/>
      </w:r>
      <w:r>
        <w:instrText xml:space="preserve"> TOC \o "1-9" </w:instrText>
      </w:r>
      <w:r w:rsidRPr="00B24F69">
        <w:fldChar w:fldCharType="separate"/>
      </w:r>
      <w:r w:rsidR="00B24F69">
        <w:rPr>
          <w:noProof/>
        </w:rPr>
        <w:t>1.</w:t>
      </w:r>
      <w:r w:rsidR="00B24F69">
        <w:rPr>
          <w:noProof/>
        </w:rPr>
        <w:tab/>
        <w:t>Name</w:t>
      </w:r>
      <w:r w:rsidR="00B24F69" w:rsidRPr="00B24F69">
        <w:rPr>
          <w:noProof/>
        </w:rPr>
        <w:tab/>
      </w:r>
      <w:r w:rsidR="00B24F69" w:rsidRPr="00B24F69">
        <w:rPr>
          <w:noProof/>
        </w:rPr>
        <w:fldChar w:fldCharType="begin"/>
      </w:r>
      <w:r w:rsidR="00B24F69" w:rsidRPr="00B24F69">
        <w:rPr>
          <w:noProof/>
        </w:rPr>
        <w:instrText xml:space="preserve"> PAGEREF _Toc97567288 \h </w:instrText>
      </w:r>
      <w:r w:rsidR="00B24F69" w:rsidRPr="00B24F69">
        <w:rPr>
          <w:noProof/>
        </w:rPr>
      </w:r>
      <w:r w:rsidR="00B24F69" w:rsidRPr="00B24F69">
        <w:rPr>
          <w:noProof/>
        </w:rPr>
        <w:fldChar w:fldCharType="separate"/>
      </w:r>
      <w:r w:rsidR="00A54505">
        <w:rPr>
          <w:noProof/>
        </w:rPr>
        <w:t>1</w:t>
      </w:r>
      <w:r w:rsidR="00B24F69" w:rsidRPr="00B24F69">
        <w:rPr>
          <w:noProof/>
        </w:rPr>
        <w:fldChar w:fldCharType="end"/>
      </w:r>
    </w:p>
    <w:p w14:paraId="2AACE447" w14:textId="2542793A" w:rsidR="00B24F69" w:rsidRDefault="00B24F69">
      <w:pPr>
        <w:pStyle w:val="TOC5"/>
        <w:rPr>
          <w:rFonts w:asciiTheme="minorHAnsi" w:eastAsiaTheme="minorEastAsia" w:hAnsiTheme="minorHAnsi" w:cstheme="minorBidi"/>
          <w:noProof/>
          <w:kern w:val="0"/>
          <w:sz w:val="22"/>
          <w:szCs w:val="22"/>
        </w:rPr>
      </w:pPr>
      <w:r>
        <w:rPr>
          <w:noProof/>
        </w:rPr>
        <w:t>3.</w:t>
      </w:r>
      <w:r>
        <w:rPr>
          <w:noProof/>
        </w:rPr>
        <w:tab/>
        <w:t>Cessation</w:t>
      </w:r>
      <w:r w:rsidRPr="00B24F69">
        <w:rPr>
          <w:noProof/>
        </w:rPr>
        <w:tab/>
      </w:r>
      <w:r w:rsidRPr="00B24F69">
        <w:rPr>
          <w:noProof/>
        </w:rPr>
        <w:fldChar w:fldCharType="begin"/>
      </w:r>
      <w:r w:rsidRPr="00B24F69">
        <w:rPr>
          <w:noProof/>
        </w:rPr>
        <w:instrText xml:space="preserve"> PAGEREF _Toc97567289 \h </w:instrText>
      </w:r>
      <w:r w:rsidRPr="00B24F69">
        <w:rPr>
          <w:noProof/>
        </w:rPr>
      </w:r>
      <w:r w:rsidRPr="00B24F69">
        <w:rPr>
          <w:noProof/>
        </w:rPr>
        <w:fldChar w:fldCharType="separate"/>
      </w:r>
      <w:r w:rsidR="00A54505">
        <w:rPr>
          <w:noProof/>
        </w:rPr>
        <w:t>1</w:t>
      </w:r>
      <w:r w:rsidRPr="00B24F69">
        <w:rPr>
          <w:noProof/>
        </w:rPr>
        <w:fldChar w:fldCharType="end"/>
      </w:r>
    </w:p>
    <w:p w14:paraId="45BE475E" w14:textId="3D6FBD10" w:rsidR="00B24F69" w:rsidRDefault="00B24F69">
      <w:pPr>
        <w:pStyle w:val="TOC5"/>
        <w:rPr>
          <w:rFonts w:asciiTheme="minorHAnsi" w:eastAsiaTheme="minorEastAsia" w:hAnsiTheme="minorHAnsi" w:cstheme="minorBidi"/>
          <w:noProof/>
          <w:kern w:val="0"/>
          <w:sz w:val="22"/>
          <w:szCs w:val="22"/>
        </w:rPr>
      </w:pPr>
      <w:r>
        <w:rPr>
          <w:noProof/>
        </w:rPr>
        <w:t>4.</w:t>
      </w:r>
      <w:r>
        <w:rPr>
          <w:noProof/>
        </w:rPr>
        <w:tab/>
        <w:t>Authority</w:t>
      </w:r>
      <w:r w:rsidRPr="00B24F69">
        <w:rPr>
          <w:noProof/>
        </w:rPr>
        <w:tab/>
      </w:r>
      <w:r w:rsidRPr="00B24F69">
        <w:rPr>
          <w:noProof/>
        </w:rPr>
        <w:fldChar w:fldCharType="begin"/>
      </w:r>
      <w:r w:rsidRPr="00B24F69">
        <w:rPr>
          <w:noProof/>
        </w:rPr>
        <w:instrText xml:space="preserve"> PAGEREF _Toc97567290 \h </w:instrText>
      </w:r>
      <w:r w:rsidRPr="00B24F69">
        <w:rPr>
          <w:noProof/>
        </w:rPr>
      </w:r>
      <w:r w:rsidRPr="00B24F69">
        <w:rPr>
          <w:noProof/>
        </w:rPr>
        <w:fldChar w:fldCharType="separate"/>
      </w:r>
      <w:r w:rsidR="00A54505">
        <w:rPr>
          <w:noProof/>
        </w:rPr>
        <w:t>1</w:t>
      </w:r>
      <w:r w:rsidRPr="00B24F69">
        <w:rPr>
          <w:noProof/>
        </w:rPr>
        <w:fldChar w:fldCharType="end"/>
      </w:r>
    </w:p>
    <w:p w14:paraId="2FC4B73E" w14:textId="6F8DCB84" w:rsidR="00B24F69" w:rsidRDefault="00B24F69">
      <w:pPr>
        <w:pStyle w:val="TOC5"/>
        <w:rPr>
          <w:rFonts w:asciiTheme="minorHAnsi" w:eastAsiaTheme="minorEastAsia" w:hAnsiTheme="minorHAnsi" w:cstheme="minorBidi"/>
          <w:noProof/>
          <w:kern w:val="0"/>
          <w:sz w:val="22"/>
          <w:szCs w:val="22"/>
        </w:rPr>
      </w:pPr>
      <w:r>
        <w:rPr>
          <w:noProof/>
        </w:rPr>
        <w:t>5.</w:t>
      </w:r>
      <w:r>
        <w:rPr>
          <w:noProof/>
        </w:rPr>
        <w:tab/>
        <w:t>Definitions</w:t>
      </w:r>
      <w:r w:rsidRPr="00B24F69">
        <w:rPr>
          <w:noProof/>
        </w:rPr>
        <w:tab/>
      </w:r>
      <w:r w:rsidRPr="00B24F69">
        <w:rPr>
          <w:noProof/>
        </w:rPr>
        <w:fldChar w:fldCharType="begin"/>
      </w:r>
      <w:r w:rsidRPr="00B24F69">
        <w:rPr>
          <w:noProof/>
        </w:rPr>
        <w:instrText xml:space="preserve"> PAGEREF _Toc97567291 \h </w:instrText>
      </w:r>
      <w:r w:rsidRPr="00B24F69">
        <w:rPr>
          <w:noProof/>
        </w:rPr>
      </w:r>
      <w:r w:rsidRPr="00B24F69">
        <w:rPr>
          <w:noProof/>
        </w:rPr>
        <w:fldChar w:fldCharType="separate"/>
      </w:r>
      <w:r w:rsidR="00A54505">
        <w:rPr>
          <w:noProof/>
        </w:rPr>
        <w:t>1</w:t>
      </w:r>
      <w:r w:rsidRPr="00B24F69">
        <w:rPr>
          <w:noProof/>
        </w:rPr>
        <w:fldChar w:fldCharType="end"/>
      </w:r>
    </w:p>
    <w:p w14:paraId="28B6940D" w14:textId="0B0D72BF" w:rsidR="00B24F69" w:rsidRDefault="00B24F69">
      <w:pPr>
        <w:pStyle w:val="TOC5"/>
        <w:rPr>
          <w:rFonts w:asciiTheme="minorHAnsi" w:eastAsiaTheme="minorEastAsia" w:hAnsiTheme="minorHAnsi" w:cstheme="minorBidi"/>
          <w:noProof/>
          <w:kern w:val="0"/>
          <w:sz w:val="22"/>
          <w:szCs w:val="22"/>
        </w:rPr>
      </w:pPr>
      <w:r>
        <w:rPr>
          <w:noProof/>
        </w:rPr>
        <w:t>6.</w:t>
      </w:r>
      <w:r>
        <w:rPr>
          <w:noProof/>
        </w:rPr>
        <w:tab/>
        <w:t>Treatment of relevant services</w:t>
      </w:r>
      <w:r w:rsidRPr="00B24F69">
        <w:rPr>
          <w:noProof/>
        </w:rPr>
        <w:tab/>
      </w:r>
      <w:r w:rsidRPr="00B24F69">
        <w:rPr>
          <w:noProof/>
        </w:rPr>
        <w:fldChar w:fldCharType="begin"/>
      </w:r>
      <w:r w:rsidRPr="00B24F69">
        <w:rPr>
          <w:noProof/>
        </w:rPr>
        <w:instrText xml:space="preserve"> PAGEREF _Toc97567292 \h </w:instrText>
      </w:r>
      <w:r w:rsidRPr="00B24F69">
        <w:rPr>
          <w:noProof/>
        </w:rPr>
      </w:r>
      <w:r w:rsidRPr="00B24F69">
        <w:rPr>
          <w:noProof/>
        </w:rPr>
        <w:fldChar w:fldCharType="separate"/>
      </w:r>
      <w:r w:rsidR="00A54505">
        <w:rPr>
          <w:noProof/>
        </w:rPr>
        <w:t>2</w:t>
      </w:r>
      <w:r w:rsidRPr="00B24F69">
        <w:rPr>
          <w:noProof/>
        </w:rPr>
        <w:fldChar w:fldCharType="end"/>
      </w:r>
    </w:p>
    <w:p w14:paraId="7F5A77FB" w14:textId="437CE2D0" w:rsidR="00B24F69" w:rsidRDefault="00B24F69">
      <w:pPr>
        <w:pStyle w:val="TOC5"/>
        <w:rPr>
          <w:rFonts w:asciiTheme="minorHAnsi" w:eastAsiaTheme="minorEastAsia" w:hAnsiTheme="minorHAnsi" w:cstheme="minorBidi"/>
          <w:noProof/>
          <w:kern w:val="0"/>
          <w:sz w:val="22"/>
          <w:szCs w:val="22"/>
        </w:rPr>
      </w:pPr>
      <w:r>
        <w:rPr>
          <w:noProof/>
        </w:rPr>
        <w:t>7.</w:t>
      </w:r>
      <w:r>
        <w:rPr>
          <w:noProof/>
        </w:rPr>
        <w:tab/>
        <w:t>Application of provisions of the pathology services table</w:t>
      </w:r>
      <w:r w:rsidRPr="00B24F69">
        <w:rPr>
          <w:noProof/>
        </w:rPr>
        <w:tab/>
      </w:r>
      <w:r w:rsidRPr="00B24F69">
        <w:rPr>
          <w:noProof/>
        </w:rPr>
        <w:fldChar w:fldCharType="begin"/>
      </w:r>
      <w:r w:rsidRPr="00B24F69">
        <w:rPr>
          <w:noProof/>
        </w:rPr>
        <w:instrText xml:space="preserve"> PAGEREF _Toc97567293 \h </w:instrText>
      </w:r>
      <w:r w:rsidRPr="00B24F69">
        <w:rPr>
          <w:noProof/>
        </w:rPr>
      </w:r>
      <w:r w:rsidRPr="00B24F69">
        <w:rPr>
          <w:noProof/>
        </w:rPr>
        <w:fldChar w:fldCharType="separate"/>
      </w:r>
      <w:r w:rsidR="00A54505">
        <w:rPr>
          <w:noProof/>
        </w:rPr>
        <w:t>3</w:t>
      </w:r>
      <w:r w:rsidRPr="00B24F69">
        <w:rPr>
          <w:noProof/>
        </w:rPr>
        <w:fldChar w:fldCharType="end"/>
      </w:r>
    </w:p>
    <w:p w14:paraId="4CB9E067" w14:textId="4EEAF92B" w:rsidR="00B24F69" w:rsidRDefault="00B24F69">
      <w:pPr>
        <w:pStyle w:val="TOC6"/>
        <w:rPr>
          <w:rFonts w:asciiTheme="minorHAnsi" w:eastAsiaTheme="minorEastAsia" w:hAnsiTheme="minorHAnsi" w:cstheme="minorBidi"/>
          <w:b w:val="0"/>
          <w:noProof/>
          <w:kern w:val="0"/>
          <w:sz w:val="22"/>
          <w:szCs w:val="22"/>
        </w:rPr>
      </w:pPr>
      <w:r>
        <w:rPr>
          <w:noProof/>
        </w:rPr>
        <w:t>Schedule 1 – relevant services</w:t>
      </w:r>
      <w:r w:rsidRPr="00B24F69">
        <w:rPr>
          <w:b w:val="0"/>
          <w:noProof/>
          <w:sz w:val="18"/>
        </w:rPr>
        <w:tab/>
      </w:r>
      <w:r w:rsidRPr="00B24F69">
        <w:rPr>
          <w:b w:val="0"/>
          <w:noProof/>
          <w:sz w:val="18"/>
        </w:rPr>
        <w:fldChar w:fldCharType="begin"/>
      </w:r>
      <w:r w:rsidRPr="00B24F69">
        <w:rPr>
          <w:b w:val="0"/>
          <w:noProof/>
          <w:sz w:val="18"/>
        </w:rPr>
        <w:instrText xml:space="preserve"> PAGEREF _Toc97567294 \h </w:instrText>
      </w:r>
      <w:r w:rsidRPr="00B24F69">
        <w:rPr>
          <w:b w:val="0"/>
          <w:noProof/>
          <w:sz w:val="18"/>
        </w:rPr>
      </w:r>
      <w:r w:rsidRPr="00B24F69">
        <w:rPr>
          <w:b w:val="0"/>
          <w:noProof/>
          <w:sz w:val="18"/>
        </w:rPr>
        <w:fldChar w:fldCharType="separate"/>
      </w:r>
      <w:r w:rsidR="00A54505">
        <w:rPr>
          <w:b w:val="0"/>
          <w:noProof/>
          <w:sz w:val="18"/>
        </w:rPr>
        <w:t>4</w:t>
      </w:r>
      <w:r w:rsidRPr="00B24F69">
        <w:rPr>
          <w:b w:val="0"/>
          <w:noProof/>
          <w:sz w:val="18"/>
        </w:rPr>
        <w:fldChar w:fldCharType="end"/>
      </w:r>
    </w:p>
    <w:p w14:paraId="11E2B1F4" w14:textId="08723F91" w:rsidR="00B24F69" w:rsidRDefault="00B24F69" w:rsidP="00B24F69">
      <w:pPr>
        <w:pStyle w:val="TOC2"/>
        <w:rPr>
          <w:rFonts w:asciiTheme="minorHAnsi" w:eastAsiaTheme="minorEastAsia" w:hAnsiTheme="minorHAnsi" w:cstheme="minorBidi"/>
          <w:b w:val="0"/>
          <w:noProof/>
          <w:kern w:val="0"/>
          <w:sz w:val="22"/>
          <w:szCs w:val="22"/>
        </w:rPr>
      </w:pPr>
      <w:r>
        <w:rPr>
          <w:noProof/>
        </w:rPr>
        <w:t>Endnotes</w:t>
      </w:r>
      <w:bookmarkStart w:id="0" w:name="_GoBack"/>
      <w:bookmarkEnd w:id="0"/>
      <w:r w:rsidRPr="00B24F69">
        <w:rPr>
          <w:b w:val="0"/>
          <w:noProof/>
          <w:sz w:val="18"/>
        </w:rPr>
        <w:tab/>
      </w:r>
      <w:r w:rsidRPr="00B24F69">
        <w:rPr>
          <w:b w:val="0"/>
          <w:noProof/>
          <w:sz w:val="18"/>
        </w:rPr>
        <w:fldChar w:fldCharType="begin"/>
      </w:r>
      <w:r w:rsidRPr="00B24F69">
        <w:rPr>
          <w:b w:val="0"/>
          <w:noProof/>
          <w:sz w:val="18"/>
        </w:rPr>
        <w:instrText xml:space="preserve"> PAGEREF _Toc97567295 \h </w:instrText>
      </w:r>
      <w:r w:rsidRPr="00B24F69">
        <w:rPr>
          <w:b w:val="0"/>
          <w:noProof/>
          <w:sz w:val="18"/>
        </w:rPr>
      </w:r>
      <w:r w:rsidRPr="00B24F69">
        <w:rPr>
          <w:b w:val="0"/>
          <w:noProof/>
          <w:sz w:val="18"/>
        </w:rPr>
        <w:fldChar w:fldCharType="separate"/>
      </w:r>
      <w:r w:rsidR="00A54505">
        <w:rPr>
          <w:b w:val="0"/>
          <w:noProof/>
          <w:sz w:val="18"/>
        </w:rPr>
        <w:t>6</w:t>
      </w:r>
      <w:r w:rsidRPr="00B24F69">
        <w:rPr>
          <w:b w:val="0"/>
          <w:noProof/>
          <w:sz w:val="18"/>
        </w:rPr>
        <w:fldChar w:fldCharType="end"/>
      </w:r>
    </w:p>
    <w:p w14:paraId="40D18BA6" w14:textId="0BCC119D" w:rsidR="00B24F69" w:rsidRDefault="00B24F69">
      <w:pPr>
        <w:pStyle w:val="TOC3"/>
        <w:rPr>
          <w:rFonts w:asciiTheme="minorHAnsi" w:eastAsiaTheme="minorEastAsia" w:hAnsiTheme="minorHAnsi" w:cstheme="minorBidi"/>
          <w:b w:val="0"/>
          <w:noProof/>
          <w:kern w:val="0"/>
          <w:szCs w:val="22"/>
        </w:rPr>
      </w:pPr>
      <w:r>
        <w:rPr>
          <w:noProof/>
        </w:rPr>
        <w:t>Endnote 1—About the endnotes</w:t>
      </w:r>
      <w:r w:rsidRPr="00B24F69">
        <w:rPr>
          <w:b w:val="0"/>
          <w:noProof/>
          <w:sz w:val="18"/>
        </w:rPr>
        <w:tab/>
      </w:r>
      <w:r w:rsidRPr="00B24F69">
        <w:rPr>
          <w:b w:val="0"/>
          <w:noProof/>
          <w:sz w:val="18"/>
        </w:rPr>
        <w:fldChar w:fldCharType="begin"/>
      </w:r>
      <w:r w:rsidRPr="00B24F69">
        <w:rPr>
          <w:b w:val="0"/>
          <w:noProof/>
          <w:sz w:val="18"/>
        </w:rPr>
        <w:instrText xml:space="preserve"> PAGEREF _Toc97567296 \h </w:instrText>
      </w:r>
      <w:r w:rsidRPr="00B24F69">
        <w:rPr>
          <w:b w:val="0"/>
          <w:noProof/>
          <w:sz w:val="18"/>
        </w:rPr>
      </w:r>
      <w:r w:rsidRPr="00B24F69">
        <w:rPr>
          <w:b w:val="0"/>
          <w:noProof/>
          <w:sz w:val="18"/>
        </w:rPr>
        <w:fldChar w:fldCharType="separate"/>
      </w:r>
      <w:r w:rsidR="00A54505">
        <w:rPr>
          <w:b w:val="0"/>
          <w:noProof/>
          <w:sz w:val="18"/>
        </w:rPr>
        <w:t>6</w:t>
      </w:r>
      <w:r w:rsidRPr="00B24F69">
        <w:rPr>
          <w:b w:val="0"/>
          <w:noProof/>
          <w:sz w:val="18"/>
        </w:rPr>
        <w:fldChar w:fldCharType="end"/>
      </w:r>
    </w:p>
    <w:p w14:paraId="41E72703" w14:textId="73F66F63" w:rsidR="00B24F69" w:rsidRDefault="00B24F69">
      <w:pPr>
        <w:pStyle w:val="TOC3"/>
        <w:rPr>
          <w:rFonts w:asciiTheme="minorHAnsi" w:eastAsiaTheme="minorEastAsia" w:hAnsiTheme="minorHAnsi" w:cstheme="minorBidi"/>
          <w:b w:val="0"/>
          <w:noProof/>
          <w:kern w:val="0"/>
          <w:szCs w:val="22"/>
        </w:rPr>
      </w:pPr>
      <w:r>
        <w:rPr>
          <w:noProof/>
        </w:rPr>
        <w:t>Endnote 2—Abbreviation key</w:t>
      </w:r>
      <w:r w:rsidRPr="00B24F69">
        <w:rPr>
          <w:b w:val="0"/>
          <w:noProof/>
          <w:sz w:val="18"/>
        </w:rPr>
        <w:tab/>
      </w:r>
      <w:r w:rsidRPr="00B24F69">
        <w:rPr>
          <w:b w:val="0"/>
          <w:noProof/>
          <w:sz w:val="18"/>
        </w:rPr>
        <w:fldChar w:fldCharType="begin"/>
      </w:r>
      <w:r w:rsidRPr="00B24F69">
        <w:rPr>
          <w:b w:val="0"/>
          <w:noProof/>
          <w:sz w:val="18"/>
        </w:rPr>
        <w:instrText xml:space="preserve"> PAGEREF _Toc97567297 \h </w:instrText>
      </w:r>
      <w:r w:rsidRPr="00B24F69">
        <w:rPr>
          <w:b w:val="0"/>
          <w:noProof/>
          <w:sz w:val="18"/>
        </w:rPr>
      </w:r>
      <w:r w:rsidRPr="00B24F69">
        <w:rPr>
          <w:b w:val="0"/>
          <w:noProof/>
          <w:sz w:val="18"/>
        </w:rPr>
        <w:fldChar w:fldCharType="separate"/>
      </w:r>
      <w:r w:rsidR="00A54505">
        <w:rPr>
          <w:b w:val="0"/>
          <w:noProof/>
          <w:sz w:val="18"/>
        </w:rPr>
        <w:t>7</w:t>
      </w:r>
      <w:r w:rsidRPr="00B24F69">
        <w:rPr>
          <w:b w:val="0"/>
          <w:noProof/>
          <w:sz w:val="18"/>
        </w:rPr>
        <w:fldChar w:fldCharType="end"/>
      </w:r>
    </w:p>
    <w:p w14:paraId="5BD07169" w14:textId="614AA07A" w:rsidR="00B24F69" w:rsidRDefault="00B24F69">
      <w:pPr>
        <w:pStyle w:val="TOC3"/>
        <w:rPr>
          <w:rFonts w:asciiTheme="minorHAnsi" w:eastAsiaTheme="minorEastAsia" w:hAnsiTheme="minorHAnsi" w:cstheme="minorBidi"/>
          <w:b w:val="0"/>
          <w:noProof/>
          <w:kern w:val="0"/>
          <w:szCs w:val="22"/>
        </w:rPr>
      </w:pPr>
      <w:r>
        <w:rPr>
          <w:noProof/>
        </w:rPr>
        <w:t>Endnote 3—Legislation history</w:t>
      </w:r>
      <w:r w:rsidRPr="00B24F69">
        <w:rPr>
          <w:b w:val="0"/>
          <w:noProof/>
          <w:sz w:val="18"/>
        </w:rPr>
        <w:tab/>
      </w:r>
      <w:r w:rsidRPr="00B24F69">
        <w:rPr>
          <w:b w:val="0"/>
          <w:noProof/>
          <w:sz w:val="18"/>
        </w:rPr>
        <w:fldChar w:fldCharType="begin"/>
      </w:r>
      <w:r w:rsidRPr="00B24F69">
        <w:rPr>
          <w:b w:val="0"/>
          <w:noProof/>
          <w:sz w:val="18"/>
        </w:rPr>
        <w:instrText xml:space="preserve"> PAGEREF _Toc97567298 \h </w:instrText>
      </w:r>
      <w:r w:rsidRPr="00B24F69">
        <w:rPr>
          <w:b w:val="0"/>
          <w:noProof/>
          <w:sz w:val="18"/>
        </w:rPr>
      </w:r>
      <w:r w:rsidRPr="00B24F69">
        <w:rPr>
          <w:b w:val="0"/>
          <w:noProof/>
          <w:sz w:val="18"/>
        </w:rPr>
        <w:fldChar w:fldCharType="separate"/>
      </w:r>
      <w:r w:rsidR="00A54505">
        <w:rPr>
          <w:b w:val="0"/>
          <w:noProof/>
          <w:sz w:val="18"/>
        </w:rPr>
        <w:t>8</w:t>
      </w:r>
      <w:r w:rsidRPr="00B24F69">
        <w:rPr>
          <w:b w:val="0"/>
          <w:noProof/>
          <w:sz w:val="18"/>
        </w:rPr>
        <w:fldChar w:fldCharType="end"/>
      </w:r>
    </w:p>
    <w:p w14:paraId="669BA262" w14:textId="70960B85" w:rsidR="00B24F69" w:rsidRPr="00B24F69" w:rsidRDefault="00B24F69">
      <w:pPr>
        <w:pStyle w:val="TOC3"/>
        <w:rPr>
          <w:rFonts w:eastAsiaTheme="minorEastAsia"/>
          <w:b w:val="0"/>
          <w:noProof/>
          <w:kern w:val="0"/>
          <w:sz w:val="18"/>
          <w:szCs w:val="22"/>
        </w:rPr>
      </w:pPr>
      <w:r>
        <w:rPr>
          <w:noProof/>
        </w:rPr>
        <w:t>Endnote 4—Amendment history</w:t>
      </w:r>
      <w:r w:rsidRPr="00B24F69">
        <w:rPr>
          <w:b w:val="0"/>
          <w:noProof/>
          <w:sz w:val="18"/>
        </w:rPr>
        <w:tab/>
      </w:r>
      <w:r w:rsidRPr="00B24F69">
        <w:rPr>
          <w:b w:val="0"/>
          <w:noProof/>
          <w:sz w:val="18"/>
        </w:rPr>
        <w:fldChar w:fldCharType="begin"/>
      </w:r>
      <w:r w:rsidRPr="00B24F69">
        <w:rPr>
          <w:b w:val="0"/>
          <w:noProof/>
          <w:sz w:val="18"/>
        </w:rPr>
        <w:instrText xml:space="preserve"> PAGEREF _Toc97567299 \h </w:instrText>
      </w:r>
      <w:r w:rsidRPr="00B24F69">
        <w:rPr>
          <w:b w:val="0"/>
          <w:noProof/>
          <w:sz w:val="18"/>
        </w:rPr>
      </w:r>
      <w:r w:rsidRPr="00B24F69">
        <w:rPr>
          <w:b w:val="0"/>
          <w:noProof/>
          <w:sz w:val="18"/>
        </w:rPr>
        <w:fldChar w:fldCharType="separate"/>
      </w:r>
      <w:r w:rsidR="00A54505">
        <w:rPr>
          <w:b w:val="0"/>
          <w:noProof/>
          <w:sz w:val="18"/>
        </w:rPr>
        <w:t>9</w:t>
      </w:r>
      <w:r w:rsidRPr="00B24F69">
        <w:rPr>
          <w:b w:val="0"/>
          <w:noProof/>
          <w:sz w:val="18"/>
        </w:rPr>
        <w:fldChar w:fldCharType="end"/>
      </w:r>
    </w:p>
    <w:p w14:paraId="19C17B64" w14:textId="0B96131D" w:rsidR="00F6696E" w:rsidRDefault="00B418CB" w:rsidP="00B221AE">
      <w:pPr>
        <w:outlineLvl w:val="0"/>
        <w:sectPr w:rsidR="00F6696E" w:rsidSect="000C689E">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B24F69">
        <w:rPr>
          <w:rFonts w:cs="Times New Roman"/>
          <w:sz w:val="18"/>
        </w:rPr>
        <w:fldChar w:fldCharType="end"/>
      </w:r>
    </w:p>
    <w:p w14:paraId="2EA7585D" w14:textId="70B941AB" w:rsidR="00554826" w:rsidRPr="00554826" w:rsidRDefault="00554826" w:rsidP="00554826">
      <w:pPr>
        <w:pStyle w:val="ActHead5"/>
      </w:pPr>
      <w:bookmarkStart w:id="1" w:name="_Toc97567288"/>
      <w:r w:rsidRPr="00554826">
        <w:lastRenderedPageBreak/>
        <w:t>1</w:t>
      </w:r>
      <w:r w:rsidR="00436932">
        <w:t>.</w:t>
      </w:r>
      <w:r w:rsidRPr="00554826">
        <w:t xml:space="preserve">  Name</w:t>
      </w:r>
      <w:bookmarkEnd w:id="1"/>
    </w:p>
    <w:p w14:paraId="64F5A1A1" w14:textId="4EB8FA6A" w:rsidR="00554826" w:rsidRPr="006145BC" w:rsidRDefault="00554826" w:rsidP="004940C4">
      <w:pPr>
        <w:pStyle w:val="subsection"/>
        <w:tabs>
          <w:tab w:val="clear" w:pos="1021"/>
        </w:tabs>
        <w:ind w:left="709" w:hanging="709"/>
        <w:rPr>
          <w:sz w:val="24"/>
          <w:szCs w:val="24"/>
        </w:rPr>
      </w:pPr>
      <w:r w:rsidRPr="006145BC">
        <w:rPr>
          <w:sz w:val="24"/>
          <w:szCs w:val="24"/>
        </w:rPr>
        <w:tab/>
      </w:r>
      <w:r w:rsidRPr="006145BC">
        <w:rPr>
          <w:sz w:val="24"/>
          <w:szCs w:val="24"/>
        </w:rPr>
        <w:tab/>
        <w:t xml:space="preserve">This instrument is the </w:t>
      </w:r>
      <w:bookmarkStart w:id="2" w:name="BKCheck15B_3"/>
      <w:bookmarkEnd w:id="2"/>
      <w:r w:rsidR="00672E78" w:rsidRPr="006145BC">
        <w:rPr>
          <w:i/>
          <w:noProof/>
          <w:sz w:val="24"/>
          <w:szCs w:val="24"/>
        </w:rPr>
        <w:t>Health Insurance (Section 3C Pathology Services – COVID</w:t>
      </w:r>
      <w:r w:rsidR="00F50776" w:rsidRPr="006145BC">
        <w:rPr>
          <w:i/>
          <w:noProof/>
          <w:sz w:val="24"/>
          <w:szCs w:val="24"/>
        </w:rPr>
        <w:noBreakHyphen/>
      </w:r>
      <w:r w:rsidR="00672E78" w:rsidRPr="006145BC">
        <w:rPr>
          <w:i/>
          <w:noProof/>
          <w:sz w:val="24"/>
          <w:szCs w:val="24"/>
        </w:rPr>
        <w:t>19) Determination 2020</w:t>
      </w:r>
    </w:p>
    <w:p w14:paraId="7045649E" w14:textId="0E63F2A3" w:rsidR="00B8446F" w:rsidRPr="00B8446F" w:rsidRDefault="00B8446F" w:rsidP="00B8446F">
      <w:pPr>
        <w:pStyle w:val="ActHead5"/>
        <w:ind w:left="284" w:hanging="284"/>
        <w:rPr>
          <w:rStyle w:val="CharSectno"/>
        </w:rPr>
      </w:pPr>
      <w:bookmarkStart w:id="3" w:name="_Toc97567289"/>
      <w:r w:rsidRPr="00B8446F">
        <w:rPr>
          <w:rStyle w:val="CharSectno"/>
        </w:rPr>
        <w:t>3</w:t>
      </w:r>
      <w:r w:rsidR="00436932">
        <w:rPr>
          <w:rStyle w:val="CharSectno"/>
        </w:rPr>
        <w:t>.</w:t>
      </w:r>
      <w:r w:rsidR="00062B14">
        <w:rPr>
          <w:rStyle w:val="CharSectno"/>
        </w:rPr>
        <w:t xml:space="preserve">  </w:t>
      </w:r>
      <w:r w:rsidRPr="00B8446F">
        <w:rPr>
          <w:rStyle w:val="CharSectno"/>
        </w:rPr>
        <w:t>Cessation</w:t>
      </w:r>
      <w:bookmarkEnd w:id="3"/>
    </w:p>
    <w:p w14:paraId="31320127" w14:textId="2DF7785C" w:rsidR="00B8446F" w:rsidRPr="006145BC" w:rsidRDefault="007057D0" w:rsidP="007057D0">
      <w:pPr>
        <w:pStyle w:val="subsection"/>
        <w:tabs>
          <w:tab w:val="clear" w:pos="1021"/>
        </w:tabs>
        <w:ind w:left="709" w:hanging="709"/>
        <w:rPr>
          <w:kern w:val="28"/>
          <w:sz w:val="24"/>
          <w:szCs w:val="24"/>
        </w:rPr>
      </w:pPr>
      <w:r w:rsidRPr="006145BC">
        <w:rPr>
          <w:sz w:val="24"/>
          <w:szCs w:val="24"/>
        </w:rPr>
        <w:tab/>
      </w:r>
      <w:r w:rsidR="00B8446F" w:rsidRPr="006145BC">
        <w:rPr>
          <w:sz w:val="24"/>
          <w:szCs w:val="24"/>
        </w:rPr>
        <w:t xml:space="preserve">Unless earlier revoked this instrument ceases on </w:t>
      </w:r>
      <w:r w:rsidR="00A4283D" w:rsidRPr="006145BC">
        <w:rPr>
          <w:sz w:val="24"/>
          <w:szCs w:val="24"/>
        </w:rPr>
        <w:t>31 December 2021</w:t>
      </w:r>
      <w:r w:rsidR="00B8446F" w:rsidRPr="006145BC">
        <w:rPr>
          <w:sz w:val="24"/>
          <w:szCs w:val="24"/>
        </w:rPr>
        <w:t>.</w:t>
      </w:r>
    </w:p>
    <w:p w14:paraId="47401D14" w14:textId="067B92EF" w:rsidR="00554826" w:rsidRPr="00B8446F" w:rsidRDefault="00B8446F" w:rsidP="00B8446F">
      <w:pPr>
        <w:pStyle w:val="ActHead5"/>
        <w:rPr>
          <w:rStyle w:val="CharSectno"/>
        </w:rPr>
      </w:pPr>
      <w:bookmarkStart w:id="4" w:name="_Toc97567290"/>
      <w:r w:rsidRPr="00B8446F">
        <w:rPr>
          <w:rStyle w:val="CharSectno"/>
        </w:rPr>
        <w:t>4</w:t>
      </w:r>
      <w:r w:rsidR="00436932">
        <w:rPr>
          <w:rStyle w:val="CharSectno"/>
        </w:rPr>
        <w:t>.</w:t>
      </w:r>
      <w:r w:rsidR="00554826" w:rsidRPr="00B8446F">
        <w:rPr>
          <w:rStyle w:val="CharSectno"/>
        </w:rPr>
        <w:t xml:space="preserve">  Authority</w:t>
      </w:r>
      <w:bookmarkEnd w:id="4"/>
    </w:p>
    <w:p w14:paraId="01A86EEC" w14:textId="6ECC9D8C" w:rsidR="00554826" w:rsidRPr="007057D0" w:rsidRDefault="007057D0" w:rsidP="004940C4">
      <w:pPr>
        <w:pStyle w:val="subsection"/>
        <w:tabs>
          <w:tab w:val="clear" w:pos="1021"/>
        </w:tabs>
        <w:ind w:left="709" w:hanging="709"/>
        <w:rPr>
          <w:sz w:val="24"/>
          <w:szCs w:val="24"/>
        </w:rPr>
      </w:pPr>
      <w:r w:rsidRPr="007057D0">
        <w:rPr>
          <w:sz w:val="24"/>
          <w:szCs w:val="24"/>
        </w:rPr>
        <w:tab/>
      </w:r>
      <w:r w:rsidR="00554826" w:rsidRPr="007057D0">
        <w:rPr>
          <w:sz w:val="24"/>
          <w:szCs w:val="24"/>
        </w:rPr>
        <w:t xml:space="preserve">This instrument is </w:t>
      </w:r>
      <w:r w:rsidR="00FF4480" w:rsidRPr="007057D0">
        <w:rPr>
          <w:sz w:val="24"/>
          <w:szCs w:val="24"/>
        </w:rPr>
        <w:t xml:space="preserve">made under subsection 3C(1) of the </w:t>
      </w:r>
      <w:r w:rsidR="00FF4480" w:rsidRPr="007057D0">
        <w:rPr>
          <w:i/>
          <w:sz w:val="24"/>
          <w:szCs w:val="24"/>
        </w:rPr>
        <w:t>Health Insurance Act 1973</w:t>
      </w:r>
      <w:r w:rsidR="009D4587" w:rsidRPr="007057D0">
        <w:rPr>
          <w:sz w:val="24"/>
          <w:szCs w:val="24"/>
        </w:rPr>
        <w:t>.</w:t>
      </w:r>
    </w:p>
    <w:p w14:paraId="35B4015E" w14:textId="0D2C7498" w:rsidR="00620DA3" w:rsidRPr="00393E66" w:rsidRDefault="00B8446F" w:rsidP="00620DA3">
      <w:pPr>
        <w:pStyle w:val="ActHead5"/>
        <w:rPr>
          <w:rStyle w:val="CharSectno"/>
        </w:rPr>
      </w:pPr>
      <w:bookmarkStart w:id="5" w:name="_Toc97567291"/>
      <w:r>
        <w:rPr>
          <w:rStyle w:val="CharSectno"/>
        </w:rPr>
        <w:t>5</w:t>
      </w:r>
      <w:r w:rsidR="00436932">
        <w:rPr>
          <w:rStyle w:val="CharSectno"/>
        </w:rPr>
        <w:t>.</w:t>
      </w:r>
      <w:r w:rsidR="00620DA3" w:rsidRPr="00393E66">
        <w:rPr>
          <w:rStyle w:val="CharSectno"/>
        </w:rPr>
        <w:t xml:space="preserve">  Definitions</w:t>
      </w:r>
      <w:bookmarkEnd w:id="5"/>
    </w:p>
    <w:p w14:paraId="55A53E60" w14:textId="77777777" w:rsidR="00620DA3" w:rsidRPr="00393E66" w:rsidRDefault="00620DA3" w:rsidP="00620DA3">
      <w:pPr>
        <w:shd w:val="clear" w:color="auto" w:fill="FFFFFF"/>
        <w:spacing w:before="240"/>
        <w:ind w:left="851" w:hanging="567"/>
        <w:jc w:val="both"/>
        <w:rPr>
          <w:rFonts w:eastAsia="Times New Roman" w:cs="Times New Roman"/>
          <w:color w:val="000000"/>
          <w:sz w:val="24"/>
          <w:szCs w:val="24"/>
          <w:lang w:eastAsia="en-AU"/>
        </w:rPr>
      </w:pPr>
      <w:r w:rsidRPr="00393E66">
        <w:rPr>
          <w:rFonts w:eastAsia="Times New Roman" w:cs="Times New Roman"/>
          <w:color w:val="000000"/>
          <w:sz w:val="24"/>
          <w:szCs w:val="24"/>
          <w:lang w:eastAsia="en-AU"/>
        </w:rPr>
        <w:t>(1)</w:t>
      </w:r>
      <w:r w:rsidRPr="00393E66">
        <w:rPr>
          <w:rFonts w:eastAsia="Times New Roman" w:cs="Times New Roman"/>
          <w:color w:val="000000"/>
          <w:sz w:val="14"/>
          <w:szCs w:val="14"/>
          <w:lang w:eastAsia="en-AU"/>
        </w:rPr>
        <w:tab/>
      </w:r>
      <w:r w:rsidRPr="00393E66">
        <w:rPr>
          <w:rFonts w:eastAsia="Times New Roman" w:cs="Times New Roman"/>
          <w:color w:val="000000"/>
          <w:sz w:val="24"/>
          <w:szCs w:val="24"/>
          <w:lang w:eastAsia="en-AU"/>
        </w:rPr>
        <w:t xml:space="preserve">In this </w:t>
      </w:r>
      <w:r>
        <w:rPr>
          <w:rFonts w:eastAsia="Times New Roman" w:cs="Times New Roman"/>
          <w:color w:val="000000"/>
          <w:sz w:val="24"/>
          <w:szCs w:val="24"/>
          <w:lang w:eastAsia="en-AU"/>
        </w:rPr>
        <w:t>instrument</w:t>
      </w:r>
      <w:r w:rsidRPr="00393E66">
        <w:rPr>
          <w:rFonts w:eastAsia="Times New Roman" w:cs="Times New Roman"/>
          <w:color w:val="000000"/>
          <w:sz w:val="24"/>
          <w:szCs w:val="24"/>
          <w:lang w:eastAsia="en-AU"/>
        </w:rPr>
        <w:t>:</w:t>
      </w:r>
    </w:p>
    <w:p w14:paraId="3F56DC44" w14:textId="77777777" w:rsidR="00620DA3" w:rsidRDefault="00620DA3" w:rsidP="00620DA3">
      <w:pPr>
        <w:shd w:val="clear" w:color="auto" w:fill="FFFFFF"/>
        <w:spacing w:before="120"/>
        <w:ind w:left="851"/>
        <w:jc w:val="both"/>
        <w:rPr>
          <w:rFonts w:eastAsia="Times New Roman" w:cs="Times New Roman"/>
          <w:color w:val="000000"/>
          <w:sz w:val="24"/>
          <w:szCs w:val="24"/>
          <w:lang w:eastAsia="en-AU"/>
        </w:rPr>
      </w:pPr>
      <w:r w:rsidRPr="00393E66">
        <w:rPr>
          <w:rFonts w:eastAsia="Times New Roman" w:cs="Times New Roman"/>
          <w:b/>
          <w:bCs/>
          <w:i/>
          <w:iCs/>
          <w:color w:val="000000"/>
          <w:sz w:val="24"/>
          <w:szCs w:val="24"/>
          <w:lang w:eastAsia="en-AU"/>
        </w:rPr>
        <w:t>Act </w:t>
      </w:r>
      <w:r w:rsidRPr="00393E66">
        <w:rPr>
          <w:rFonts w:eastAsia="Times New Roman" w:cs="Times New Roman"/>
          <w:color w:val="000000"/>
          <w:sz w:val="24"/>
          <w:szCs w:val="24"/>
          <w:lang w:eastAsia="en-AU"/>
        </w:rPr>
        <w:t>means the </w:t>
      </w:r>
      <w:r w:rsidRPr="00393E66">
        <w:rPr>
          <w:rFonts w:eastAsia="Times New Roman" w:cs="Times New Roman"/>
          <w:i/>
          <w:iCs/>
          <w:color w:val="000000"/>
          <w:sz w:val="24"/>
          <w:szCs w:val="24"/>
          <w:lang w:eastAsia="en-AU"/>
        </w:rPr>
        <w:t>Health Insurance Act 1973</w:t>
      </w:r>
      <w:r w:rsidRPr="00393E66">
        <w:rPr>
          <w:rFonts w:eastAsia="Times New Roman" w:cs="Times New Roman"/>
          <w:color w:val="000000"/>
          <w:sz w:val="24"/>
          <w:szCs w:val="24"/>
          <w:lang w:eastAsia="en-AU"/>
        </w:rPr>
        <w:t>.</w:t>
      </w:r>
    </w:p>
    <w:p w14:paraId="5A5F79AF" w14:textId="77777777" w:rsidR="004820AF" w:rsidRPr="00D61B70" w:rsidRDefault="004820AF" w:rsidP="004820AF">
      <w:pPr>
        <w:shd w:val="clear" w:color="auto" w:fill="FFFFFF"/>
        <w:spacing w:before="80"/>
        <w:ind w:left="851"/>
        <w:jc w:val="both"/>
        <w:rPr>
          <w:color w:val="000000"/>
        </w:rPr>
      </w:pPr>
      <w:r w:rsidRPr="00D61B70">
        <w:rPr>
          <w:rFonts w:eastAsia="Times New Roman" w:cs="Times New Roman"/>
          <w:b/>
          <w:i/>
          <w:color w:val="000000"/>
          <w:sz w:val="24"/>
          <w:szCs w:val="24"/>
          <w:lang w:eastAsia="en-AU"/>
        </w:rPr>
        <w:t>aged care service</w:t>
      </w:r>
      <w:r w:rsidRPr="00D61B70">
        <w:rPr>
          <w:rFonts w:eastAsia="Times New Roman" w:cs="Times New Roman"/>
          <w:color w:val="000000"/>
          <w:sz w:val="24"/>
          <w:szCs w:val="24"/>
          <w:lang w:eastAsia="en-AU"/>
        </w:rPr>
        <w:t xml:space="preserve"> has the same meaning as defined by the </w:t>
      </w:r>
      <w:r w:rsidRPr="00D61B70">
        <w:rPr>
          <w:rFonts w:eastAsia="Times New Roman" w:cs="Times New Roman"/>
          <w:i/>
          <w:color w:val="000000"/>
          <w:sz w:val="24"/>
          <w:szCs w:val="24"/>
          <w:lang w:eastAsia="en-AU"/>
        </w:rPr>
        <w:t>Aged Care Act 1997</w:t>
      </w:r>
      <w:r w:rsidRPr="00D61B70">
        <w:rPr>
          <w:rFonts w:eastAsia="Times New Roman" w:cs="Times New Roman"/>
          <w:color w:val="000000"/>
          <w:sz w:val="24"/>
          <w:szCs w:val="24"/>
          <w:lang w:eastAsia="en-AU"/>
        </w:rPr>
        <w:t>.</w:t>
      </w:r>
    </w:p>
    <w:p w14:paraId="024CEC0E" w14:textId="77777777" w:rsidR="00BD5F6B" w:rsidRPr="00164A23" w:rsidRDefault="00BD5F6B" w:rsidP="00620DA3">
      <w:pPr>
        <w:shd w:val="clear" w:color="auto" w:fill="FFFFFF"/>
        <w:spacing w:before="80"/>
        <w:ind w:left="851"/>
        <w:jc w:val="both"/>
        <w:rPr>
          <w:rFonts w:eastAsia="Times New Roman" w:cs="Times New Roman"/>
          <w:iCs/>
          <w:color w:val="000000"/>
          <w:sz w:val="24"/>
          <w:szCs w:val="24"/>
          <w:lang w:eastAsia="en-AU"/>
        </w:rPr>
      </w:pPr>
      <w:r>
        <w:rPr>
          <w:rFonts w:eastAsia="Times New Roman" w:cs="Times New Roman"/>
          <w:b/>
          <w:i/>
          <w:iCs/>
          <w:color w:val="000000"/>
          <w:sz w:val="24"/>
          <w:szCs w:val="24"/>
          <w:lang w:eastAsia="en-AU"/>
        </w:rPr>
        <w:t xml:space="preserve">approved collection centre </w:t>
      </w:r>
      <w:r w:rsidRPr="00164A23">
        <w:rPr>
          <w:rFonts w:eastAsia="Times New Roman" w:cs="Times New Roman"/>
          <w:iCs/>
          <w:color w:val="000000"/>
          <w:sz w:val="24"/>
          <w:szCs w:val="24"/>
          <w:lang w:eastAsia="en-AU"/>
        </w:rPr>
        <w:t xml:space="preserve">has the meaning given by subsection 23DA(1) of the </w:t>
      </w:r>
      <w:r w:rsidR="009D45F5" w:rsidRPr="00164A23">
        <w:rPr>
          <w:rFonts w:eastAsia="Times New Roman" w:cs="Times New Roman"/>
          <w:iCs/>
          <w:color w:val="000000"/>
          <w:sz w:val="24"/>
          <w:szCs w:val="24"/>
          <w:lang w:eastAsia="en-AU"/>
        </w:rPr>
        <w:t>Act</w:t>
      </w:r>
      <w:r w:rsidRPr="009D45F5">
        <w:rPr>
          <w:rFonts w:eastAsia="Times New Roman" w:cs="Times New Roman"/>
          <w:iCs/>
          <w:color w:val="000000"/>
          <w:sz w:val="24"/>
          <w:szCs w:val="24"/>
          <w:lang w:eastAsia="en-AU"/>
        </w:rPr>
        <w:t>.</w:t>
      </w:r>
    </w:p>
    <w:p w14:paraId="4FB7F1BA" w14:textId="77777777" w:rsidR="004820AF" w:rsidRPr="00D61B70" w:rsidRDefault="004820AF" w:rsidP="004820AF">
      <w:pPr>
        <w:shd w:val="clear" w:color="auto" w:fill="FFFFFF"/>
        <w:spacing w:before="80"/>
        <w:ind w:left="851"/>
        <w:jc w:val="both"/>
        <w:rPr>
          <w:color w:val="000000"/>
        </w:rPr>
      </w:pPr>
      <w:r w:rsidRPr="00D61B70">
        <w:rPr>
          <w:rFonts w:eastAsia="Times New Roman" w:cs="Times New Roman"/>
          <w:b/>
          <w:i/>
          <w:color w:val="000000"/>
          <w:sz w:val="24"/>
          <w:szCs w:val="24"/>
          <w:lang w:eastAsia="en-AU"/>
        </w:rPr>
        <w:t>approved provider</w:t>
      </w:r>
      <w:r w:rsidRPr="00D61B70">
        <w:rPr>
          <w:rFonts w:eastAsia="Times New Roman" w:cs="Times New Roman"/>
          <w:color w:val="000000"/>
          <w:sz w:val="24"/>
          <w:szCs w:val="24"/>
          <w:lang w:eastAsia="en-AU"/>
        </w:rPr>
        <w:t xml:space="preserve"> has the meaning as given by the </w:t>
      </w:r>
      <w:r w:rsidRPr="00D61B70">
        <w:rPr>
          <w:rFonts w:eastAsia="Times New Roman" w:cs="Times New Roman"/>
          <w:i/>
          <w:color w:val="000000"/>
          <w:sz w:val="24"/>
          <w:szCs w:val="24"/>
          <w:lang w:eastAsia="en-AU"/>
        </w:rPr>
        <w:t>Aged Care Act 1997</w:t>
      </w:r>
      <w:r w:rsidRPr="00D61B70">
        <w:rPr>
          <w:rFonts w:eastAsia="Times New Roman" w:cs="Times New Roman"/>
          <w:color w:val="000000"/>
          <w:sz w:val="24"/>
          <w:szCs w:val="24"/>
          <w:lang w:eastAsia="en-AU"/>
        </w:rPr>
        <w:t>.</w:t>
      </w:r>
    </w:p>
    <w:p w14:paraId="5C089646" w14:textId="1D59F0AC" w:rsidR="00C64E29" w:rsidRPr="00C64E29" w:rsidRDefault="00C64E29" w:rsidP="00A36819">
      <w:pPr>
        <w:shd w:val="clear" w:color="auto" w:fill="FFFFFF"/>
        <w:spacing w:before="120"/>
        <w:ind w:left="851"/>
        <w:jc w:val="both"/>
        <w:rPr>
          <w:rFonts w:eastAsia="Times New Roman" w:cs="Times New Roman"/>
          <w:bCs/>
          <w:iCs/>
          <w:color w:val="000000"/>
          <w:sz w:val="24"/>
          <w:szCs w:val="24"/>
          <w:lang w:val="en-US" w:eastAsia="en-AU"/>
        </w:rPr>
      </w:pPr>
      <w:r w:rsidRPr="00C64E29">
        <w:rPr>
          <w:rFonts w:eastAsia="Times New Roman" w:cs="Times New Roman"/>
          <w:b/>
          <w:bCs/>
          <w:i/>
          <w:iCs/>
          <w:color w:val="000000"/>
          <w:sz w:val="24"/>
          <w:szCs w:val="24"/>
          <w:lang w:eastAsia="en-AU"/>
        </w:rPr>
        <w:t>bulk</w:t>
      </w:r>
      <w:r w:rsidR="00F50776">
        <w:rPr>
          <w:rFonts w:eastAsia="Times New Roman" w:cs="Times New Roman"/>
          <w:b/>
          <w:bCs/>
          <w:i/>
          <w:iCs/>
          <w:color w:val="000000"/>
          <w:sz w:val="24"/>
          <w:szCs w:val="24"/>
          <w:lang w:eastAsia="en-AU"/>
        </w:rPr>
        <w:noBreakHyphen/>
      </w:r>
      <w:r w:rsidRPr="00C64E29">
        <w:rPr>
          <w:rFonts w:eastAsia="Times New Roman" w:cs="Times New Roman"/>
          <w:b/>
          <w:bCs/>
          <w:i/>
          <w:iCs/>
          <w:color w:val="000000"/>
          <w:sz w:val="24"/>
          <w:szCs w:val="24"/>
          <w:lang w:eastAsia="en-AU"/>
        </w:rPr>
        <w:t>billed</w:t>
      </w:r>
      <w:r w:rsidRPr="00C64E29">
        <w:rPr>
          <w:rFonts w:eastAsia="Times New Roman" w:cs="Times New Roman"/>
          <w:bCs/>
          <w:iCs/>
          <w:color w:val="000000"/>
          <w:sz w:val="24"/>
          <w:szCs w:val="24"/>
          <w:lang w:eastAsia="en-AU"/>
        </w:rPr>
        <w:t xml:space="preserve">: a </w:t>
      </w:r>
      <w:r w:rsidRPr="00D64AF0">
        <w:rPr>
          <w:rFonts w:eastAsia="Times New Roman" w:cs="Times New Roman"/>
          <w:iCs/>
          <w:color w:val="000000"/>
          <w:sz w:val="24"/>
          <w:szCs w:val="24"/>
          <w:lang w:eastAsia="en-AU"/>
        </w:rPr>
        <w:t>pathology</w:t>
      </w:r>
      <w:r w:rsidRPr="00C64E29">
        <w:rPr>
          <w:rFonts w:eastAsia="Times New Roman" w:cs="Times New Roman"/>
          <w:bCs/>
          <w:iCs/>
          <w:color w:val="000000"/>
          <w:sz w:val="24"/>
          <w:szCs w:val="24"/>
          <w:lang w:eastAsia="en-AU"/>
        </w:rPr>
        <w:t xml:space="preserve"> service is bulk</w:t>
      </w:r>
      <w:r w:rsidR="00F50776">
        <w:rPr>
          <w:rFonts w:eastAsia="Times New Roman" w:cs="Times New Roman"/>
          <w:bCs/>
          <w:iCs/>
          <w:color w:val="000000"/>
          <w:sz w:val="24"/>
          <w:szCs w:val="24"/>
          <w:lang w:eastAsia="en-AU"/>
        </w:rPr>
        <w:noBreakHyphen/>
      </w:r>
      <w:r w:rsidRPr="00C64E29">
        <w:rPr>
          <w:rFonts w:eastAsia="Times New Roman" w:cs="Times New Roman"/>
          <w:bCs/>
          <w:iCs/>
          <w:color w:val="000000"/>
          <w:sz w:val="24"/>
          <w:szCs w:val="24"/>
          <w:lang w:eastAsia="en-AU"/>
        </w:rPr>
        <w:t>billed if:</w:t>
      </w:r>
    </w:p>
    <w:p w14:paraId="5079D652" w14:textId="77777777" w:rsidR="00C64E29" w:rsidRPr="00C64E29" w:rsidRDefault="00C64E29" w:rsidP="00C64E29">
      <w:pPr>
        <w:shd w:val="clear" w:color="auto" w:fill="FFFFFF"/>
        <w:spacing w:before="80"/>
        <w:ind w:left="993"/>
        <w:jc w:val="both"/>
        <w:rPr>
          <w:rFonts w:eastAsia="Times New Roman" w:cs="Times New Roman"/>
          <w:bCs/>
          <w:iCs/>
          <w:color w:val="000000"/>
          <w:sz w:val="24"/>
          <w:szCs w:val="24"/>
          <w:lang w:val="en-US" w:eastAsia="en-AU"/>
        </w:rPr>
      </w:pPr>
      <w:r w:rsidRPr="00C64E29">
        <w:rPr>
          <w:rFonts w:eastAsia="Times New Roman" w:cs="Times New Roman"/>
          <w:bCs/>
          <w:iCs/>
          <w:color w:val="000000"/>
          <w:sz w:val="24"/>
          <w:szCs w:val="24"/>
          <w:lang w:eastAsia="en-AU"/>
        </w:rPr>
        <w:t>(a)  a medicare benefit is payable to a person in relation to the service; and</w:t>
      </w:r>
    </w:p>
    <w:p w14:paraId="6D1FDEEE" w14:textId="77777777" w:rsidR="00C64E29" w:rsidRPr="00C64E29" w:rsidRDefault="00C64E29" w:rsidP="00C64E29">
      <w:pPr>
        <w:shd w:val="clear" w:color="auto" w:fill="FFFFFF"/>
        <w:spacing w:before="80"/>
        <w:ind w:left="993"/>
        <w:jc w:val="both"/>
        <w:rPr>
          <w:rFonts w:eastAsia="Times New Roman" w:cs="Times New Roman"/>
          <w:bCs/>
          <w:iCs/>
          <w:color w:val="000000"/>
          <w:sz w:val="24"/>
          <w:szCs w:val="24"/>
          <w:lang w:val="en-US" w:eastAsia="en-AU"/>
        </w:rPr>
      </w:pPr>
      <w:r w:rsidRPr="00C64E29">
        <w:rPr>
          <w:rFonts w:eastAsia="Times New Roman" w:cs="Times New Roman"/>
          <w:bCs/>
          <w:iCs/>
          <w:color w:val="000000"/>
          <w:sz w:val="24"/>
          <w:szCs w:val="24"/>
          <w:lang w:eastAsia="en-AU"/>
        </w:rPr>
        <w:t>(b)  under an agreement entered into under section 20A of the Act:</w:t>
      </w:r>
    </w:p>
    <w:p w14:paraId="7AB833D0" w14:textId="77777777" w:rsidR="00C64E29" w:rsidRPr="00C64E29" w:rsidRDefault="00C64E29" w:rsidP="00C64E29">
      <w:pPr>
        <w:shd w:val="clear" w:color="auto" w:fill="FFFFFF"/>
        <w:spacing w:before="80"/>
        <w:ind w:left="1418" w:hanging="142"/>
        <w:jc w:val="both"/>
        <w:rPr>
          <w:rFonts w:eastAsia="Times New Roman" w:cs="Times New Roman"/>
          <w:bCs/>
          <w:iCs/>
          <w:color w:val="000000"/>
          <w:sz w:val="24"/>
          <w:szCs w:val="24"/>
          <w:lang w:val="en-US" w:eastAsia="en-AU"/>
        </w:rPr>
      </w:pPr>
      <w:r w:rsidRPr="00C64E29">
        <w:rPr>
          <w:rFonts w:eastAsia="Times New Roman" w:cs="Times New Roman"/>
          <w:bCs/>
          <w:iCs/>
          <w:color w:val="000000"/>
          <w:sz w:val="24"/>
          <w:szCs w:val="24"/>
          <w:lang w:eastAsia="en-AU"/>
        </w:rPr>
        <w:t>   (i)  the person assigns to the practitioner by whom, or on whose behalf, the service is provided, the person’s right to the payment of the medicare benefit; and</w:t>
      </w:r>
    </w:p>
    <w:p w14:paraId="07A8AD60" w14:textId="77777777" w:rsidR="00C64E29" w:rsidRPr="00C64E29" w:rsidRDefault="00C64E29" w:rsidP="00C64E29">
      <w:pPr>
        <w:shd w:val="clear" w:color="auto" w:fill="FFFFFF"/>
        <w:spacing w:before="80"/>
        <w:ind w:left="1418" w:hanging="142"/>
        <w:jc w:val="both"/>
        <w:rPr>
          <w:rFonts w:eastAsia="Times New Roman" w:cs="Times New Roman"/>
          <w:bCs/>
          <w:iCs/>
          <w:color w:val="000000"/>
          <w:sz w:val="24"/>
          <w:szCs w:val="24"/>
          <w:lang w:val="en-US" w:eastAsia="en-AU"/>
        </w:rPr>
      </w:pPr>
      <w:r w:rsidRPr="00C64E29">
        <w:rPr>
          <w:rFonts w:eastAsia="Times New Roman" w:cs="Times New Roman"/>
          <w:bCs/>
          <w:iCs/>
          <w:color w:val="000000"/>
          <w:sz w:val="24"/>
          <w:szCs w:val="24"/>
          <w:lang w:eastAsia="en-AU"/>
        </w:rPr>
        <w:t>   (ii) the practitioner accepts the assignment in full payment of the practitioner’s fee for the service provided.</w:t>
      </w:r>
    </w:p>
    <w:p w14:paraId="6E7BE8F2" w14:textId="77777777" w:rsidR="0014016E" w:rsidRPr="00244176" w:rsidRDefault="0014016E" w:rsidP="0014016E">
      <w:pPr>
        <w:pStyle w:val="Definition"/>
        <w:ind w:left="851"/>
        <w:rPr>
          <w:sz w:val="24"/>
          <w:szCs w:val="24"/>
        </w:rPr>
      </w:pPr>
      <w:r w:rsidRPr="00244176">
        <w:rPr>
          <w:b/>
          <w:i/>
          <w:sz w:val="24"/>
          <w:szCs w:val="24"/>
        </w:rPr>
        <w:t>driver</w:t>
      </w:r>
      <w:r w:rsidRPr="00244176">
        <w:rPr>
          <w:sz w:val="24"/>
          <w:szCs w:val="24"/>
        </w:rPr>
        <w:t xml:space="preserve"> has the same meaning as defined by the Heavy Vehicle National Law.</w:t>
      </w:r>
    </w:p>
    <w:p w14:paraId="22A47950" w14:textId="77777777" w:rsidR="0014016E" w:rsidRPr="00244176" w:rsidRDefault="0014016E" w:rsidP="0014016E">
      <w:pPr>
        <w:pStyle w:val="Definition"/>
        <w:ind w:left="851"/>
        <w:rPr>
          <w:sz w:val="24"/>
          <w:szCs w:val="24"/>
        </w:rPr>
      </w:pPr>
      <w:r w:rsidRPr="00244176">
        <w:rPr>
          <w:b/>
          <w:i/>
          <w:sz w:val="24"/>
          <w:szCs w:val="24"/>
        </w:rPr>
        <w:t>heavy vehicle</w:t>
      </w:r>
      <w:r w:rsidRPr="00244176">
        <w:rPr>
          <w:sz w:val="24"/>
          <w:szCs w:val="24"/>
        </w:rPr>
        <w:t xml:space="preserve"> has the meaning as given by the Heavy Vehicle National Law.</w:t>
      </w:r>
    </w:p>
    <w:p w14:paraId="1ACEAD09" w14:textId="77777777" w:rsidR="0014016E" w:rsidRPr="00244176" w:rsidRDefault="0014016E" w:rsidP="0014016E">
      <w:pPr>
        <w:shd w:val="clear" w:color="auto" w:fill="FFFFFF"/>
        <w:spacing w:before="80"/>
        <w:ind w:left="851"/>
        <w:jc w:val="both"/>
        <w:rPr>
          <w:bCs/>
          <w:sz w:val="24"/>
          <w:szCs w:val="24"/>
        </w:rPr>
      </w:pPr>
      <w:r w:rsidRPr="00244176">
        <w:rPr>
          <w:rFonts w:eastAsia="Times New Roman" w:cs="Times New Roman"/>
          <w:b/>
          <w:i/>
          <w:color w:val="000000"/>
          <w:sz w:val="24"/>
          <w:szCs w:val="24"/>
          <w:lang w:eastAsia="en-AU"/>
        </w:rPr>
        <w:t>Heavy Vehicle National Law</w:t>
      </w:r>
      <w:r w:rsidRPr="00244176">
        <w:rPr>
          <w:rFonts w:eastAsia="Times New Roman" w:cs="Times New Roman"/>
          <w:iCs/>
          <w:color w:val="000000"/>
          <w:sz w:val="24"/>
          <w:szCs w:val="24"/>
          <w:lang w:eastAsia="en-AU"/>
        </w:rPr>
        <w:t xml:space="preserve"> means the </w:t>
      </w:r>
      <w:r w:rsidRPr="00244176">
        <w:rPr>
          <w:bCs/>
          <w:i/>
          <w:sz w:val="24"/>
          <w:szCs w:val="24"/>
        </w:rPr>
        <w:t>Heavy Vehicle National Law Act 2012</w:t>
      </w:r>
      <w:r w:rsidRPr="00244176">
        <w:rPr>
          <w:bCs/>
          <w:sz w:val="24"/>
          <w:szCs w:val="24"/>
        </w:rPr>
        <w:t xml:space="preserve"> (Qld)</w:t>
      </w:r>
      <w:r w:rsidRPr="00244176">
        <w:rPr>
          <w:rFonts w:eastAsia="Times New Roman" w:cs="Times New Roman"/>
          <w:iCs/>
          <w:color w:val="000000"/>
          <w:sz w:val="24"/>
          <w:szCs w:val="24"/>
          <w:lang w:eastAsia="en-AU"/>
        </w:rPr>
        <w:t xml:space="preserve"> which has been adopted in New South Wales; </w:t>
      </w:r>
      <w:r w:rsidRPr="00244176">
        <w:rPr>
          <w:bCs/>
          <w:i/>
          <w:sz w:val="24"/>
          <w:szCs w:val="24"/>
        </w:rPr>
        <w:t>Heavy Vehicle National Law (ACT) Act 2013</w:t>
      </w:r>
      <w:r w:rsidRPr="00244176">
        <w:rPr>
          <w:bCs/>
          <w:sz w:val="24"/>
          <w:szCs w:val="24"/>
        </w:rPr>
        <w:t xml:space="preserve">; </w:t>
      </w:r>
      <w:r w:rsidRPr="00244176">
        <w:rPr>
          <w:bCs/>
          <w:i/>
          <w:sz w:val="24"/>
          <w:szCs w:val="24"/>
        </w:rPr>
        <w:t>Heavy Vehicle National Law (South Australia) Act 2013</w:t>
      </w:r>
      <w:r w:rsidRPr="00244176">
        <w:rPr>
          <w:bCs/>
          <w:sz w:val="24"/>
          <w:szCs w:val="24"/>
        </w:rPr>
        <w:t xml:space="preserve">; </w:t>
      </w:r>
      <w:r w:rsidRPr="00244176">
        <w:rPr>
          <w:bCs/>
          <w:i/>
          <w:sz w:val="24"/>
          <w:szCs w:val="24"/>
        </w:rPr>
        <w:t>Heavy Vehicle National Law (Tasmania) Act 2013</w:t>
      </w:r>
      <w:r w:rsidRPr="00244176">
        <w:rPr>
          <w:rFonts w:eastAsia="Times New Roman" w:cs="Times New Roman"/>
          <w:iCs/>
          <w:color w:val="000000"/>
          <w:sz w:val="24"/>
          <w:szCs w:val="24"/>
          <w:lang w:eastAsia="en-AU"/>
        </w:rPr>
        <w:t xml:space="preserve">; and </w:t>
      </w:r>
      <w:r w:rsidRPr="00244176">
        <w:rPr>
          <w:bCs/>
          <w:i/>
          <w:sz w:val="24"/>
          <w:szCs w:val="24"/>
        </w:rPr>
        <w:t xml:space="preserve">Heavy Vehicle National Law Application Act 2013 </w:t>
      </w:r>
      <w:r w:rsidRPr="00244176">
        <w:rPr>
          <w:bCs/>
          <w:sz w:val="24"/>
          <w:szCs w:val="24"/>
        </w:rPr>
        <w:t>(Vic).</w:t>
      </w:r>
    </w:p>
    <w:p w14:paraId="05D0E3E0" w14:textId="1B679D2B" w:rsidR="0014016E" w:rsidRPr="00393E66" w:rsidRDefault="0014016E" w:rsidP="0014016E">
      <w:pPr>
        <w:shd w:val="clear" w:color="auto" w:fill="FFFFFF"/>
        <w:autoSpaceDE w:val="0"/>
        <w:autoSpaceDN w:val="0"/>
        <w:spacing w:before="120" w:line="240" w:lineRule="auto"/>
        <w:ind w:left="851"/>
        <w:jc w:val="both"/>
        <w:rPr>
          <w:rFonts w:eastAsia="Times New Roman" w:cs="Times New Roman"/>
          <w:bCs/>
          <w:iCs/>
          <w:color w:val="000000"/>
          <w:sz w:val="21"/>
          <w:szCs w:val="21"/>
          <w:lang w:eastAsia="en-AU"/>
        </w:rPr>
      </w:pPr>
      <w:r w:rsidRPr="00D64AF0">
        <w:rPr>
          <w:rFonts w:eastAsia="Times New Roman" w:cs="Times New Roman"/>
          <w:bCs/>
          <w:iCs/>
          <w:color w:val="000000"/>
          <w:sz w:val="21"/>
          <w:szCs w:val="21"/>
          <w:lang w:eastAsia="en-AU"/>
        </w:rPr>
        <w:t>Note:</w:t>
      </w:r>
      <w:r w:rsidRPr="00B41249">
        <w:rPr>
          <w:rFonts w:eastAsia="Times New Roman" w:cs="Times New Roman"/>
          <w:bCs/>
          <w:iCs/>
          <w:color w:val="000000"/>
          <w:sz w:val="21"/>
          <w:szCs w:val="21"/>
          <w:lang w:eastAsia="en-AU"/>
        </w:rPr>
        <w:tab/>
      </w:r>
      <w:r w:rsidRPr="00D64AF0">
        <w:rPr>
          <w:rFonts w:eastAsia="Times New Roman" w:cs="Times New Roman"/>
          <w:bCs/>
          <w:iCs/>
          <w:color w:val="000000"/>
          <w:sz w:val="21"/>
          <w:szCs w:val="21"/>
          <w:lang w:eastAsia="en-AU"/>
        </w:rPr>
        <w:t xml:space="preserve">Although the </w:t>
      </w:r>
      <w:r w:rsidR="001D18C1" w:rsidRPr="00D64AF0">
        <w:rPr>
          <w:rFonts w:eastAsia="Times New Roman" w:cs="Times New Roman"/>
          <w:bCs/>
          <w:iCs/>
          <w:color w:val="000000"/>
          <w:sz w:val="21"/>
          <w:szCs w:val="21"/>
          <w:lang w:eastAsia="en-AU"/>
        </w:rPr>
        <w:t>Heavy Vehicle Nation</w:t>
      </w:r>
      <w:r w:rsidR="001D18C1">
        <w:rPr>
          <w:rFonts w:eastAsia="Times New Roman" w:cs="Times New Roman"/>
          <w:bCs/>
          <w:iCs/>
          <w:color w:val="000000"/>
          <w:sz w:val="21"/>
          <w:szCs w:val="21"/>
          <w:lang w:eastAsia="en-AU"/>
        </w:rPr>
        <w:t>al</w:t>
      </w:r>
      <w:r w:rsidR="001D18C1" w:rsidRPr="00D64AF0">
        <w:rPr>
          <w:rFonts w:eastAsia="Times New Roman" w:cs="Times New Roman"/>
          <w:bCs/>
          <w:iCs/>
          <w:color w:val="000000"/>
          <w:sz w:val="21"/>
          <w:szCs w:val="21"/>
          <w:lang w:eastAsia="en-AU"/>
        </w:rPr>
        <w:t xml:space="preserve"> Law</w:t>
      </w:r>
      <w:r w:rsidRPr="00D64AF0">
        <w:rPr>
          <w:rFonts w:eastAsia="Times New Roman" w:cs="Times New Roman"/>
          <w:bCs/>
          <w:iCs/>
          <w:color w:val="000000"/>
          <w:sz w:val="21"/>
          <w:szCs w:val="21"/>
          <w:lang w:eastAsia="en-AU"/>
        </w:rPr>
        <w:t xml:space="preserve"> has not commenced in Western Australia or the </w:t>
      </w:r>
      <w:r w:rsidR="001D18C1" w:rsidRPr="00D64AF0">
        <w:rPr>
          <w:rFonts w:eastAsia="Times New Roman" w:cs="Times New Roman"/>
          <w:bCs/>
          <w:iCs/>
          <w:color w:val="000000"/>
          <w:sz w:val="21"/>
          <w:szCs w:val="21"/>
          <w:lang w:eastAsia="en-AU"/>
        </w:rPr>
        <w:t>Norther</w:t>
      </w:r>
      <w:r w:rsidR="001D18C1">
        <w:rPr>
          <w:rFonts w:eastAsia="Times New Roman" w:cs="Times New Roman"/>
          <w:bCs/>
          <w:iCs/>
          <w:color w:val="000000"/>
          <w:sz w:val="21"/>
          <w:szCs w:val="21"/>
          <w:lang w:eastAsia="en-AU"/>
        </w:rPr>
        <w:t>n</w:t>
      </w:r>
      <w:r w:rsidRPr="00D64AF0">
        <w:rPr>
          <w:rFonts w:eastAsia="Times New Roman" w:cs="Times New Roman"/>
          <w:bCs/>
          <w:iCs/>
          <w:color w:val="000000"/>
          <w:sz w:val="21"/>
          <w:szCs w:val="21"/>
          <w:lang w:eastAsia="en-AU"/>
        </w:rPr>
        <w:t xml:space="preserve"> Territory, the </w:t>
      </w:r>
      <w:r w:rsidR="001D18C1" w:rsidRPr="00D64AF0">
        <w:rPr>
          <w:rFonts w:eastAsia="Times New Roman" w:cs="Times New Roman"/>
          <w:bCs/>
          <w:iCs/>
          <w:color w:val="000000"/>
          <w:sz w:val="21"/>
          <w:szCs w:val="21"/>
          <w:lang w:eastAsia="en-AU"/>
        </w:rPr>
        <w:t>Heavy Vehicle Nation</w:t>
      </w:r>
      <w:r w:rsidR="001D18C1">
        <w:rPr>
          <w:rFonts w:eastAsia="Times New Roman" w:cs="Times New Roman"/>
          <w:bCs/>
          <w:iCs/>
          <w:color w:val="000000"/>
          <w:sz w:val="21"/>
          <w:szCs w:val="21"/>
          <w:lang w:eastAsia="en-AU"/>
        </w:rPr>
        <w:t>al</w:t>
      </w:r>
      <w:r w:rsidR="001D18C1" w:rsidRPr="00D64AF0">
        <w:rPr>
          <w:rFonts w:eastAsia="Times New Roman" w:cs="Times New Roman"/>
          <w:bCs/>
          <w:iCs/>
          <w:color w:val="000000"/>
          <w:sz w:val="21"/>
          <w:szCs w:val="21"/>
          <w:lang w:eastAsia="en-AU"/>
        </w:rPr>
        <w:t xml:space="preserve"> Law</w:t>
      </w:r>
      <w:r w:rsidRPr="00D64AF0">
        <w:rPr>
          <w:rFonts w:eastAsia="Times New Roman" w:cs="Times New Roman"/>
          <w:bCs/>
          <w:iCs/>
          <w:color w:val="000000"/>
          <w:sz w:val="21"/>
          <w:szCs w:val="21"/>
          <w:lang w:eastAsia="en-AU"/>
        </w:rPr>
        <w:t xml:space="preserve"> applies equally to </w:t>
      </w:r>
      <w:r w:rsidRPr="00D64AF0">
        <w:rPr>
          <w:rFonts w:eastAsia="Times New Roman" w:cs="Times New Roman"/>
          <w:bCs/>
          <w:iCs/>
          <w:color w:val="000000"/>
          <w:sz w:val="21"/>
          <w:szCs w:val="21"/>
          <w:lang w:eastAsia="en-AU"/>
        </w:rPr>
        <w:lastRenderedPageBreak/>
        <w:t>vehicles from those jurisdictions when they cross into one of the states or territories where the Heavy Vehicle National Law applies.</w:t>
      </w:r>
    </w:p>
    <w:p w14:paraId="420C5E2A" w14:textId="3D666BAE" w:rsidR="003B04C9" w:rsidRPr="002C6C07" w:rsidRDefault="003B04C9" w:rsidP="002C6C07">
      <w:pPr>
        <w:pStyle w:val="Definition"/>
        <w:ind w:left="851"/>
        <w:rPr>
          <w:b/>
          <w:sz w:val="24"/>
          <w:szCs w:val="24"/>
        </w:rPr>
      </w:pPr>
      <w:r w:rsidRPr="002C6C07">
        <w:rPr>
          <w:b/>
          <w:i/>
          <w:sz w:val="24"/>
          <w:szCs w:val="24"/>
        </w:rPr>
        <w:t>rail crew member</w:t>
      </w:r>
      <w:r w:rsidRPr="002C6C07">
        <w:rPr>
          <w:sz w:val="24"/>
          <w:szCs w:val="24"/>
        </w:rPr>
        <w:t xml:space="preserve"> means a person required to:</w:t>
      </w:r>
    </w:p>
    <w:p w14:paraId="6F854566" w14:textId="77777777" w:rsidR="003B04C9" w:rsidRPr="002C6C07" w:rsidRDefault="003B04C9" w:rsidP="002C6C07">
      <w:pPr>
        <w:shd w:val="clear" w:color="auto" w:fill="FFFFFF"/>
        <w:tabs>
          <w:tab w:val="left" w:pos="1821"/>
        </w:tabs>
        <w:autoSpaceDE w:val="0"/>
        <w:autoSpaceDN w:val="0"/>
        <w:spacing w:before="120" w:line="240" w:lineRule="auto"/>
        <w:ind w:left="1821" w:hanging="851"/>
        <w:rPr>
          <w:color w:val="000000"/>
          <w:szCs w:val="24"/>
        </w:rPr>
      </w:pPr>
      <w:r w:rsidRPr="002C6C07">
        <w:rPr>
          <w:rFonts w:eastAsia="Times New Roman" w:cs="Times New Roman"/>
          <w:color w:val="000000"/>
          <w:sz w:val="24"/>
          <w:szCs w:val="24"/>
          <w:lang w:eastAsia="en-AU"/>
        </w:rPr>
        <w:t>(a)</w:t>
      </w:r>
      <w:r w:rsidRPr="002C6C07">
        <w:rPr>
          <w:rFonts w:eastAsia="Times New Roman" w:cs="Times New Roman"/>
          <w:color w:val="000000"/>
          <w:sz w:val="24"/>
          <w:szCs w:val="24"/>
          <w:lang w:eastAsia="en-AU"/>
        </w:rPr>
        <w:tab/>
        <w:t>operate a vehicle as the driver or other necessary member of that vehicle; and</w:t>
      </w:r>
    </w:p>
    <w:p w14:paraId="66C45995" w14:textId="77777777" w:rsidR="003B04C9" w:rsidRPr="00975BEC" w:rsidRDefault="003B04C9" w:rsidP="002C6C07">
      <w:pPr>
        <w:shd w:val="clear" w:color="auto" w:fill="FFFFFF"/>
        <w:tabs>
          <w:tab w:val="left" w:pos="1821"/>
        </w:tabs>
        <w:autoSpaceDE w:val="0"/>
        <w:autoSpaceDN w:val="0"/>
        <w:spacing w:before="120" w:line="240" w:lineRule="auto"/>
        <w:ind w:left="1821" w:hanging="851"/>
        <w:rPr>
          <w:color w:val="000000"/>
          <w:szCs w:val="24"/>
        </w:rPr>
      </w:pPr>
      <w:r w:rsidRPr="002C6C07">
        <w:rPr>
          <w:rFonts w:eastAsia="Times New Roman" w:cs="Times New Roman"/>
          <w:color w:val="000000"/>
          <w:sz w:val="24"/>
          <w:szCs w:val="24"/>
          <w:lang w:eastAsia="en-AU"/>
        </w:rPr>
        <w:t>(b)</w:t>
      </w:r>
      <w:r w:rsidRPr="002C6C07">
        <w:rPr>
          <w:rFonts w:eastAsia="Times New Roman" w:cs="Times New Roman"/>
          <w:color w:val="000000"/>
          <w:sz w:val="24"/>
          <w:szCs w:val="24"/>
          <w:lang w:eastAsia="en-AU"/>
        </w:rPr>
        <w:tab/>
        <w:t>the vehicle operates or moves on a railway track and includes a locomotive, carriage, rail car, rail motor, light rail vehicle, tram, light inspection vehicle, self-propelled infrastructure maintenance vehicle, trolley, wagon or monorail vehicle; and</w:t>
      </w:r>
    </w:p>
    <w:p w14:paraId="15AD88D1" w14:textId="77777777" w:rsidR="003B04C9" w:rsidRPr="00975BEC" w:rsidRDefault="003B04C9" w:rsidP="002C6C07">
      <w:pPr>
        <w:shd w:val="clear" w:color="auto" w:fill="FFFFFF"/>
        <w:tabs>
          <w:tab w:val="left" w:pos="1821"/>
        </w:tabs>
        <w:autoSpaceDE w:val="0"/>
        <w:autoSpaceDN w:val="0"/>
        <w:spacing w:before="120" w:line="240" w:lineRule="auto"/>
        <w:ind w:left="1821" w:hanging="851"/>
        <w:rPr>
          <w:color w:val="000000"/>
          <w:szCs w:val="24"/>
        </w:rPr>
      </w:pPr>
      <w:r w:rsidRPr="00975BEC">
        <w:rPr>
          <w:rFonts w:eastAsia="Times New Roman" w:cs="Times New Roman"/>
          <w:color w:val="000000"/>
          <w:sz w:val="24"/>
          <w:szCs w:val="24"/>
          <w:lang w:eastAsia="en-AU"/>
        </w:rPr>
        <w:t>(c)</w:t>
      </w:r>
      <w:r w:rsidRPr="00975BEC">
        <w:rPr>
          <w:rFonts w:eastAsia="Times New Roman" w:cs="Times New Roman"/>
          <w:color w:val="000000"/>
          <w:sz w:val="24"/>
          <w:szCs w:val="24"/>
          <w:lang w:eastAsia="en-AU"/>
        </w:rPr>
        <w:tab/>
        <w:t>the vehicle is transporting goods, animals or persons.</w:t>
      </w:r>
    </w:p>
    <w:p w14:paraId="6D0FE442" w14:textId="77777777" w:rsidR="00620DA3" w:rsidRPr="00393E66" w:rsidRDefault="00620DA3" w:rsidP="00620DA3">
      <w:pPr>
        <w:shd w:val="clear" w:color="auto" w:fill="FFFFFF"/>
        <w:spacing w:before="80"/>
        <w:ind w:left="851"/>
        <w:jc w:val="both"/>
        <w:rPr>
          <w:rFonts w:eastAsia="Times New Roman" w:cs="Times New Roman"/>
          <w:color w:val="000000"/>
          <w:sz w:val="24"/>
          <w:szCs w:val="24"/>
          <w:lang w:eastAsia="en-AU"/>
        </w:rPr>
      </w:pPr>
      <w:r w:rsidRPr="00393E66">
        <w:rPr>
          <w:rFonts w:eastAsia="Times New Roman" w:cs="Times New Roman"/>
          <w:b/>
          <w:bCs/>
          <w:i/>
          <w:iCs/>
          <w:color w:val="000000"/>
          <w:sz w:val="24"/>
          <w:szCs w:val="24"/>
          <w:lang w:eastAsia="en-AU"/>
        </w:rPr>
        <w:t>relevant provisions</w:t>
      </w:r>
      <w:r w:rsidRPr="00393E66">
        <w:rPr>
          <w:rFonts w:eastAsia="Times New Roman" w:cs="Times New Roman"/>
          <w:color w:val="000000"/>
          <w:sz w:val="24"/>
          <w:szCs w:val="24"/>
          <w:lang w:eastAsia="en-AU"/>
        </w:rPr>
        <w:t> means all provisions, of the Act and regulations made under the Act, and the </w:t>
      </w:r>
      <w:r w:rsidRPr="00393E66">
        <w:rPr>
          <w:rFonts w:eastAsia="Times New Roman" w:cs="Times New Roman"/>
          <w:i/>
          <w:iCs/>
          <w:color w:val="000000"/>
          <w:sz w:val="24"/>
          <w:szCs w:val="24"/>
          <w:lang w:eastAsia="en-AU"/>
        </w:rPr>
        <w:t xml:space="preserve">National Health Act 1953 </w:t>
      </w:r>
      <w:r w:rsidRPr="00393E66">
        <w:rPr>
          <w:rFonts w:eastAsia="Times New Roman" w:cs="Times New Roman"/>
          <w:color w:val="000000"/>
          <w:sz w:val="24"/>
          <w:szCs w:val="24"/>
          <w:lang w:eastAsia="en-AU"/>
        </w:rPr>
        <w:t>and regulations made under the</w:t>
      </w:r>
      <w:r w:rsidRPr="00393E66">
        <w:rPr>
          <w:rFonts w:eastAsia="Times New Roman" w:cs="Times New Roman"/>
          <w:i/>
          <w:color w:val="000000"/>
          <w:sz w:val="24"/>
          <w:szCs w:val="24"/>
          <w:lang w:eastAsia="en-AU"/>
        </w:rPr>
        <w:t xml:space="preserve"> National Health Act 1953</w:t>
      </w:r>
      <w:r w:rsidRPr="00393E66">
        <w:rPr>
          <w:rFonts w:eastAsia="Times New Roman" w:cs="Times New Roman"/>
          <w:color w:val="000000"/>
          <w:sz w:val="24"/>
          <w:szCs w:val="24"/>
          <w:lang w:eastAsia="en-AU"/>
        </w:rPr>
        <w:t xml:space="preserve">, relating to </w:t>
      </w:r>
      <w:r w:rsidR="005921B9">
        <w:rPr>
          <w:rFonts w:eastAsia="Times New Roman" w:cs="Times New Roman"/>
          <w:color w:val="000000"/>
          <w:sz w:val="24"/>
          <w:szCs w:val="24"/>
          <w:lang w:eastAsia="en-AU"/>
        </w:rPr>
        <w:t>pathology</w:t>
      </w:r>
      <w:r w:rsidR="005921B9" w:rsidRPr="00393E66">
        <w:rPr>
          <w:rFonts w:eastAsia="Times New Roman" w:cs="Times New Roman"/>
          <w:color w:val="000000"/>
          <w:sz w:val="24"/>
          <w:szCs w:val="24"/>
          <w:lang w:eastAsia="en-AU"/>
        </w:rPr>
        <w:t xml:space="preserve"> </w:t>
      </w:r>
      <w:r w:rsidRPr="00393E66">
        <w:rPr>
          <w:rFonts w:eastAsia="Times New Roman" w:cs="Times New Roman"/>
          <w:color w:val="000000"/>
          <w:sz w:val="24"/>
          <w:szCs w:val="24"/>
          <w:lang w:eastAsia="en-AU"/>
        </w:rPr>
        <w:t>services, professional services or items.</w:t>
      </w:r>
    </w:p>
    <w:p w14:paraId="15B4B483" w14:textId="77777777" w:rsidR="00620DA3" w:rsidRDefault="00620DA3" w:rsidP="00620DA3">
      <w:pPr>
        <w:shd w:val="clear" w:color="auto" w:fill="FFFFFF"/>
        <w:spacing w:before="120"/>
        <w:ind w:left="851"/>
        <w:jc w:val="both"/>
        <w:rPr>
          <w:rFonts w:eastAsia="Times New Roman" w:cs="Times New Roman"/>
          <w:color w:val="000000"/>
          <w:sz w:val="24"/>
          <w:szCs w:val="24"/>
          <w:lang w:eastAsia="en-AU"/>
        </w:rPr>
      </w:pPr>
      <w:r w:rsidRPr="00393E66">
        <w:rPr>
          <w:rFonts w:eastAsia="Times New Roman" w:cs="Times New Roman"/>
          <w:b/>
          <w:bCs/>
          <w:i/>
          <w:iCs/>
          <w:color w:val="000000"/>
          <w:sz w:val="24"/>
          <w:szCs w:val="24"/>
          <w:lang w:eastAsia="en-AU"/>
        </w:rPr>
        <w:t>relevant service </w:t>
      </w:r>
      <w:r w:rsidRPr="00393E66">
        <w:rPr>
          <w:rFonts w:eastAsia="Times New Roman" w:cs="Times New Roman"/>
          <w:color w:val="000000"/>
          <w:sz w:val="24"/>
          <w:szCs w:val="24"/>
          <w:lang w:eastAsia="en-AU"/>
        </w:rPr>
        <w:t>means a health service, as defined in subsection 3C(8) of the Act, that is specified in a Schedule.</w:t>
      </w:r>
    </w:p>
    <w:p w14:paraId="507DB4DE" w14:textId="1EB453AD" w:rsidR="009D45F5" w:rsidRPr="00164A23" w:rsidRDefault="009D45F5" w:rsidP="00620DA3">
      <w:pPr>
        <w:shd w:val="clear" w:color="auto" w:fill="FFFFFF"/>
        <w:spacing w:before="120"/>
        <w:ind w:left="851"/>
        <w:jc w:val="both"/>
        <w:rPr>
          <w:rFonts w:eastAsia="Times New Roman" w:cs="Times New Roman"/>
          <w:bCs/>
          <w:iCs/>
          <w:color w:val="000000"/>
          <w:sz w:val="24"/>
          <w:szCs w:val="24"/>
          <w:lang w:eastAsia="en-AU"/>
        </w:rPr>
      </w:pPr>
      <w:r w:rsidRPr="00164A23">
        <w:rPr>
          <w:rFonts w:eastAsia="Times New Roman" w:cs="Times New Roman"/>
          <w:b/>
          <w:bCs/>
          <w:i/>
          <w:iCs/>
          <w:color w:val="000000"/>
          <w:sz w:val="24"/>
          <w:szCs w:val="24"/>
          <w:lang w:eastAsia="en-AU"/>
        </w:rPr>
        <w:t>pathology services table</w:t>
      </w:r>
      <w:r>
        <w:rPr>
          <w:rFonts w:eastAsia="Times New Roman" w:cs="Times New Roman"/>
          <w:b/>
          <w:bCs/>
          <w:i/>
          <w:iCs/>
          <w:color w:val="000000"/>
          <w:sz w:val="24"/>
          <w:szCs w:val="24"/>
          <w:lang w:eastAsia="en-AU"/>
        </w:rPr>
        <w:t xml:space="preserve"> </w:t>
      </w:r>
      <w:r>
        <w:rPr>
          <w:rFonts w:eastAsia="Times New Roman" w:cs="Times New Roman"/>
          <w:bCs/>
          <w:iCs/>
          <w:color w:val="000000"/>
          <w:sz w:val="24"/>
          <w:szCs w:val="24"/>
          <w:lang w:eastAsia="en-AU"/>
        </w:rPr>
        <w:t>means the table prescribed under subsection 4A(1) of the Act.</w:t>
      </w:r>
    </w:p>
    <w:p w14:paraId="01909A18" w14:textId="77777777" w:rsidR="00620DA3" w:rsidRPr="00393E66" w:rsidRDefault="00620DA3" w:rsidP="00620DA3">
      <w:pPr>
        <w:shd w:val="clear" w:color="auto" w:fill="FFFFFF"/>
        <w:spacing w:before="120"/>
        <w:ind w:left="851"/>
        <w:jc w:val="both"/>
        <w:rPr>
          <w:rFonts w:eastAsia="Times New Roman" w:cs="Times New Roman"/>
          <w:bCs/>
          <w:iCs/>
          <w:color w:val="000000"/>
          <w:sz w:val="24"/>
          <w:szCs w:val="24"/>
          <w:lang w:eastAsia="en-AU"/>
        </w:rPr>
      </w:pPr>
      <w:r w:rsidRPr="00393E66">
        <w:rPr>
          <w:rFonts w:eastAsia="Times New Roman" w:cs="Times New Roman"/>
          <w:b/>
          <w:bCs/>
          <w:i/>
          <w:iCs/>
          <w:color w:val="000000"/>
          <w:sz w:val="24"/>
          <w:szCs w:val="24"/>
          <w:lang w:eastAsia="en-AU"/>
        </w:rPr>
        <w:t>Schedule </w:t>
      </w:r>
      <w:r w:rsidRPr="00393E66">
        <w:rPr>
          <w:rFonts w:eastAsia="Times New Roman" w:cs="Times New Roman"/>
          <w:bCs/>
          <w:iCs/>
          <w:color w:val="000000"/>
          <w:sz w:val="24"/>
          <w:szCs w:val="24"/>
          <w:lang w:eastAsia="en-AU"/>
        </w:rPr>
        <w:t xml:space="preserve">means a Schedule to this </w:t>
      </w:r>
      <w:r>
        <w:rPr>
          <w:rFonts w:eastAsia="Times New Roman" w:cs="Times New Roman"/>
          <w:bCs/>
          <w:iCs/>
          <w:color w:val="000000"/>
          <w:sz w:val="24"/>
          <w:szCs w:val="24"/>
          <w:lang w:eastAsia="en-AU"/>
        </w:rPr>
        <w:t>instrument</w:t>
      </w:r>
      <w:r w:rsidRPr="00393E66">
        <w:rPr>
          <w:rFonts w:eastAsia="Times New Roman" w:cs="Times New Roman"/>
          <w:bCs/>
          <w:iCs/>
          <w:color w:val="000000"/>
          <w:sz w:val="24"/>
          <w:szCs w:val="24"/>
          <w:lang w:eastAsia="en-AU"/>
        </w:rPr>
        <w:t>.</w:t>
      </w:r>
    </w:p>
    <w:p w14:paraId="23743E59" w14:textId="77777777" w:rsidR="00620DA3" w:rsidRPr="00393E66" w:rsidRDefault="00620DA3" w:rsidP="00620DA3">
      <w:pPr>
        <w:shd w:val="clear" w:color="auto" w:fill="FFFFFF"/>
        <w:spacing w:before="120"/>
        <w:ind w:left="851"/>
        <w:jc w:val="both"/>
        <w:rPr>
          <w:rFonts w:eastAsia="Times New Roman" w:cs="Times New Roman"/>
          <w:bCs/>
          <w:iCs/>
          <w:color w:val="000000"/>
          <w:sz w:val="21"/>
          <w:szCs w:val="21"/>
          <w:lang w:eastAsia="en-AU"/>
        </w:rPr>
      </w:pPr>
      <w:r w:rsidRPr="00393E66">
        <w:rPr>
          <w:rFonts w:eastAsia="Times New Roman" w:cs="Times New Roman"/>
          <w:bCs/>
          <w:iCs/>
          <w:color w:val="000000"/>
          <w:sz w:val="21"/>
          <w:szCs w:val="21"/>
          <w:lang w:eastAsia="en-AU"/>
        </w:rPr>
        <w:t>Note:</w:t>
      </w:r>
      <w:r w:rsidRPr="00393E66">
        <w:rPr>
          <w:rFonts w:eastAsia="Times New Roman" w:cs="Times New Roman"/>
          <w:bCs/>
          <w:iCs/>
          <w:color w:val="000000"/>
          <w:sz w:val="21"/>
          <w:szCs w:val="21"/>
          <w:lang w:eastAsia="en-AU"/>
        </w:rPr>
        <w:tab/>
        <w:t>The following terms are defined in subsection 3(1) of the Act:</w:t>
      </w:r>
    </w:p>
    <w:p w14:paraId="7D0466D8" w14:textId="2AB91BFE" w:rsidR="00CF4463" w:rsidRPr="00D61B70" w:rsidRDefault="00CF4463" w:rsidP="00694E9D">
      <w:pPr>
        <w:shd w:val="clear" w:color="auto" w:fill="FFFFFF"/>
        <w:autoSpaceDE w:val="0"/>
        <w:autoSpaceDN w:val="0"/>
        <w:spacing w:before="120" w:line="240" w:lineRule="auto"/>
        <w:ind w:left="2061" w:hanging="360"/>
        <w:jc w:val="both"/>
        <w:rPr>
          <w:rFonts w:eastAsia="Times New Roman" w:cs="Times New Roman"/>
          <w:bCs/>
          <w:iCs/>
          <w:color w:val="000000"/>
          <w:sz w:val="21"/>
          <w:szCs w:val="21"/>
          <w:lang w:eastAsia="en-AU"/>
        </w:rPr>
      </w:pPr>
      <w:r w:rsidRPr="00393E66">
        <w:rPr>
          <w:rFonts w:ascii="Symbol" w:eastAsia="Times New Roman" w:hAnsi="Symbol" w:cs="Times New Roman"/>
          <w:bCs/>
          <w:iCs/>
          <w:color w:val="000000"/>
          <w:sz w:val="21"/>
          <w:szCs w:val="21"/>
          <w:lang w:eastAsia="en-AU"/>
        </w:rPr>
        <w:t></w:t>
      </w:r>
      <w:r w:rsidRPr="00393E66">
        <w:rPr>
          <w:rFonts w:ascii="Symbol" w:eastAsia="Times New Roman" w:hAnsi="Symbol" w:cs="Times New Roman"/>
          <w:bCs/>
          <w:iCs/>
          <w:color w:val="000000"/>
          <w:sz w:val="21"/>
          <w:szCs w:val="21"/>
          <w:lang w:eastAsia="en-AU"/>
        </w:rPr>
        <w:tab/>
      </w:r>
      <w:r w:rsidRPr="00CF4463">
        <w:rPr>
          <w:rFonts w:eastAsia="Times New Roman" w:cs="Times New Roman"/>
          <w:bCs/>
          <w:iCs/>
          <w:color w:val="000000"/>
          <w:sz w:val="21"/>
          <w:szCs w:val="21"/>
          <w:lang w:eastAsia="en-AU"/>
        </w:rPr>
        <w:t>accredited pathology laboratory</w:t>
      </w:r>
      <w:r w:rsidR="006145BC">
        <w:rPr>
          <w:rFonts w:eastAsia="Times New Roman" w:cs="Times New Roman"/>
          <w:bCs/>
          <w:iCs/>
          <w:color w:val="000000"/>
          <w:sz w:val="21"/>
          <w:szCs w:val="21"/>
          <w:lang w:eastAsia="en-AU"/>
        </w:rPr>
        <w:t>;</w:t>
      </w:r>
    </w:p>
    <w:p w14:paraId="3D889594" w14:textId="71B5B02B" w:rsidR="00620DA3" w:rsidRPr="00393E66" w:rsidRDefault="00694E9D" w:rsidP="00694E9D">
      <w:pPr>
        <w:shd w:val="clear" w:color="auto" w:fill="FFFFFF"/>
        <w:autoSpaceDE w:val="0"/>
        <w:autoSpaceDN w:val="0"/>
        <w:spacing w:before="120" w:line="240" w:lineRule="auto"/>
        <w:ind w:left="2061" w:hanging="360"/>
        <w:jc w:val="both"/>
        <w:rPr>
          <w:rFonts w:eastAsia="Times New Roman" w:cs="Times New Roman"/>
          <w:bCs/>
          <w:iCs/>
          <w:color w:val="000000"/>
          <w:sz w:val="21"/>
          <w:szCs w:val="21"/>
          <w:lang w:eastAsia="en-AU"/>
        </w:rPr>
      </w:pPr>
      <w:r w:rsidRPr="00393E66">
        <w:rPr>
          <w:rFonts w:ascii="Symbol" w:eastAsia="Times New Roman" w:hAnsi="Symbol" w:cs="Times New Roman"/>
          <w:bCs/>
          <w:iCs/>
          <w:color w:val="000000"/>
          <w:sz w:val="21"/>
          <w:szCs w:val="21"/>
          <w:lang w:eastAsia="en-AU"/>
        </w:rPr>
        <w:t></w:t>
      </w:r>
      <w:r w:rsidRPr="00393E66">
        <w:rPr>
          <w:rFonts w:ascii="Symbol" w:eastAsia="Times New Roman" w:hAnsi="Symbol" w:cs="Times New Roman"/>
          <w:bCs/>
          <w:iCs/>
          <w:color w:val="000000"/>
          <w:sz w:val="21"/>
          <w:szCs w:val="21"/>
          <w:lang w:eastAsia="en-AU"/>
        </w:rPr>
        <w:tab/>
      </w:r>
      <w:r w:rsidR="00620DA3" w:rsidRPr="00393E66">
        <w:rPr>
          <w:rFonts w:eastAsia="Times New Roman" w:cs="Times New Roman"/>
          <w:bCs/>
          <w:iCs/>
          <w:color w:val="000000"/>
          <w:sz w:val="21"/>
          <w:szCs w:val="21"/>
          <w:lang w:eastAsia="en-AU"/>
        </w:rPr>
        <w:t>clinically relevant service</w:t>
      </w:r>
      <w:r w:rsidR="00620DA3">
        <w:rPr>
          <w:rFonts w:eastAsia="Times New Roman" w:cs="Times New Roman"/>
          <w:bCs/>
          <w:iCs/>
          <w:color w:val="000000"/>
          <w:sz w:val="21"/>
          <w:szCs w:val="21"/>
          <w:lang w:eastAsia="en-AU"/>
        </w:rPr>
        <w:t>;</w:t>
      </w:r>
    </w:p>
    <w:p w14:paraId="3BDF2B6A" w14:textId="382EAD28" w:rsidR="00620DA3" w:rsidRPr="007F403A" w:rsidRDefault="00694E9D" w:rsidP="00694E9D">
      <w:pPr>
        <w:shd w:val="clear" w:color="auto" w:fill="FFFFFF"/>
        <w:autoSpaceDE w:val="0"/>
        <w:autoSpaceDN w:val="0"/>
        <w:spacing w:before="120" w:line="240" w:lineRule="auto"/>
        <w:ind w:left="2061" w:hanging="360"/>
        <w:jc w:val="both"/>
        <w:rPr>
          <w:rFonts w:eastAsia="Times New Roman" w:cs="Times New Roman"/>
          <w:bCs/>
          <w:iCs/>
          <w:sz w:val="21"/>
          <w:szCs w:val="21"/>
          <w:lang w:eastAsia="en-AU"/>
        </w:rPr>
      </w:pPr>
      <w:r w:rsidRPr="007F403A">
        <w:rPr>
          <w:rFonts w:ascii="Symbol" w:eastAsia="Times New Roman" w:hAnsi="Symbol" w:cs="Times New Roman"/>
          <w:bCs/>
          <w:iCs/>
          <w:sz w:val="21"/>
          <w:szCs w:val="21"/>
          <w:lang w:eastAsia="en-AU"/>
        </w:rPr>
        <w:t></w:t>
      </w:r>
      <w:r w:rsidRPr="007F403A">
        <w:rPr>
          <w:rFonts w:ascii="Symbol" w:eastAsia="Times New Roman" w:hAnsi="Symbol" w:cs="Times New Roman"/>
          <w:bCs/>
          <w:iCs/>
          <w:sz w:val="21"/>
          <w:szCs w:val="21"/>
          <w:lang w:eastAsia="en-AU"/>
        </w:rPr>
        <w:tab/>
      </w:r>
      <w:r w:rsidR="007F403A" w:rsidRPr="007F403A">
        <w:rPr>
          <w:rFonts w:eastAsia="Times New Roman" w:cs="Times New Roman"/>
          <w:bCs/>
          <w:iCs/>
          <w:sz w:val="21"/>
          <w:szCs w:val="21"/>
          <w:lang w:eastAsia="en-AU"/>
        </w:rPr>
        <w:t xml:space="preserve">pathology </w:t>
      </w:r>
      <w:r w:rsidR="00620DA3" w:rsidRPr="007F403A">
        <w:rPr>
          <w:rFonts w:eastAsia="Times New Roman" w:cs="Times New Roman"/>
          <w:bCs/>
          <w:iCs/>
          <w:sz w:val="21"/>
          <w:szCs w:val="21"/>
          <w:lang w:eastAsia="en-AU"/>
        </w:rPr>
        <w:t>services table;</w:t>
      </w:r>
    </w:p>
    <w:p w14:paraId="7B915F2A" w14:textId="5839B056" w:rsidR="00620DA3" w:rsidRPr="00393E66" w:rsidRDefault="00694E9D" w:rsidP="00694E9D">
      <w:pPr>
        <w:shd w:val="clear" w:color="auto" w:fill="FFFFFF"/>
        <w:autoSpaceDE w:val="0"/>
        <w:autoSpaceDN w:val="0"/>
        <w:spacing w:before="120" w:line="240" w:lineRule="auto"/>
        <w:ind w:left="2061" w:hanging="360"/>
        <w:jc w:val="both"/>
        <w:rPr>
          <w:rFonts w:eastAsia="Times New Roman" w:cs="Times New Roman"/>
          <w:bCs/>
          <w:iCs/>
          <w:color w:val="000000"/>
          <w:sz w:val="21"/>
          <w:szCs w:val="21"/>
          <w:lang w:eastAsia="en-AU"/>
        </w:rPr>
      </w:pPr>
      <w:r w:rsidRPr="00393E66">
        <w:rPr>
          <w:rFonts w:ascii="Symbol" w:eastAsia="Times New Roman" w:hAnsi="Symbol" w:cs="Times New Roman"/>
          <w:bCs/>
          <w:iCs/>
          <w:color w:val="000000"/>
          <w:sz w:val="21"/>
          <w:szCs w:val="21"/>
          <w:lang w:eastAsia="en-AU"/>
        </w:rPr>
        <w:t></w:t>
      </w:r>
      <w:r w:rsidRPr="00393E66">
        <w:rPr>
          <w:rFonts w:ascii="Symbol" w:eastAsia="Times New Roman" w:hAnsi="Symbol" w:cs="Times New Roman"/>
          <w:bCs/>
          <w:iCs/>
          <w:color w:val="000000"/>
          <w:sz w:val="21"/>
          <w:szCs w:val="21"/>
          <w:lang w:eastAsia="en-AU"/>
        </w:rPr>
        <w:tab/>
      </w:r>
      <w:r w:rsidR="00620DA3" w:rsidRPr="00393E66">
        <w:rPr>
          <w:rFonts w:eastAsia="Times New Roman" w:cs="Times New Roman"/>
          <w:bCs/>
          <w:iCs/>
          <w:color w:val="000000"/>
          <w:sz w:val="21"/>
          <w:szCs w:val="21"/>
          <w:lang w:eastAsia="en-AU"/>
        </w:rPr>
        <w:t>item</w:t>
      </w:r>
      <w:r w:rsidR="00620DA3">
        <w:rPr>
          <w:rFonts w:eastAsia="Times New Roman" w:cs="Times New Roman"/>
          <w:bCs/>
          <w:iCs/>
          <w:color w:val="000000"/>
          <w:sz w:val="21"/>
          <w:szCs w:val="21"/>
          <w:lang w:eastAsia="en-AU"/>
        </w:rPr>
        <w:t>;</w:t>
      </w:r>
    </w:p>
    <w:p w14:paraId="12FCD069" w14:textId="0FB9713B" w:rsidR="00620DA3" w:rsidRPr="00393E66" w:rsidRDefault="00694E9D" w:rsidP="00694E9D">
      <w:pPr>
        <w:shd w:val="clear" w:color="auto" w:fill="FFFFFF"/>
        <w:autoSpaceDE w:val="0"/>
        <w:autoSpaceDN w:val="0"/>
        <w:spacing w:before="120" w:line="240" w:lineRule="auto"/>
        <w:ind w:left="2061" w:hanging="360"/>
        <w:jc w:val="both"/>
        <w:rPr>
          <w:rFonts w:eastAsia="Times New Roman" w:cs="Times New Roman"/>
          <w:bCs/>
          <w:iCs/>
          <w:color w:val="000000"/>
          <w:sz w:val="21"/>
          <w:szCs w:val="21"/>
          <w:lang w:eastAsia="en-AU"/>
        </w:rPr>
      </w:pPr>
      <w:r w:rsidRPr="00393E66">
        <w:rPr>
          <w:rFonts w:ascii="Symbol" w:eastAsia="Times New Roman" w:hAnsi="Symbol" w:cs="Times New Roman"/>
          <w:bCs/>
          <w:iCs/>
          <w:color w:val="000000"/>
          <w:sz w:val="21"/>
          <w:szCs w:val="21"/>
          <w:lang w:eastAsia="en-AU"/>
        </w:rPr>
        <w:t></w:t>
      </w:r>
      <w:r w:rsidRPr="00393E66">
        <w:rPr>
          <w:rFonts w:ascii="Symbol" w:eastAsia="Times New Roman" w:hAnsi="Symbol" w:cs="Times New Roman"/>
          <w:bCs/>
          <w:iCs/>
          <w:color w:val="000000"/>
          <w:sz w:val="21"/>
          <w:szCs w:val="21"/>
          <w:lang w:eastAsia="en-AU"/>
        </w:rPr>
        <w:tab/>
      </w:r>
      <w:r w:rsidR="00620DA3" w:rsidRPr="00393E66">
        <w:rPr>
          <w:rFonts w:eastAsia="Times New Roman" w:cs="Times New Roman"/>
          <w:bCs/>
          <w:iCs/>
          <w:color w:val="000000"/>
          <w:sz w:val="21"/>
          <w:szCs w:val="21"/>
          <w:lang w:eastAsia="en-AU"/>
        </w:rPr>
        <w:t>professional service</w:t>
      </w:r>
      <w:r w:rsidR="00620DA3">
        <w:rPr>
          <w:rFonts w:eastAsia="Times New Roman" w:cs="Times New Roman"/>
          <w:bCs/>
          <w:iCs/>
          <w:color w:val="000000"/>
          <w:sz w:val="21"/>
          <w:szCs w:val="21"/>
          <w:lang w:eastAsia="en-AU"/>
        </w:rPr>
        <w:t>.</w:t>
      </w:r>
    </w:p>
    <w:p w14:paraId="07D41341" w14:textId="31BB6F20" w:rsidR="00620DA3" w:rsidRDefault="00620DA3" w:rsidP="00D039B3">
      <w:pPr>
        <w:shd w:val="clear" w:color="auto" w:fill="FFFFFF"/>
        <w:spacing w:before="180"/>
        <w:ind w:left="795" w:hanging="510"/>
        <w:rPr>
          <w:rFonts w:eastAsia="Times New Roman" w:cs="Times New Roman"/>
          <w:color w:val="000000"/>
          <w:sz w:val="24"/>
          <w:szCs w:val="24"/>
          <w:lang w:eastAsia="en-AU"/>
        </w:rPr>
      </w:pPr>
      <w:r w:rsidRPr="00393E66">
        <w:rPr>
          <w:rFonts w:eastAsia="Times New Roman" w:cs="Times New Roman"/>
          <w:color w:val="000000"/>
          <w:sz w:val="24"/>
          <w:szCs w:val="24"/>
          <w:lang w:eastAsia="en-AU"/>
        </w:rPr>
        <w:t>(2)</w:t>
      </w:r>
      <w:r w:rsidRPr="00393E66">
        <w:rPr>
          <w:rFonts w:eastAsia="Times New Roman" w:cs="Times New Roman"/>
          <w:color w:val="000000"/>
          <w:sz w:val="24"/>
          <w:szCs w:val="24"/>
          <w:lang w:eastAsia="en-AU"/>
        </w:rPr>
        <w:tab/>
        <w:t xml:space="preserve">Unless the contrary intention appears, a reference in this </w:t>
      </w:r>
      <w:r>
        <w:rPr>
          <w:rFonts w:eastAsia="Times New Roman" w:cs="Times New Roman"/>
          <w:color w:val="000000"/>
          <w:sz w:val="24"/>
          <w:szCs w:val="24"/>
          <w:lang w:eastAsia="en-AU"/>
        </w:rPr>
        <w:t>instrument</w:t>
      </w:r>
      <w:r w:rsidRPr="00393E66">
        <w:rPr>
          <w:rFonts w:eastAsia="Times New Roman" w:cs="Times New Roman"/>
          <w:color w:val="000000"/>
          <w:sz w:val="24"/>
          <w:szCs w:val="24"/>
          <w:lang w:eastAsia="en-AU"/>
        </w:rPr>
        <w:t xml:space="preserve"> to a provision of the Act or the </w:t>
      </w:r>
      <w:r w:rsidRPr="00393E66">
        <w:rPr>
          <w:rFonts w:eastAsia="Times New Roman" w:cs="Times New Roman"/>
          <w:i/>
          <w:iCs/>
          <w:color w:val="000000"/>
          <w:sz w:val="24"/>
          <w:szCs w:val="24"/>
          <w:lang w:eastAsia="en-AU"/>
        </w:rPr>
        <w:t>National Health Act 1953</w:t>
      </w:r>
      <w:r w:rsidRPr="00393E66">
        <w:rPr>
          <w:rFonts w:eastAsia="Times New Roman" w:cs="Times New Roman"/>
          <w:color w:val="000000"/>
          <w:sz w:val="24"/>
          <w:szCs w:val="24"/>
          <w:lang w:eastAsia="en-AU"/>
        </w:rPr>
        <w:t> or regulations made under the Act or under the </w:t>
      </w:r>
      <w:r w:rsidRPr="00393E66">
        <w:rPr>
          <w:rFonts w:eastAsia="Times New Roman" w:cs="Times New Roman"/>
          <w:i/>
          <w:iCs/>
          <w:color w:val="000000"/>
          <w:sz w:val="24"/>
          <w:szCs w:val="24"/>
          <w:lang w:eastAsia="en-AU"/>
        </w:rPr>
        <w:t>National Health Act 1953</w:t>
      </w:r>
      <w:r w:rsidRPr="00393E66">
        <w:rPr>
          <w:rFonts w:eastAsia="Times New Roman" w:cs="Times New Roman"/>
          <w:color w:val="000000"/>
          <w:sz w:val="24"/>
          <w:szCs w:val="24"/>
          <w:lang w:eastAsia="en-AU"/>
        </w:rPr>
        <w:t> as applied, adopted or incorporated in relation to specifying a matter is a reference to those provisions as in force from time to time and any other reference to provisions of an Act or regulations is a reference to those provisions as in force from time to time.</w:t>
      </w:r>
    </w:p>
    <w:p w14:paraId="2DB20312" w14:textId="19F36495" w:rsidR="00620DA3" w:rsidRPr="00393E66" w:rsidRDefault="00436932" w:rsidP="007057D0">
      <w:pPr>
        <w:pStyle w:val="ActHead5"/>
        <w:rPr>
          <w:rStyle w:val="CharSectno"/>
        </w:rPr>
      </w:pPr>
      <w:bookmarkStart w:id="6" w:name="_Toc97567292"/>
      <w:r>
        <w:rPr>
          <w:rStyle w:val="CharSectno"/>
        </w:rPr>
        <w:t>6</w:t>
      </w:r>
      <w:r w:rsidR="00620DA3">
        <w:rPr>
          <w:rStyle w:val="CharSectno"/>
        </w:rPr>
        <w:t>.</w:t>
      </w:r>
      <w:r w:rsidR="00620DA3" w:rsidRPr="00393E66">
        <w:rPr>
          <w:rStyle w:val="CharSectno"/>
        </w:rPr>
        <w:t xml:space="preserve"> </w:t>
      </w:r>
      <w:r w:rsidR="00620DA3">
        <w:rPr>
          <w:rStyle w:val="CharSectno"/>
        </w:rPr>
        <w:t xml:space="preserve"> </w:t>
      </w:r>
      <w:r w:rsidR="00620DA3" w:rsidRPr="00393E66">
        <w:rPr>
          <w:rStyle w:val="CharSectno"/>
        </w:rPr>
        <w:t>Treatment of relevant services</w:t>
      </w:r>
      <w:bookmarkEnd w:id="6"/>
    </w:p>
    <w:p w14:paraId="2D8D5166" w14:textId="77777777" w:rsidR="00CF4463" w:rsidRPr="006145BC" w:rsidRDefault="00CF4463" w:rsidP="00D61B70">
      <w:pPr>
        <w:shd w:val="clear" w:color="auto" w:fill="FFFFFF"/>
        <w:spacing w:before="180"/>
        <w:ind w:left="795" w:hanging="510"/>
        <w:rPr>
          <w:color w:val="000000"/>
          <w:sz w:val="24"/>
          <w:szCs w:val="24"/>
        </w:rPr>
      </w:pPr>
      <w:r w:rsidRPr="006145BC">
        <w:rPr>
          <w:rFonts w:eastAsia="Times New Roman" w:cs="Times New Roman"/>
          <w:sz w:val="24"/>
          <w:szCs w:val="24"/>
          <w:lang w:eastAsia="en-AU"/>
        </w:rPr>
        <w:t>(1)</w:t>
      </w:r>
      <w:r w:rsidRPr="006145BC">
        <w:rPr>
          <w:rFonts w:eastAsia="Times New Roman" w:cs="Times New Roman"/>
          <w:sz w:val="24"/>
          <w:szCs w:val="24"/>
          <w:lang w:eastAsia="en-AU"/>
        </w:rPr>
        <w:tab/>
      </w:r>
      <w:r w:rsidRPr="006145BC">
        <w:rPr>
          <w:color w:val="000000"/>
          <w:sz w:val="24"/>
          <w:szCs w:val="24"/>
        </w:rPr>
        <w:t>For a service to which items 69476, 69477, 69479 or 69480 applies, a relevant service, provided in accordance with this instrument and as a clinically relevant service, is to be treated, for the relevant provisions, as if:</w:t>
      </w:r>
    </w:p>
    <w:p w14:paraId="217888B4" w14:textId="4FC87ACC" w:rsidR="00CF4463" w:rsidRPr="006145BC" w:rsidRDefault="00CF4463" w:rsidP="00D61B70">
      <w:pPr>
        <w:shd w:val="clear" w:color="auto" w:fill="FFFFFF"/>
        <w:tabs>
          <w:tab w:val="left" w:pos="1821"/>
        </w:tabs>
        <w:autoSpaceDE w:val="0"/>
        <w:autoSpaceDN w:val="0"/>
        <w:spacing w:before="120" w:line="240" w:lineRule="auto"/>
        <w:ind w:left="1821" w:hanging="851"/>
        <w:rPr>
          <w:rFonts w:eastAsia="Times New Roman" w:cs="Times New Roman"/>
          <w:color w:val="000000"/>
          <w:sz w:val="24"/>
          <w:szCs w:val="24"/>
          <w:lang w:eastAsia="en-AU"/>
        </w:rPr>
      </w:pPr>
      <w:r w:rsidRPr="006145BC">
        <w:rPr>
          <w:rFonts w:eastAsia="Times New Roman" w:cs="Times New Roman"/>
          <w:color w:val="000000"/>
          <w:sz w:val="24"/>
          <w:szCs w:val="24"/>
          <w:lang w:eastAsia="en-AU"/>
        </w:rPr>
        <w:lastRenderedPageBreak/>
        <w:t>(a)</w:t>
      </w:r>
      <w:r w:rsidRPr="006145BC">
        <w:rPr>
          <w:rFonts w:eastAsia="Times New Roman" w:cs="Times New Roman"/>
          <w:color w:val="000000"/>
          <w:sz w:val="24"/>
          <w:szCs w:val="24"/>
          <w:lang w:eastAsia="en-AU"/>
        </w:rPr>
        <w:tab/>
      </w:r>
      <w:r w:rsidR="006D01BD" w:rsidRPr="006145BC">
        <w:rPr>
          <w:rFonts w:eastAsia="Times New Roman" w:cs="Times New Roman"/>
          <w:color w:val="000000"/>
          <w:sz w:val="24"/>
          <w:szCs w:val="24"/>
          <w:lang w:eastAsia="en-AU"/>
        </w:rPr>
        <w:t xml:space="preserve">it </w:t>
      </w:r>
      <w:r w:rsidRPr="006145BC">
        <w:rPr>
          <w:rFonts w:eastAsia="Times New Roman" w:cs="Times New Roman"/>
          <w:color w:val="000000"/>
          <w:sz w:val="24"/>
          <w:szCs w:val="24"/>
          <w:lang w:eastAsia="en-AU"/>
        </w:rPr>
        <w:t>were both a professional service and a pathology service; and</w:t>
      </w:r>
    </w:p>
    <w:p w14:paraId="28212248" w14:textId="077FE503" w:rsidR="00CF4463" w:rsidRPr="006145BC" w:rsidRDefault="00CF4463" w:rsidP="00D61B70">
      <w:pPr>
        <w:shd w:val="clear" w:color="auto" w:fill="FFFFFF"/>
        <w:tabs>
          <w:tab w:val="left" w:pos="1821"/>
        </w:tabs>
        <w:autoSpaceDE w:val="0"/>
        <w:autoSpaceDN w:val="0"/>
        <w:spacing w:before="120" w:line="240" w:lineRule="auto"/>
        <w:ind w:left="1821" w:hanging="851"/>
        <w:rPr>
          <w:rFonts w:eastAsia="Times New Roman" w:cs="Times New Roman"/>
          <w:color w:val="000000"/>
          <w:sz w:val="24"/>
          <w:szCs w:val="24"/>
          <w:lang w:eastAsia="en-AU"/>
        </w:rPr>
      </w:pPr>
      <w:r w:rsidRPr="006145BC">
        <w:rPr>
          <w:rFonts w:eastAsia="Times New Roman" w:cs="Times New Roman"/>
          <w:color w:val="000000"/>
          <w:sz w:val="24"/>
          <w:szCs w:val="24"/>
          <w:lang w:eastAsia="en-AU"/>
        </w:rPr>
        <w:t>(b)</w:t>
      </w:r>
      <w:r w:rsidRPr="006145BC">
        <w:rPr>
          <w:rFonts w:eastAsia="Times New Roman" w:cs="Times New Roman"/>
          <w:color w:val="000000"/>
          <w:sz w:val="24"/>
          <w:szCs w:val="24"/>
          <w:lang w:eastAsia="en-AU"/>
        </w:rPr>
        <w:tab/>
        <w:t>there were an item in the pathology services table that:</w:t>
      </w:r>
    </w:p>
    <w:p w14:paraId="1A2CE32C" w14:textId="77777777" w:rsidR="00CF4463" w:rsidRPr="006145BC" w:rsidRDefault="00CF4463" w:rsidP="00D61B70">
      <w:pPr>
        <w:tabs>
          <w:tab w:val="left" w:pos="170"/>
        </w:tabs>
        <w:autoSpaceDE w:val="0"/>
        <w:autoSpaceDN w:val="0"/>
        <w:spacing w:before="60" w:line="260" w:lineRule="exact"/>
        <w:ind w:left="2160" w:hanging="181"/>
        <w:jc w:val="both"/>
        <w:rPr>
          <w:color w:val="000000"/>
          <w:sz w:val="24"/>
          <w:szCs w:val="24"/>
        </w:rPr>
      </w:pPr>
      <w:r w:rsidRPr="006145BC">
        <w:rPr>
          <w:rFonts w:eastAsia="Times New Roman" w:cs="Times New Roman"/>
          <w:color w:val="000000"/>
          <w:sz w:val="24"/>
          <w:szCs w:val="24"/>
          <w:lang w:eastAsia="en-AU"/>
        </w:rPr>
        <w:t>(i)</w:t>
      </w:r>
      <w:r w:rsidRPr="006145BC">
        <w:rPr>
          <w:rFonts w:eastAsia="Times New Roman" w:cs="Times New Roman"/>
          <w:color w:val="000000"/>
          <w:sz w:val="24"/>
          <w:szCs w:val="24"/>
          <w:lang w:eastAsia="en-AU"/>
        </w:rPr>
        <w:tab/>
      </w:r>
      <w:r w:rsidRPr="006145BC">
        <w:rPr>
          <w:color w:val="000000"/>
          <w:sz w:val="24"/>
          <w:szCs w:val="24"/>
        </w:rPr>
        <w:t>related to the service; and</w:t>
      </w:r>
    </w:p>
    <w:p w14:paraId="4713DF9B" w14:textId="5B69988A" w:rsidR="00CF4463" w:rsidRPr="006145BC" w:rsidRDefault="00CF4463" w:rsidP="00F00BD3">
      <w:pPr>
        <w:tabs>
          <w:tab w:val="left" w:pos="170"/>
        </w:tabs>
        <w:autoSpaceDE w:val="0"/>
        <w:autoSpaceDN w:val="0"/>
        <w:spacing w:before="60" w:line="260" w:lineRule="exact"/>
        <w:ind w:left="2880" w:hanging="901"/>
        <w:jc w:val="both"/>
        <w:rPr>
          <w:color w:val="000000"/>
          <w:sz w:val="24"/>
          <w:szCs w:val="24"/>
        </w:rPr>
      </w:pPr>
      <w:r w:rsidRPr="006145BC">
        <w:rPr>
          <w:rFonts w:eastAsia="Times New Roman" w:cs="Times New Roman"/>
          <w:color w:val="000000"/>
          <w:sz w:val="24"/>
          <w:szCs w:val="24"/>
          <w:lang w:eastAsia="en-AU"/>
        </w:rPr>
        <w:t>(ii)</w:t>
      </w:r>
      <w:r w:rsidRPr="006145BC">
        <w:rPr>
          <w:rFonts w:eastAsia="Times New Roman" w:cs="Times New Roman"/>
          <w:color w:val="000000"/>
          <w:sz w:val="24"/>
          <w:szCs w:val="24"/>
          <w:lang w:eastAsia="en-AU"/>
        </w:rPr>
        <w:tab/>
      </w:r>
      <w:r w:rsidRPr="006145BC">
        <w:rPr>
          <w:color w:val="000000"/>
          <w:sz w:val="24"/>
          <w:szCs w:val="24"/>
        </w:rPr>
        <w:t>specified for the service a fee in relation to each State, being the fee specified in the Schedule in relation to the service.</w:t>
      </w:r>
    </w:p>
    <w:p w14:paraId="6076283B" w14:textId="77777777" w:rsidR="00CF4463" w:rsidRPr="006145BC" w:rsidRDefault="00CF4463" w:rsidP="00D61B70">
      <w:pPr>
        <w:shd w:val="clear" w:color="auto" w:fill="FFFFFF"/>
        <w:spacing w:before="180"/>
        <w:ind w:left="795" w:hanging="510"/>
        <w:rPr>
          <w:color w:val="000000"/>
          <w:sz w:val="24"/>
          <w:szCs w:val="24"/>
        </w:rPr>
      </w:pPr>
      <w:r w:rsidRPr="006145BC">
        <w:rPr>
          <w:rFonts w:eastAsia="Times New Roman" w:cs="Times New Roman"/>
          <w:sz w:val="24"/>
          <w:szCs w:val="24"/>
          <w:lang w:eastAsia="en-AU"/>
        </w:rPr>
        <w:t>(2)</w:t>
      </w:r>
      <w:r w:rsidRPr="006145BC">
        <w:rPr>
          <w:rFonts w:eastAsia="Times New Roman" w:cs="Times New Roman"/>
          <w:sz w:val="24"/>
          <w:szCs w:val="24"/>
          <w:lang w:eastAsia="en-AU"/>
        </w:rPr>
        <w:tab/>
      </w:r>
      <w:r w:rsidRPr="006145BC">
        <w:rPr>
          <w:color w:val="000000"/>
          <w:sz w:val="24"/>
          <w:szCs w:val="24"/>
        </w:rPr>
        <w:t>For a service to which item 69501 applies, a relevant service, provided in accordance with this instrument and as a clinically relevant service, is to be treated, for the relevant provisions, as if:</w:t>
      </w:r>
    </w:p>
    <w:p w14:paraId="2FF240FE" w14:textId="76F371B3" w:rsidR="00CF4463" w:rsidRPr="006145BC" w:rsidRDefault="00CF4463" w:rsidP="00D61B70">
      <w:pPr>
        <w:shd w:val="clear" w:color="auto" w:fill="FFFFFF"/>
        <w:tabs>
          <w:tab w:val="left" w:pos="1821"/>
        </w:tabs>
        <w:autoSpaceDE w:val="0"/>
        <w:autoSpaceDN w:val="0"/>
        <w:spacing w:before="120" w:line="240" w:lineRule="auto"/>
        <w:ind w:left="1821" w:hanging="851"/>
        <w:rPr>
          <w:rFonts w:eastAsia="Times New Roman" w:cs="Times New Roman"/>
          <w:color w:val="000000"/>
          <w:sz w:val="24"/>
          <w:szCs w:val="24"/>
          <w:lang w:eastAsia="en-AU"/>
        </w:rPr>
      </w:pPr>
      <w:r w:rsidRPr="006145BC">
        <w:rPr>
          <w:rFonts w:eastAsia="Times New Roman" w:cs="Times New Roman"/>
          <w:color w:val="000000"/>
          <w:sz w:val="24"/>
          <w:szCs w:val="24"/>
          <w:lang w:eastAsia="en-AU"/>
        </w:rPr>
        <w:t>(a)</w:t>
      </w:r>
      <w:r w:rsidRPr="006145BC">
        <w:rPr>
          <w:rFonts w:eastAsia="Times New Roman" w:cs="Times New Roman"/>
          <w:color w:val="000000"/>
          <w:sz w:val="24"/>
          <w:szCs w:val="24"/>
          <w:lang w:eastAsia="en-AU"/>
        </w:rPr>
        <w:tab/>
        <w:t>it were a pathology service, other than provisions of the Act relating to pathology requests; and</w:t>
      </w:r>
    </w:p>
    <w:p w14:paraId="7BB416C7" w14:textId="5738A8D1" w:rsidR="00CF4463" w:rsidRPr="006145BC" w:rsidRDefault="00CF4463" w:rsidP="00D61B70">
      <w:pPr>
        <w:shd w:val="clear" w:color="auto" w:fill="FFFFFF"/>
        <w:tabs>
          <w:tab w:val="left" w:pos="1821"/>
        </w:tabs>
        <w:autoSpaceDE w:val="0"/>
        <w:autoSpaceDN w:val="0"/>
        <w:spacing w:before="120" w:line="240" w:lineRule="auto"/>
        <w:ind w:left="1821" w:hanging="851"/>
        <w:rPr>
          <w:rFonts w:eastAsia="Times New Roman" w:cs="Times New Roman"/>
          <w:color w:val="000000"/>
          <w:sz w:val="24"/>
          <w:szCs w:val="24"/>
          <w:lang w:eastAsia="en-AU"/>
        </w:rPr>
      </w:pPr>
      <w:r w:rsidRPr="006145BC">
        <w:rPr>
          <w:rFonts w:eastAsia="Times New Roman" w:cs="Times New Roman"/>
          <w:color w:val="000000"/>
          <w:sz w:val="24"/>
          <w:szCs w:val="24"/>
          <w:lang w:eastAsia="en-AU"/>
        </w:rPr>
        <w:t>(b)</w:t>
      </w:r>
      <w:r w:rsidRPr="006145BC">
        <w:rPr>
          <w:rFonts w:eastAsia="Times New Roman" w:cs="Times New Roman"/>
          <w:color w:val="000000"/>
          <w:sz w:val="24"/>
          <w:szCs w:val="24"/>
          <w:lang w:eastAsia="en-AU"/>
        </w:rPr>
        <w:tab/>
      </w:r>
      <w:r w:rsidR="006D01BD" w:rsidRPr="006145BC">
        <w:rPr>
          <w:rFonts w:eastAsia="Times New Roman" w:cs="Times New Roman"/>
          <w:color w:val="000000"/>
          <w:sz w:val="24"/>
          <w:szCs w:val="24"/>
          <w:lang w:eastAsia="en-AU"/>
        </w:rPr>
        <w:t xml:space="preserve">there </w:t>
      </w:r>
      <w:r w:rsidRPr="006145BC">
        <w:rPr>
          <w:rFonts w:eastAsia="Times New Roman" w:cs="Times New Roman"/>
          <w:color w:val="000000"/>
          <w:sz w:val="24"/>
          <w:szCs w:val="24"/>
          <w:lang w:eastAsia="en-AU"/>
        </w:rPr>
        <w:t>were an item in the pathology services table that:</w:t>
      </w:r>
    </w:p>
    <w:p w14:paraId="46DACD93" w14:textId="77777777" w:rsidR="00CF4463" w:rsidRPr="006145BC" w:rsidRDefault="00CF4463" w:rsidP="00D61B70">
      <w:pPr>
        <w:tabs>
          <w:tab w:val="left" w:pos="170"/>
        </w:tabs>
        <w:autoSpaceDE w:val="0"/>
        <w:autoSpaceDN w:val="0"/>
        <w:spacing w:before="60" w:line="260" w:lineRule="exact"/>
        <w:ind w:left="2160" w:hanging="181"/>
        <w:jc w:val="both"/>
        <w:rPr>
          <w:color w:val="000000"/>
          <w:sz w:val="24"/>
          <w:szCs w:val="24"/>
        </w:rPr>
      </w:pPr>
      <w:r w:rsidRPr="006145BC">
        <w:rPr>
          <w:rFonts w:eastAsia="Times New Roman" w:cs="Times New Roman"/>
          <w:color w:val="000000"/>
          <w:sz w:val="24"/>
          <w:szCs w:val="24"/>
          <w:lang w:eastAsia="en-AU"/>
        </w:rPr>
        <w:t>(iii)</w:t>
      </w:r>
      <w:r w:rsidRPr="006145BC">
        <w:rPr>
          <w:rFonts w:eastAsia="Times New Roman" w:cs="Times New Roman"/>
          <w:color w:val="000000"/>
          <w:sz w:val="24"/>
          <w:szCs w:val="24"/>
          <w:lang w:eastAsia="en-AU"/>
        </w:rPr>
        <w:tab/>
      </w:r>
      <w:r w:rsidRPr="006145BC">
        <w:rPr>
          <w:color w:val="000000"/>
          <w:sz w:val="24"/>
          <w:szCs w:val="24"/>
        </w:rPr>
        <w:t>related to the service; and</w:t>
      </w:r>
    </w:p>
    <w:p w14:paraId="530D4EDA" w14:textId="7AEF5B9A" w:rsidR="00CF4463" w:rsidRPr="006145BC" w:rsidRDefault="00CF4463" w:rsidP="00F00BD3">
      <w:pPr>
        <w:tabs>
          <w:tab w:val="left" w:pos="170"/>
        </w:tabs>
        <w:autoSpaceDE w:val="0"/>
        <w:autoSpaceDN w:val="0"/>
        <w:spacing w:before="60" w:line="260" w:lineRule="exact"/>
        <w:ind w:left="2880" w:hanging="901"/>
        <w:jc w:val="both"/>
        <w:rPr>
          <w:color w:val="000000"/>
          <w:sz w:val="24"/>
          <w:szCs w:val="24"/>
        </w:rPr>
      </w:pPr>
      <w:r w:rsidRPr="006145BC">
        <w:rPr>
          <w:rFonts w:eastAsia="Times New Roman" w:cs="Times New Roman"/>
          <w:color w:val="000000"/>
          <w:sz w:val="24"/>
          <w:szCs w:val="24"/>
          <w:lang w:eastAsia="en-AU"/>
        </w:rPr>
        <w:t>(iv)</w:t>
      </w:r>
      <w:r w:rsidRPr="006145BC">
        <w:rPr>
          <w:rFonts w:eastAsia="Times New Roman" w:cs="Times New Roman"/>
          <w:color w:val="000000"/>
          <w:sz w:val="24"/>
          <w:szCs w:val="24"/>
          <w:lang w:eastAsia="en-AU"/>
        </w:rPr>
        <w:tab/>
      </w:r>
      <w:r w:rsidRPr="006145BC">
        <w:rPr>
          <w:color w:val="000000"/>
          <w:sz w:val="24"/>
          <w:szCs w:val="24"/>
        </w:rPr>
        <w:t>specified for the service a fee in relation to each State, being the fee specified in the Schedule in relation to the service.</w:t>
      </w:r>
    </w:p>
    <w:p w14:paraId="4096E1DA" w14:textId="77777777" w:rsidR="00CF4463" w:rsidRPr="006145BC" w:rsidRDefault="00CF4463" w:rsidP="00D61B70">
      <w:pPr>
        <w:shd w:val="clear" w:color="auto" w:fill="FFFFFF"/>
        <w:spacing w:before="180"/>
        <w:ind w:left="795" w:hanging="510"/>
        <w:rPr>
          <w:color w:val="000000"/>
          <w:sz w:val="24"/>
          <w:szCs w:val="24"/>
        </w:rPr>
      </w:pPr>
      <w:r w:rsidRPr="006145BC">
        <w:rPr>
          <w:rFonts w:eastAsia="Times New Roman" w:cs="Times New Roman"/>
          <w:sz w:val="24"/>
          <w:szCs w:val="24"/>
          <w:lang w:eastAsia="en-AU"/>
        </w:rPr>
        <w:t>(3)</w:t>
      </w:r>
      <w:r w:rsidRPr="006145BC">
        <w:rPr>
          <w:rFonts w:eastAsia="Times New Roman" w:cs="Times New Roman"/>
          <w:sz w:val="24"/>
          <w:szCs w:val="24"/>
          <w:lang w:eastAsia="en-AU"/>
        </w:rPr>
        <w:tab/>
      </w:r>
      <w:r w:rsidRPr="006145BC">
        <w:rPr>
          <w:color w:val="000000"/>
          <w:sz w:val="24"/>
          <w:szCs w:val="24"/>
        </w:rPr>
        <w:t>For the purpose of paragraph 6(2)(a), provisions of the Act relating to pathology requests include (but are not limited to) section 16A (other than subsections 16A(2), (5AB), (6) to (10).</w:t>
      </w:r>
    </w:p>
    <w:p w14:paraId="28859207" w14:textId="68222007" w:rsidR="00620DA3" w:rsidRPr="008760D9" w:rsidRDefault="00436932" w:rsidP="00620DA3">
      <w:pPr>
        <w:pStyle w:val="ActHead5"/>
        <w:rPr>
          <w:rStyle w:val="CharSectno"/>
        </w:rPr>
      </w:pPr>
      <w:bookmarkStart w:id="7" w:name="_Toc97567293"/>
      <w:r>
        <w:rPr>
          <w:rStyle w:val="CharSectno"/>
        </w:rPr>
        <w:t>7</w:t>
      </w:r>
      <w:r w:rsidR="00620DA3">
        <w:rPr>
          <w:rStyle w:val="CharSectno"/>
        </w:rPr>
        <w:t xml:space="preserve">.  </w:t>
      </w:r>
      <w:r w:rsidR="00620DA3" w:rsidRPr="00BC3357">
        <w:rPr>
          <w:rStyle w:val="CharSectno"/>
        </w:rPr>
        <w:t xml:space="preserve">Application of provisions of </w:t>
      </w:r>
      <w:r w:rsidR="00620DA3" w:rsidRPr="00D039B3">
        <w:rPr>
          <w:rStyle w:val="CharSectno"/>
        </w:rPr>
        <w:t xml:space="preserve">the </w:t>
      </w:r>
      <w:r w:rsidR="007F403A" w:rsidRPr="00D039B3">
        <w:rPr>
          <w:rStyle w:val="CharSectno"/>
        </w:rPr>
        <w:t>pathology</w:t>
      </w:r>
      <w:r w:rsidR="00620DA3" w:rsidRPr="00D039B3">
        <w:rPr>
          <w:rStyle w:val="CharSectno"/>
        </w:rPr>
        <w:t xml:space="preserve"> services table</w:t>
      </w:r>
      <w:bookmarkEnd w:id="7"/>
    </w:p>
    <w:p w14:paraId="1E5C6F10" w14:textId="77777777" w:rsidR="00E10294" w:rsidRPr="006145BC" w:rsidRDefault="00E10294" w:rsidP="00CB0B70">
      <w:pPr>
        <w:pStyle w:val="subsection"/>
        <w:tabs>
          <w:tab w:val="clear" w:pos="1021"/>
        </w:tabs>
        <w:ind w:left="704" w:hanging="420"/>
        <w:rPr>
          <w:sz w:val="24"/>
          <w:szCs w:val="24"/>
          <w:lang w:eastAsia="en-US"/>
        </w:rPr>
      </w:pPr>
      <w:r w:rsidRPr="006145BC">
        <w:rPr>
          <w:sz w:val="24"/>
          <w:szCs w:val="24"/>
          <w:lang w:eastAsia="en-US"/>
        </w:rPr>
        <w:t>(1)</w:t>
      </w:r>
      <w:r w:rsidRPr="006145BC">
        <w:rPr>
          <w:sz w:val="24"/>
          <w:szCs w:val="24"/>
          <w:lang w:eastAsia="en-US"/>
        </w:rPr>
        <w:tab/>
        <w:t>Clause 1.2.9 of the pathology services table shall have effect as if items 69476, 69477, 69479 and 69480 of this Determination were specified in paragraph 1.2.9(2)(a) of the pathology services table.</w:t>
      </w:r>
    </w:p>
    <w:p w14:paraId="08B6D9B6" w14:textId="10E1CA3B" w:rsidR="00672E78" w:rsidRPr="006145BC" w:rsidRDefault="00BB43DA" w:rsidP="00BB43DA">
      <w:pPr>
        <w:pStyle w:val="subsection"/>
        <w:tabs>
          <w:tab w:val="clear" w:pos="1021"/>
        </w:tabs>
        <w:ind w:left="704" w:hanging="420"/>
        <w:rPr>
          <w:sz w:val="24"/>
          <w:szCs w:val="24"/>
        </w:rPr>
      </w:pPr>
      <w:r w:rsidRPr="006145BC">
        <w:rPr>
          <w:sz w:val="24"/>
          <w:szCs w:val="24"/>
        </w:rPr>
        <w:t>(2)</w:t>
      </w:r>
      <w:r w:rsidRPr="006145BC">
        <w:rPr>
          <w:sz w:val="24"/>
          <w:szCs w:val="24"/>
        </w:rPr>
        <w:tab/>
      </w:r>
      <w:r w:rsidR="00672E78" w:rsidRPr="006145BC">
        <w:rPr>
          <w:sz w:val="24"/>
          <w:szCs w:val="24"/>
        </w:rPr>
        <w:t>Where a service is performed in circumstances described in item 69479 then item 69480 cannot be claimed.</w:t>
      </w:r>
    </w:p>
    <w:p w14:paraId="007E8172" w14:textId="77777777" w:rsidR="00620DA3" w:rsidRDefault="00620DA3" w:rsidP="00620DA3">
      <w:pPr>
        <w:pStyle w:val="ActHead6"/>
        <w:pageBreakBefore/>
        <w:rPr>
          <w:rStyle w:val="CharAmSchNo"/>
        </w:rPr>
      </w:pPr>
      <w:bookmarkStart w:id="8" w:name="_Toc97567294"/>
      <w:r w:rsidRPr="00897F8C">
        <w:rPr>
          <w:rStyle w:val="CharAmSchNo"/>
        </w:rPr>
        <w:lastRenderedPageBreak/>
        <w:t>Schedule </w:t>
      </w:r>
      <w:r w:rsidR="00587351">
        <w:rPr>
          <w:rStyle w:val="CharAmSchNo"/>
        </w:rPr>
        <w:t xml:space="preserve">1 </w:t>
      </w:r>
      <w:r>
        <w:rPr>
          <w:rStyle w:val="CharAmSchNo"/>
        </w:rPr>
        <w:t>– relevant services</w:t>
      </w:r>
      <w:bookmarkEnd w:id="8"/>
    </w:p>
    <w:p w14:paraId="1038A884" w14:textId="00DD21EA" w:rsidR="0066080E" w:rsidRPr="007B4B74" w:rsidRDefault="0066080E" w:rsidP="007B4B74">
      <w:pPr>
        <w:pStyle w:val="Tabletext"/>
      </w:pPr>
    </w:p>
    <w:tbl>
      <w:tblPr>
        <w:tblW w:w="5000" w:type="pct"/>
        <w:tblBorders>
          <w:top w:val="single" w:sz="4" w:space="0" w:color="auto"/>
          <w:bottom w:val="single" w:sz="4" w:space="0" w:color="auto"/>
          <w:insideH w:val="single" w:sz="4" w:space="0" w:color="auto"/>
        </w:tblBorders>
        <w:tblLook w:val="00A0" w:firstRow="1" w:lastRow="0" w:firstColumn="1" w:lastColumn="0" w:noHBand="0" w:noVBand="0"/>
      </w:tblPr>
      <w:tblGrid>
        <w:gridCol w:w="1082"/>
        <w:gridCol w:w="5987"/>
        <w:gridCol w:w="326"/>
        <w:gridCol w:w="918"/>
      </w:tblGrid>
      <w:tr w:rsidR="00672E78" w:rsidRPr="00E231CF" w14:paraId="7972CC21" w14:textId="77777777" w:rsidTr="00B221AE">
        <w:trPr>
          <w:trHeight w:val="272"/>
          <w:tblHeader/>
        </w:trPr>
        <w:tc>
          <w:tcPr>
            <w:tcW w:w="4448" w:type="pct"/>
            <w:gridSpan w:val="3"/>
            <w:tcBorders>
              <w:top w:val="single" w:sz="12" w:space="0" w:color="auto"/>
              <w:left w:val="nil"/>
              <w:bottom w:val="single" w:sz="12" w:space="0" w:color="auto"/>
            </w:tcBorders>
            <w:shd w:val="clear" w:color="auto" w:fill="auto"/>
          </w:tcPr>
          <w:p w14:paraId="1042E828" w14:textId="77777777" w:rsidR="00672E78" w:rsidRPr="00E231CF" w:rsidRDefault="00672E78" w:rsidP="00B0175A">
            <w:pPr>
              <w:spacing w:before="60" w:line="240" w:lineRule="exact"/>
              <w:rPr>
                <w:rFonts w:eastAsia="Times New Roman" w:cs="Times New Roman"/>
                <w:b/>
                <w:snapToGrid w:val="0"/>
                <w:sz w:val="20"/>
                <w:lang w:eastAsia="en-AU"/>
              </w:rPr>
            </w:pPr>
            <w:r w:rsidRPr="00E231CF">
              <w:rPr>
                <w:rFonts w:eastAsia="Times New Roman" w:cs="Times New Roman"/>
                <w:b/>
                <w:snapToGrid w:val="0"/>
                <w:sz w:val="20"/>
                <w:lang w:eastAsia="en-AU"/>
              </w:rPr>
              <w:t xml:space="preserve">Group P3 – Microbiology  </w:t>
            </w:r>
          </w:p>
        </w:tc>
        <w:tc>
          <w:tcPr>
            <w:tcW w:w="552" w:type="pct"/>
            <w:tcBorders>
              <w:top w:val="single" w:sz="12" w:space="0" w:color="auto"/>
              <w:bottom w:val="single" w:sz="12" w:space="0" w:color="auto"/>
              <w:right w:val="nil"/>
            </w:tcBorders>
            <w:shd w:val="clear" w:color="auto" w:fill="auto"/>
          </w:tcPr>
          <w:p w14:paraId="71D0FC7A" w14:textId="77777777" w:rsidR="00672E78" w:rsidRPr="00E231CF" w:rsidRDefault="00672E78" w:rsidP="00B0175A">
            <w:pPr>
              <w:spacing w:before="60" w:line="240" w:lineRule="exact"/>
              <w:jc w:val="right"/>
              <w:rPr>
                <w:rFonts w:eastAsia="Times New Roman" w:cs="Times New Roman"/>
                <w:b/>
                <w:sz w:val="20"/>
              </w:rPr>
            </w:pPr>
          </w:p>
        </w:tc>
      </w:tr>
      <w:tr w:rsidR="00672E78" w:rsidRPr="00E231CF" w14:paraId="698A3ADC" w14:textId="77777777" w:rsidTr="00B221AE">
        <w:trPr>
          <w:trHeight w:val="272"/>
          <w:tblHeader/>
        </w:trPr>
        <w:tc>
          <w:tcPr>
            <w:tcW w:w="651" w:type="pct"/>
            <w:tcBorders>
              <w:top w:val="single" w:sz="12" w:space="0" w:color="auto"/>
              <w:left w:val="nil"/>
              <w:bottom w:val="single" w:sz="12" w:space="0" w:color="auto"/>
            </w:tcBorders>
            <w:shd w:val="clear" w:color="auto" w:fill="auto"/>
          </w:tcPr>
          <w:p w14:paraId="440DF8E9" w14:textId="77777777" w:rsidR="00672E78" w:rsidRPr="00E231CF" w:rsidRDefault="00672E78" w:rsidP="00B0175A">
            <w:pPr>
              <w:spacing w:before="60" w:line="240" w:lineRule="exact"/>
              <w:rPr>
                <w:rFonts w:eastAsia="Times New Roman" w:cs="Times New Roman"/>
                <w:b/>
                <w:snapToGrid w:val="0"/>
                <w:sz w:val="20"/>
              </w:rPr>
            </w:pPr>
            <w:r w:rsidRPr="00E231CF">
              <w:rPr>
                <w:rFonts w:eastAsia="Times New Roman" w:cs="Times New Roman"/>
                <w:b/>
                <w:snapToGrid w:val="0"/>
                <w:sz w:val="20"/>
              </w:rPr>
              <w:t>Column 1</w:t>
            </w:r>
          </w:p>
        </w:tc>
        <w:tc>
          <w:tcPr>
            <w:tcW w:w="3601" w:type="pct"/>
            <w:tcBorders>
              <w:top w:val="single" w:sz="12" w:space="0" w:color="auto"/>
              <w:bottom w:val="single" w:sz="12" w:space="0" w:color="auto"/>
            </w:tcBorders>
            <w:shd w:val="clear" w:color="auto" w:fill="auto"/>
          </w:tcPr>
          <w:p w14:paraId="6712E446" w14:textId="77777777" w:rsidR="00672E78" w:rsidRPr="00E231CF" w:rsidRDefault="00672E78" w:rsidP="00B0175A">
            <w:pPr>
              <w:spacing w:before="60" w:line="240" w:lineRule="exact"/>
              <w:rPr>
                <w:rFonts w:eastAsia="Times New Roman" w:cs="Times New Roman"/>
                <w:b/>
                <w:snapToGrid w:val="0"/>
                <w:sz w:val="20"/>
              </w:rPr>
            </w:pPr>
            <w:r w:rsidRPr="00E231CF">
              <w:rPr>
                <w:rFonts w:eastAsia="Times New Roman" w:cs="Times New Roman"/>
                <w:b/>
                <w:snapToGrid w:val="0"/>
                <w:sz w:val="20"/>
              </w:rPr>
              <w:t xml:space="preserve">Column 2 </w:t>
            </w:r>
          </w:p>
        </w:tc>
        <w:tc>
          <w:tcPr>
            <w:tcW w:w="748" w:type="pct"/>
            <w:gridSpan w:val="2"/>
            <w:tcBorders>
              <w:top w:val="single" w:sz="12" w:space="0" w:color="auto"/>
              <w:bottom w:val="single" w:sz="12" w:space="0" w:color="auto"/>
              <w:right w:val="nil"/>
            </w:tcBorders>
            <w:shd w:val="clear" w:color="auto" w:fill="auto"/>
          </w:tcPr>
          <w:p w14:paraId="5ACC4544" w14:textId="77777777" w:rsidR="00672E78" w:rsidRPr="00E231CF" w:rsidRDefault="00672E78" w:rsidP="00B0175A">
            <w:pPr>
              <w:spacing w:before="60" w:line="240" w:lineRule="exact"/>
              <w:jc w:val="right"/>
              <w:rPr>
                <w:rFonts w:eastAsia="Times New Roman" w:cs="Times New Roman"/>
                <w:b/>
                <w:sz w:val="20"/>
              </w:rPr>
            </w:pPr>
            <w:r w:rsidRPr="00E231CF">
              <w:rPr>
                <w:rFonts w:eastAsia="Times New Roman" w:cs="Times New Roman"/>
                <w:b/>
                <w:sz w:val="20"/>
              </w:rPr>
              <w:t>Column 3</w:t>
            </w:r>
          </w:p>
        </w:tc>
      </w:tr>
      <w:tr w:rsidR="00672E78" w:rsidRPr="00E231CF" w14:paraId="6CAC405D" w14:textId="77777777" w:rsidTr="00B221AE">
        <w:trPr>
          <w:trHeight w:val="272"/>
          <w:tblHeader/>
        </w:trPr>
        <w:tc>
          <w:tcPr>
            <w:tcW w:w="651" w:type="pct"/>
            <w:tcBorders>
              <w:top w:val="single" w:sz="12" w:space="0" w:color="auto"/>
              <w:left w:val="nil"/>
              <w:bottom w:val="single" w:sz="12" w:space="0" w:color="auto"/>
            </w:tcBorders>
            <w:shd w:val="clear" w:color="auto" w:fill="auto"/>
          </w:tcPr>
          <w:p w14:paraId="7700FF1B" w14:textId="77777777" w:rsidR="00672E78" w:rsidRPr="00E231CF" w:rsidRDefault="00672E78" w:rsidP="00B0175A">
            <w:pPr>
              <w:spacing w:before="60" w:line="240" w:lineRule="exact"/>
              <w:rPr>
                <w:rFonts w:eastAsia="Times New Roman" w:cs="Times New Roman"/>
                <w:b/>
                <w:snapToGrid w:val="0"/>
                <w:sz w:val="20"/>
              </w:rPr>
            </w:pPr>
            <w:r w:rsidRPr="00E231CF">
              <w:rPr>
                <w:rFonts w:eastAsia="Times New Roman" w:cs="Times New Roman"/>
                <w:b/>
                <w:snapToGrid w:val="0"/>
                <w:sz w:val="20"/>
              </w:rPr>
              <w:t>Item</w:t>
            </w:r>
          </w:p>
        </w:tc>
        <w:tc>
          <w:tcPr>
            <w:tcW w:w="3797" w:type="pct"/>
            <w:gridSpan w:val="2"/>
            <w:tcBorders>
              <w:top w:val="single" w:sz="12" w:space="0" w:color="auto"/>
              <w:bottom w:val="single" w:sz="12" w:space="0" w:color="auto"/>
            </w:tcBorders>
            <w:shd w:val="clear" w:color="auto" w:fill="auto"/>
          </w:tcPr>
          <w:p w14:paraId="7C47B24E" w14:textId="77777777" w:rsidR="00672E78" w:rsidRPr="00E231CF" w:rsidRDefault="00672E78" w:rsidP="00B0175A">
            <w:pPr>
              <w:spacing w:before="60" w:line="240" w:lineRule="exact"/>
              <w:rPr>
                <w:rFonts w:eastAsia="Times New Roman" w:cs="Times New Roman"/>
                <w:b/>
                <w:snapToGrid w:val="0"/>
                <w:sz w:val="20"/>
              </w:rPr>
            </w:pPr>
            <w:r w:rsidRPr="00E231CF">
              <w:rPr>
                <w:rFonts w:eastAsia="Times New Roman" w:cs="Times New Roman"/>
                <w:b/>
                <w:snapToGrid w:val="0"/>
                <w:sz w:val="20"/>
              </w:rPr>
              <w:t>Pathology service</w:t>
            </w:r>
          </w:p>
        </w:tc>
        <w:tc>
          <w:tcPr>
            <w:tcW w:w="552" w:type="pct"/>
            <w:tcBorders>
              <w:top w:val="single" w:sz="12" w:space="0" w:color="auto"/>
              <w:bottom w:val="single" w:sz="12" w:space="0" w:color="auto"/>
              <w:right w:val="nil"/>
            </w:tcBorders>
            <w:shd w:val="clear" w:color="auto" w:fill="auto"/>
          </w:tcPr>
          <w:p w14:paraId="65905225" w14:textId="77777777" w:rsidR="00672E78" w:rsidRPr="00E231CF" w:rsidRDefault="00672E78" w:rsidP="00B0175A">
            <w:pPr>
              <w:spacing w:before="60" w:line="240" w:lineRule="exact"/>
              <w:jc w:val="right"/>
              <w:rPr>
                <w:rFonts w:eastAsia="Times New Roman" w:cs="Times New Roman"/>
                <w:b/>
                <w:sz w:val="20"/>
              </w:rPr>
            </w:pPr>
            <w:r w:rsidRPr="00E231CF">
              <w:rPr>
                <w:rFonts w:eastAsia="Times New Roman" w:cs="Times New Roman"/>
                <w:b/>
                <w:sz w:val="20"/>
              </w:rPr>
              <w:t>Fee ($)</w:t>
            </w:r>
          </w:p>
        </w:tc>
      </w:tr>
      <w:tr w:rsidR="00672E78" w14:paraId="6C9D48C7" w14:textId="77777777" w:rsidTr="00E10294">
        <w:tc>
          <w:tcPr>
            <w:tcW w:w="651" w:type="pct"/>
            <w:tcBorders>
              <w:top w:val="single" w:sz="12" w:space="0" w:color="auto"/>
              <w:bottom w:val="single" w:sz="12" w:space="0" w:color="auto"/>
            </w:tcBorders>
            <w:shd w:val="clear" w:color="auto" w:fill="auto"/>
          </w:tcPr>
          <w:p w14:paraId="272E1158" w14:textId="77777777" w:rsidR="00672E78" w:rsidRDefault="00672E78" w:rsidP="00B0175A">
            <w:pPr>
              <w:spacing w:before="60" w:after="60" w:line="240" w:lineRule="exact"/>
              <w:rPr>
                <w:rFonts w:eastAsia="Times New Roman" w:cs="Times New Roman"/>
                <w:snapToGrid w:val="0"/>
                <w:sz w:val="20"/>
              </w:rPr>
            </w:pPr>
            <w:r>
              <w:rPr>
                <w:rFonts w:eastAsia="Times New Roman" w:cs="Times New Roman"/>
                <w:snapToGrid w:val="0"/>
                <w:sz w:val="20"/>
              </w:rPr>
              <w:t>69476</w:t>
            </w:r>
          </w:p>
        </w:tc>
        <w:tc>
          <w:tcPr>
            <w:tcW w:w="3797" w:type="pct"/>
            <w:gridSpan w:val="2"/>
            <w:tcBorders>
              <w:top w:val="single" w:sz="12" w:space="0" w:color="auto"/>
              <w:bottom w:val="single" w:sz="12" w:space="0" w:color="auto"/>
            </w:tcBorders>
            <w:shd w:val="clear" w:color="auto" w:fill="auto"/>
          </w:tcPr>
          <w:p w14:paraId="2D5C237A" w14:textId="1FA11132" w:rsidR="00672E78" w:rsidRDefault="00672E78" w:rsidP="00B0175A">
            <w:pPr>
              <w:rPr>
                <w:sz w:val="20"/>
              </w:rPr>
            </w:pPr>
            <w:r w:rsidRPr="00E231CF">
              <w:rPr>
                <w:sz w:val="20"/>
              </w:rPr>
              <w:t>Detection of a SARS</w:t>
            </w:r>
            <w:r w:rsidR="00F50776">
              <w:rPr>
                <w:sz w:val="20"/>
              </w:rPr>
              <w:noBreakHyphen/>
            </w:r>
            <w:r w:rsidRPr="00E231CF">
              <w:rPr>
                <w:sz w:val="20"/>
              </w:rPr>
              <w:t>CoV</w:t>
            </w:r>
            <w:r w:rsidR="00F50776">
              <w:rPr>
                <w:sz w:val="20"/>
              </w:rPr>
              <w:noBreakHyphen/>
            </w:r>
            <w:r w:rsidRPr="00E231CF">
              <w:rPr>
                <w:sz w:val="20"/>
              </w:rPr>
              <w:t xml:space="preserve">2 nucleic acid 1 or more tests if the service </w:t>
            </w:r>
            <w:r>
              <w:rPr>
                <w:sz w:val="20"/>
              </w:rPr>
              <w:t xml:space="preserve">was </w:t>
            </w:r>
            <w:r w:rsidRPr="00E231CF">
              <w:rPr>
                <w:sz w:val="20"/>
              </w:rPr>
              <w:t>bulk</w:t>
            </w:r>
            <w:r w:rsidR="00F50776">
              <w:rPr>
                <w:sz w:val="20"/>
              </w:rPr>
              <w:noBreakHyphen/>
            </w:r>
            <w:r w:rsidRPr="00E231CF">
              <w:rPr>
                <w:sz w:val="20"/>
              </w:rPr>
              <w:t>billed</w:t>
            </w:r>
            <w:r>
              <w:rPr>
                <w:sz w:val="20"/>
              </w:rPr>
              <w:t xml:space="preserve"> between 13 March 2020 and 31 March 2020 where:</w:t>
            </w:r>
          </w:p>
          <w:p w14:paraId="42C9D63D" w14:textId="77777777" w:rsidR="00672E78" w:rsidRPr="00187F3F" w:rsidRDefault="00672E78" w:rsidP="00B0175A">
            <w:pPr>
              <w:pStyle w:val="Tablea"/>
            </w:pPr>
            <w:r w:rsidRPr="00187F3F">
              <w:t xml:space="preserve">(a) the person </w:t>
            </w:r>
            <w:r>
              <w:t>was</w:t>
            </w:r>
            <w:r w:rsidRPr="00187F3F">
              <w:t xml:space="preserve"> a private patient in a recognised hospital; or</w:t>
            </w:r>
          </w:p>
          <w:p w14:paraId="542CB09C" w14:textId="77777777" w:rsidR="00672E78" w:rsidRDefault="00672E78" w:rsidP="00B0175A">
            <w:pPr>
              <w:rPr>
                <w:sz w:val="20"/>
              </w:rPr>
            </w:pPr>
            <w:r w:rsidRPr="00187F3F">
              <w:rPr>
                <w:sz w:val="20"/>
              </w:rPr>
              <w:t>(b) the person receive</w:t>
            </w:r>
            <w:r>
              <w:rPr>
                <w:sz w:val="20"/>
              </w:rPr>
              <w:t>d</w:t>
            </w:r>
            <w:r w:rsidRPr="00187F3F">
              <w:rPr>
                <w:sz w:val="20"/>
              </w:rPr>
              <w:t xml:space="preserve"> the service from a prescribed</w:t>
            </w:r>
            <w:r>
              <w:rPr>
                <w:sz w:val="20"/>
              </w:rPr>
              <w:t xml:space="preserve"> laboratory as described in 2.10.1 of the Pathology Services Table</w:t>
            </w:r>
            <w:r w:rsidRPr="00187F3F">
              <w:rPr>
                <w:sz w:val="20"/>
              </w:rPr>
              <w:t xml:space="preserve"> </w:t>
            </w:r>
          </w:p>
          <w:p w14:paraId="51803154" w14:textId="77777777" w:rsidR="00672E78" w:rsidRDefault="00672E78" w:rsidP="00B0175A">
            <w:pPr>
              <w:rPr>
                <w:sz w:val="20"/>
              </w:rPr>
            </w:pPr>
            <w:r>
              <w:rPr>
                <w:sz w:val="20"/>
              </w:rPr>
              <w:t>Supplementary item in addition to item 69485</w:t>
            </w:r>
          </w:p>
        </w:tc>
        <w:tc>
          <w:tcPr>
            <w:tcW w:w="552" w:type="pct"/>
            <w:tcBorders>
              <w:top w:val="single" w:sz="12" w:space="0" w:color="auto"/>
              <w:bottom w:val="single" w:sz="12" w:space="0" w:color="auto"/>
            </w:tcBorders>
            <w:shd w:val="clear" w:color="auto" w:fill="auto"/>
          </w:tcPr>
          <w:p w14:paraId="3DF1497E" w14:textId="77777777" w:rsidR="00672E78" w:rsidRDefault="00672E78" w:rsidP="00B0175A">
            <w:pPr>
              <w:spacing w:before="60" w:after="60" w:line="240" w:lineRule="exact"/>
              <w:jc w:val="right"/>
              <w:rPr>
                <w:rFonts w:eastAsia="Times New Roman" w:cs="Times New Roman"/>
                <w:sz w:val="20"/>
              </w:rPr>
            </w:pPr>
            <w:r>
              <w:rPr>
                <w:rFonts w:eastAsia="Times New Roman" w:cs="Times New Roman"/>
                <w:sz w:val="20"/>
              </w:rPr>
              <w:t>21.25</w:t>
            </w:r>
          </w:p>
        </w:tc>
      </w:tr>
      <w:tr w:rsidR="00672E78" w14:paraId="7B59D0CE" w14:textId="77777777" w:rsidTr="00E10294">
        <w:tc>
          <w:tcPr>
            <w:tcW w:w="651" w:type="pct"/>
            <w:tcBorders>
              <w:top w:val="single" w:sz="12" w:space="0" w:color="auto"/>
            </w:tcBorders>
            <w:shd w:val="clear" w:color="auto" w:fill="auto"/>
          </w:tcPr>
          <w:p w14:paraId="68FDEA9C" w14:textId="77777777" w:rsidR="00672E78" w:rsidRDefault="00672E78" w:rsidP="00B0175A">
            <w:pPr>
              <w:spacing w:before="60" w:after="60" w:line="240" w:lineRule="exact"/>
              <w:rPr>
                <w:rFonts w:eastAsia="Times New Roman" w:cs="Times New Roman"/>
                <w:snapToGrid w:val="0"/>
                <w:sz w:val="20"/>
              </w:rPr>
            </w:pPr>
            <w:r>
              <w:rPr>
                <w:rFonts w:eastAsia="Times New Roman" w:cs="Times New Roman"/>
                <w:snapToGrid w:val="0"/>
                <w:sz w:val="20"/>
              </w:rPr>
              <w:t>69477</w:t>
            </w:r>
          </w:p>
        </w:tc>
        <w:tc>
          <w:tcPr>
            <w:tcW w:w="3797" w:type="pct"/>
            <w:gridSpan w:val="2"/>
            <w:tcBorders>
              <w:top w:val="single" w:sz="12" w:space="0" w:color="auto"/>
            </w:tcBorders>
            <w:shd w:val="clear" w:color="auto" w:fill="auto"/>
          </w:tcPr>
          <w:p w14:paraId="701E474C" w14:textId="46FDC924" w:rsidR="00672E78" w:rsidRDefault="00672E78" w:rsidP="00B0175A">
            <w:pPr>
              <w:rPr>
                <w:sz w:val="20"/>
              </w:rPr>
            </w:pPr>
            <w:r w:rsidRPr="00E231CF">
              <w:rPr>
                <w:sz w:val="20"/>
              </w:rPr>
              <w:t>Detection of a SARS</w:t>
            </w:r>
            <w:r w:rsidR="00F50776">
              <w:rPr>
                <w:sz w:val="20"/>
              </w:rPr>
              <w:noBreakHyphen/>
            </w:r>
            <w:r w:rsidRPr="00E231CF">
              <w:rPr>
                <w:sz w:val="20"/>
              </w:rPr>
              <w:t>CoV</w:t>
            </w:r>
            <w:r w:rsidR="00F50776">
              <w:rPr>
                <w:sz w:val="20"/>
              </w:rPr>
              <w:noBreakHyphen/>
            </w:r>
            <w:r w:rsidRPr="00E231CF">
              <w:rPr>
                <w:sz w:val="20"/>
              </w:rPr>
              <w:t xml:space="preserve">2 nucleic acid 1 or more tests if the service </w:t>
            </w:r>
            <w:r>
              <w:rPr>
                <w:sz w:val="20"/>
              </w:rPr>
              <w:t xml:space="preserve">was </w:t>
            </w:r>
            <w:r w:rsidRPr="00E231CF">
              <w:rPr>
                <w:sz w:val="20"/>
              </w:rPr>
              <w:t>bulk</w:t>
            </w:r>
            <w:r w:rsidR="00F50776">
              <w:rPr>
                <w:sz w:val="20"/>
              </w:rPr>
              <w:noBreakHyphen/>
            </w:r>
            <w:r w:rsidRPr="00E231CF">
              <w:rPr>
                <w:sz w:val="20"/>
              </w:rPr>
              <w:t>billed</w:t>
            </w:r>
            <w:r>
              <w:rPr>
                <w:sz w:val="20"/>
              </w:rPr>
              <w:t xml:space="preserve"> between 13 March 2020 and 31 March 2020 where:</w:t>
            </w:r>
          </w:p>
          <w:p w14:paraId="54A22CA3" w14:textId="77777777" w:rsidR="00672E78" w:rsidRPr="00187F3F" w:rsidRDefault="00672E78" w:rsidP="00B0175A">
            <w:pPr>
              <w:pStyle w:val="Tablea"/>
            </w:pPr>
            <w:r w:rsidRPr="00187F3F">
              <w:t xml:space="preserve">(a) the person </w:t>
            </w:r>
            <w:r>
              <w:t>was</w:t>
            </w:r>
            <w:r w:rsidRPr="00187F3F">
              <w:t xml:space="preserve"> </w:t>
            </w:r>
            <w:r>
              <w:t xml:space="preserve">not </w:t>
            </w:r>
            <w:r w:rsidRPr="00187F3F">
              <w:t>a private patient in a recognised hospital; or</w:t>
            </w:r>
          </w:p>
          <w:p w14:paraId="6C9756FB" w14:textId="77777777" w:rsidR="00672E78" w:rsidRDefault="00672E78" w:rsidP="00B0175A">
            <w:pPr>
              <w:rPr>
                <w:sz w:val="20"/>
              </w:rPr>
            </w:pPr>
            <w:r w:rsidRPr="00187F3F">
              <w:rPr>
                <w:sz w:val="20"/>
              </w:rPr>
              <w:t xml:space="preserve">(b) the person </w:t>
            </w:r>
            <w:r>
              <w:rPr>
                <w:sz w:val="20"/>
              </w:rPr>
              <w:t xml:space="preserve">did not </w:t>
            </w:r>
            <w:r w:rsidRPr="00187F3F">
              <w:rPr>
                <w:sz w:val="20"/>
              </w:rPr>
              <w:t>receive the service from a prescribed</w:t>
            </w:r>
            <w:r>
              <w:rPr>
                <w:sz w:val="20"/>
              </w:rPr>
              <w:t xml:space="preserve"> </w:t>
            </w:r>
            <w:r w:rsidRPr="00187F3F">
              <w:rPr>
                <w:sz w:val="20"/>
              </w:rPr>
              <w:t>laboratory</w:t>
            </w:r>
            <w:r>
              <w:rPr>
                <w:sz w:val="20"/>
              </w:rPr>
              <w:t xml:space="preserve"> as described in 2.10.1 of the Pathology Services Table</w:t>
            </w:r>
          </w:p>
          <w:p w14:paraId="04F0DF5C" w14:textId="77777777" w:rsidR="00672E78" w:rsidRDefault="00672E78" w:rsidP="00B0175A">
            <w:pPr>
              <w:rPr>
                <w:sz w:val="20"/>
              </w:rPr>
            </w:pPr>
            <w:r>
              <w:rPr>
                <w:sz w:val="20"/>
              </w:rPr>
              <w:t>Supplementary item in addition to item 69485</w:t>
            </w:r>
          </w:p>
        </w:tc>
        <w:tc>
          <w:tcPr>
            <w:tcW w:w="552" w:type="pct"/>
            <w:tcBorders>
              <w:top w:val="single" w:sz="12" w:space="0" w:color="auto"/>
            </w:tcBorders>
            <w:shd w:val="clear" w:color="auto" w:fill="auto"/>
          </w:tcPr>
          <w:p w14:paraId="27B58FC9" w14:textId="77777777" w:rsidR="00672E78" w:rsidRDefault="00672E78" w:rsidP="00B0175A">
            <w:pPr>
              <w:spacing w:before="60" w:after="60" w:line="240" w:lineRule="exact"/>
              <w:jc w:val="right"/>
              <w:rPr>
                <w:rFonts w:eastAsia="Times New Roman" w:cs="Times New Roman"/>
                <w:sz w:val="20"/>
              </w:rPr>
            </w:pPr>
            <w:r>
              <w:rPr>
                <w:rFonts w:eastAsia="Times New Roman" w:cs="Times New Roman"/>
                <w:sz w:val="20"/>
              </w:rPr>
              <w:t>71.25</w:t>
            </w:r>
          </w:p>
        </w:tc>
      </w:tr>
      <w:tr w:rsidR="00E10294" w14:paraId="1CC0AFF6" w14:textId="77777777" w:rsidTr="00E10294">
        <w:tc>
          <w:tcPr>
            <w:tcW w:w="651" w:type="pct"/>
            <w:tcBorders>
              <w:top w:val="single" w:sz="12" w:space="0" w:color="auto"/>
            </w:tcBorders>
            <w:shd w:val="clear" w:color="auto" w:fill="auto"/>
          </w:tcPr>
          <w:p w14:paraId="4CF81EB8" w14:textId="6C4BA9D2" w:rsidR="00E10294" w:rsidRPr="00CB0B70" w:rsidRDefault="00E10294" w:rsidP="00B0175A">
            <w:pPr>
              <w:spacing w:before="60" w:after="60" w:line="240" w:lineRule="exact"/>
              <w:rPr>
                <w:rFonts w:eastAsia="Times New Roman" w:cs="Times New Roman"/>
                <w:snapToGrid w:val="0"/>
                <w:sz w:val="20"/>
              </w:rPr>
            </w:pPr>
            <w:r w:rsidRPr="00CB0B70">
              <w:rPr>
                <w:snapToGrid w:val="0"/>
                <w:sz w:val="20"/>
              </w:rPr>
              <w:t>69479</w:t>
            </w:r>
          </w:p>
        </w:tc>
        <w:tc>
          <w:tcPr>
            <w:tcW w:w="3797" w:type="pct"/>
            <w:gridSpan w:val="2"/>
            <w:tcBorders>
              <w:top w:val="single" w:sz="12" w:space="0" w:color="auto"/>
            </w:tcBorders>
            <w:shd w:val="clear" w:color="auto" w:fill="auto"/>
          </w:tcPr>
          <w:p w14:paraId="6E57E467" w14:textId="3A21885F" w:rsidR="00E10294" w:rsidRPr="00C74746" w:rsidRDefault="00E10294" w:rsidP="00B0175A">
            <w:pPr>
              <w:pStyle w:val="Tablea"/>
            </w:pPr>
            <w:r w:rsidRPr="00C74746">
              <w:t>Detection of a SARS</w:t>
            </w:r>
            <w:r w:rsidR="00F50776">
              <w:noBreakHyphen/>
            </w:r>
            <w:r w:rsidRPr="00C74746">
              <w:t>CoV</w:t>
            </w:r>
            <w:r w:rsidR="00F50776">
              <w:noBreakHyphen/>
            </w:r>
            <w:r w:rsidRPr="00C74746">
              <w:t>2 nucleic acid 1 or more tests if:</w:t>
            </w:r>
          </w:p>
          <w:p w14:paraId="3CE22DD1" w14:textId="77777777" w:rsidR="00E10294" w:rsidRPr="00C74746" w:rsidRDefault="00E10294" w:rsidP="00B0175A">
            <w:pPr>
              <w:pStyle w:val="Tablea"/>
            </w:pPr>
            <w:r w:rsidRPr="00C74746">
              <w:t>(a) the person is a private patient in a recognised hospital; or</w:t>
            </w:r>
          </w:p>
          <w:p w14:paraId="4C048211" w14:textId="77777777" w:rsidR="00E10294" w:rsidRPr="00C74746" w:rsidRDefault="00E10294" w:rsidP="00B0175A">
            <w:pPr>
              <w:rPr>
                <w:sz w:val="20"/>
              </w:rPr>
            </w:pPr>
            <w:r w:rsidRPr="00C74746">
              <w:rPr>
                <w:sz w:val="20"/>
              </w:rPr>
              <w:t>(b) the person receives the service from a prescribed laboratory as described in 4.1 of the Pathology Services Table</w:t>
            </w:r>
          </w:p>
          <w:p w14:paraId="65BF49FD" w14:textId="548FAFC9" w:rsidR="00E10294" w:rsidRPr="00CB0B70" w:rsidRDefault="00E10294" w:rsidP="00B0175A">
            <w:pPr>
              <w:rPr>
                <w:sz w:val="20"/>
              </w:rPr>
            </w:pPr>
            <w:r w:rsidRPr="00CB0B70">
              <w:rPr>
                <w:sz w:val="20"/>
              </w:rPr>
              <w:t>Where the service is bulk</w:t>
            </w:r>
            <w:r w:rsidR="00F50776">
              <w:rPr>
                <w:sz w:val="20"/>
              </w:rPr>
              <w:noBreakHyphen/>
            </w:r>
            <w:r w:rsidRPr="00CB0B70">
              <w:rPr>
                <w:sz w:val="20"/>
              </w:rPr>
              <w:t>billed</w:t>
            </w:r>
          </w:p>
        </w:tc>
        <w:tc>
          <w:tcPr>
            <w:tcW w:w="552" w:type="pct"/>
            <w:tcBorders>
              <w:top w:val="single" w:sz="12" w:space="0" w:color="auto"/>
            </w:tcBorders>
            <w:shd w:val="clear" w:color="auto" w:fill="auto"/>
          </w:tcPr>
          <w:p w14:paraId="7686643F" w14:textId="3E6CD5D5" w:rsidR="00E10294" w:rsidRPr="00CB0B70" w:rsidRDefault="00E10294" w:rsidP="00B0175A">
            <w:pPr>
              <w:spacing w:before="60" w:after="60" w:line="240" w:lineRule="exact"/>
              <w:jc w:val="right"/>
              <w:rPr>
                <w:rFonts w:eastAsia="Times New Roman" w:cs="Times New Roman"/>
                <w:sz w:val="20"/>
              </w:rPr>
            </w:pPr>
            <w:r w:rsidRPr="00CB0B70">
              <w:rPr>
                <w:sz w:val="20"/>
              </w:rPr>
              <w:t>50.00</w:t>
            </w:r>
          </w:p>
        </w:tc>
      </w:tr>
      <w:tr w:rsidR="00E10294" w14:paraId="4302C811" w14:textId="77777777" w:rsidTr="00E10294">
        <w:tc>
          <w:tcPr>
            <w:tcW w:w="651" w:type="pct"/>
            <w:tcBorders>
              <w:top w:val="single" w:sz="12" w:space="0" w:color="auto"/>
              <w:bottom w:val="single" w:sz="12" w:space="0" w:color="auto"/>
            </w:tcBorders>
            <w:shd w:val="clear" w:color="auto" w:fill="auto"/>
          </w:tcPr>
          <w:p w14:paraId="0AA17467" w14:textId="77777777" w:rsidR="00E10294" w:rsidRDefault="00E10294" w:rsidP="00B0175A">
            <w:pPr>
              <w:spacing w:before="60" w:after="60" w:line="240" w:lineRule="exact"/>
              <w:rPr>
                <w:rFonts w:eastAsia="Times New Roman" w:cs="Times New Roman"/>
                <w:snapToGrid w:val="0"/>
                <w:sz w:val="20"/>
              </w:rPr>
            </w:pPr>
            <w:r>
              <w:rPr>
                <w:rFonts w:eastAsia="Times New Roman" w:cs="Times New Roman"/>
                <w:snapToGrid w:val="0"/>
                <w:sz w:val="20"/>
              </w:rPr>
              <w:t>69480</w:t>
            </w:r>
          </w:p>
        </w:tc>
        <w:tc>
          <w:tcPr>
            <w:tcW w:w="3797" w:type="pct"/>
            <w:gridSpan w:val="2"/>
            <w:tcBorders>
              <w:top w:val="single" w:sz="12" w:space="0" w:color="auto"/>
              <w:bottom w:val="single" w:sz="12" w:space="0" w:color="auto"/>
            </w:tcBorders>
            <w:shd w:val="clear" w:color="auto" w:fill="auto"/>
          </w:tcPr>
          <w:p w14:paraId="6EFB3EA6" w14:textId="041C9E2A" w:rsidR="00E10294" w:rsidRDefault="00E10294" w:rsidP="00B0175A">
            <w:pPr>
              <w:rPr>
                <w:sz w:val="20"/>
              </w:rPr>
            </w:pPr>
            <w:r>
              <w:rPr>
                <w:sz w:val="20"/>
              </w:rPr>
              <w:t>Detection of a SARS</w:t>
            </w:r>
            <w:r w:rsidR="00F50776">
              <w:rPr>
                <w:sz w:val="20"/>
              </w:rPr>
              <w:noBreakHyphen/>
            </w:r>
            <w:r>
              <w:rPr>
                <w:sz w:val="20"/>
              </w:rPr>
              <w:t>CoV</w:t>
            </w:r>
            <w:r w:rsidR="00F50776">
              <w:rPr>
                <w:sz w:val="20"/>
              </w:rPr>
              <w:noBreakHyphen/>
            </w:r>
            <w:r>
              <w:rPr>
                <w:sz w:val="20"/>
              </w:rPr>
              <w:t>2 nucleic acid 1 or more tests if:</w:t>
            </w:r>
          </w:p>
          <w:p w14:paraId="379F5F17" w14:textId="77777777" w:rsidR="00E10294" w:rsidRDefault="00E10294" w:rsidP="00B0175A">
            <w:pPr>
              <w:rPr>
                <w:sz w:val="20"/>
              </w:rPr>
            </w:pPr>
            <w:r>
              <w:rPr>
                <w:sz w:val="20"/>
              </w:rPr>
              <w:t>(a) the service is not covered by item 69479</w:t>
            </w:r>
          </w:p>
          <w:p w14:paraId="780FC7B3" w14:textId="77777777" w:rsidR="00E10294" w:rsidRPr="00187F3F" w:rsidRDefault="00E10294" w:rsidP="00B0175A">
            <w:pPr>
              <w:pStyle w:val="Tablea"/>
            </w:pPr>
            <w:r>
              <w:t>Where the service is bulk billed</w:t>
            </w:r>
          </w:p>
        </w:tc>
        <w:tc>
          <w:tcPr>
            <w:tcW w:w="552" w:type="pct"/>
            <w:tcBorders>
              <w:top w:val="single" w:sz="12" w:space="0" w:color="auto"/>
              <w:bottom w:val="single" w:sz="12" w:space="0" w:color="auto"/>
            </w:tcBorders>
            <w:shd w:val="clear" w:color="auto" w:fill="auto"/>
          </w:tcPr>
          <w:p w14:paraId="106D0FC6" w14:textId="77777777" w:rsidR="00E10294" w:rsidRDefault="00E10294" w:rsidP="00B0175A">
            <w:pPr>
              <w:spacing w:before="60" w:after="60" w:line="240" w:lineRule="exact"/>
              <w:jc w:val="right"/>
              <w:rPr>
                <w:rFonts w:eastAsia="Times New Roman" w:cs="Times New Roman"/>
                <w:sz w:val="20"/>
              </w:rPr>
            </w:pPr>
            <w:r>
              <w:rPr>
                <w:rFonts w:eastAsia="Times New Roman" w:cs="Times New Roman"/>
                <w:sz w:val="20"/>
              </w:rPr>
              <w:t>100.00</w:t>
            </w:r>
          </w:p>
        </w:tc>
      </w:tr>
      <w:tr w:rsidR="00573F5C" w14:paraId="614EB009" w14:textId="77777777" w:rsidTr="00E10294">
        <w:tc>
          <w:tcPr>
            <w:tcW w:w="651" w:type="pct"/>
            <w:tcBorders>
              <w:top w:val="single" w:sz="12" w:space="0" w:color="auto"/>
              <w:bottom w:val="single" w:sz="12" w:space="0" w:color="auto"/>
            </w:tcBorders>
            <w:shd w:val="clear" w:color="auto" w:fill="auto"/>
          </w:tcPr>
          <w:p w14:paraId="11005BC2" w14:textId="06B556C2" w:rsidR="00573F5C" w:rsidRDefault="00573F5C" w:rsidP="00B0175A">
            <w:pPr>
              <w:spacing w:before="60" w:after="60" w:line="240" w:lineRule="exact"/>
              <w:rPr>
                <w:rFonts w:eastAsia="Times New Roman" w:cs="Times New Roman"/>
                <w:snapToGrid w:val="0"/>
                <w:sz w:val="20"/>
              </w:rPr>
            </w:pPr>
            <w:r>
              <w:rPr>
                <w:rFonts w:eastAsia="Times New Roman" w:cs="Times New Roman"/>
                <w:color w:val="000000"/>
                <w:sz w:val="20"/>
                <w:lang w:eastAsia="en-AU"/>
              </w:rPr>
              <w:t>69501</w:t>
            </w:r>
          </w:p>
        </w:tc>
        <w:tc>
          <w:tcPr>
            <w:tcW w:w="3797" w:type="pct"/>
            <w:gridSpan w:val="2"/>
            <w:tcBorders>
              <w:top w:val="single" w:sz="12" w:space="0" w:color="auto"/>
              <w:bottom w:val="single" w:sz="12" w:space="0" w:color="auto"/>
            </w:tcBorders>
            <w:shd w:val="clear" w:color="auto" w:fill="auto"/>
          </w:tcPr>
          <w:p w14:paraId="5699BA5F" w14:textId="77777777" w:rsidR="00573F5C" w:rsidRPr="009853DF" w:rsidRDefault="00573F5C" w:rsidP="00975BEC">
            <w:pPr>
              <w:rPr>
                <w:rFonts w:eastAsia="Times New Roman" w:cs="Times New Roman"/>
                <w:color w:val="000000"/>
                <w:szCs w:val="22"/>
                <w:lang w:eastAsia="en-AU"/>
              </w:rPr>
            </w:pPr>
            <w:r w:rsidRPr="009853DF">
              <w:rPr>
                <w:rFonts w:eastAsia="Times New Roman" w:cs="Times New Roman"/>
                <w:color w:val="000000"/>
                <w:sz w:val="20"/>
                <w:lang w:eastAsia="en-AU"/>
              </w:rPr>
              <w:t>Detection of a SARS</w:t>
            </w:r>
            <w:r w:rsidRPr="009853DF">
              <w:rPr>
                <w:rFonts w:eastAsia="Times New Roman" w:cs="Times New Roman"/>
                <w:color w:val="000000"/>
                <w:sz w:val="20"/>
                <w:lang w:eastAsia="en-AU"/>
              </w:rPr>
              <w:noBreakHyphen/>
              <w:t>CoV</w:t>
            </w:r>
            <w:r w:rsidRPr="009853DF">
              <w:rPr>
                <w:rFonts w:eastAsia="Times New Roman" w:cs="Times New Roman"/>
                <w:color w:val="000000"/>
                <w:sz w:val="20"/>
                <w:lang w:eastAsia="en-AU"/>
              </w:rPr>
              <w:noBreakHyphen/>
              <w:t>2 nucleic acid 1 or more tests if:</w:t>
            </w:r>
          </w:p>
          <w:p w14:paraId="628FB47D" w14:textId="5FEFA218" w:rsidR="00573F5C" w:rsidRPr="009853DF" w:rsidRDefault="00573F5C" w:rsidP="00975BEC">
            <w:pPr>
              <w:spacing w:line="240" w:lineRule="auto"/>
              <w:ind w:left="357" w:hanging="357"/>
              <w:rPr>
                <w:rFonts w:eastAsia="Times New Roman" w:cs="Times New Roman"/>
                <w:color w:val="000000"/>
                <w:sz w:val="24"/>
                <w:szCs w:val="24"/>
                <w:lang w:eastAsia="en-AU"/>
              </w:rPr>
            </w:pPr>
            <w:r w:rsidRPr="009853DF">
              <w:rPr>
                <w:rFonts w:eastAsia="Times New Roman" w:cs="Times New Roman"/>
                <w:color w:val="000000"/>
                <w:sz w:val="20"/>
                <w:lang w:eastAsia="en-AU"/>
              </w:rPr>
              <w:t>(a)</w:t>
            </w:r>
            <w:r w:rsidR="00047085">
              <w:rPr>
                <w:rFonts w:eastAsia="Times New Roman" w:cs="Times New Roman"/>
                <w:color w:val="000000"/>
                <w:sz w:val="20"/>
                <w:lang w:eastAsia="en-AU"/>
              </w:rPr>
              <w:t xml:space="preserve"> </w:t>
            </w:r>
            <w:r w:rsidRPr="009853DF">
              <w:rPr>
                <w:rFonts w:eastAsia="Times New Roman" w:cs="Times New Roman"/>
                <w:color w:val="000000"/>
                <w:sz w:val="20"/>
                <w:lang w:eastAsia="en-AU"/>
              </w:rPr>
              <w:t>the person is employed, hired, retained or contracted;</w:t>
            </w:r>
          </w:p>
          <w:p w14:paraId="3E0C016B" w14:textId="252527D3" w:rsidR="00573F5C" w:rsidRPr="009853DF" w:rsidRDefault="00573F5C" w:rsidP="00047085">
            <w:pPr>
              <w:spacing w:line="240" w:lineRule="auto"/>
              <w:ind w:left="976" w:hanging="266"/>
              <w:rPr>
                <w:rFonts w:eastAsia="Times New Roman" w:cs="Times New Roman"/>
                <w:color w:val="000000"/>
                <w:sz w:val="24"/>
                <w:szCs w:val="24"/>
                <w:lang w:eastAsia="en-AU"/>
              </w:rPr>
            </w:pPr>
            <w:r w:rsidRPr="009853DF">
              <w:rPr>
                <w:rFonts w:eastAsia="Times New Roman" w:cs="Times New Roman"/>
                <w:color w:val="000000"/>
                <w:sz w:val="20"/>
                <w:lang w:eastAsia="en-AU"/>
              </w:rPr>
              <w:t>(i)</w:t>
            </w:r>
            <w:r w:rsidR="00047085">
              <w:rPr>
                <w:rFonts w:eastAsia="Times New Roman" w:cs="Times New Roman"/>
                <w:color w:val="000000"/>
                <w:sz w:val="14"/>
                <w:szCs w:val="14"/>
                <w:lang w:eastAsia="en-AU"/>
              </w:rPr>
              <w:t xml:space="preserve"> </w:t>
            </w:r>
            <w:r w:rsidRPr="009853DF">
              <w:rPr>
                <w:rFonts w:eastAsia="Times New Roman" w:cs="Times New Roman"/>
                <w:color w:val="000000"/>
                <w:sz w:val="20"/>
                <w:lang w:eastAsia="en-AU"/>
              </w:rPr>
              <w:t>by an approved provider, or works in an aged care service, in  Victoria; or</w:t>
            </w:r>
          </w:p>
          <w:p w14:paraId="6D9F2FD3" w14:textId="447B510A" w:rsidR="00573F5C" w:rsidRPr="009853DF" w:rsidRDefault="00573F5C" w:rsidP="00975BEC">
            <w:pPr>
              <w:spacing w:line="240" w:lineRule="auto"/>
              <w:ind w:left="1080" w:hanging="360"/>
              <w:rPr>
                <w:rFonts w:eastAsia="Times New Roman" w:cs="Times New Roman"/>
                <w:color w:val="000000"/>
                <w:sz w:val="20"/>
                <w:lang w:eastAsia="en-AU"/>
              </w:rPr>
            </w:pPr>
            <w:r w:rsidRPr="009853DF">
              <w:rPr>
                <w:rFonts w:eastAsia="Times New Roman" w:cs="Times New Roman"/>
                <w:color w:val="000000"/>
                <w:sz w:val="20"/>
                <w:lang w:eastAsia="en-AU"/>
              </w:rPr>
              <w:t>(ii)</w:t>
            </w:r>
            <w:r w:rsidR="00047085">
              <w:rPr>
                <w:rFonts w:eastAsia="Times New Roman" w:cs="Times New Roman"/>
                <w:color w:val="000000"/>
                <w:sz w:val="14"/>
                <w:szCs w:val="14"/>
                <w:lang w:eastAsia="en-AU"/>
              </w:rPr>
              <w:t xml:space="preserve"> </w:t>
            </w:r>
            <w:r w:rsidRPr="009853DF">
              <w:rPr>
                <w:rFonts w:eastAsia="Times New Roman" w:cs="Times New Roman"/>
                <w:color w:val="000000"/>
                <w:sz w:val="20"/>
                <w:lang w:eastAsia="en-AU"/>
              </w:rPr>
              <w:t>to travel interstate as a driver of a heavy vehicle; or</w:t>
            </w:r>
          </w:p>
          <w:p w14:paraId="0EFA9636" w14:textId="51D9E2B8" w:rsidR="00573F5C" w:rsidRPr="009853DF" w:rsidRDefault="00573F5C" w:rsidP="00975BEC">
            <w:pPr>
              <w:spacing w:line="240" w:lineRule="auto"/>
              <w:ind w:left="1080" w:hanging="360"/>
              <w:rPr>
                <w:rFonts w:eastAsia="Times New Roman" w:cs="Times New Roman"/>
                <w:color w:val="000000"/>
                <w:sz w:val="24"/>
                <w:szCs w:val="24"/>
                <w:lang w:eastAsia="en-AU"/>
              </w:rPr>
            </w:pPr>
            <w:r w:rsidRPr="009853DF">
              <w:rPr>
                <w:rFonts w:eastAsia="Times New Roman" w:cs="Times New Roman"/>
                <w:color w:val="000000"/>
                <w:sz w:val="20"/>
                <w:lang w:eastAsia="en-AU"/>
              </w:rPr>
              <w:t>(iii)</w:t>
            </w:r>
            <w:r w:rsidR="00047085">
              <w:rPr>
                <w:rFonts w:eastAsia="Times New Roman" w:cs="Times New Roman"/>
                <w:color w:val="000000"/>
                <w:sz w:val="14"/>
                <w:szCs w:val="14"/>
                <w:lang w:eastAsia="en-AU"/>
              </w:rPr>
              <w:t xml:space="preserve"> </w:t>
            </w:r>
            <w:r w:rsidRPr="009853DF">
              <w:rPr>
                <w:rFonts w:eastAsia="Times New Roman" w:cs="Times New Roman"/>
                <w:color w:val="000000"/>
                <w:sz w:val="20"/>
                <w:lang w:eastAsia="en-AU"/>
              </w:rPr>
              <w:t>to travel interstate as a rail crew member; and</w:t>
            </w:r>
          </w:p>
          <w:p w14:paraId="3E613FF4" w14:textId="747A17AC" w:rsidR="00573F5C" w:rsidRPr="009853DF" w:rsidRDefault="00573F5C" w:rsidP="00047085">
            <w:pPr>
              <w:spacing w:before="100" w:after="100" w:line="240" w:lineRule="auto"/>
              <w:ind w:left="262" w:right="-172" w:hanging="266"/>
              <w:rPr>
                <w:rFonts w:eastAsia="Times New Roman" w:cs="Times New Roman"/>
                <w:color w:val="000000"/>
                <w:sz w:val="24"/>
                <w:szCs w:val="24"/>
                <w:lang w:eastAsia="en-AU"/>
              </w:rPr>
            </w:pPr>
            <w:r w:rsidRPr="009853DF">
              <w:rPr>
                <w:rFonts w:eastAsia="Times New Roman" w:cs="Times New Roman"/>
                <w:color w:val="000000"/>
                <w:sz w:val="20"/>
                <w:lang w:eastAsia="en-AU"/>
              </w:rPr>
              <w:t>(b)</w:t>
            </w:r>
            <w:r w:rsidR="00047085">
              <w:rPr>
                <w:rFonts w:eastAsia="Times New Roman" w:cs="Times New Roman"/>
                <w:color w:val="000000"/>
                <w:sz w:val="14"/>
                <w:szCs w:val="14"/>
                <w:lang w:eastAsia="en-AU"/>
              </w:rPr>
              <w:t xml:space="preserve"> </w:t>
            </w:r>
            <w:r w:rsidRPr="009853DF">
              <w:rPr>
                <w:rFonts w:eastAsia="Times New Roman" w:cs="Times New Roman"/>
                <w:color w:val="000000"/>
                <w:sz w:val="20"/>
                <w:lang w:eastAsia="en-AU"/>
              </w:rPr>
              <w:t>the person is informed of the results of the tests within 24 hours of receipt of the specimen at an accredited pathology laboratory; and</w:t>
            </w:r>
          </w:p>
          <w:p w14:paraId="33DF3F2B" w14:textId="75451F0D" w:rsidR="00573F5C" w:rsidRPr="009853DF" w:rsidRDefault="00573F5C" w:rsidP="00047085">
            <w:pPr>
              <w:spacing w:before="100" w:after="100" w:line="240" w:lineRule="auto"/>
              <w:ind w:left="308" w:right="-172" w:hanging="308"/>
              <w:rPr>
                <w:rFonts w:eastAsia="Times New Roman" w:cs="Times New Roman"/>
                <w:color w:val="000000"/>
                <w:sz w:val="24"/>
                <w:szCs w:val="24"/>
                <w:lang w:eastAsia="en-AU"/>
              </w:rPr>
            </w:pPr>
            <w:r w:rsidRPr="009853DF">
              <w:rPr>
                <w:rFonts w:eastAsia="Times New Roman" w:cs="Times New Roman"/>
                <w:color w:val="000000"/>
                <w:sz w:val="20"/>
                <w:lang w:eastAsia="en-AU"/>
              </w:rPr>
              <w:t>(c)</w:t>
            </w:r>
            <w:r w:rsidR="00047085">
              <w:rPr>
                <w:rFonts w:eastAsia="Times New Roman" w:cs="Times New Roman"/>
                <w:color w:val="000000"/>
                <w:sz w:val="14"/>
                <w:szCs w:val="14"/>
                <w:lang w:eastAsia="en-AU"/>
              </w:rPr>
              <w:t xml:space="preserve"> </w:t>
            </w:r>
            <w:r w:rsidRPr="009853DF">
              <w:rPr>
                <w:rFonts w:eastAsia="Times New Roman" w:cs="Times New Roman"/>
                <w:color w:val="000000"/>
                <w:sz w:val="20"/>
                <w:lang w:eastAsia="en-AU"/>
              </w:rPr>
              <w:t>the results of the test are reported in adherence with the applicable State</w:t>
            </w:r>
            <w:r w:rsidRPr="009853DF">
              <w:rPr>
                <w:rFonts w:eastAsia="Times New Roman" w:cs="Times New Roman"/>
                <w:color w:val="000000"/>
                <w:sz w:val="20"/>
                <w:lang w:eastAsia="en-AU"/>
              </w:rPr>
              <w:br/>
              <w:t>or Territory reporting requirements within 24 hours of receipt of the specimen</w:t>
            </w:r>
            <w:r w:rsidRPr="009853DF">
              <w:rPr>
                <w:rFonts w:eastAsia="Times New Roman" w:cs="Times New Roman"/>
                <w:color w:val="000000"/>
                <w:sz w:val="20"/>
                <w:lang w:eastAsia="en-AU"/>
              </w:rPr>
              <w:br/>
              <w:t>at an accredited pathology laboratory; and</w:t>
            </w:r>
          </w:p>
          <w:p w14:paraId="1687320F" w14:textId="6EF44576" w:rsidR="00573F5C" w:rsidRPr="009853DF" w:rsidRDefault="00573F5C" w:rsidP="00975BEC">
            <w:pPr>
              <w:spacing w:before="100" w:after="100" w:line="240" w:lineRule="auto"/>
              <w:ind w:left="360" w:right="-142" w:hanging="360"/>
              <w:rPr>
                <w:rFonts w:eastAsia="Times New Roman" w:cs="Times New Roman"/>
                <w:color w:val="000000"/>
                <w:sz w:val="24"/>
                <w:szCs w:val="24"/>
                <w:lang w:eastAsia="en-AU"/>
              </w:rPr>
            </w:pPr>
            <w:r w:rsidRPr="009853DF">
              <w:rPr>
                <w:rFonts w:eastAsia="Times New Roman" w:cs="Times New Roman"/>
                <w:color w:val="000000"/>
                <w:sz w:val="20"/>
                <w:lang w:eastAsia="en-AU"/>
              </w:rPr>
              <w:t>(d)</w:t>
            </w:r>
            <w:r w:rsidR="00047085">
              <w:rPr>
                <w:rFonts w:eastAsia="Times New Roman" w:cs="Times New Roman"/>
                <w:color w:val="000000"/>
                <w:sz w:val="14"/>
                <w:szCs w:val="14"/>
                <w:lang w:eastAsia="en-AU"/>
              </w:rPr>
              <w:t xml:space="preserve"> </w:t>
            </w:r>
            <w:r w:rsidRPr="009853DF">
              <w:rPr>
                <w:rFonts w:eastAsia="Times New Roman" w:cs="Times New Roman"/>
                <w:color w:val="000000"/>
                <w:sz w:val="20"/>
                <w:lang w:eastAsia="en-AU"/>
              </w:rPr>
              <w:t>the person is not a private patient in a recognised hospital; and</w:t>
            </w:r>
          </w:p>
          <w:p w14:paraId="5B983054" w14:textId="70831FF5" w:rsidR="00573F5C" w:rsidRPr="009853DF" w:rsidRDefault="00573F5C" w:rsidP="00975BEC">
            <w:pPr>
              <w:spacing w:before="100" w:after="100" w:line="240" w:lineRule="auto"/>
              <w:ind w:left="360" w:right="-142" w:hanging="360"/>
              <w:rPr>
                <w:rFonts w:eastAsia="Times New Roman" w:cs="Times New Roman"/>
                <w:color w:val="000000"/>
                <w:sz w:val="24"/>
                <w:szCs w:val="24"/>
                <w:lang w:eastAsia="en-AU"/>
              </w:rPr>
            </w:pPr>
            <w:r w:rsidRPr="009853DF">
              <w:rPr>
                <w:rFonts w:eastAsia="Times New Roman" w:cs="Times New Roman"/>
                <w:color w:val="000000"/>
                <w:sz w:val="20"/>
                <w:lang w:eastAsia="en-AU"/>
              </w:rPr>
              <w:t>(e)</w:t>
            </w:r>
            <w:r w:rsidR="00047085">
              <w:rPr>
                <w:rFonts w:eastAsia="Times New Roman" w:cs="Times New Roman"/>
                <w:color w:val="000000"/>
                <w:sz w:val="14"/>
                <w:szCs w:val="14"/>
                <w:lang w:eastAsia="en-AU"/>
              </w:rPr>
              <w:t xml:space="preserve"> </w:t>
            </w:r>
            <w:r w:rsidRPr="009853DF">
              <w:rPr>
                <w:rFonts w:eastAsia="Times New Roman" w:cs="Times New Roman"/>
                <w:color w:val="000000"/>
                <w:sz w:val="20"/>
                <w:lang w:eastAsia="en-AU"/>
              </w:rPr>
              <w:t>the person is not an admitted patient of a hospital; and</w:t>
            </w:r>
          </w:p>
          <w:p w14:paraId="78830045" w14:textId="240D6A74" w:rsidR="00573F5C" w:rsidRPr="009853DF" w:rsidRDefault="00573F5C" w:rsidP="00047085">
            <w:pPr>
              <w:spacing w:before="100" w:after="100" w:line="240" w:lineRule="auto"/>
              <w:ind w:left="276" w:right="-142" w:hanging="280"/>
              <w:rPr>
                <w:rFonts w:eastAsia="Times New Roman" w:cs="Times New Roman"/>
                <w:color w:val="000000"/>
                <w:sz w:val="24"/>
                <w:szCs w:val="24"/>
                <w:lang w:eastAsia="en-AU"/>
              </w:rPr>
            </w:pPr>
            <w:r w:rsidRPr="009853DF">
              <w:rPr>
                <w:rFonts w:eastAsia="Times New Roman" w:cs="Times New Roman"/>
                <w:color w:val="000000"/>
                <w:sz w:val="20"/>
                <w:lang w:eastAsia="en-AU"/>
              </w:rPr>
              <w:t>(f)</w:t>
            </w:r>
            <w:r w:rsidR="00047085" w:rsidRPr="00B221AE">
              <w:rPr>
                <w:rFonts w:eastAsia="Times New Roman" w:cs="Times New Roman"/>
                <w:color w:val="000000"/>
                <w:sz w:val="20"/>
                <w:lang w:eastAsia="en-AU"/>
              </w:rPr>
              <w:t xml:space="preserve"> </w:t>
            </w:r>
            <w:r w:rsidRPr="009853DF">
              <w:rPr>
                <w:rFonts w:eastAsia="Times New Roman" w:cs="Times New Roman"/>
                <w:color w:val="000000"/>
                <w:sz w:val="20"/>
                <w:lang w:eastAsia="en-AU"/>
              </w:rPr>
              <w:t>the service is not performed in a prescribed laboratory as described in 4.1 of the pathology services table</w:t>
            </w:r>
          </w:p>
          <w:p w14:paraId="54AE5DA3" w14:textId="77777777" w:rsidR="00573F5C" w:rsidRPr="009853DF" w:rsidRDefault="00573F5C" w:rsidP="00975BEC">
            <w:pPr>
              <w:ind w:right="-142"/>
              <w:rPr>
                <w:rFonts w:eastAsia="Times New Roman" w:cs="Times New Roman"/>
                <w:color w:val="000000"/>
                <w:szCs w:val="22"/>
                <w:lang w:eastAsia="en-AU"/>
              </w:rPr>
            </w:pPr>
            <w:r w:rsidRPr="009853DF">
              <w:rPr>
                <w:rFonts w:eastAsia="Times New Roman" w:cs="Times New Roman"/>
                <w:color w:val="000000"/>
                <w:sz w:val="20"/>
                <w:lang w:eastAsia="en-AU"/>
              </w:rPr>
              <w:t>Other than a service to which an item in this instrument or an item in the pathology services tables applies.</w:t>
            </w:r>
          </w:p>
          <w:p w14:paraId="55CCE450" w14:textId="1872631A" w:rsidR="00573F5C" w:rsidRDefault="00573F5C" w:rsidP="00D64AF0">
            <w:pPr>
              <w:spacing w:before="120"/>
              <w:rPr>
                <w:sz w:val="20"/>
              </w:rPr>
            </w:pPr>
            <w:r w:rsidRPr="009853DF">
              <w:rPr>
                <w:rFonts w:eastAsia="Times New Roman" w:cs="Times New Roman"/>
                <w:color w:val="000000"/>
                <w:sz w:val="20"/>
                <w:lang w:eastAsia="en-AU"/>
              </w:rPr>
              <w:lastRenderedPageBreak/>
              <w:t>Where the service is bulk</w:t>
            </w:r>
            <w:r w:rsidRPr="009853DF">
              <w:rPr>
                <w:rFonts w:eastAsia="Times New Roman" w:cs="Times New Roman"/>
                <w:color w:val="000000"/>
                <w:sz w:val="20"/>
                <w:lang w:eastAsia="en-AU"/>
              </w:rPr>
              <w:noBreakHyphen/>
              <w:t>billed.</w:t>
            </w:r>
          </w:p>
        </w:tc>
        <w:tc>
          <w:tcPr>
            <w:tcW w:w="552" w:type="pct"/>
            <w:tcBorders>
              <w:top w:val="single" w:sz="12" w:space="0" w:color="auto"/>
              <w:bottom w:val="single" w:sz="12" w:space="0" w:color="auto"/>
            </w:tcBorders>
            <w:shd w:val="clear" w:color="auto" w:fill="auto"/>
          </w:tcPr>
          <w:p w14:paraId="305FABCD" w14:textId="4B457995" w:rsidR="00573F5C" w:rsidRDefault="00573F5C" w:rsidP="00B0175A">
            <w:pPr>
              <w:spacing w:before="60" w:after="60" w:line="240" w:lineRule="exact"/>
              <w:jc w:val="right"/>
              <w:rPr>
                <w:rFonts w:eastAsia="Times New Roman" w:cs="Times New Roman"/>
                <w:sz w:val="20"/>
              </w:rPr>
            </w:pPr>
            <w:r>
              <w:rPr>
                <w:rFonts w:eastAsia="Times New Roman" w:cs="Times New Roman"/>
                <w:color w:val="000000"/>
                <w:sz w:val="20"/>
                <w:lang w:eastAsia="en-AU"/>
              </w:rPr>
              <w:lastRenderedPageBreak/>
              <w:t>110.00</w:t>
            </w:r>
          </w:p>
        </w:tc>
      </w:tr>
    </w:tbl>
    <w:p w14:paraId="5CC2034C" w14:textId="7CCF21E8" w:rsidR="00672E78" w:rsidRPr="00A27BF1" w:rsidRDefault="00672E78" w:rsidP="00A27BF1">
      <w:pPr>
        <w:pStyle w:val="notetext"/>
        <w:ind w:left="709" w:firstLine="0"/>
        <w:rPr>
          <w:sz w:val="20"/>
        </w:rPr>
      </w:pPr>
      <w:r w:rsidRPr="00A27BF1">
        <w:rPr>
          <w:sz w:val="20"/>
        </w:rPr>
        <w:t>Note: The payments mentioned in Column 3 for items 69476 and 69477 are additional payments for providing SARS</w:t>
      </w:r>
      <w:r w:rsidR="00F50776">
        <w:rPr>
          <w:sz w:val="20"/>
        </w:rPr>
        <w:noBreakHyphen/>
      </w:r>
      <w:r w:rsidRPr="00A27BF1">
        <w:rPr>
          <w:sz w:val="20"/>
        </w:rPr>
        <w:t>COV</w:t>
      </w:r>
      <w:r w:rsidR="00F50776">
        <w:rPr>
          <w:sz w:val="20"/>
        </w:rPr>
        <w:noBreakHyphen/>
      </w:r>
      <w:r w:rsidRPr="00A27BF1">
        <w:rPr>
          <w:sz w:val="20"/>
        </w:rPr>
        <w:t>2 testing under previous item 69485 during the time period mentioned in Column 2.</w:t>
      </w:r>
    </w:p>
    <w:p w14:paraId="087B3395" w14:textId="77777777" w:rsidR="00694E9D" w:rsidRPr="007B4B74" w:rsidRDefault="00694E9D" w:rsidP="007B4B74">
      <w:pPr>
        <w:sectPr w:rsidR="00694E9D" w:rsidRPr="007B4B74" w:rsidSect="000C689E">
          <w:headerReference w:type="even" r:id="rId21"/>
          <w:headerReference w:type="default" r:id="rId22"/>
          <w:footerReference w:type="even" r:id="rId23"/>
          <w:footerReference w:type="default" r:id="rId24"/>
          <w:pgSz w:w="11907" w:h="16839" w:code="9"/>
          <w:pgMar w:top="2325" w:right="1797" w:bottom="1440" w:left="1797" w:header="720" w:footer="709" w:gutter="0"/>
          <w:pgNumType w:start="1"/>
          <w:cols w:space="708"/>
          <w:docGrid w:linePitch="360"/>
        </w:sectPr>
      </w:pPr>
    </w:p>
    <w:p w14:paraId="1FFE291B" w14:textId="77777777" w:rsidR="00694E9D" w:rsidRDefault="00694E9D" w:rsidP="00694E9D">
      <w:pPr>
        <w:pStyle w:val="ENotesHeading1"/>
      </w:pPr>
      <w:bookmarkStart w:id="9" w:name="_Toc97567295"/>
      <w:r>
        <w:lastRenderedPageBreak/>
        <w:t>Endnotes</w:t>
      </w:r>
      <w:bookmarkEnd w:id="9"/>
    </w:p>
    <w:p w14:paraId="042DDD35" w14:textId="77777777" w:rsidR="00354B36" w:rsidRPr="007A36FC" w:rsidRDefault="00354B36" w:rsidP="00B0175A">
      <w:pPr>
        <w:pStyle w:val="ENotesHeading2"/>
        <w:spacing w:line="240" w:lineRule="auto"/>
        <w:outlineLvl w:val="9"/>
      </w:pPr>
      <w:bookmarkStart w:id="10" w:name="_Toc97567296"/>
      <w:r w:rsidRPr="007A36FC">
        <w:t>Endnote 1—About the endnotes</w:t>
      </w:r>
      <w:bookmarkEnd w:id="10"/>
    </w:p>
    <w:p w14:paraId="6E8BFB97" w14:textId="77777777" w:rsidR="00354B36" w:rsidRDefault="00354B36" w:rsidP="00B0175A">
      <w:pPr>
        <w:spacing w:after="120"/>
      </w:pPr>
      <w:r w:rsidRPr="00BC57F4">
        <w:t xml:space="preserve">The endnotes provide </w:t>
      </w:r>
      <w:r>
        <w:t>information about this compilation and the compiled law.</w:t>
      </w:r>
    </w:p>
    <w:p w14:paraId="0B3FB8AF" w14:textId="77777777" w:rsidR="00354B36" w:rsidRPr="00BC57F4" w:rsidRDefault="00354B36" w:rsidP="00B0175A">
      <w:pPr>
        <w:spacing w:after="120"/>
      </w:pPr>
      <w:r w:rsidRPr="00BC57F4">
        <w:t>The followi</w:t>
      </w:r>
      <w:r>
        <w:t>ng endnotes are included in every</w:t>
      </w:r>
      <w:r w:rsidRPr="00BC57F4">
        <w:t xml:space="preserve"> compilation:</w:t>
      </w:r>
    </w:p>
    <w:p w14:paraId="269CC98C" w14:textId="77777777" w:rsidR="00354B36" w:rsidRPr="00BC57F4" w:rsidRDefault="00354B36" w:rsidP="00B0175A">
      <w:r w:rsidRPr="00BC57F4">
        <w:t>Endnote 1—About the endnotes</w:t>
      </w:r>
    </w:p>
    <w:p w14:paraId="67ECCDA2" w14:textId="77777777" w:rsidR="00354B36" w:rsidRPr="00BC57F4" w:rsidRDefault="00354B36" w:rsidP="00B0175A">
      <w:r w:rsidRPr="00BC57F4">
        <w:t>Endnote 2—Abbreviation key</w:t>
      </w:r>
    </w:p>
    <w:p w14:paraId="0299AE86" w14:textId="77777777" w:rsidR="00354B36" w:rsidRPr="00BC57F4" w:rsidRDefault="00354B36" w:rsidP="00B0175A">
      <w:r w:rsidRPr="00BC57F4">
        <w:t>Endnote 3—Legislation history</w:t>
      </w:r>
    </w:p>
    <w:p w14:paraId="5CC90905" w14:textId="77777777" w:rsidR="00354B36" w:rsidRDefault="00354B36" w:rsidP="00B0175A">
      <w:pPr>
        <w:spacing w:after="120"/>
      </w:pPr>
      <w:r w:rsidRPr="00BC57F4">
        <w:t>Endnote 4—Amendment history</w:t>
      </w:r>
    </w:p>
    <w:p w14:paraId="276BE374" w14:textId="77777777" w:rsidR="00354B36" w:rsidRPr="00BC57F4" w:rsidRDefault="00354B36" w:rsidP="00B0175A">
      <w:r w:rsidRPr="00BC57F4">
        <w:rPr>
          <w:b/>
        </w:rPr>
        <w:t>Abbreviation key—</w:t>
      </w:r>
      <w:r>
        <w:rPr>
          <w:b/>
        </w:rPr>
        <w:t>E</w:t>
      </w:r>
      <w:r w:rsidRPr="00BC57F4">
        <w:rPr>
          <w:b/>
        </w:rPr>
        <w:t>ndnote 2</w:t>
      </w:r>
    </w:p>
    <w:p w14:paraId="7101B36D" w14:textId="77777777" w:rsidR="00354B36" w:rsidRPr="00BC57F4" w:rsidRDefault="00354B36" w:rsidP="00B0175A">
      <w:pPr>
        <w:spacing w:after="120"/>
      </w:pPr>
      <w:r w:rsidRPr="00BC57F4">
        <w:t xml:space="preserve">The abbreviation key sets out abbreviations </w:t>
      </w:r>
      <w:r>
        <w:t xml:space="preserve">that may be </w:t>
      </w:r>
      <w:r w:rsidRPr="00BC57F4">
        <w:t>used in the endnotes.</w:t>
      </w:r>
    </w:p>
    <w:p w14:paraId="694D5814" w14:textId="77777777" w:rsidR="00354B36" w:rsidRPr="00BC57F4" w:rsidRDefault="00354B36" w:rsidP="00B0175A">
      <w:pPr>
        <w:rPr>
          <w:b/>
        </w:rPr>
      </w:pPr>
      <w:r w:rsidRPr="00BC57F4">
        <w:rPr>
          <w:b/>
        </w:rPr>
        <w:t>Legislation history and amendment history—</w:t>
      </w:r>
      <w:r>
        <w:rPr>
          <w:b/>
        </w:rPr>
        <w:t>E</w:t>
      </w:r>
      <w:r w:rsidRPr="00BC57F4">
        <w:rPr>
          <w:b/>
        </w:rPr>
        <w:t>ndnotes 3 and 4</w:t>
      </w:r>
    </w:p>
    <w:p w14:paraId="5738DE4A" w14:textId="77777777" w:rsidR="00354B36" w:rsidRPr="00BC57F4" w:rsidRDefault="00354B36" w:rsidP="00B0175A">
      <w:pPr>
        <w:spacing w:after="120"/>
      </w:pPr>
      <w:r w:rsidRPr="00BC57F4">
        <w:t>Amending laws are annotated in the legislation history and amendment history.</w:t>
      </w:r>
    </w:p>
    <w:p w14:paraId="3BB4B3B8" w14:textId="77777777" w:rsidR="00354B36" w:rsidRPr="00BC57F4" w:rsidRDefault="00354B36" w:rsidP="00B0175A">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1E5F76D5" w14:textId="77777777" w:rsidR="00354B36" w:rsidRDefault="00354B36" w:rsidP="00B0175A">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4F5E8CD0" w14:textId="77777777" w:rsidR="00354B36" w:rsidRPr="00FB4AD4" w:rsidRDefault="00354B36" w:rsidP="00B0175A">
      <w:pPr>
        <w:rPr>
          <w:b/>
        </w:rPr>
      </w:pPr>
      <w:r w:rsidRPr="00FB4AD4">
        <w:rPr>
          <w:b/>
        </w:rPr>
        <w:t>Editorial changes</w:t>
      </w:r>
    </w:p>
    <w:p w14:paraId="794CF3AE" w14:textId="77777777" w:rsidR="00354B36" w:rsidRDefault="00354B36" w:rsidP="00B0175A">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182D5E89" w14:textId="77777777" w:rsidR="00354B36" w:rsidRDefault="00354B36" w:rsidP="00B0175A">
      <w:pPr>
        <w:spacing w:after="120"/>
      </w:pPr>
      <w:r>
        <w:t xml:space="preserve">If the compilation includes editorial changes, the endnotes include a brief outline of the changes in general terms. Full details of any changes can be obtained from the Office of Parliamentary Counsel. </w:t>
      </w:r>
    </w:p>
    <w:p w14:paraId="1F907F12" w14:textId="77777777" w:rsidR="00354B36" w:rsidRPr="00BC57F4" w:rsidRDefault="00354B36" w:rsidP="00B0175A">
      <w:pPr>
        <w:keepNext/>
      </w:pPr>
      <w:r>
        <w:rPr>
          <w:b/>
        </w:rPr>
        <w:t>Misdescribed amendments</w:t>
      </w:r>
    </w:p>
    <w:p w14:paraId="05678C17" w14:textId="77777777" w:rsidR="00354B36" w:rsidRDefault="00354B36" w:rsidP="00B0175A">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14:paraId="70760AD2" w14:textId="77777777" w:rsidR="00354B36" w:rsidRDefault="00354B36" w:rsidP="00B0175A">
      <w:pPr>
        <w:spacing w:before="120"/>
      </w:pPr>
      <w:r w:rsidRPr="00E466D8">
        <w:t>If a misdescribed amendment cannot be given effect as intended, the abbreviation “(md not incorp)” is added to the details of the amendment included in the amendment history.</w:t>
      </w:r>
    </w:p>
    <w:p w14:paraId="37FF3084" w14:textId="1A673375" w:rsidR="007B4B74" w:rsidRDefault="007B4B74" w:rsidP="00694E9D">
      <w:pPr>
        <w:spacing w:before="120"/>
      </w:pPr>
    </w:p>
    <w:p w14:paraId="443E452B" w14:textId="77777777" w:rsidR="00354B36" w:rsidRPr="001F4DF3" w:rsidRDefault="00354B36" w:rsidP="00B0175A">
      <w:pPr>
        <w:pStyle w:val="ENotesHeading2"/>
        <w:pageBreakBefore/>
        <w:outlineLvl w:val="9"/>
      </w:pPr>
      <w:bookmarkStart w:id="11" w:name="_Toc97567297"/>
      <w:r w:rsidRPr="001F4DF3">
        <w:lastRenderedPageBreak/>
        <w:t>Endnote 2—Abbreviation key</w:t>
      </w:r>
      <w:bookmarkEnd w:id="11"/>
    </w:p>
    <w:p w14:paraId="23F054D2" w14:textId="77777777" w:rsidR="00354B36" w:rsidRPr="002F4163" w:rsidRDefault="00354B36" w:rsidP="00B0175A">
      <w:pPr>
        <w:pStyle w:val="Tabletext"/>
      </w:pPr>
    </w:p>
    <w:tbl>
      <w:tblPr>
        <w:tblW w:w="5000" w:type="pct"/>
        <w:tblLook w:val="0000" w:firstRow="0" w:lastRow="0" w:firstColumn="0" w:lastColumn="0" w:noHBand="0" w:noVBand="0"/>
      </w:tblPr>
      <w:tblGrid>
        <w:gridCol w:w="4454"/>
        <w:gridCol w:w="3859"/>
      </w:tblGrid>
      <w:tr w:rsidR="00354B36" w:rsidRPr="00EA5132" w14:paraId="3EF54539" w14:textId="77777777" w:rsidTr="00354B36">
        <w:tc>
          <w:tcPr>
            <w:tcW w:w="2679" w:type="pct"/>
            <w:shd w:val="clear" w:color="auto" w:fill="auto"/>
          </w:tcPr>
          <w:p w14:paraId="55F2B9BB" w14:textId="77777777" w:rsidR="00354B36" w:rsidRPr="00EA5132" w:rsidRDefault="00354B36" w:rsidP="00B0175A">
            <w:pPr>
              <w:spacing w:before="60"/>
              <w:ind w:left="34"/>
              <w:rPr>
                <w:sz w:val="20"/>
              </w:rPr>
            </w:pPr>
            <w:r w:rsidRPr="00EA5132">
              <w:rPr>
                <w:sz w:val="20"/>
              </w:rPr>
              <w:t>ad = added or inserted</w:t>
            </w:r>
          </w:p>
        </w:tc>
        <w:tc>
          <w:tcPr>
            <w:tcW w:w="2321" w:type="pct"/>
            <w:shd w:val="clear" w:color="auto" w:fill="auto"/>
          </w:tcPr>
          <w:p w14:paraId="5BCC12AC" w14:textId="77777777" w:rsidR="00354B36" w:rsidRPr="00EA5132" w:rsidRDefault="00354B36" w:rsidP="00B0175A">
            <w:pPr>
              <w:spacing w:before="60"/>
              <w:ind w:left="34"/>
              <w:rPr>
                <w:sz w:val="20"/>
              </w:rPr>
            </w:pPr>
            <w:r w:rsidRPr="00EA5132">
              <w:rPr>
                <w:sz w:val="20"/>
              </w:rPr>
              <w:t>o = order(s)</w:t>
            </w:r>
          </w:p>
        </w:tc>
      </w:tr>
      <w:tr w:rsidR="00354B36" w:rsidRPr="00EA5132" w14:paraId="00756005" w14:textId="77777777" w:rsidTr="00354B36">
        <w:tc>
          <w:tcPr>
            <w:tcW w:w="2679" w:type="pct"/>
            <w:shd w:val="clear" w:color="auto" w:fill="auto"/>
          </w:tcPr>
          <w:p w14:paraId="626D7565" w14:textId="77777777" w:rsidR="00354B36" w:rsidRPr="00EA5132" w:rsidRDefault="00354B36" w:rsidP="00B0175A">
            <w:pPr>
              <w:spacing w:before="60"/>
              <w:ind w:left="34"/>
              <w:rPr>
                <w:sz w:val="20"/>
              </w:rPr>
            </w:pPr>
            <w:r w:rsidRPr="00EA5132">
              <w:rPr>
                <w:sz w:val="20"/>
              </w:rPr>
              <w:t>am = amended</w:t>
            </w:r>
          </w:p>
        </w:tc>
        <w:tc>
          <w:tcPr>
            <w:tcW w:w="2321" w:type="pct"/>
            <w:shd w:val="clear" w:color="auto" w:fill="auto"/>
          </w:tcPr>
          <w:p w14:paraId="1C3D8DCB" w14:textId="77777777" w:rsidR="00354B36" w:rsidRPr="00EA5132" w:rsidRDefault="00354B36" w:rsidP="00B0175A">
            <w:pPr>
              <w:spacing w:before="60"/>
              <w:ind w:left="34"/>
              <w:rPr>
                <w:sz w:val="20"/>
              </w:rPr>
            </w:pPr>
            <w:r w:rsidRPr="00EA5132">
              <w:rPr>
                <w:sz w:val="20"/>
              </w:rPr>
              <w:t>Ord = Ordinance</w:t>
            </w:r>
          </w:p>
        </w:tc>
      </w:tr>
      <w:tr w:rsidR="00354B36" w:rsidRPr="00EA5132" w14:paraId="3F601D4E" w14:textId="77777777" w:rsidTr="00354B36">
        <w:tc>
          <w:tcPr>
            <w:tcW w:w="2679" w:type="pct"/>
            <w:shd w:val="clear" w:color="auto" w:fill="auto"/>
          </w:tcPr>
          <w:p w14:paraId="31F146EE" w14:textId="77777777" w:rsidR="00354B36" w:rsidRPr="00EA5132" w:rsidRDefault="00354B36" w:rsidP="00B0175A">
            <w:pPr>
              <w:spacing w:before="60"/>
              <w:ind w:left="34"/>
              <w:rPr>
                <w:sz w:val="20"/>
              </w:rPr>
            </w:pPr>
            <w:r w:rsidRPr="00EA5132">
              <w:rPr>
                <w:sz w:val="20"/>
              </w:rPr>
              <w:t>amdt = amendment</w:t>
            </w:r>
          </w:p>
        </w:tc>
        <w:tc>
          <w:tcPr>
            <w:tcW w:w="2321" w:type="pct"/>
            <w:shd w:val="clear" w:color="auto" w:fill="auto"/>
          </w:tcPr>
          <w:p w14:paraId="103AEB43" w14:textId="77777777" w:rsidR="00354B36" w:rsidRPr="00EA5132" w:rsidRDefault="00354B36" w:rsidP="00B0175A">
            <w:pPr>
              <w:spacing w:before="60"/>
              <w:ind w:left="34"/>
              <w:rPr>
                <w:sz w:val="20"/>
              </w:rPr>
            </w:pPr>
            <w:r w:rsidRPr="00EA5132">
              <w:rPr>
                <w:sz w:val="20"/>
              </w:rPr>
              <w:t>orig = original</w:t>
            </w:r>
          </w:p>
        </w:tc>
      </w:tr>
      <w:tr w:rsidR="00354B36" w:rsidRPr="00EA5132" w14:paraId="0B458CF0" w14:textId="77777777" w:rsidTr="00354B36">
        <w:tc>
          <w:tcPr>
            <w:tcW w:w="2679" w:type="pct"/>
            <w:shd w:val="clear" w:color="auto" w:fill="auto"/>
          </w:tcPr>
          <w:p w14:paraId="6550FEC1" w14:textId="77777777" w:rsidR="00354B36" w:rsidRPr="00EA5132" w:rsidRDefault="00354B36" w:rsidP="00B0175A">
            <w:pPr>
              <w:spacing w:before="60"/>
              <w:ind w:left="34"/>
              <w:rPr>
                <w:sz w:val="20"/>
              </w:rPr>
            </w:pPr>
            <w:r w:rsidRPr="00EA5132">
              <w:rPr>
                <w:sz w:val="20"/>
              </w:rPr>
              <w:t>c = clause(s)</w:t>
            </w:r>
          </w:p>
        </w:tc>
        <w:tc>
          <w:tcPr>
            <w:tcW w:w="2321" w:type="pct"/>
            <w:shd w:val="clear" w:color="auto" w:fill="auto"/>
          </w:tcPr>
          <w:p w14:paraId="6F4A2A4C" w14:textId="77777777" w:rsidR="00354B36" w:rsidRPr="00EA5132" w:rsidRDefault="00354B36" w:rsidP="00B0175A">
            <w:pPr>
              <w:spacing w:before="60"/>
              <w:ind w:left="34"/>
              <w:rPr>
                <w:sz w:val="20"/>
              </w:rPr>
            </w:pPr>
            <w:r w:rsidRPr="00EA5132">
              <w:rPr>
                <w:sz w:val="20"/>
              </w:rPr>
              <w:t>par = paragraph(s)/subparagraph(s)</w:t>
            </w:r>
          </w:p>
        </w:tc>
      </w:tr>
      <w:tr w:rsidR="00354B36" w:rsidRPr="00EA5132" w14:paraId="09D25F3D" w14:textId="77777777" w:rsidTr="00354B36">
        <w:tc>
          <w:tcPr>
            <w:tcW w:w="2679" w:type="pct"/>
            <w:shd w:val="clear" w:color="auto" w:fill="auto"/>
          </w:tcPr>
          <w:p w14:paraId="063C9940" w14:textId="77777777" w:rsidR="00354B36" w:rsidRPr="00EA5132" w:rsidRDefault="00354B36" w:rsidP="00B0175A">
            <w:pPr>
              <w:spacing w:before="60"/>
              <w:ind w:left="34"/>
              <w:rPr>
                <w:sz w:val="20"/>
              </w:rPr>
            </w:pPr>
            <w:r w:rsidRPr="00EA5132">
              <w:rPr>
                <w:sz w:val="20"/>
              </w:rPr>
              <w:t>C[x] = Compilation No. x</w:t>
            </w:r>
          </w:p>
        </w:tc>
        <w:tc>
          <w:tcPr>
            <w:tcW w:w="2321" w:type="pct"/>
            <w:shd w:val="clear" w:color="auto" w:fill="auto"/>
          </w:tcPr>
          <w:p w14:paraId="5DCFD95B" w14:textId="43230E8C" w:rsidR="00354B36" w:rsidRPr="00EA5132" w:rsidRDefault="00CA4A0E" w:rsidP="00CA4A0E">
            <w:pPr>
              <w:ind w:left="34" w:firstLine="249"/>
              <w:rPr>
                <w:sz w:val="20"/>
              </w:rPr>
            </w:pPr>
            <w:r w:rsidRPr="00EA5132">
              <w:rPr>
                <w:sz w:val="20"/>
              </w:rPr>
              <w:t>/</w:t>
            </w:r>
            <w:r w:rsidR="00354B36" w:rsidRPr="00EA5132">
              <w:rPr>
                <w:sz w:val="20"/>
              </w:rPr>
              <w:t>sub</w:t>
            </w:r>
            <w:r w:rsidR="00F50776">
              <w:rPr>
                <w:sz w:val="20"/>
              </w:rPr>
              <w:noBreakHyphen/>
            </w:r>
            <w:r w:rsidR="00354B36" w:rsidRPr="00EA5132">
              <w:rPr>
                <w:sz w:val="20"/>
              </w:rPr>
              <w:t>subparagraph(s)</w:t>
            </w:r>
          </w:p>
        </w:tc>
      </w:tr>
      <w:tr w:rsidR="00354B36" w:rsidRPr="00EA5132" w14:paraId="6AE6492F" w14:textId="77777777" w:rsidTr="00354B36">
        <w:tc>
          <w:tcPr>
            <w:tcW w:w="2679" w:type="pct"/>
            <w:shd w:val="clear" w:color="auto" w:fill="auto"/>
          </w:tcPr>
          <w:p w14:paraId="669C5F34" w14:textId="77777777" w:rsidR="00354B36" w:rsidRPr="00EA5132" w:rsidRDefault="00354B36" w:rsidP="00B0175A">
            <w:pPr>
              <w:spacing w:before="60"/>
              <w:ind w:left="34"/>
              <w:rPr>
                <w:sz w:val="20"/>
              </w:rPr>
            </w:pPr>
            <w:r w:rsidRPr="00EA5132">
              <w:rPr>
                <w:sz w:val="20"/>
              </w:rPr>
              <w:t>Ch = Chapter(s)</w:t>
            </w:r>
          </w:p>
        </w:tc>
        <w:tc>
          <w:tcPr>
            <w:tcW w:w="2321" w:type="pct"/>
            <w:shd w:val="clear" w:color="auto" w:fill="auto"/>
          </w:tcPr>
          <w:p w14:paraId="17FD4900" w14:textId="77777777" w:rsidR="00354B36" w:rsidRPr="00EA5132" w:rsidRDefault="00354B36" w:rsidP="00B0175A">
            <w:pPr>
              <w:spacing w:before="60"/>
              <w:ind w:left="34"/>
              <w:rPr>
                <w:sz w:val="20"/>
              </w:rPr>
            </w:pPr>
            <w:r w:rsidRPr="00EA5132">
              <w:rPr>
                <w:sz w:val="20"/>
              </w:rPr>
              <w:t>pres = present</w:t>
            </w:r>
          </w:p>
        </w:tc>
      </w:tr>
      <w:tr w:rsidR="00354B36" w:rsidRPr="00EA5132" w14:paraId="6CD66311" w14:textId="77777777" w:rsidTr="00354B36">
        <w:tc>
          <w:tcPr>
            <w:tcW w:w="2679" w:type="pct"/>
            <w:shd w:val="clear" w:color="auto" w:fill="auto"/>
          </w:tcPr>
          <w:p w14:paraId="1F927528" w14:textId="77777777" w:rsidR="00354B36" w:rsidRPr="00EA5132" w:rsidRDefault="00354B36" w:rsidP="00B0175A">
            <w:pPr>
              <w:spacing w:before="60"/>
              <w:ind w:left="34"/>
              <w:rPr>
                <w:sz w:val="20"/>
              </w:rPr>
            </w:pPr>
            <w:r w:rsidRPr="00EA5132">
              <w:rPr>
                <w:sz w:val="20"/>
              </w:rPr>
              <w:t>def = definition(s)</w:t>
            </w:r>
          </w:p>
        </w:tc>
        <w:tc>
          <w:tcPr>
            <w:tcW w:w="2321" w:type="pct"/>
            <w:shd w:val="clear" w:color="auto" w:fill="auto"/>
          </w:tcPr>
          <w:p w14:paraId="50A5345B" w14:textId="77777777" w:rsidR="00354B36" w:rsidRPr="00EA5132" w:rsidRDefault="00354B36" w:rsidP="00B0175A">
            <w:pPr>
              <w:spacing w:before="60"/>
              <w:ind w:left="34"/>
              <w:rPr>
                <w:sz w:val="20"/>
              </w:rPr>
            </w:pPr>
            <w:r w:rsidRPr="00EA5132">
              <w:rPr>
                <w:sz w:val="20"/>
              </w:rPr>
              <w:t>prev = previous</w:t>
            </w:r>
          </w:p>
        </w:tc>
      </w:tr>
      <w:tr w:rsidR="00354B36" w:rsidRPr="00EA5132" w14:paraId="774AC5EA" w14:textId="77777777" w:rsidTr="00354B36">
        <w:tc>
          <w:tcPr>
            <w:tcW w:w="2679" w:type="pct"/>
            <w:shd w:val="clear" w:color="auto" w:fill="auto"/>
          </w:tcPr>
          <w:p w14:paraId="77A38579" w14:textId="77777777" w:rsidR="00354B36" w:rsidRPr="00EA5132" w:rsidRDefault="00354B36" w:rsidP="00B0175A">
            <w:pPr>
              <w:spacing w:before="60"/>
              <w:ind w:left="34"/>
              <w:rPr>
                <w:sz w:val="20"/>
              </w:rPr>
            </w:pPr>
            <w:r w:rsidRPr="00EA5132">
              <w:rPr>
                <w:sz w:val="20"/>
              </w:rPr>
              <w:t>Dict = Dictionary</w:t>
            </w:r>
          </w:p>
        </w:tc>
        <w:tc>
          <w:tcPr>
            <w:tcW w:w="2321" w:type="pct"/>
            <w:shd w:val="clear" w:color="auto" w:fill="auto"/>
          </w:tcPr>
          <w:p w14:paraId="57446E5D" w14:textId="77777777" w:rsidR="00354B36" w:rsidRPr="00EA5132" w:rsidRDefault="00354B36" w:rsidP="00B0175A">
            <w:pPr>
              <w:spacing w:before="60"/>
              <w:ind w:left="34"/>
              <w:rPr>
                <w:sz w:val="20"/>
              </w:rPr>
            </w:pPr>
            <w:r w:rsidRPr="00EA5132">
              <w:rPr>
                <w:sz w:val="20"/>
              </w:rPr>
              <w:t>(prev…) = previously</w:t>
            </w:r>
          </w:p>
        </w:tc>
      </w:tr>
      <w:tr w:rsidR="00354B36" w:rsidRPr="00EA5132" w14:paraId="16424AC3" w14:textId="77777777" w:rsidTr="00354B36">
        <w:tc>
          <w:tcPr>
            <w:tcW w:w="2679" w:type="pct"/>
            <w:shd w:val="clear" w:color="auto" w:fill="auto"/>
          </w:tcPr>
          <w:p w14:paraId="0A97A3F0" w14:textId="77777777" w:rsidR="00354B36" w:rsidRPr="00EA5132" w:rsidRDefault="00354B36" w:rsidP="00B0175A">
            <w:pPr>
              <w:spacing w:before="60"/>
              <w:ind w:left="34"/>
              <w:rPr>
                <w:sz w:val="20"/>
              </w:rPr>
            </w:pPr>
            <w:r w:rsidRPr="00EA5132">
              <w:rPr>
                <w:sz w:val="20"/>
              </w:rPr>
              <w:t>disallowed = disallowed by Parliament</w:t>
            </w:r>
          </w:p>
        </w:tc>
        <w:tc>
          <w:tcPr>
            <w:tcW w:w="2321" w:type="pct"/>
            <w:shd w:val="clear" w:color="auto" w:fill="auto"/>
          </w:tcPr>
          <w:p w14:paraId="7678E050" w14:textId="77777777" w:rsidR="00354B36" w:rsidRPr="00EA5132" w:rsidRDefault="00354B36" w:rsidP="00B0175A">
            <w:pPr>
              <w:spacing w:before="60"/>
              <w:ind w:left="34"/>
              <w:rPr>
                <w:sz w:val="20"/>
              </w:rPr>
            </w:pPr>
            <w:r w:rsidRPr="00EA5132">
              <w:rPr>
                <w:sz w:val="20"/>
              </w:rPr>
              <w:t>Pt = Part(s)</w:t>
            </w:r>
          </w:p>
        </w:tc>
      </w:tr>
      <w:tr w:rsidR="00354B36" w:rsidRPr="00EA5132" w14:paraId="7EC0CBD7" w14:textId="77777777" w:rsidTr="00354B36">
        <w:tc>
          <w:tcPr>
            <w:tcW w:w="2679" w:type="pct"/>
            <w:shd w:val="clear" w:color="auto" w:fill="auto"/>
          </w:tcPr>
          <w:p w14:paraId="083ACB52" w14:textId="77777777" w:rsidR="00354B36" w:rsidRPr="00EA5132" w:rsidRDefault="00354B36" w:rsidP="00B0175A">
            <w:pPr>
              <w:spacing w:before="60"/>
              <w:ind w:left="34"/>
              <w:rPr>
                <w:sz w:val="20"/>
              </w:rPr>
            </w:pPr>
            <w:r w:rsidRPr="00EA5132">
              <w:rPr>
                <w:sz w:val="20"/>
              </w:rPr>
              <w:t>Div = Division(s)</w:t>
            </w:r>
          </w:p>
        </w:tc>
        <w:tc>
          <w:tcPr>
            <w:tcW w:w="2321" w:type="pct"/>
            <w:shd w:val="clear" w:color="auto" w:fill="auto"/>
          </w:tcPr>
          <w:p w14:paraId="5296D045" w14:textId="77777777" w:rsidR="00354B36" w:rsidRPr="00EA5132" w:rsidRDefault="00354B36" w:rsidP="00B0175A">
            <w:pPr>
              <w:spacing w:before="60"/>
              <w:ind w:left="34"/>
              <w:rPr>
                <w:sz w:val="20"/>
              </w:rPr>
            </w:pPr>
            <w:r w:rsidRPr="00EA5132">
              <w:rPr>
                <w:sz w:val="20"/>
              </w:rPr>
              <w:t>r = regulation(s)/rule(s)</w:t>
            </w:r>
          </w:p>
        </w:tc>
      </w:tr>
      <w:tr w:rsidR="00354B36" w:rsidRPr="00EA5132" w14:paraId="2763FDBD" w14:textId="77777777" w:rsidTr="00354B36">
        <w:tc>
          <w:tcPr>
            <w:tcW w:w="2679" w:type="pct"/>
            <w:shd w:val="clear" w:color="auto" w:fill="auto"/>
          </w:tcPr>
          <w:p w14:paraId="45590312" w14:textId="77777777" w:rsidR="00354B36" w:rsidRPr="00EA5132" w:rsidRDefault="00354B36" w:rsidP="00B0175A">
            <w:pPr>
              <w:spacing w:before="60"/>
              <w:ind w:left="34"/>
              <w:rPr>
                <w:sz w:val="20"/>
              </w:rPr>
            </w:pPr>
            <w:r>
              <w:rPr>
                <w:sz w:val="20"/>
              </w:rPr>
              <w:t>ed = editorial change</w:t>
            </w:r>
          </w:p>
        </w:tc>
        <w:tc>
          <w:tcPr>
            <w:tcW w:w="2321" w:type="pct"/>
            <w:shd w:val="clear" w:color="auto" w:fill="auto"/>
          </w:tcPr>
          <w:p w14:paraId="02D7AF12" w14:textId="77777777" w:rsidR="00354B36" w:rsidRPr="00EA5132" w:rsidRDefault="00354B36" w:rsidP="00B0175A">
            <w:pPr>
              <w:spacing w:before="60"/>
              <w:ind w:left="34"/>
              <w:rPr>
                <w:sz w:val="20"/>
              </w:rPr>
            </w:pPr>
            <w:r w:rsidRPr="00EA5132">
              <w:rPr>
                <w:sz w:val="20"/>
              </w:rPr>
              <w:t>reloc = relocated</w:t>
            </w:r>
          </w:p>
        </w:tc>
      </w:tr>
      <w:tr w:rsidR="00354B36" w:rsidRPr="00EA5132" w14:paraId="77326DBF" w14:textId="77777777" w:rsidTr="00354B36">
        <w:tc>
          <w:tcPr>
            <w:tcW w:w="2679" w:type="pct"/>
            <w:shd w:val="clear" w:color="auto" w:fill="auto"/>
          </w:tcPr>
          <w:p w14:paraId="4209F7FB" w14:textId="77777777" w:rsidR="00354B36" w:rsidRPr="00EA5132" w:rsidRDefault="00354B36" w:rsidP="00B0175A">
            <w:pPr>
              <w:spacing w:before="60"/>
              <w:ind w:left="34"/>
              <w:rPr>
                <w:sz w:val="20"/>
              </w:rPr>
            </w:pPr>
            <w:r w:rsidRPr="00EA5132">
              <w:rPr>
                <w:sz w:val="20"/>
              </w:rPr>
              <w:t>exp = expires/expired or ceases/ceased to have</w:t>
            </w:r>
          </w:p>
        </w:tc>
        <w:tc>
          <w:tcPr>
            <w:tcW w:w="2321" w:type="pct"/>
            <w:shd w:val="clear" w:color="auto" w:fill="auto"/>
          </w:tcPr>
          <w:p w14:paraId="137B2B22" w14:textId="77777777" w:rsidR="00354B36" w:rsidRPr="00EA5132" w:rsidRDefault="00354B36" w:rsidP="00B0175A">
            <w:pPr>
              <w:spacing w:before="60"/>
              <w:ind w:left="34"/>
              <w:rPr>
                <w:sz w:val="20"/>
              </w:rPr>
            </w:pPr>
            <w:r w:rsidRPr="00EA5132">
              <w:rPr>
                <w:sz w:val="20"/>
              </w:rPr>
              <w:t>renum = renumbered</w:t>
            </w:r>
          </w:p>
        </w:tc>
      </w:tr>
      <w:tr w:rsidR="00354B36" w:rsidRPr="00EA5132" w14:paraId="0AFE0986" w14:textId="77777777" w:rsidTr="00354B36">
        <w:tc>
          <w:tcPr>
            <w:tcW w:w="2679" w:type="pct"/>
            <w:shd w:val="clear" w:color="auto" w:fill="auto"/>
          </w:tcPr>
          <w:p w14:paraId="64A933A4" w14:textId="33530A14" w:rsidR="00354B36" w:rsidRPr="00EA5132" w:rsidRDefault="00CA4A0E" w:rsidP="00CA4A0E">
            <w:pPr>
              <w:ind w:left="34" w:firstLine="249"/>
              <w:rPr>
                <w:sz w:val="20"/>
              </w:rPr>
            </w:pPr>
            <w:r w:rsidRPr="00EA5132">
              <w:rPr>
                <w:sz w:val="20"/>
              </w:rPr>
              <w:t>e</w:t>
            </w:r>
            <w:r w:rsidR="00354B36" w:rsidRPr="00EA5132">
              <w:rPr>
                <w:sz w:val="20"/>
              </w:rPr>
              <w:t>ffect</w:t>
            </w:r>
          </w:p>
        </w:tc>
        <w:tc>
          <w:tcPr>
            <w:tcW w:w="2321" w:type="pct"/>
            <w:shd w:val="clear" w:color="auto" w:fill="auto"/>
          </w:tcPr>
          <w:p w14:paraId="4A2F1323" w14:textId="77777777" w:rsidR="00354B36" w:rsidRPr="00EA5132" w:rsidRDefault="00354B36" w:rsidP="00B0175A">
            <w:pPr>
              <w:spacing w:before="60"/>
              <w:ind w:left="34"/>
              <w:rPr>
                <w:sz w:val="20"/>
              </w:rPr>
            </w:pPr>
            <w:r w:rsidRPr="00EA5132">
              <w:rPr>
                <w:sz w:val="20"/>
              </w:rPr>
              <w:t>rep = repealed</w:t>
            </w:r>
          </w:p>
        </w:tc>
      </w:tr>
      <w:tr w:rsidR="00354B36" w:rsidRPr="00EA5132" w14:paraId="7D79D457" w14:textId="77777777" w:rsidTr="00354B36">
        <w:tc>
          <w:tcPr>
            <w:tcW w:w="2679" w:type="pct"/>
            <w:shd w:val="clear" w:color="auto" w:fill="auto"/>
          </w:tcPr>
          <w:p w14:paraId="4EC00B0F" w14:textId="77777777" w:rsidR="00354B36" w:rsidRPr="00EA5132" w:rsidRDefault="00354B36" w:rsidP="00B0175A">
            <w:pPr>
              <w:spacing w:before="60"/>
              <w:ind w:left="34"/>
              <w:rPr>
                <w:sz w:val="20"/>
              </w:rPr>
            </w:pPr>
            <w:r w:rsidRPr="00EA5132">
              <w:rPr>
                <w:sz w:val="20"/>
              </w:rPr>
              <w:t>F = Federal Register of Legislat</w:t>
            </w:r>
            <w:r>
              <w:rPr>
                <w:sz w:val="20"/>
              </w:rPr>
              <w:t>ion</w:t>
            </w:r>
          </w:p>
        </w:tc>
        <w:tc>
          <w:tcPr>
            <w:tcW w:w="2321" w:type="pct"/>
            <w:shd w:val="clear" w:color="auto" w:fill="auto"/>
          </w:tcPr>
          <w:p w14:paraId="38750CD3" w14:textId="77777777" w:rsidR="00354B36" w:rsidRPr="00EA5132" w:rsidRDefault="00354B36" w:rsidP="00B0175A">
            <w:pPr>
              <w:spacing w:before="60"/>
              <w:ind w:left="34"/>
              <w:rPr>
                <w:sz w:val="20"/>
              </w:rPr>
            </w:pPr>
            <w:r w:rsidRPr="00EA5132">
              <w:rPr>
                <w:sz w:val="20"/>
              </w:rPr>
              <w:t>rs = repealed and substituted</w:t>
            </w:r>
          </w:p>
        </w:tc>
      </w:tr>
      <w:tr w:rsidR="00354B36" w:rsidRPr="00EA5132" w14:paraId="7CD231A7" w14:textId="77777777" w:rsidTr="00354B36">
        <w:tc>
          <w:tcPr>
            <w:tcW w:w="2679" w:type="pct"/>
            <w:shd w:val="clear" w:color="auto" w:fill="auto"/>
          </w:tcPr>
          <w:p w14:paraId="45D3F7B4" w14:textId="77777777" w:rsidR="00354B36" w:rsidRPr="00EA5132" w:rsidRDefault="00354B36" w:rsidP="00B0175A">
            <w:pPr>
              <w:spacing w:before="60"/>
              <w:ind w:left="34"/>
              <w:rPr>
                <w:sz w:val="20"/>
              </w:rPr>
            </w:pPr>
            <w:r w:rsidRPr="00EA5132">
              <w:rPr>
                <w:sz w:val="20"/>
              </w:rPr>
              <w:t>gaz = gazette</w:t>
            </w:r>
          </w:p>
        </w:tc>
        <w:tc>
          <w:tcPr>
            <w:tcW w:w="2321" w:type="pct"/>
            <w:shd w:val="clear" w:color="auto" w:fill="auto"/>
          </w:tcPr>
          <w:p w14:paraId="6FD29605" w14:textId="77777777" w:rsidR="00354B36" w:rsidRPr="00EA5132" w:rsidRDefault="00354B36" w:rsidP="00B0175A">
            <w:pPr>
              <w:spacing w:before="60"/>
              <w:ind w:left="34"/>
              <w:rPr>
                <w:sz w:val="20"/>
              </w:rPr>
            </w:pPr>
            <w:r w:rsidRPr="00EA5132">
              <w:rPr>
                <w:sz w:val="20"/>
              </w:rPr>
              <w:t>s = section(s)/subsection(s)</w:t>
            </w:r>
          </w:p>
        </w:tc>
      </w:tr>
      <w:tr w:rsidR="00354B36" w:rsidRPr="00EA5132" w14:paraId="40AE881D" w14:textId="77777777" w:rsidTr="00354B36">
        <w:tc>
          <w:tcPr>
            <w:tcW w:w="2679" w:type="pct"/>
            <w:shd w:val="clear" w:color="auto" w:fill="auto"/>
          </w:tcPr>
          <w:p w14:paraId="26C7CCD4" w14:textId="77777777" w:rsidR="00354B36" w:rsidRPr="00EA5132" w:rsidRDefault="00354B36" w:rsidP="00B0175A">
            <w:pPr>
              <w:spacing w:before="60"/>
              <w:ind w:left="34"/>
              <w:rPr>
                <w:sz w:val="20"/>
              </w:rPr>
            </w:pPr>
            <w:r>
              <w:rPr>
                <w:sz w:val="20"/>
              </w:rPr>
              <w:t xml:space="preserve">LA = </w:t>
            </w:r>
            <w:r w:rsidRPr="00FB4AD4">
              <w:rPr>
                <w:i/>
                <w:sz w:val="20"/>
              </w:rPr>
              <w:t>Legislation Act 2003</w:t>
            </w:r>
          </w:p>
        </w:tc>
        <w:tc>
          <w:tcPr>
            <w:tcW w:w="2321" w:type="pct"/>
            <w:shd w:val="clear" w:color="auto" w:fill="auto"/>
          </w:tcPr>
          <w:p w14:paraId="5A09AFEA" w14:textId="77777777" w:rsidR="00354B36" w:rsidRPr="00EA5132" w:rsidRDefault="00354B36" w:rsidP="00B0175A">
            <w:pPr>
              <w:spacing w:before="60"/>
              <w:ind w:left="34"/>
              <w:rPr>
                <w:sz w:val="20"/>
              </w:rPr>
            </w:pPr>
            <w:r w:rsidRPr="00EA5132">
              <w:rPr>
                <w:sz w:val="20"/>
              </w:rPr>
              <w:t>Sch = Schedule(s)</w:t>
            </w:r>
          </w:p>
        </w:tc>
      </w:tr>
      <w:tr w:rsidR="00354B36" w:rsidRPr="00EA5132" w14:paraId="1599249F" w14:textId="77777777" w:rsidTr="00354B36">
        <w:tc>
          <w:tcPr>
            <w:tcW w:w="2679" w:type="pct"/>
            <w:shd w:val="clear" w:color="auto" w:fill="auto"/>
          </w:tcPr>
          <w:p w14:paraId="02A88DCA" w14:textId="77777777" w:rsidR="00354B36" w:rsidRPr="00EA5132" w:rsidRDefault="00354B36" w:rsidP="00B0175A">
            <w:pPr>
              <w:spacing w:before="60"/>
              <w:ind w:left="34"/>
              <w:rPr>
                <w:sz w:val="20"/>
              </w:rPr>
            </w:pPr>
            <w:r w:rsidRPr="00EA5132">
              <w:rPr>
                <w:sz w:val="20"/>
              </w:rPr>
              <w:t xml:space="preserve">LIA = </w:t>
            </w:r>
            <w:r w:rsidRPr="00C5426A">
              <w:rPr>
                <w:i/>
                <w:sz w:val="20"/>
              </w:rPr>
              <w:t>Legislative Instruments Act 2003</w:t>
            </w:r>
          </w:p>
        </w:tc>
        <w:tc>
          <w:tcPr>
            <w:tcW w:w="2321" w:type="pct"/>
            <w:shd w:val="clear" w:color="auto" w:fill="auto"/>
          </w:tcPr>
          <w:p w14:paraId="17543C47" w14:textId="77777777" w:rsidR="00354B36" w:rsidRPr="00EA5132" w:rsidRDefault="00354B36" w:rsidP="00B0175A">
            <w:pPr>
              <w:spacing w:before="60"/>
              <w:ind w:left="34"/>
              <w:rPr>
                <w:sz w:val="20"/>
              </w:rPr>
            </w:pPr>
            <w:r w:rsidRPr="00EA5132">
              <w:rPr>
                <w:sz w:val="20"/>
              </w:rPr>
              <w:t>Sdiv = Subdivision(s)</w:t>
            </w:r>
          </w:p>
        </w:tc>
      </w:tr>
      <w:tr w:rsidR="00354B36" w:rsidRPr="00EA5132" w14:paraId="2D667408" w14:textId="77777777" w:rsidTr="00354B36">
        <w:tc>
          <w:tcPr>
            <w:tcW w:w="2679" w:type="pct"/>
            <w:shd w:val="clear" w:color="auto" w:fill="auto"/>
          </w:tcPr>
          <w:p w14:paraId="2F1EB46A" w14:textId="77777777" w:rsidR="00354B36" w:rsidRPr="00EA5132" w:rsidRDefault="00354B36" w:rsidP="00B0175A">
            <w:pPr>
              <w:spacing w:before="60"/>
              <w:ind w:left="34"/>
              <w:rPr>
                <w:sz w:val="20"/>
              </w:rPr>
            </w:pPr>
            <w:r w:rsidRPr="00EA5132">
              <w:rPr>
                <w:sz w:val="20"/>
              </w:rPr>
              <w:t>(md) = misdescribed amendment can be given</w:t>
            </w:r>
          </w:p>
        </w:tc>
        <w:tc>
          <w:tcPr>
            <w:tcW w:w="2321" w:type="pct"/>
            <w:shd w:val="clear" w:color="auto" w:fill="auto"/>
          </w:tcPr>
          <w:p w14:paraId="47FC1961" w14:textId="77777777" w:rsidR="00354B36" w:rsidRPr="00EA5132" w:rsidRDefault="00354B36" w:rsidP="00B0175A">
            <w:pPr>
              <w:spacing w:before="60"/>
              <w:ind w:left="34"/>
              <w:rPr>
                <w:sz w:val="20"/>
              </w:rPr>
            </w:pPr>
            <w:r w:rsidRPr="00EA5132">
              <w:rPr>
                <w:sz w:val="20"/>
              </w:rPr>
              <w:t>SLI = Select Legislative Instrument</w:t>
            </w:r>
          </w:p>
        </w:tc>
      </w:tr>
      <w:tr w:rsidR="00354B36" w:rsidRPr="00EA5132" w14:paraId="7D60490A" w14:textId="77777777" w:rsidTr="00354B36">
        <w:tc>
          <w:tcPr>
            <w:tcW w:w="2679" w:type="pct"/>
            <w:shd w:val="clear" w:color="auto" w:fill="auto"/>
          </w:tcPr>
          <w:p w14:paraId="4E7E2FEC" w14:textId="73392ADE" w:rsidR="00354B36" w:rsidRPr="00EA5132" w:rsidRDefault="00CA4A0E" w:rsidP="00CA4A0E">
            <w:pPr>
              <w:ind w:left="34" w:firstLine="249"/>
              <w:rPr>
                <w:sz w:val="20"/>
              </w:rPr>
            </w:pPr>
            <w:r w:rsidRPr="00EA5132">
              <w:rPr>
                <w:sz w:val="20"/>
              </w:rPr>
              <w:t>e</w:t>
            </w:r>
            <w:r w:rsidR="00354B36" w:rsidRPr="00EA5132">
              <w:rPr>
                <w:sz w:val="20"/>
              </w:rPr>
              <w:t>ffect</w:t>
            </w:r>
          </w:p>
        </w:tc>
        <w:tc>
          <w:tcPr>
            <w:tcW w:w="2321" w:type="pct"/>
            <w:shd w:val="clear" w:color="auto" w:fill="auto"/>
          </w:tcPr>
          <w:p w14:paraId="5A01427B" w14:textId="77777777" w:rsidR="00354B36" w:rsidRPr="00EA5132" w:rsidRDefault="00354B36" w:rsidP="00B0175A">
            <w:pPr>
              <w:spacing w:before="60"/>
              <w:ind w:left="34"/>
              <w:rPr>
                <w:sz w:val="20"/>
              </w:rPr>
            </w:pPr>
            <w:r w:rsidRPr="00EA5132">
              <w:rPr>
                <w:sz w:val="20"/>
              </w:rPr>
              <w:t>SR = Statutory Rules</w:t>
            </w:r>
          </w:p>
        </w:tc>
      </w:tr>
      <w:tr w:rsidR="00354B36" w:rsidRPr="00EA5132" w14:paraId="386B59CE" w14:textId="77777777" w:rsidTr="00354B36">
        <w:tc>
          <w:tcPr>
            <w:tcW w:w="2679" w:type="pct"/>
            <w:shd w:val="clear" w:color="auto" w:fill="auto"/>
          </w:tcPr>
          <w:p w14:paraId="71DEF519" w14:textId="77777777" w:rsidR="00354B36" w:rsidRPr="00EA5132" w:rsidRDefault="00354B36" w:rsidP="00B0175A">
            <w:pPr>
              <w:spacing w:before="60"/>
              <w:ind w:left="34"/>
              <w:rPr>
                <w:sz w:val="20"/>
              </w:rPr>
            </w:pPr>
            <w:r w:rsidRPr="00EA5132">
              <w:rPr>
                <w:sz w:val="20"/>
              </w:rPr>
              <w:t>(md not incorp) = misdescribed amendment</w:t>
            </w:r>
          </w:p>
        </w:tc>
        <w:tc>
          <w:tcPr>
            <w:tcW w:w="2321" w:type="pct"/>
            <w:shd w:val="clear" w:color="auto" w:fill="auto"/>
          </w:tcPr>
          <w:p w14:paraId="116DB2A7" w14:textId="70B44E04" w:rsidR="00354B36" w:rsidRPr="00EA5132" w:rsidRDefault="00354B36" w:rsidP="00B0175A">
            <w:pPr>
              <w:spacing w:before="60"/>
              <w:ind w:left="34"/>
              <w:rPr>
                <w:sz w:val="20"/>
              </w:rPr>
            </w:pPr>
            <w:r w:rsidRPr="00EA5132">
              <w:rPr>
                <w:sz w:val="20"/>
              </w:rPr>
              <w:t>Sub</w:t>
            </w:r>
            <w:r w:rsidR="00F50776">
              <w:rPr>
                <w:sz w:val="20"/>
              </w:rPr>
              <w:noBreakHyphen/>
            </w:r>
            <w:r w:rsidRPr="00EA5132">
              <w:rPr>
                <w:sz w:val="20"/>
              </w:rPr>
              <w:t>Ch = Sub</w:t>
            </w:r>
            <w:r w:rsidR="00F50776">
              <w:rPr>
                <w:sz w:val="20"/>
              </w:rPr>
              <w:noBreakHyphen/>
            </w:r>
            <w:r w:rsidRPr="00EA5132">
              <w:rPr>
                <w:sz w:val="20"/>
              </w:rPr>
              <w:t>Chapter(s)</w:t>
            </w:r>
          </w:p>
        </w:tc>
      </w:tr>
      <w:tr w:rsidR="00354B36" w:rsidRPr="00EA5132" w14:paraId="55DEDC57" w14:textId="77777777" w:rsidTr="00354B36">
        <w:tc>
          <w:tcPr>
            <w:tcW w:w="2679" w:type="pct"/>
            <w:shd w:val="clear" w:color="auto" w:fill="auto"/>
          </w:tcPr>
          <w:p w14:paraId="096102F7" w14:textId="4E1C21AF" w:rsidR="00354B36" w:rsidRPr="00EA5132" w:rsidRDefault="00CA4A0E" w:rsidP="00CA4A0E">
            <w:pPr>
              <w:ind w:left="34" w:firstLine="249"/>
              <w:rPr>
                <w:sz w:val="20"/>
              </w:rPr>
            </w:pPr>
            <w:r w:rsidRPr="00EA5132">
              <w:rPr>
                <w:sz w:val="20"/>
              </w:rPr>
              <w:t>c</w:t>
            </w:r>
            <w:r w:rsidR="00354B36" w:rsidRPr="00EA5132">
              <w:rPr>
                <w:sz w:val="20"/>
              </w:rPr>
              <w:t>annot be given effect</w:t>
            </w:r>
          </w:p>
        </w:tc>
        <w:tc>
          <w:tcPr>
            <w:tcW w:w="2321" w:type="pct"/>
            <w:shd w:val="clear" w:color="auto" w:fill="auto"/>
          </w:tcPr>
          <w:p w14:paraId="69BB6A03" w14:textId="77777777" w:rsidR="00354B36" w:rsidRPr="00EA5132" w:rsidRDefault="00354B36" w:rsidP="00B0175A">
            <w:pPr>
              <w:spacing w:before="60"/>
              <w:ind w:left="34"/>
              <w:rPr>
                <w:sz w:val="20"/>
              </w:rPr>
            </w:pPr>
            <w:r w:rsidRPr="00EA5132">
              <w:rPr>
                <w:sz w:val="20"/>
              </w:rPr>
              <w:t>SubPt = Subpart(s)</w:t>
            </w:r>
          </w:p>
        </w:tc>
      </w:tr>
      <w:tr w:rsidR="00354B36" w:rsidRPr="00EA5132" w14:paraId="19B74A8C" w14:textId="77777777" w:rsidTr="00354B36">
        <w:tc>
          <w:tcPr>
            <w:tcW w:w="2679" w:type="pct"/>
            <w:shd w:val="clear" w:color="auto" w:fill="auto"/>
          </w:tcPr>
          <w:p w14:paraId="61B7DAFB" w14:textId="77777777" w:rsidR="00354B36" w:rsidRPr="00EA5132" w:rsidRDefault="00354B36" w:rsidP="00B0175A">
            <w:pPr>
              <w:spacing w:before="60"/>
              <w:ind w:left="34"/>
              <w:rPr>
                <w:sz w:val="20"/>
              </w:rPr>
            </w:pPr>
            <w:r w:rsidRPr="00EA5132">
              <w:rPr>
                <w:sz w:val="20"/>
              </w:rPr>
              <w:t>mod = modified/modification</w:t>
            </w:r>
          </w:p>
        </w:tc>
        <w:tc>
          <w:tcPr>
            <w:tcW w:w="2321" w:type="pct"/>
            <w:shd w:val="clear" w:color="auto" w:fill="auto"/>
          </w:tcPr>
          <w:p w14:paraId="6558C62B" w14:textId="77777777" w:rsidR="00354B36" w:rsidRPr="00EA5132" w:rsidRDefault="00354B36" w:rsidP="00B0175A">
            <w:pPr>
              <w:spacing w:before="60"/>
              <w:ind w:left="34"/>
              <w:rPr>
                <w:sz w:val="20"/>
              </w:rPr>
            </w:pPr>
            <w:r w:rsidRPr="00C5426A">
              <w:rPr>
                <w:sz w:val="20"/>
                <w:u w:val="single"/>
              </w:rPr>
              <w:t>underlining</w:t>
            </w:r>
            <w:r w:rsidRPr="00EA5132">
              <w:rPr>
                <w:sz w:val="20"/>
              </w:rPr>
              <w:t xml:space="preserve"> = whole or part not</w:t>
            </w:r>
          </w:p>
        </w:tc>
      </w:tr>
      <w:tr w:rsidR="00354B36" w:rsidRPr="00EA5132" w14:paraId="4FDEF923" w14:textId="77777777" w:rsidTr="00354B36">
        <w:tc>
          <w:tcPr>
            <w:tcW w:w="2679" w:type="pct"/>
            <w:shd w:val="clear" w:color="auto" w:fill="auto"/>
          </w:tcPr>
          <w:p w14:paraId="27B3980E" w14:textId="77777777" w:rsidR="00354B36" w:rsidRPr="00EA5132" w:rsidRDefault="00354B36" w:rsidP="00B0175A">
            <w:pPr>
              <w:spacing w:before="60"/>
              <w:ind w:left="34"/>
              <w:rPr>
                <w:sz w:val="20"/>
              </w:rPr>
            </w:pPr>
            <w:r w:rsidRPr="00EA5132">
              <w:rPr>
                <w:sz w:val="20"/>
              </w:rPr>
              <w:t>No. = Number(s)</w:t>
            </w:r>
          </w:p>
        </w:tc>
        <w:tc>
          <w:tcPr>
            <w:tcW w:w="2321" w:type="pct"/>
            <w:shd w:val="clear" w:color="auto" w:fill="auto"/>
          </w:tcPr>
          <w:p w14:paraId="2FDD1798" w14:textId="448FD8E1" w:rsidR="00354B36" w:rsidRPr="00EA5132" w:rsidRDefault="00CA4A0E" w:rsidP="00CA4A0E">
            <w:pPr>
              <w:ind w:left="34" w:firstLine="249"/>
              <w:rPr>
                <w:sz w:val="20"/>
              </w:rPr>
            </w:pPr>
            <w:r w:rsidRPr="00EA5132">
              <w:rPr>
                <w:sz w:val="20"/>
              </w:rPr>
              <w:t>c</w:t>
            </w:r>
            <w:r w:rsidR="00354B36" w:rsidRPr="00EA5132">
              <w:rPr>
                <w:sz w:val="20"/>
              </w:rPr>
              <w:t>ommenced or to be commenced</w:t>
            </w:r>
          </w:p>
        </w:tc>
      </w:tr>
    </w:tbl>
    <w:p w14:paraId="3808822A" w14:textId="77777777" w:rsidR="00354B36" w:rsidRPr="00C5426A" w:rsidRDefault="00354B36" w:rsidP="00B0175A">
      <w:pPr>
        <w:pStyle w:val="Tabletext"/>
      </w:pPr>
    </w:p>
    <w:p w14:paraId="0EED036F" w14:textId="77777777" w:rsidR="00694E9D" w:rsidRDefault="00694E9D" w:rsidP="00694E9D">
      <w:pPr>
        <w:pStyle w:val="ENotesHeading2"/>
        <w:pageBreakBefore/>
      </w:pPr>
      <w:bookmarkStart w:id="12" w:name="_Toc97567298"/>
      <w:r>
        <w:lastRenderedPageBreak/>
        <w:t>Endnote 3—Legislation history</w:t>
      </w:r>
      <w:bookmarkEnd w:id="12"/>
    </w:p>
    <w:p w14:paraId="35A96E26" w14:textId="77777777" w:rsidR="00694E9D" w:rsidRDefault="00694E9D" w:rsidP="00694E9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434"/>
        <w:gridCol w:w="1864"/>
        <w:gridCol w:w="2294"/>
        <w:gridCol w:w="1721"/>
      </w:tblGrid>
      <w:tr w:rsidR="00694E9D" w:rsidRPr="0098546F" w14:paraId="0EA2EF1C" w14:textId="77777777" w:rsidTr="00354B36">
        <w:trPr>
          <w:cantSplit/>
          <w:tblHeader/>
        </w:trPr>
        <w:tc>
          <w:tcPr>
            <w:tcW w:w="1464" w:type="pct"/>
            <w:tcBorders>
              <w:top w:val="single" w:sz="12" w:space="0" w:color="auto"/>
              <w:bottom w:val="single" w:sz="12" w:space="0" w:color="auto"/>
            </w:tcBorders>
            <w:shd w:val="clear" w:color="auto" w:fill="auto"/>
          </w:tcPr>
          <w:p w14:paraId="3FF383D1" w14:textId="77777777" w:rsidR="00694E9D" w:rsidRPr="00E117A3" w:rsidRDefault="00694E9D" w:rsidP="00694E9D">
            <w:pPr>
              <w:pStyle w:val="ENoteTableHeading"/>
            </w:pPr>
            <w:r>
              <w:t>Name</w:t>
            </w:r>
          </w:p>
        </w:tc>
        <w:tc>
          <w:tcPr>
            <w:tcW w:w="1121" w:type="pct"/>
            <w:tcBorders>
              <w:top w:val="single" w:sz="12" w:space="0" w:color="auto"/>
              <w:bottom w:val="single" w:sz="12" w:space="0" w:color="auto"/>
            </w:tcBorders>
            <w:shd w:val="clear" w:color="auto" w:fill="auto"/>
          </w:tcPr>
          <w:p w14:paraId="7C14C4DC" w14:textId="77777777" w:rsidR="00694E9D" w:rsidRPr="00E117A3" w:rsidRDefault="00694E9D" w:rsidP="00694E9D">
            <w:pPr>
              <w:pStyle w:val="ENoteTableHeading"/>
            </w:pPr>
            <w:r>
              <w:t>R</w:t>
            </w:r>
            <w:r w:rsidRPr="00E117A3">
              <w:t>egistration</w:t>
            </w:r>
          </w:p>
        </w:tc>
        <w:tc>
          <w:tcPr>
            <w:tcW w:w="1380" w:type="pct"/>
            <w:tcBorders>
              <w:top w:val="single" w:sz="12" w:space="0" w:color="auto"/>
              <w:bottom w:val="single" w:sz="12" w:space="0" w:color="auto"/>
            </w:tcBorders>
            <w:shd w:val="clear" w:color="auto" w:fill="auto"/>
          </w:tcPr>
          <w:p w14:paraId="43D12741" w14:textId="77777777" w:rsidR="00694E9D" w:rsidRPr="00E117A3" w:rsidRDefault="00694E9D" w:rsidP="00694E9D">
            <w:pPr>
              <w:pStyle w:val="ENoteTableHeading"/>
            </w:pPr>
            <w:r>
              <w:t>Commencement</w:t>
            </w:r>
          </w:p>
        </w:tc>
        <w:tc>
          <w:tcPr>
            <w:tcW w:w="1035" w:type="pct"/>
            <w:tcBorders>
              <w:top w:val="single" w:sz="12" w:space="0" w:color="auto"/>
              <w:bottom w:val="single" w:sz="12" w:space="0" w:color="auto"/>
            </w:tcBorders>
            <w:shd w:val="clear" w:color="auto" w:fill="auto"/>
          </w:tcPr>
          <w:p w14:paraId="49DBC1B4" w14:textId="77777777" w:rsidR="00694E9D" w:rsidRPr="00E117A3" w:rsidRDefault="00694E9D" w:rsidP="00694E9D">
            <w:pPr>
              <w:pStyle w:val="ENoteTableHeading"/>
            </w:pPr>
            <w:r w:rsidRPr="00E117A3">
              <w:t>Application, saving and transitional provisions</w:t>
            </w:r>
          </w:p>
        </w:tc>
      </w:tr>
      <w:tr w:rsidR="00694E9D" w:rsidRPr="00E117A3" w14:paraId="17BBC408" w14:textId="77777777" w:rsidTr="00354B36">
        <w:trPr>
          <w:cantSplit/>
        </w:trPr>
        <w:tc>
          <w:tcPr>
            <w:tcW w:w="1464" w:type="pct"/>
            <w:tcBorders>
              <w:top w:val="single" w:sz="12" w:space="0" w:color="auto"/>
              <w:bottom w:val="single" w:sz="4" w:space="0" w:color="auto"/>
            </w:tcBorders>
            <w:shd w:val="clear" w:color="auto" w:fill="auto"/>
          </w:tcPr>
          <w:p w14:paraId="1BBBBB0C" w14:textId="3D9E181D" w:rsidR="00694E9D" w:rsidRPr="00E117A3" w:rsidRDefault="00CA2058" w:rsidP="00694E9D">
            <w:pPr>
              <w:pStyle w:val="ENoteTableText"/>
            </w:pPr>
            <w:r w:rsidRPr="00CA2058">
              <w:t>Health Insurance (Section 3C Pathology Services – COVID</w:t>
            </w:r>
            <w:r w:rsidR="00F50776">
              <w:noBreakHyphen/>
            </w:r>
            <w:r w:rsidRPr="00CA2058">
              <w:t>19) Determination 2020</w:t>
            </w:r>
          </w:p>
        </w:tc>
        <w:tc>
          <w:tcPr>
            <w:tcW w:w="1121" w:type="pct"/>
            <w:tcBorders>
              <w:top w:val="single" w:sz="12" w:space="0" w:color="auto"/>
              <w:bottom w:val="single" w:sz="4" w:space="0" w:color="auto"/>
            </w:tcBorders>
            <w:shd w:val="clear" w:color="auto" w:fill="auto"/>
          </w:tcPr>
          <w:p w14:paraId="0C0385D7" w14:textId="54C3669D" w:rsidR="00694E9D" w:rsidRPr="00E117A3" w:rsidRDefault="00CA2058" w:rsidP="00694E9D">
            <w:pPr>
              <w:pStyle w:val="ENoteTableText"/>
            </w:pPr>
            <w:r>
              <w:t>12 Mar 2020 (F2020L00250)</w:t>
            </w:r>
          </w:p>
        </w:tc>
        <w:tc>
          <w:tcPr>
            <w:tcW w:w="1380" w:type="pct"/>
            <w:tcBorders>
              <w:top w:val="single" w:sz="12" w:space="0" w:color="auto"/>
              <w:bottom w:val="single" w:sz="4" w:space="0" w:color="auto"/>
            </w:tcBorders>
            <w:shd w:val="clear" w:color="auto" w:fill="auto"/>
          </w:tcPr>
          <w:p w14:paraId="7E3251B5" w14:textId="47167C48" w:rsidR="00694E9D" w:rsidRPr="00E117A3" w:rsidRDefault="00CA2058" w:rsidP="00694E9D">
            <w:pPr>
              <w:pStyle w:val="ENoteTableText"/>
            </w:pPr>
            <w:r>
              <w:t>13 Mar 2020 (s 2(1) item 1)</w:t>
            </w:r>
          </w:p>
        </w:tc>
        <w:tc>
          <w:tcPr>
            <w:tcW w:w="1035" w:type="pct"/>
            <w:tcBorders>
              <w:top w:val="single" w:sz="12" w:space="0" w:color="auto"/>
              <w:bottom w:val="single" w:sz="4" w:space="0" w:color="auto"/>
            </w:tcBorders>
            <w:shd w:val="clear" w:color="auto" w:fill="auto"/>
          </w:tcPr>
          <w:p w14:paraId="6B758D54" w14:textId="77777777" w:rsidR="00694E9D" w:rsidRPr="00E117A3" w:rsidRDefault="00694E9D" w:rsidP="00694E9D">
            <w:pPr>
              <w:pStyle w:val="ENoteTableText"/>
            </w:pPr>
          </w:p>
        </w:tc>
      </w:tr>
      <w:tr w:rsidR="00694E9D" w14:paraId="122681F4" w14:textId="77777777" w:rsidTr="00354B36">
        <w:trPr>
          <w:cantSplit/>
        </w:trPr>
        <w:tc>
          <w:tcPr>
            <w:tcW w:w="1464" w:type="pct"/>
            <w:shd w:val="clear" w:color="auto" w:fill="auto"/>
          </w:tcPr>
          <w:p w14:paraId="195C2BC5" w14:textId="7E011DA8" w:rsidR="00694E9D" w:rsidRPr="00E117A3" w:rsidRDefault="00196365" w:rsidP="00694E9D">
            <w:pPr>
              <w:pStyle w:val="ENoteTableText"/>
            </w:pPr>
            <w:r w:rsidRPr="00196365">
              <w:t>Health Insurance (Section 3C Pathology Services – COVID</w:t>
            </w:r>
            <w:r w:rsidR="00F50776">
              <w:noBreakHyphen/>
            </w:r>
            <w:r w:rsidRPr="00196365">
              <w:t>19) Amendment Determination 2020</w:t>
            </w:r>
          </w:p>
        </w:tc>
        <w:tc>
          <w:tcPr>
            <w:tcW w:w="1121" w:type="pct"/>
            <w:shd w:val="clear" w:color="auto" w:fill="auto"/>
          </w:tcPr>
          <w:p w14:paraId="0007D546" w14:textId="5E6CE84B" w:rsidR="00694E9D" w:rsidRPr="00E117A3" w:rsidRDefault="00196365" w:rsidP="00694E9D">
            <w:pPr>
              <w:pStyle w:val="ENoteTableText"/>
            </w:pPr>
            <w:r>
              <w:t>16 Mar 2020 (F2020L00258)</w:t>
            </w:r>
          </w:p>
        </w:tc>
        <w:tc>
          <w:tcPr>
            <w:tcW w:w="1380" w:type="pct"/>
            <w:shd w:val="clear" w:color="auto" w:fill="auto"/>
          </w:tcPr>
          <w:p w14:paraId="478D9474" w14:textId="29215F5F" w:rsidR="00694E9D" w:rsidRPr="00E117A3" w:rsidRDefault="00196365" w:rsidP="00694E9D">
            <w:pPr>
              <w:pStyle w:val="ENoteTableText"/>
            </w:pPr>
            <w:r>
              <w:t>17 Mar 2020 (s 2(1) item 1)</w:t>
            </w:r>
          </w:p>
        </w:tc>
        <w:tc>
          <w:tcPr>
            <w:tcW w:w="1035" w:type="pct"/>
            <w:shd w:val="clear" w:color="auto" w:fill="auto"/>
          </w:tcPr>
          <w:p w14:paraId="1D84FE8F" w14:textId="04699C84" w:rsidR="00694E9D" w:rsidRPr="00E117A3" w:rsidRDefault="00196365" w:rsidP="00694E9D">
            <w:pPr>
              <w:pStyle w:val="ENoteTableText"/>
            </w:pPr>
            <w:r w:rsidRPr="00195833">
              <w:t>—</w:t>
            </w:r>
          </w:p>
        </w:tc>
      </w:tr>
      <w:tr w:rsidR="00672E78" w14:paraId="60B3D078" w14:textId="77777777" w:rsidTr="005740A6">
        <w:trPr>
          <w:cantSplit/>
        </w:trPr>
        <w:tc>
          <w:tcPr>
            <w:tcW w:w="1464" w:type="pct"/>
            <w:shd w:val="clear" w:color="auto" w:fill="auto"/>
          </w:tcPr>
          <w:p w14:paraId="65380960" w14:textId="06557446" w:rsidR="00672E78" w:rsidRPr="00196365" w:rsidRDefault="00672E78" w:rsidP="00694E9D">
            <w:pPr>
              <w:pStyle w:val="ENoteTableText"/>
            </w:pPr>
            <w:r w:rsidRPr="00E624E0">
              <w:rPr>
                <w:noProof/>
              </w:rPr>
              <w:t>Health Insurance (Section 3C Pathology Services – COVID</w:t>
            </w:r>
            <w:r w:rsidR="00F50776">
              <w:rPr>
                <w:noProof/>
              </w:rPr>
              <w:noBreakHyphen/>
            </w:r>
            <w:r w:rsidRPr="00E624E0">
              <w:rPr>
                <w:noProof/>
              </w:rPr>
              <w:t>19) Amendment (No. 2) Determination 2020</w:t>
            </w:r>
          </w:p>
        </w:tc>
        <w:tc>
          <w:tcPr>
            <w:tcW w:w="1121" w:type="pct"/>
            <w:shd w:val="clear" w:color="auto" w:fill="auto"/>
          </w:tcPr>
          <w:p w14:paraId="31CC8F21" w14:textId="58DD6C90" w:rsidR="00672E78" w:rsidRDefault="00672E78" w:rsidP="00694E9D">
            <w:pPr>
              <w:pStyle w:val="ENoteTableText"/>
            </w:pPr>
            <w:r>
              <w:t>31 Mar 2020 (F2020L00373)</w:t>
            </w:r>
          </w:p>
        </w:tc>
        <w:tc>
          <w:tcPr>
            <w:tcW w:w="1380" w:type="pct"/>
            <w:shd w:val="clear" w:color="auto" w:fill="auto"/>
          </w:tcPr>
          <w:p w14:paraId="0F9BA402" w14:textId="1D179C56" w:rsidR="00672E78" w:rsidRDefault="00672E78" w:rsidP="00694E9D">
            <w:pPr>
              <w:pStyle w:val="ENoteTableText"/>
            </w:pPr>
            <w:r>
              <w:t>1 Apr 2020 (s 2(1) item 1)</w:t>
            </w:r>
          </w:p>
        </w:tc>
        <w:tc>
          <w:tcPr>
            <w:tcW w:w="1035" w:type="pct"/>
            <w:shd w:val="clear" w:color="auto" w:fill="auto"/>
          </w:tcPr>
          <w:p w14:paraId="60EF8AFC" w14:textId="2DD5475D" w:rsidR="00672E78" w:rsidRPr="00195833" w:rsidRDefault="00672E78" w:rsidP="00694E9D">
            <w:pPr>
              <w:pStyle w:val="ENoteTableText"/>
            </w:pPr>
            <w:r>
              <w:t>—</w:t>
            </w:r>
          </w:p>
        </w:tc>
      </w:tr>
      <w:tr w:rsidR="00E10294" w14:paraId="0AEA2719" w14:textId="77777777" w:rsidTr="00D61B70">
        <w:trPr>
          <w:cantSplit/>
        </w:trPr>
        <w:tc>
          <w:tcPr>
            <w:tcW w:w="1464" w:type="pct"/>
            <w:shd w:val="clear" w:color="auto" w:fill="auto"/>
          </w:tcPr>
          <w:p w14:paraId="20C87DE5" w14:textId="7E10CA1E" w:rsidR="00E10294" w:rsidRPr="00E10294" w:rsidRDefault="00E10294" w:rsidP="00694E9D">
            <w:pPr>
              <w:pStyle w:val="ENoteTableText"/>
              <w:rPr>
                <w:noProof/>
              </w:rPr>
            </w:pPr>
            <w:r w:rsidRPr="005740A6">
              <w:t>Health Insurance (Section 3C Pathology Services – COVID</w:t>
            </w:r>
            <w:r w:rsidR="00F50776">
              <w:noBreakHyphen/>
            </w:r>
            <w:r w:rsidRPr="005740A6">
              <w:t>19) Amendment (No. 3) Determination 2020</w:t>
            </w:r>
          </w:p>
        </w:tc>
        <w:tc>
          <w:tcPr>
            <w:tcW w:w="1121" w:type="pct"/>
            <w:shd w:val="clear" w:color="auto" w:fill="auto"/>
          </w:tcPr>
          <w:p w14:paraId="46928AE4" w14:textId="1D745410" w:rsidR="00E10294" w:rsidRDefault="00E10294" w:rsidP="00694E9D">
            <w:pPr>
              <w:pStyle w:val="ENoteTableText"/>
            </w:pPr>
            <w:r>
              <w:t>20 May 2020 (F2020L00592)</w:t>
            </w:r>
          </w:p>
        </w:tc>
        <w:tc>
          <w:tcPr>
            <w:tcW w:w="1380" w:type="pct"/>
            <w:shd w:val="clear" w:color="auto" w:fill="auto"/>
          </w:tcPr>
          <w:p w14:paraId="7EE7185A" w14:textId="2E1573E9" w:rsidR="00E10294" w:rsidRDefault="00E10294" w:rsidP="00694E9D">
            <w:pPr>
              <w:pStyle w:val="ENoteTableText"/>
            </w:pPr>
            <w:r>
              <w:t>1 May 2020 (s 2(1) item 1)</w:t>
            </w:r>
          </w:p>
        </w:tc>
        <w:tc>
          <w:tcPr>
            <w:tcW w:w="1035" w:type="pct"/>
            <w:shd w:val="clear" w:color="auto" w:fill="auto"/>
          </w:tcPr>
          <w:p w14:paraId="029E3880" w14:textId="080C6DAA" w:rsidR="00E10294" w:rsidRDefault="00E10294" w:rsidP="00694E9D">
            <w:pPr>
              <w:pStyle w:val="ENoteTableText"/>
            </w:pPr>
            <w:r>
              <w:t>—</w:t>
            </w:r>
          </w:p>
        </w:tc>
      </w:tr>
      <w:tr w:rsidR="002D6841" w14:paraId="3D6124D0" w14:textId="77777777" w:rsidTr="00D64AF0">
        <w:trPr>
          <w:cantSplit/>
        </w:trPr>
        <w:tc>
          <w:tcPr>
            <w:tcW w:w="1464" w:type="pct"/>
            <w:shd w:val="clear" w:color="auto" w:fill="auto"/>
          </w:tcPr>
          <w:p w14:paraId="5C24FD23" w14:textId="32B759BA" w:rsidR="002D6841" w:rsidRPr="005740A6" w:rsidRDefault="002D6841" w:rsidP="00694E9D">
            <w:pPr>
              <w:pStyle w:val="ENoteTableText"/>
            </w:pPr>
            <w:r w:rsidRPr="002D6841">
              <w:t>Health Insurance (Section 3C Pathology Services – COVID-19) Amendment (No. 4) Determination 2020</w:t>
            </w:r>
          </w:p>
        </w:tc>
        <w:tc>
          <w:tcPr>
            <w:tcW w:w="1121" w:type="pct"/>
            <w:shd w:val="clear" w:color="auto" w:fill="auto"/>
          </w:tcPr>
          <w:p w14:paraId="12100800" w14:textId="1771244E" w:rsidR="002D6841" w:rsidRDefault="002D6841" w:rsidP="00694E9D">
            <w:pPr>
              <w:pStyle w:val="ENoteTableText"/>
            </w:pPr>
            <w:r w:rsidRPr="002D6841">
              <w:t>28 Jul</w:t>
            </w:r>
            <w:r w:rsidR="006F6E67">
              <w:t>y</w:t>
            </w:r>
            <w:r w:rsidRPr="002D6841">
              <w:t xml:space="preserve"> 2020</w:t>
            </w:r>
            <w:r>
              <w:t xml:space="preserve"> (</w:t>
            </w:r>
            <w:r w:rsidRPr="002D6841">
              <w:t>F2020L00954</w:t>
            </w:r>
            <w:r>
              <w:t>)</w:t>
            </w:r>
          </w:p>
        </w:tc>
        <w:tc>
          <w:tcPr>
            <w:tcW w:w="1380" w:type="pct"/>
            <w:shd w:val="clear" w:color="auto" w:fill="auto"/>
          </w:tcPr>
          <w:p w14:paraId="0C0FAB24" w14:textId="152B3D3B" w:rsidR="002D6841" w:rsidRDefault="00B221AE" w:rsidP="00694E9D">
            <w:pPr>
              <w:pStyle w:val="ENoteTableText"/>
            </w:pPr>
            <w:r>
              <w:t xml:space="preserve">7.07 pm (A.C.T.) </w:t>
            </w:r>
            <w:r w:rsidRPr="002D6841">
              <w:t>28 July 2020</w:t>
            </w:r>
            <w:r>
              <w:t xml:space="preserve"> (s 2(1) item 1)</w:t>
            </w:r>
          </w:p>
        </w:tc>
        <w:tc>
          <w:tcPr>
            <w:tcW w:w="1035" w:type="pct"/>
            <w:shd w:val="clear" w:color="auto" w:fill="auto"/>
          </w:tcPr>
          <w:p w14:paraId="50252DF6" w14:textId="1E28FA2B" w:rsidR="002D6841" w:rsidRDefault="00751BAD" w:rsidP="00694E9D">
            <w:pPr>
              <w:pStyle w:val="ENoteTableText"/>
            </w:pPr>
            <w:r>
              <w:t>—</w:t>
            </w:r>
          </w:p>
        </w:tc>
      </w:tr>
      <w:tr w:rsidR="00A4283D" w14:paraId="62A626B0" w14:textId="77777777" w:rsidTr="00D64AF0">
        <w:trPr>
          <w:cantSplit/>
        </w:trPr>
        <w:tc>
          <w:tcPr>
            <w:tcW w:w="1464" w:type="pct"/>
            <w:shd w:val="clear" w:color="auto" w:fill="auto"/>
          </w:tcPr>
          <w:p w14:paraId="3AF22BC3" w14:textId="18C6F4F8" w:rsidR="00A4283D" w:rsidRPr="002D6841" w:rsidRDefault="00A4283D" w:rsidP="00694E9D">
            <w:pPr>
              <w:pStyle w:val="ENoteTableText"/>
            </w:pPr>
            <w:r w:rsidRPr="00A4283D">
              <w:t>Health Insurance (Section 3C Pathology Services – COVID-19) Amendment (No. 5) Determination 2020</w:t>
            </w:r>
          </w:p>
        </w:tc>
        <w:tc>
          <w:tcPr>
            <w:tcW w:w="1121" w:type="pct"/>
            <w:shd w:val="clear" w:color="auto" w:fill="auto"/>
          </w:tcPr>
          <w:p w14:paraId="7785ACCE" w14:textId="4C45991C" w:rsidR="00A4283D" w:rsidRPr="002D6841" w:rsidRDefault="00A4283D" w:rsidP="00694E9D">
            <w:pPr>
              <w:pStyle w:val="ENoteTableText"/>
            </w:pPr>
            <w:r>
              <w:t>3 Aug 2020 (F2020L00981)</w:t>
            </w:r>
          </w:p>
        </w:tc>
        <w:tc>
          <w:tcPr>
            <w:tcW w:w="1380" w:type="pct"/>
            <w:shd w:val="clear" w:color="auto" w:fill="auto"/>
          </w:tcPr>
          <w:p w14:paraId="5E435A4A" w14:textId="0E188E5E" w:rsidR="00A4283D" w:rsidRPr="002D6841" w:rsidRDefault="00B221AE" w:rsidP="00694E9D">
            <w:pPr>
              <w:pStyle w:val="ENoteTableText"/>
            </w:pPr>
            <w:r>
              <w:t>10.59 am (A.C.T.) 3 Aug 2020 (s 2(1) item 1)</w:t>
            </w:r>
          </w:p>
        </w:tc>
        <w:tc>
          <w:tcPr>
            <w:tcW w:w="1035" w:type="pct"/>
            <w:shd w:val="clear" w:color="auto" w:fill="auto"/>
          </w:tcPr>
          <w:p w14:paraId="58EBA1AC" w14:textId="557AA7B5" w:rsidR="00A4283D" w:rsidRDefault="00A4283D" w:rsidP="00694E9D">
            <w:pPr>
              <w:pStyle w:val="ENoteTableText"/>
            </w:pPr>
            <w:r>
              <w:t>—</w:t>
            </w:r>
          </w:p>
        </w:tc>
      </w:tr>
      <w:tr w:rsidR="00A4283D" w14:paraId="4E79DBFE" w14:textId="77777777" w:rsidTr="0091295F">
        <w:trPr>
          <w:cantSplit/>
        </w:trPr>
        <w:tc>
          <w:tcPr>
            <w:tcW w:w="1464" w:type="pct"/>
            <w:tcBorders>
              <w:bottom w:val="single" w:sz="4" w:space="0" w:color="auto"/>
            </w:tcBorders>
            <w:shd w:val="clear" w:color="auto" w:fill="auto"/>
          </w:tcPr>
          <w:p w14:paraId="74BA38EF" w14:textId="208FD8A2" w:rsidR="00A4283D" w:rsidRPr="00A4283D" w:rsidRDefault="00A4283D" w:rsidP="00694E9D">
            <w:pPr>
              <w:pStyle w:val="ENoteTableText"/>
            </w:pPr>
            <w:r w:rsidRPr="00A4283D">
              <w:t>Health Insurance Legislation Amendment (Extend Cessation Date of Temporary COVID-19 Items) Determination 2020</w:t>
            </w:r>
          </w:p>
        </w:tc>
        <w:tc>
          <w:tcPr>
            <w:tcW w:w="1121" w:type="pct"/>
            <w:tcBorders>
              <w:bottom w:val="single" w:sz="4" w:space="0" w:color="auto"/>
            </w:tcBorders>
            <w:shd w:val="clear" w:color="auto" w:fill="auto"/>
          </w:tcPr>
          <w:p w14:paraId="272717CB" w14:textId="34BB6D8B" w:rsidR="00A4283D" w:rsidRDefault="00A4283D" w:rsidP="00694E9D">
            <w:pPr>
              <w:pStyle w:val="ENoteTableText"/>
            </w:pPr>
            <w:r w:rsidRPr="00A4283D">
              <w:t>21 Sept 2020 (F2020L01190)</w:t>
            </w:r>
          </w:p>
        </w:tc>
        <w:tc>
          <w:tcPr>
            <w:tcW w:w="1380" w:type="pct"/>
            <w:tcBorders>
              <w:bottom w:val="single" w:sz="4" w:space="0" w:color="auto"/>
            </w:tcBorders>
            <w:shd w:val="clear" w:color="auto" w:fill="auto"/>
          </w:tcPr>
          <w:p w14:paraId="21C8A109" w14:textId="4A508B86" w:rsidR="00A4283D" w:rsidRDefault="00A4283D" w:rsidP="00694E9D">
            <w:pPr>
              <w:pStyle w:val="ENoteTableText"/>
            </w:pPr>
            <w:r>
              <w:t>Sch 1 (items 4</w:t>
            </w:r>
            <w:r w:rsidR="0091295F">
              <w:t>–</w:t>
            </w:r>
            <w:r>
              <w:t>6): 22 Sept 2020 (s 2(1) item 2)</w:t>
            </w:r>
          </w:p>
        </w:tc>
        <w:tc>
          <w:tcPr>
            <w:tcW w:w="1035" w:type="pct"/>
            <w:tcBorders>
              <w:bottom w:val="single" w:sz="4" w:space="0" w:color="auto"/>
            </w:tcBorders>
            <w:shd w:val="clear" w:color="auto" w:fill="auto"/>
          </w:tcPr>
          <w:p w14:paraId="28D6AB64" w14:textId="351547E7" w:rsidR="00A4283D" w:rsidRDefault="00A4283D" w:rsidP="00694E9D">
            <w:pPr>
              <w:pStyle w:val="ENoteTableText"/>
            </w:pPr>
            <w:r>
              <w:t>—</w:t>
            </w:r>
          </w:p>
        </w:tc>
      </w:tr>
      <w:tr w:rsidR="00A4283D" w14:paraId="698122CB" w14:textId="77777777" w:rsidTr="0091295F">
        <w:trPr>
          <w:cantSplit/>
        </w:trPr>
        <w:tc>
          <w:tcPr>
            <w:tcW w:w="1464" w:type="pct"/>
            <w:tcBorders>
              <w:bottom w:val="single" w:sz="12" w:space="0" w:color="auto"/>
            </w:tcBorders>
            <w:shd w:val="clear" w:color="auto" w:fill="auto"/>
          </w:tcPr>
          <w:p w14:paraId="179C49FA" w14:textId="5A61D44C" w:rsidR="00A4283D" w:rsidRPr="00A4283D" w:rsidRDefault="00CE5824" w:rsidP="00694E9D">
            <w:pPr>
              <w:pStyle w:val="ENoteTableText"/>
            </w:pPr>
            <w:r w:rsidRPr="00CE5824">
              <w:t>Health Insurance Legislation Amendment (Extend Cessation Date of Temporary COVID-19 Items) Determination 2021</w:t>
            </w:r>
          </w:p>
        </w:tc>
        <w:tc>
          <w:tcPr>
            <w:tcW w:w="1121" w:type="pct"/>
            <w:tcBorders>
              <w:bottom w:val="single" w:sz="12" w:space="0" w:color="auto"/>
            </w:tcBorders>
            <w:shd w:val="clear" w:color="auto" w:fill="auto"/>
          </w:tcPr>
          <w:p w14:paraId="61CEA76D" w14:textId="65AFE029" w:rsidR="00A4283D" w:rsidRPr="00A4283D" w:rsidRDefault="00A4283D" w:rsidP="00694E9D">
            <w:pPr>
              <w:pStyle w:val="ENoteTableText"/>
            </w:pPr>
            <w:r>
              <w:t>19 Mar 2021 (F2021L00267)</w:t>
            </w:r>
          </w:p>
        </w:tc>
        <w:tc>
          <w:tcPr>
            <w:tcW w:w="1380" w:type="pct"/>
            <w:tcBorders>
              <w:bottom w:val="single" w:sz="12" w:space="0" w:color="auto"/>
            </w:tcBorders>
            <w:shd w:val="clear" w:color="auto" w:fill="auto"/>
          </w:tcPr>
          <w:p w14:paraId="4FF9F5DC" w14:textId="66C69F9B" w:rsidR="00A4283D" w:rsidRDefault="00A4283D" w:rsidP="00694E9D">
            <w:pPr>
              <w:pStyle w:val="ENoteTableText"/>
            </w:pPr>
            <w:r>
              <w:t xml:space="preserve">Sch 1 (item 3): </w:t>
            </w:r>
            <w:r w:rsidR="00B221AE">
              <w:t xml:space="preserve">3.56 pm (A.C.T.) </w:t>
            </w:r>
            <w:r>
              <w:t>19</w:t>
            </w:r>
            <w:r w:rsidR="00B221AE">
              <w:t> </w:t>
            </w:r>
            <w:r>
              <w:t>Mar 2021 (s</w:t>
            </w:r>
            <w:r w:rsidR="001653BB">
              <w:t> </w:t>
            </w:r>
            <w:r>
              <w:t>2(1) item 1)</w:t>
            </w:r>
          </w:p>
        </w:tc>
        <w:tc>
          <w:tcPr>
            <w:tcW w:w="1035" w:type="pct"/>
            <w:tcBorders>
              <w:bottom w:val="single" w:sz="12" w:space="0" w:color="auto"/>
            </w:tcBorders>
            <w:shd w:val="clear" w:color="auto" w:fill="auto"/>
          </w:tcPr>
          <w:p w14:paraId="4359DD07" w14:textId="607C12B5" w:rsidR="00A4283D" w:rsidRDefault="00A4283D" w:rsidP="00694E9D">
            <w:pPr>
              <w:pStyle w:val="ENoteTableText"/>
            </w:pPr>
            <w:r>
              <w:t>—</w:t>
            </w:r>
          </w:p>
        </w:tc>
      </w:tr>
    </w:tbl>
    <w:p w14:paraId="1DCF51FC" w14:textId="74CF5AD8" w:rsidR="00694E9D" w:rsidRDefault="00694E9D" w:rsidP="00694E9D">
      <w:pPr>
        <w:pStyle w:val="Tabletext"/>
      </w:pPr>
    </w:p>
    <w:p w14:paraId="7688CAA5" w14:textId="77777777" w:rsidR="00694E9D" w:rsidRDefault="00694E9D" w:rsidP="00694E9D">
      <w:pPr>
        <w:pStyle w:val="ENotesHeading2"/>
        <w:pageBreakBefore/>
      </w:pPr>
      <w:bookmarkStart w:id="13" w:name="_Toc97567299"/>
      <w:r>
        <w:lastRenderedPageBreak/>
        <w:t>Endnote 4—Amendment history</w:t>
      </w:r>
      <w:bookmarkEnd w:id="13"/>
    </w:p>
    <w:p w14:paraId="78D31E50" w14:textId="77777777" w:rsidR="00694E9D" w:rsidRDefault="00694E9D" w:rsidP="00694E9D">
      <w:pPr>
        <w:pStyle w:val="Tabletext"/>
      </w:pPr>
    </w:p>
    <w:tbl>
      <w:tblPr>
        <w:tblW w:w="5000" w:type="pct"/>
        <w:tblLook w:val="0000" w:firstRow="0" w:lastRow="0" w:firstColumn="0" w:lastColumn="0" w:noHBand="0" w:noVBand="0"/>
      </w:tblPr>
      <w:tblGrid>
        <w:gridCol w:w="2432"/>
        <w:gridCol w:w="5881"/>
      </w:tblGrid>
      <w:tr w:rsidR="00694E9D" w:rsidRPr="0098546F" w14:paraId="6E70A612" w14:textId="77777777" w:rsidTr="00401699">
        <w:trPr>
          <w:cantSplit/>
          <w:tblHeader/>
        </w:trPr>
        <w:tc>
          <w:tcPr>
            <w:tcW w:w="1463" w:type="pct"/>
            <w:tcBorders>
              <w:top w:val="single" w:sz="12" w:space="0" w:color="auto"/>
              <w:bottom w:val="single" w:sz="12" w:space="0" w:color="auto"/>
            </w:tcBorders>
            <w:shd w:val="clear" w:color="auto" w:fill="auto"/>
          </w:tcPr>
          <w:p w14:paraId="563EE55D" w14:textId="77777777" w:rsidR="00694E9D" w:rsidRPr="00E117A3" w:rsidRDefault="00694E9D" w:rsidP="00694E9D">
            <w:pPr>
              <w:pStyle w:val="ENoteTableHeading"/>
              <w:tabs>
                <w:tab w:val="center" w:leader="dot" w:pos="2268"/>
              </w:tabs>
            </w:pPr>
            <w:r w:rsidRPr="00E117A3">
              <w:t>Provision affected</w:t>
            </w:r>
          </w:p>
        </w:tc>
        <w:tc>
          <w:tcPr>
            <w:tcW w:w="3537" w:type="pct"/>
            <w:tcBorders>
              <w:top w:val="single" w:sz="12" w:space="0" w:color="auto"/>
              <w:bottom w:val="single" w:sz="12" w:space="0" w:color="auto"/>
            </w:tcBorders>
            <w:shd w:val="clear" w:color="auto" w:fill="auto"/>
          </w:tcPr>
          <w:p w14:paraId="45F1F5D4" w14:textId="77777777" w:rsidR="00694E9D" w:rsidRPr="00E117A3" w:rsidRDefault="00694E9D" w:rsidP="00694E9D">
            <w:pPr>
              <w:pStyle w:val="ENoteTableHeading"/>
              <w:tabs>
                <w:tab w:val="center" w:leader="dot" w:pos="2268"/>
              </w:tabs>
            </w:pPr>
            <w:r w:rsidRPr="00E117A3">
              <w:t>How affected</w:t>
            </w:r>
          </w:p>
        </w:tc>
      </w:tr>
      <w:tr w:rsidR="00694E9D" w:rsidRPr="00E117A3" w14:paraId="128553A8" w14:textId="77777777" w:rsidTr="00401699">
        <w:trPr>
          <w:cantSplit/>
        </w:trPr>
        <w:tc>
          <w:tcPr>
            <w:tcW w:w="1463" w:type="pct"/>
            <w:tcBorders>
              <w:top w:val="single" w:sz="12" w:space="0" w:color="auto"/>
            </w:tcBorders>
            <w:shd w:val="clear" w:color="auto" w:fill="auto"/>
          </w:tcPr>
          <w:p w14:paraId="729FFB7E" w14:textId="3A3C5543" w:rsidR="00694E9D" w:rsidRPr="008760D9" w:rsidRDefault="008760D9" w:rsidP="00694E9D">
            <w:pPr>
              <w:pStyle w:val="ENoteTableText"/>
              <w:tabs>
                <w:tab w:val="center" w:leader="dot" w:pos="2268"/>
              </w:tabs>
            </w:pPr>
            <w:r w:rsidRPr="008760D9">
              <w:t>s 2</w:t>
            </w:r>
            <w:r w:rsidRPr="008760D9">
              <w:tab/>
            </w:r>
          </w:p>
        </w:tc>
        <w:tc>
          <w:tcPr>
            <w:tcW w:w="3537" w:type="pct"/>
            <w:tcBorders>
              <w:top w:val="single" w:sz="12" w:space="0" w:color="auto"/>
            </w:tcBorders>
            <w:shd w:val="clear" w:color="auto" w:fill="auto"/>
          </w:tcPr>
          <w:p w14:paraId="7E8013D2" w14:textId="6EE118B6" w:rsidR="00694E9D" w:rsidRPr="00E117A3" w:rsidRDefault="008760D9" w:rsidP="00694E9D">
            <w:pPr>
              <w:pStyle w:val="ENoteTableText"/>
              <w:tabs>
                <w:tab w:val="center" w:leader="dot" w:pos="2268"/>
              </w:tabs>
            </w:pPr>
            <w:r>
              <w:t xml:space="preserve">rep </w:t>
            </w:r>
            <w:r w:rsidRPr="00401699">
              <w:t>LA s 48D</w:t>
            </w:r>
          </w:p>
        </w:tc>
      </w:tr>
      <w:tr w:rsidR="004D2AB3" w:rsidRPr="00E117A3" w14:paraId="35222BE5" w14:textId="77777777" w:rsidTr="00401699">
        <w:trPr>
          <w:cantSplit/>
        </w:trPr>
        <w:tc>
          <w:tcPr>
            <w:tcW w:w="1463" w:type="pct"/>
            <w:shd w:val="clear" w:color="auto" w:fill="auto"/>
          </w:tcPr>
          <w:p w14:paraId="0B6737E7" w14:textId="0D008E21" w:rsidR="004D2AB3" w:rsidRPr="008760D9" w:rsidRDefault="004D2AB3" w:rsidP="00694E9D">
            <w:pPr>
              <w:pStyle w:val="ENoteTableText"/>
              <w:tabs>
                <w:tab w:val="center" w:leader="dot" w:pos="2268"/>
              </w:tabs>
            </w:pPr>
            <w:r>
              <w:t>s 3</w:t>
            </w:r>
            <w:r>
              <w:tab/>
            </w:r>
          </w:p>
        </w:tc>
        <w:tc>
          <w:tcPr>
            <w:tcW w:w="3537" w:type="pct"/>
            <w:shd w:val="clear" w:color="auto" w:fill="auto"/>
          </w:tcPr>
          <w:p w14:paraId="11D86187" w14:textId="08BBCE44" w:rsidR="004D2AB3" w:rsidRDefault="004D2AB3" w:rsidP="00694E9D">
            <w:pPr>
              <w:pStyle w:val="ENoteTableText"/>
              <w:tabs>
                <w:tab w:val="center" w:leader="dot" w:pos="2268"/>
              </w:tabs>
            </w:pPr>
            <w:r>
              <w:t>am F2020L01190</w:t>
            </w:r>
            <w:r w:rsidR="00CE5824">
              <w:t>; F2021L00267</w:t>
            </w:r>
          </w:p>
        </w:tc>
      </w:tr>
      <w:tr w:rsidR="002D6841" w14:paraId="120674D8" w14:textId="77777777" w:rsidTr="00354B36">
        <w:trPr>
          <w:cantSplit/>
        </w:trPr>
        <w:tc>
          <w:tcPr>
            <w:tcW w:w="1463" w:type="pct"/>
            <w:shd w:val="clear" w:color="auto" w:fill="auto"/>
          </w:tcPr>
          <w:p w14:paraId="0758FD70" w14:textId="22A5CCC2" w:rsidR="002D6841" w:rsidRDefault="002D6841" w:rsidP="00694E9D">
            <w:pPr>
              <w:pStyle w:val="ENoteTableText"/>
              <w:tabs>
                <w:tab w:val="center" w:leader="dot" w:pos="2268"/>
              </w:tabs>
            </w:pPr>
            <w:r>
              <w:t>s 5</w:t>
            </w:r>
            <w:r>
              <w:tab/>
            </w:r>
          </w:p>
        </w:tc>
        <w:tc>
          <w:tcPr>
            <w:tcW w:w="3537" w:type="pct"/>
            <w:shd w:val="clear" w:color="auto" w:fill="auto"/>
          </w:tcPr>
          <w:p w14:paraId="7BFF73B2" w14:textId="275D76C7" w:rsidR="002D6841" w:rsidRDefault="002D6841" w:rsidP="0084293A">
            <w:pPr>
              <w:pStyle w:val="ENoteTableText"/>
            </w:pPr>
            <w:r>
              <w:t xml:space="preserve">am </w:t>
            </w:r>
            <w:r w:rsidRPr="002D6841">
              <w:t>F2020L00954</w:t>
            </w:r>
          </w:p>
        </w:tc>
      </w:tr>
      <w:tr w:rsidR="005379D1" w14:paraId="04201B1C" w14:textId="77777777" w:rsidTr="00354B36">
        <w:trPr>
          <w:cantSplit/>
        </w:trPr>
        <w:tc>
          <w:tcPr>
            <w:tcW w:w="1463" w:type="pct"/>
            <w:shd w:val="clear" w:color="auto" w:fill="auto"/>
          </w:tcPr>
          <w:p w14:paraId="4E5FCFB0" w14:textId="77777777" w:rsidR="005379D1" w:rsidRDefault="005379D1" w:rsidP="00694E9D">
            <w:pPr>
              <w:pStyle w:val="ENoteTableText"/>
              <w:tabs>
                <w:tab w:val="center" w:leader="dot" w:pos="2268"/>
              </w:tabs>
            </w:pPr>
          </w:p>
        </w:tc>
        <w:tc>
          <w:tcPr>
            <w:tcW w:w="3537" w:type="pct"/>
            <w:shd w:val="clear" w:color="auto" w:fill="auto"/>
          </w:tcPr>
          <w:p w14:paraId="4CAF8221" w14:textId="5EBCC2F5" w:rsidR="005379D1" w:rsidRDefault="005379D1" w:rsidP="00694E9D">
            <w:pPr>
              <w:pStyle w:val="ENoteTableText"/>
            </w:pPr>
            <w:r>
              <w:t>ed C4</w:t>
            </w:r>
          </w:p>
        </w:tc>
      </w:tr>
      <w:tr w:rsidR="0084293A" w14:paraId="09DB0BE9" w14:textId="77777777" w:rsidTr="00354B36">
        <w:trPr>
          <w:cantSplit/>
        </w:trPr>
        <w:tc>
          <w:tcPr>
            <w:tcW w:w="1463" w:type="pct"/>
            <w:shd w:val="clear" w:color="auto" w:fill="auto"/>
          </w:tcPr>
          <w:p w14:paraId="1D18EDCF" w14:textId="77777777" w:rsidR="0084293A" w:rsidRDefault="0084293A" w:rsidP="00694E9D">
            <w:pPr>
              <w:pStyle w:val="ENoteTableText"/>
              <w:tabs>
                <w:tab w:val="center" w:leader="dot" w:pos="2268"/>
              </w:tabs>
            </w:pPr>
          </w:p>
        </w:tc>
        <w:tc>
          <w:tcPr>
            <w:tcW w:w="3537" w:type="pct"/>
            <w:shd w:val="clear" w:color="auto" w:fill="auto"/>
          </w:tcPr>
          <w:p w14:paraId="6067D173" w14:textId="47A27467" w:rsidR="0084293A" w:rsidRDefault="0084293A" w:rsidP="00694E9D">
            <w:pPr>
              <w:pStyle w:val="ENoteTableText"/>
            </w:pPr>
            <w:r>
              <w:t>am F2020L00981</w:t>
            </w:r>
          </w:p>
        </w:tc>
      </w:tr>
      <w:tr w:rsidR="0084293A" w14:paraId="7679BCD3" w14:textId="77777777" w:rsidTr="00354B36">
        <w:trPr>
          <w:cantSplit/>
        </w:trPr>
        <w:tc>
          <w:tcPr>
            <w:tcW w:w="1463" w:type="pct"/>
            <w:shd w:val="clear" w:color="auto" w:fill="auto"/>
          </w:tcPr>
          <w:p w14:paraId="72D75571" w14:textId="77777777" w:rsidR="0084293A" w:rsidRDefault="0084293A" w:rsidP="00694E9D">
            <w:pPr>
              <w:pStyle w:val="ENoteTableText"/>
              <w:tabs>
                <w:tab w:val="center" w:leader="dot" w:pos="2268"/>
              </w:tabs>
            </w:pPr>
          </w:p>
        </w:tc>
        <w:tc>
          <w:tcPr>
            <w:tcW w:w="3537" w:type="pct"/>
            <w:shd w:val="clear" w:color="auto" w:fill="auto"/>
          </w:tcPr>
          <w:p w14:paraId="49F5D1AD" w14:textId="374DE8D5" w:rsidR="0084293A" w:rsidRDefault="0084293A" w:rsidP="00694E9D">
            <w:pPr>
              <w:pStyle w:val="ENoteTableText"/>
            </w:pPr>
            <w:r>
              <w:t>ed C5</w:t>
            </w:r>
          </w:p>
        </w:tc>
      </w:tr>
      <w:tr w:rsidR="004D2AB3" w14:paraId="11A14E75" w14:textId="77777777" w:rsidTr="00354B36">
        <w:trPr>
          <w:cantSplit/>
        </w:trPr>
        <w:tc>
          <w:tcPr>
            <w:tcW w:w="1463" w:type="pct"/>
            <w:shd w:val="clear" w:color="auto" w:fill="auto"/>
          </w:tcPr>
          <w:p w14:paraId="5C89FEFD" w14:textId="77777777" w:rsidR="004D2AB3" w:rsidRDefault="004D2AB3" w:rsidP="00694E9D">
            <w:pPr>
              <w:pStyle w:val="ENoteTableText"/>
              <w:tabs>
                <w:tab w:val="center" w:leader="dot" w:pos="2268"/>
              </w:tabs>
            </w:pPr>
          </w:p>
        </w:tc>
        <w:tc>
          <w:tcPr>
            <w:tcW w:w="3537" w:type="pct"/>
            <w:shd w:val="clear" w:color="auto" w:fill="auto"/>
          </w:tcPr>
          <w:p w14:paraId="350811D8" w14:textId="14654240" w:rsidR="004D2AB3" w:rsidRDefault="004D2AB3" w:rsidP="00694E9D">
            <w:pPr>
              <w:pStyle w:val="ENoteTableText"/>
            </w:pPr>
            <w:r>
              <w:t>am F2020L01190</w:t>
            </w:r>
          </w:p>
        </w:tc>
      </w:tr>
      <w:tr w:rsidR="00A72F0B" w14:paraId="15D63FDC" w14:textId="77777777" w:rsidTr="00354B36">
        <w:trPr>
          <w:cantSplit/>
        </w:trPr>
        <w:tc>
          <w:tcPr>
            <w:tcW w:w="1463" w:type="pct"/>
            <w:shd w:val="clear" w:color="auto" w:fill="auto"/>
          </w:tcPr>
          <w:p w14:paraId="2C90917F" w14:textId="77777777" w:rsidR="00A72F0B" w:rsidRDefault="00A72F0B" w:rsidP="00694E9D">
            <w:pPr>
              <w:pStyle w:val="ENoteTableText"/>
              <w:tabs>
                <w:tab w:val="center" w:leader="dot" w:pos="2268"/>
              </w:tabs>
            </w:pPr>
          </w:p>
        </w:tc>
        <w:tc>
          <w:tcPr>
            <w:tcW w:w="3537" w:type="pct"/>
            <w:shd w:val="clear" w:color="auto" w:fill="auto"/>
          </w:tcPr>
          <w:p w14:paraId="412A7BA5" w14:textId="575CA95F" w:rsidR="00A72F0B" w:rsidRDefault="00A72F0B" w:rsidP="00694E9D">
            <w:pPr>
              <w:pStyle w:val="ENoteTableText"/>
            </w:pPr>
            <w:r>
              <w:t>ed C6</w:t>
            </w:r>
          </w:p>
        </w:tc>
      </w:tr>
      <w:tr w:rsidR="002D6841" w14:paraId="035A54D9" w14:textId="77777777" w:rsidTr="00354B36">
        <w:trPr>
          <w:cantSplit/>
        </w:trPr>
        <w:tc>
          <w:tcPr>
            <w:tcW w:w="1463" w:type="pct"/>
            <w:shd w:val="clear" w:color="auto" w:fill="auto"/>
          </w:tcPr>
          <w:p w14:paraId="39EE6CCC" w14:textId="2E7B37BC" w:rsidR="002D6841" w:rsidRDefault="002D6841" w:rsidP="00694E9D">
            <w:pPr>
              <w:pStyle w:val="ENoteTableText"/>
              <w:tabs>
                <w:tab w:val="center" w:leader="dot" w:pos="2268"/>
              </w:tabs>
            </w:pPr>
            <w:r>
              <w:t>s 6</w:t>
            </w:r>
            <w:r>
              <w:tab/>
            </w:r>
          </w:p>
        </w:tc>
        <w:tc>
          <w:tcPr>
            <w:tcW w:w="3537" w:type="pct"/>
            <w:shd w:val="clear" w:color="auto" w:fill="auto"/>
          </w:tcPr>
          <w:p w14:paraId="0AD0B271" w14:textId="0DF47BE0" w:rsidR="002D6841" w:rsidRDefault="002D6841" w:rsidP="00694E9D">
            <w:pPr>
              <w:pStyle w:val="ENoteTableText"/>
            </w:pPr>
            <w:r>
              <w:t xml:space="preserve">am </w:t>
            </w:r>
            <w:r w:rsidRPr="002D6841">
              <w:t>F2020L00954</w:t>
            </w:r>
          </w:p>
        </w:tc>
      </w:tr>
      <w:tr w:rsidR="00672E78" w14:paraId="1B104A3F" w14:textId="77777777" w:rsidTr="00354B36">
        <w:trPr>
          <w:cantSplit/>
        </w:trPr>
        <w:tc>
          <w:tcPr>
            <w:tcW w:w="1463" w:type="pct"/>
            <w:shd w:val="clear" w:color="auto" w:fill="auto"/>
          </w:tcPr>
          <w:p w14:paraId="0AD9BEBD" w14:textId="3B8785D1" w:rsidR="00672E78" w:rsidRPr="00717F1F" w:rsidRDefault="00672E78" w:rsidP="00694E9D">
            <w:pPr>
              <w:pStyle w:val="ENoteTableText"/>
              <w:tabs>
                <w:tab w:val="center" w:leader="dot" w:pos="2268"/>
              </w:tabs>
            </w:pPr>
            <w:r>
              <w:t>s 7</w:t>
            </w:r>
            <w:r>
              <w:tab/>
            </w:r>
          </w:p>
        </w:tc>
        <w:tc>
          <w:tcPr>
            <w:tcW w:w="3537" w:type="pct"/>
            <w:shd w:val="clear" w:color="auto" w:fill="auto"/>
          </w:tcPr>
          <w:p w14:paraId="5E771FEA" w14:textId="3E146BD9" w:rsidR="00672E78" w:rsidRPr="00E117A3" w:rsidRDefault="00672E78" w:rsidP="00694E9D">
            <w:pPr>
              <w:pStyle w:val="ENoteTableText"/>
            </w:pPr>
            <w:r>
              <w:t>am F2020L00373</w:t>
            </w:r>
            <w:r w:rsidR="004C5E60">
              <w:t>; F2020L00592</w:t>
            </w:r>
          </w:p>
        </w:tc>
      </w:tr>
      <w:tr w:rsidR="00694E9D" w14:paraId="1CC3CFF2" w14:textId="77777777" w:rsidTr="00354B36">
        <w:trPr>
          <w:cantSplit/>
        </w:trPr>
        <w:tc>
          <w:tcPr>
            <w:tcW w:w="1463" w:type="pct"/>
            <w:shd w:val="clear" w:color="auto" w:fill="auto"/>
          </w:tcPr>
          <w:p w14:paraId="536A5A8A" w14:textId="52FC3256" w:rsidR="00694E9D" w:rsidRPr="00E117A3" w:rsidRDefault="008760D9" w:rsidP="00694E9D">
            <w:pPr>
              <w:pStyle w:val="ENoteTableText"/>
              <w:tabs>
                <w:tab w:val="center" w:leader="dot" w:pos="2268"/>
              </w:tabs>
            </w:pPr>
            <w:r w:rsidRPr="008760D9">
              <w:rPr>
                <w:b/>
              </w:rPr>
              <w:t>Schedule 1</w:t>
            </w:r>
          </w:p>
        </w:tc>
        <w:tc>
          <w:tcPr>
            <w:tcW w:w="3537" w:type="pct"/>
            <w:shd w:val="clear" w:color="auto" w:fill="auto"/>
          </w:tcPr>
          <w:p w14:paraId="322050AD" w14:textId="0553AB6D" w:rsidR="00694E9D" w:rsidRPr="00E117A3" w:rsidRDefault="00694E9D" w:rsidP="00694E9D">
            <w:pPr>
              <w:pStyle w:val="ENoteTableText"/>
            </w:pPr>
          </w:p>
        </w:tc>
      </w:tr>
      <w:tr w:rsidR="008760D9" w14:paraId="6D8BBD52" w14:textId="77777777" w:rsidTr="00354B36">
        <w:trPr>
          <w:cantSplit/>
        </w:trPr>
        <w:tc>
          <w:tcPr>
            <w:tcW w:w="1463" w:type="pct"/>
            <w:tcBorders>
              <w:bottom w:val="single" w:sz="12" w:space="0" w:color="auto"/>
            </w:tcBorders>
            <w:shd w:val="clear" w:color="auto" w:fill="auto"/>
          </w:tcPr>
          <w:p w14:paraId="608A7844" w14:textId="1BD11A51" w:rsidR="008760D9" w:rsidRDefault="008760D9" w:rsidP="00694E9D">
            <w:pPr>
              <w:pStyle w:val="ENoteTableText"/>
              <w:tabs>
                <w:tab w:val="center" w:leader="dot" w:pos="2268"/>
              </w:tabs>
            </w:pPr>
            <w:r>
              <w:t>Schedule 1</w:t>
            </w:r>
            <w:r>
              <w:tab/>
            </w:r>
          </w:p>
        </w:tc>
        <w:tc>
          <w:tcPr>
            <w:tcW w:w="3537" w:type="pct"/>
            <w:tcBorders>
              <w:bottom w:val="single" w:sz="12" w:space="0" w:color="auto"/>
            </w:tcBorders>
            <w:shd w:val="clear" w:color="auto" w:fill="auto"/>
          </w:tcPr>
          <w:p w14:paraId="3B34A431" w14:textId="67A85181" w:rsidR="008760D9" w:rsidRDefault="008760D9" w:rsidP="00694E9D">
            <w:pPr>
              <w:pStyle w:val="ENoteTableText"/>
            </w:pPr>
            <w:r>
              <w:t>am F2020L00258</w:t>
            </w:r>
            <w:r w:rsidR="00717F1F">
              <w:t>; F2020L00373</w:t>
            </w:r>
            <w:r w:rsidR="004C5E60">
              <w:t>; F2020L00592</w:t>
            </w:r>
            <w:r w:rsidR="002D6841">
              <w:t xml:space="preserve">; </w:t>
            </w:r>
            <w:r w:rsidR="002D6841" w:rsidRPr="002D6841">
              <w:t>F2020L00954</w:t>
            </w:r>
            <w:r w:rsidR="0021723E">
              <w:t>; F2020L</w:t>
            </w:r>
            <w:r w:rsidR="00B221AE">
              <w:t>0</w:t>
            </w:r>
            <w:r w:rsidR="0021723E">
              <w:t>0981</w:t>
            </w:r>
            <w:r w:rsidR="004D2AB3">
              <w:t>; F2020L01190</w:t>
            </w:r>
          </w:p>
        </w:tc>
      </w:tr>
    </w:tbl>
    <w:p w14:paraId="63BC9C84" w14:textId="54B62B65" w:rsidR="00694E9D" w:rsidRDefault="00694E9D" w:rsidP="00694E9D">
      <w:pPr>
        <w:sectPr w:rsidR="00694E9D" w:rsidSect="000C689E">
          <w:headerReference w:type="even" r:id="rId25"/>
          <w:headerReference w:type="default" r:id="rId26"/>
          <w:footerReference w:type="even" r:id="rId27"/>
          <w:footerReference w:type="default" r:id="rId28"/>
          <w:pgSz w:w="11907" w:h="16839" w:code="9"/>
          <w:pgMar w:top="2325" w:right="1797" w:bottom="1440" w:left="1797" w:header="720" w:footer="709" w:gutter="0"/>
          <w:cols w:space="708"/>
          <w:docGrid w:linePitch="360"/>
        </w:sectPr>
      </w:pPr>
    </w:p>
    <w:p w14:paraId="71C6D6E3" w14:textId="542163CA" w:rsidR="007141BF" w:rsidRPr="007141BF" w:rsidRDefault="007141BF" w:rsidP="00694E9D"/>
    <w:sectPr w:rsidR="007141BF" w:rsidRPr="007141BF" w:rsidSect="000C689E">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E27CD" w14:textId="77777777" w:rsidR="00A4283D" w:rsidRDefault="00A4283D" w:rsidP="00715914">
      <w:pPr>
        <w:spacing w:line="240" w:lineRule="auto"/>
      </w:pPr>
      <w:r>
        <w:separator/>
      </w:r>
    </w:p>
  </w:endnote>
  <w:endnote w:type="continuationSeparator" w:id="0">
    <w:p w14:paraId="6B46C468" w14:textId="77777777" w:rsidR="00A4283D" w:rsidRDefault="00A4283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236C3" w14:textId="77777777" w:rsidR="00A4283D" w:rsidRDefault="00A4283D">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799D" w14:textId="77777777" w:rsidR="00A4283D" w:rsidRDefault="00A4283D" w:rsidP="00B0175A">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014BC" w14:textId="77777777" w:rsidR="00A4283D" w:rsidRPr="00ED79B6" w:rsidRDefault="00A4283D" w:rsidP="00B0175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FD7F8" w14:textId="77777777" w:rsidR="00A4283D" w:rsidRPr="002B0EA5" w:rsidRDefault="00A4283D"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A4283D" w14:paraId="78CF124E" w14:textId="77777777" w:rsidTr="00354B36">
      <w:tc>
        <w:tcPr>
          <w:tcW w:w="365" w:type="pct"/>
        </w:tcPr>
        <w:p w14:paraId="70DD4285" w14:textId="77777777" w:rsidR="00A4283D" w:rsidRDefault="00A4283D" w:rsidP="000E05F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viii</w:t>
          </w:r>
          <w:r w:rsidRPr="00ED79B6">
            <w:rPr>
              <w:i/>
              <w:sz w:val="18"/>
            </w:rPr>
            <w:fldChar w:fldCharType="end"/>
          </w:r>
        </w:p>
      </w:tc>
      <w:tc>
        <w:tcPr>
          <w:tcW w:w="3688" w:type="pct"/>
        </w:tcPr>
        <w:p w14:paraId="734DEB37" w14:textId="2B41CD2F" w:rsidR="00A4283D" w:rsidRDefault="00A4283D"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54505">
            <w:rPr>
              <w:i/>
              <w:noProof/>
              <w:sz w:val="18"/>
            </w:rPr>
            <w:t>Health Insurance (Section 3C Pathology Services – COVID-19) Determination 2020</w:t>
          </w:r>
          <w:r w:rsidRPr="004E1307">
            <w:rPr>
              <w:i/>
              <w:sz w:val="18"/>
            </w:rPr>
            <w:fldChar w:fldCharType="end"/>
          </w:r>
        </w:p>
      </w:tc>
      <w:tc>
        <w:tcPr>
          <w:tcW w:w="947" w:type="pct"/>
        </w:tcPr>
        <w:p w14:paraId="0F458369" w14:textId="77777777" w:rsidR="00A4283D" w:rsidRDefault="00A4283D" w:rsidP="000E05F9">
          <w:pPr>
            <w:spacing w:line="0" w:lineRule="atLeast"/>
            <w:jc w:val="right"/>
            <w:rPr>
              <w:sz w:val="18"/>
            </w:rPr>
          </w:pPr>
        </w:p>
      </w:tc>
    </w:tr>
  </w:tbl>
  <w:p w14:paraId="5AF83414" w14:textId="77777777" w:rsidR="00A4283D" w:rsidRPr="00ED79B6" w:rsidRDefault="00A4283D" w:rsidP="000E05F9">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5555F" w14:textId="77777777" w:rsidR="00A4283D" w:rsidRPr="007B3B51" w:rsidRDefault="00A4283D" w:rsidP="00694E9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5"/>
      <w:gridCol w:w="924"/>
      <w:gridCol w:w="3521"/>
      <w:gridCol w:w="1112"/>
      <w:gridCol w:w="1531"/>
    </w:tblGrid>
    <w:tr w:rsidR="00A4283D" w:rsidRPr="007B3B51" w14:paraId="7D855404" w14:textId="77777777" w:rsidTr="00354B36">
      <w:tc>
        <w:tcPr>
          <w:tcW w:w="736" w:type="pct"/>
        </w:tcPr>
        <w:p w14:paraId="31D906CA" w14:textId="77777777" w:rsidR="00A4283D" w:rsidRPr="007B3B51" w:rsidRDefault="00A4283D" w:rsidP="00694E9D">
          <w:pPr>
            <w:rPr>
              <w:i/>
              <w:sz w:val="16"/>
              <w:szCs w:val="16"/>
            </w:rPr>
          </w:pPr>
        </w:p>
      </w:tc>
      <w:tc>
        <w:tcPr>
          <w:tcW w:w="3343" w:type="pct"/>
          <w:gridSpan w:val="3"/>
        </w:tcPr>
        <w:p w14:paraId="6DE62ECC" w14:textId="21B63EE0" w:rsidR="00A4283D" w:rsidRPr="007B3B51" w:rsidRDefault="00A4283D" w:rsidP="00694E9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54505">
            <w:rPr>
              <w:i/>
              <w:noProof/>
              <w:sz w:val="16"/>
              <w:szCs w:val="16"/>
            </w:rPr>
            <w:t>Health Insurance (Section 3C Pathology Services – COVID-19) Determination 2020</w:t>
          </w:r>
          <w:r w:rsidRPr="007B3B51">
            <w:rPr>
              <w:i/>
              <w:sz w:val="16"/>
              <w:szCs w:val="16"/>
            </w:rPr>
            <w:fldChar w:fldCharType="end"/>
          </w:r>
        </w:p>
      </w:tc>
      <w:tc>
        <w:tcPr>
          <w:tcW w:w="921" w:type="pct"/>
        </w:tcPr>
        <w:p w14:paraId="329E49E3" w14:textId="77777777" w:rsidR="00A4283D" w:rsidRPr="007B3B51" w:rsidRDefault="00A4283D" w:rsidP="00694E9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A4283D" w:rsidRPr="00130F37" w14:paraId="5DC603F9" w14:textId="77777777" w:rsidTr="00354B36">
      <w:tc>
        <w:tcPr>
          <w:tcW w:w="1292" w:type="pct"/>
          <w:gridSpan w:val="2"/>
        </w:tcPr>
        <w:p w14:paraId="7EF51363" w14:textId="0394EAD5" w:rsidR="00A4283D" w:rsidRPr="00130F37" w:rsidRDefault="00A4283D" w:rsidP="00694E9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54505">
            <w:rPr>
              <w:sz w:val="16"/>
              <w:szCs w:val="16"/>
            </w:rPr>
            <w:t>7</w:t>
          </w:r>
          <w:r w:rsidRPr="00130F37">
            <w:rPr>
              <w:sz w:val="16"/>
              <w:szCs w:val="16"/>
            </w:rPr>
            <w:fldChar w:fldCharType="end"/>
          </w:r>
        </w:p>
      </w:tc>
      <w:tc>
        <w:tcPr>
          <w:tcW w:w="2118" w:type="pct"/>
        </w:tcPr>
        <w:p w14:paraId="1AF5B96C" w14:textId="76390CF4" w:rsidR="00A4283D" w:rsidRPr="00130F37" w:rsidRDefault="00A4283D" w:rsidP="00694E9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54505">
            <w:rPr>
              <w:sz w:val="16"/>
              <w:szCs w:val="16"/>
            </w:rPr>
            <w:t>19/03/2021</w:t>
          </w:r>
          <w:r w:rsidRPr="00130F37">
            <w:rPr>
              <w:sz w:val="16"/>
              <w:szCs w:val="16"/>
            </w:rPr>
            <w:fldChar w:fldCharType="end"/>
          </w:r>
        </w:p>
      </w:tc>
      <w:tc>
        <w:tcPr>
          <w:tcW w:w="1590" w:type="pct"/>
          <w:gridSpan w:val="2"/>
        </w:tcPr>
        <w:p w14:paraId="5FD732D5" w14:textId="1462A9C9" w:rsidR="00A4283D" w:rsidRPr="00130F37" w:rsidRDefault="00A4283D" w:rsidP="00D565F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54505">
            <w:rPr>
              <w:sz w:val="16"/>
              <w:szCs w:val="16"/>
            </w:rPr>
            <w:instrText>9 April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54505">
            <w:rPr>
              <w:sz w:val="16"/>
              <w:szCs w:val="16"/>
            </w:rPr>
            <w:instrText>09/04/2021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54505">
            <w:rPr>
              <w:noProof/>
              <w:sz w:val="16"/>
              <w:szCs w:val="16"/>
            </w:rPr>
            <w:t>09/04/2021</w:t>
          </w:r>
          <w:r w:rsidRPr="00130F37">
            <w:rPr>
              <w:sz w:val="16"/>
              <w:szCs w:val="16"/>
            </w:rPr>
            <w:fldChar w:fldCharType="end"/>
          </w:r>
        </w:p>
      </w:tc>
    </w:tr>
  </w:tbl>
  <w:p w14:paraId="59CA5C4C" w14:textId="64461736" w:rsidR="00A4283D" w:rsidRPr="00694E9D" w:rsidRDefault="00A4283D" w:rsidP="00694E9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8E04A" w14:textId="77777777" w:rsidR="00A4283D" w:rsidRPr="002B0EA5" w:rsidRDefault="00A4283D"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A4283D" w14:paraId="2779BEE2" w14:textId="77777777" w:rsidTr="00354B36">
      <w:tc>
        <w:tcPr>
          <w:tcW w:w="365" w:type="pct"/>
        </w:tcPr>
        <w:p w14:paraId="538147BB" w14:textId="77777777" w:rsidR="00A4283D" w:rsidRDefault="00A4283D" w:rsidP="000E05F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w:t>
          </w:r>
          <w:r w:rsidRPr="00ED79B6">
            <w:rPr>
              <w:i/>
              <w:sz w:val="18"/>
            </w:rPr>
            <w:fldChar w:fldCharType="end"/>
          </w:r>
        </w:p>
      </w:tc>
      <w:tc>
        <w:tcPr>
          <w:tcW w:w="3688" w:type="pct"/>
        </w:tcPr>
        <w:p w14:paraId="21A9AA66" w14:textId="4569058C" w:rsidR="00A4283D" w:rsidRDefault="00A4283D"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54505">
            <w:rPr>
              <w:i/>
              <w:noProof/>
              <w:sz w:val="18"/>
            </w:rPr>
            <w:t>Health Insurance (Section 3C Pathology Services – COVID-19) Determination 2020</w:t>
          </w:r>
          <w:r w:rsidRPr="004E1307">
            <w:rPr>
              <w:i/>
              <w:sz w:val="18"/>
            </w:rPr>
            <w:fldChar w:fldCharType="end"/>
          </w:r>
        </w:p>
      </w:tc>
      <w:tc>
        <w:tcPr>
          <w:tcW w:w="947" w:type="pct"/>
        </w:tcPr>
        <w:p w14:paraId="04FAE041" w14:textId="77777777" w:rsidR="00A4283D" w:rsidRDefault="00A4283D" w:rsidP="000E05F9">
          <w:pPr>
            <w:spacing w:line="0" w:lineRule="atLeast"/>
            <w:jc w:val="right"/>
            <w:rPr>
              <w:sz w:val="18"/>
            </w:rPr>
          </w:pPr>
        </w:p>
      </w:tc>
    </w:tr>
  </w:tbl>
  <w:p w14:paraId="0F6D27C8" w14:textId="77777777" w:rsidR="00A4283D" w:rsidRPr="00ED79B6" w:rsidRDefault="00A4283D" w:rsidP="000E05F9">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73964" w14:textId="77777777" w:rsidR="00A4283D" w:rsidRPr="007B3B51" w:rsidRDefault="00A4283D" w:rsidP="00694E9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4"/>
      <w:gridCol w:w="924"/>
      <w:gridCol w:w="3799"/>
      <w:gridCol w:w="835"/>
      <w:gridCol w:w="1531"/>
    </w:tblGrid>
    <w:tr w:rsidR="00A4283D" w:rsidRPr="007B3B51" w14:paraId="2BCB7F89" w14:textId="77777777" w:rsidTr="00354B36">
      <w:tc>
        <w:tcPr>
          <w:tcW w:w="736" w:type="pct"/>
        </w:tcPr>
        <w:p w14:paraId="6F4180E6" w14:textId="77777777" w:rsidR="00A4283D" w:rsidRPr="007B3B51" w:rsidRDefault="00A4283D" w:rsidP="00694E9D">
          <w:pPr>
            <w:rPr>
              <w:i/>
              <w:sz w:val="16"/>
              <w:szCs w:val="16"/>
            </w:rPr>
          </w:pPr>
        </w:p>
      </w:tc>
      <w:tc>
        <w:tcPr>
          <w:tcW w:w="3343" w:type="pct"/>
          <w:gridSpan w:val="3"/>
        </w:tcPr>
        <w:p w14:paraId="3EFAF403" w14:textId="67AB81B4" w:rsidR="00A4283D" w:rsidRPr="007B3B51" w:rsidRDefault="00A4283D" w:rsidP="00694E9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54505">
            <w:rPr>
              <w:i/>
              <w:noProof/>
              <w:sz w:val="16"/>
              <w:szCs w:val="16"/>
            </w:rPr>
            <w:t>Health Insurance (Section 3C Pathology Services – COVID-19) Determination 2020</w:t>
          </w:r>
          <w:r w:rsidRPr="007B3B51">
            <w:rPr>
              <w:i/>
              <w:sz w:val="16"/>
              <w:szCs w:val="16"/>
            </w:rPr>
            <w:fldChar w:fldCharType="end"/>
          </w:r>
        </w:p>
      </w:tc>
      <w:tc>
        <w:tcPr>
          <w:tcW w:w="921" w:type="pct"/>
        </w:tcPr>
        <w:p w14:paraId="3C6FE5B1" w14:textId="77777777" w:rsidR="00A4283D" w:rsidRPr="007B3B51" w:rsidRDefault="00A4283D" w:rsidP="00694E9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A4283D" w:rsidRPr="00130F37" w14:paraId="49C59560" w14:textId="77777777" w:rsidTr="00354B36">
      <w:tc>
        <w:tcPr>
          <w:tcW w:w="1292" w:type="pct"/>
          <w:gridSpan w:val="2"/>
        </w:tcPr>
        <w:p w14:paraId="38E86224" w14:textId="1AFD708B" w:rsidR="00A4283D" w:rsidRPr="00130F37" w:rsidRDefault="00A4283D" w:rsidP="00694E9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54505">
            <w:rPr>
              <w:sz w:val="16"/>
              <w:szCs w:val="16"/>
            </w:rPr>
            <w:t>7</w:t>
          </w:r>
          <w:r w:rsidRPr="00130F37">
            <w:rPr>
              <w:sz w:val="16"/>
              <w:szCs w:val="16"/>
            </w:rPr>
            <w:fldChar w:fldCharType="end"/>
          </w:r>
        </w:p>
      </w:tc>
      <w:tc>
        <w:tcPr>
          <w:tcW w:w="2285" w:type="pct"/>
        </w:tcPr>
        <w:p w14:paraId="4609E1D5" w14:textId="1708AB1C" w:rsidR="00A4283D" w:rsidRPr="00130F37" w:rsidRDefault="00A4283D" w:rsidP="00694E9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54505">
            <w:rPr>
              <w:sz w:val="16"/>
              <w:szCs w:val="16"/>
            </w:rPr>
            <w:t>19/03/2021</w:t>
          </w:r>
          <w:r w:rsidRPr="00130F37">
            <w:rPr>
              <w:sz w:val="16"/>
              <w:szCs w:val="16"/>
            </w:rPr>
            <w:fldChar w:fldCharType="end"/>
          </w:r>
        </w:p>
      </w:tc>
      <w:tc>
        <w:tcPr>
          <w:tcW w:w="1423" w:type="pct"/>
          <w:gridSpan w:val="2"/>
        </w:tcPr>
        <w:p w14:paraId="042991A8" w14:textId="518D8CD3" w:rsidR="00A4283D" w:rsidRPr="00130F37" w:rsidRDefault="00A4283D" w:rsidP="00D565F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54505">
            <w:rPr>
              <w:sz w:val="16"/>
              <w:szCs w:val="16"/>
            </w:rPr>
            <w:instrText>9 April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54505">
            <w:rPr>
              <w:sz w:val="16"/>
              <w:szCs w:val="16"/>
            </w:rPr>
            <w:instrText>09/04/2021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54505">
            <w:rPr>
              <w:noProof/>
              <w:sz w:val="16"/>
              <w:szCs w:val="16"/>
            </w:rPr>
            <w:t>09/04/2021</w:t>
          </w:r>
          <w:r w:rsidRPr="00130F37">
            <w:rPr>
              <w:sz w:val="16"/>
              <w:szCs w:val="16"/>
            </w:rPr>
            <w:fldChar w:fldCharType="end"/>
          </w:r>
        </w:p>
      </w:tc>
    </w:tr>
  </w:tbl>
  <w:p w14:paraId="4C23ED13" w14:textId="3000D0CE" w:rsidR="00A4283D" w:rsidRPr="00694E9D" w:rsidRDefault="00A4283D" w:rsidP="00694E9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F1023" w14:textId="77777777" w:rsidR="00A4283D" w:rsidRPr="00E33C1C" w:rsidRDefault="00A4283D" w:rsidP="00694E9D">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712"/>
      <w:gridCol w:w="1846"/>
      <w:gridCol w:w="3412"/>
      <w:gridCol w:w="1158"/>
      <w:gridCol w:w="1392"/>
      <w:gridCol w:w="9"/>
    </w:tblGrid>
    <w:tr w:rsidR="00A4283D" w14:paraId="7A91F697" w14:textId="77777777" w:rsidTr="00354B36">
      <w:trPr>
        <w:gridAfter w:val="1"/>
        <w:wAfter w:w="5" w:type="pct"/>
      </w:trPr>
      <w:tc>
        <w:tcPr>
          <w:tcW w:w="418" w:type="pct"/>
          <w:tcBorders>
            <w:top w:val="nil"/>
            <w:left w:val="nil"/>
            <w:bottom w:val="nil"/>
            <w:right w:val="nil"/>
          </w:tcBorders>
        </w:tcPr>
        <w:p w14:paraId="768AD6F1" w14:textId="77777777" w:rsidR="00A4283D" w:rsidRDefault="00A4283D" w:rsidP="00694E9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w:t>
          </w:r>
          <w:r w:rsidRPr="00ED79B6">
            <w:rPr>
              <w:i/>
              <w:sz w:val="18"/>
            </w:rPr>
            <w:fldChar w:fldCharType="end"/>
          </w:r>
        </w:p>
      </w:tc>
      <w:tc>
        <w:tcPr>
          <w:tcW w:w="3761" w:type="pct"/>
          <w:gridSpan w:val="3"/>
          <w:tcBorders>
            <w:top w:val="nil"/>
            <w:left w:val="nil"/>
            <w:bottom w:val="nil"/>
            <w:right w:val="nil"/>
          </w:tcBorders>
        </w:tcPr>
        <w:p w14:paraId="4764DFA6" w14:textId="4F46AC2D" w:rsidR="00A4283D" w:rsidRDefault="00A4283D" w:rsidP="00694E9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54505">
            <w:rPr>
              <w:i/>
              <w:sz w:val="18"/>
            </w:rPr>
            <w:t>Health Insurance (Section 3C Pathology Services – COVID-19) Determination 2020</w:t>
          </w:r>
          <w:r w:rsidRPr="007A1328">
            <w:rPr>
              <w:i/>
              <w:sz w:val="18"/>
            </w:rPr>
            <w:fldChar w:fldCharType="end"/>
          </w:r>
        </w:p>
      </w:tc>
      <w:tc>
        <w:tcPr>
          <w:tcW w:w="816" w:type="pct"/>
          <w:tcBorders>
            <w:top w:val="nil"/>
            <w:left w:val="nil"/>
            <w:bottom w:val="nil"/>
            <w:right w:val="nil"/>
          </w:tcBorders>
        </w:tcPr>
        <w:p w14:paraId="03E4C624" w14:textId="77777777" w:rsidR="00A4283D" w:rsidRDefault="00A4283D" w:rsidP="00694E9D">
          <w:pPr>
            <w:spacing w:line="0" w:lineRule="atLeast"/>
            <w:jc w:val="right"/>
            <w:rPr>
              <w:sz w:val="18"/>
            </w:rPr>
          </w:pPr>
        </w:p>
      </w:tc>
    </w:tr>
    <w:tr w:rsidR="00A4283D" w14:paraId="778C0294" w14:textId="77777777" w:rsidTr="00354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0" w:type="pct"/>
          <w:gridSpan w:val="2"/>
        </w:tcPr>
        <w:p w14:paraId="20B4710F" w14:textId="1AF5F332" w:rsidR="00A4283D" w:rsidRPr="003A0A61" w:rsidRDefault="00A4283D" w:rsidP="00694E9D">
          <w:pPr>
            <w:rPr>
              <w:sz w:val="18"/>
            </w:rPr>
          </w:pPr>
          <w:r w:rsidRPr="003A0A61">
            <w:rPr>
              <w:sz w:val="18"/>
            </w:rPr>
            <w:t xml:space="preserve">Compilation No. </w:t>
          </w:r>
          <w:r w:rsidRPr="003A0A61">
            <w:rPr>
              <w:sz w:val="18"/>
            </w:rPr>
            <w:fldChar w:fldCharType="begin"/>
          </w:r>
          <w:r w:rsidRPr="003A0A61">
            <w:rPr>
              <w:sz w:val="18"/>
            </w:rPr>
            <w:instrText xml:space="preserve"> DOCPROPERTY  CompilationNumber  \* MERGEFORMAT </w:instrText>
          </w:r>
          <w:r w:rsidRPr="003A0A61">
            <w:rPr>
              <w:sz w:val="18"/>
            </w:rPr>
            <w:fldChar w:fldCharType="separate"/>
          </w:r>
          <w:r w:rsidR="00A54505" w:rsidRPr="00A54505">
            <w:rPr>
              <w:b/>
              <w:bCs/>
              <w:sz w:val="18"/>
              <w:lang w:val="en-US"/>
            </w:rPr>
            <w:t>7</w:t>
          </w:r>
          <w:r w:rsidRPr="003A0A61">
            <w:rPr>
              <w:sz w:val="18"/>
            </w:rPr>
            <w:fldChar w:fldCharType="end"/>
          </w:r>
        </w:p>
      </w:tc>
      <w:tc>
        <w:tcPr>
          <w:tcW w:w="2000" w:type="pct"/>
        </w:tcPr>
        <w:p w14:paraId="456202EC" w14:textId="5F8CED92" w:rsidR="00A4283D" w:rsidRPr="003A0A61" w:rsidRDefault="00A4283D" w:rsidP="00694E9D">
          <w:pPr>
            <w:jc w:val="center"/>
            <w:rPr>
              <w:sz w:val="18"/>
            </w:rPr>
          </w:pPr>
          <w:r w:rsidRPr="003A0A61">
            <w:rPr>
              <w:sz w:val="18"/>
            </w:rPr>
            <w:t xml:space="preserve">Compilation date: </w:t>
          </w:r>
          <w:r w:rsidRPr="003A0A61">
            <w:rPr>
              <w:sz w:val="18"/>
            </w:rPr>
            <w:fldChar w:fldCharType="begin"/>
          </w:r>
          <w:r>
            <w:rPr>
              <w:sz w:val="18"/>
            </w:rPr>
            <w:instrText xml:space="preserve"> DOCPROPERTY  StartDate \@ "dd/MM/yyyy"  </w:instrText>
          </w:r>
          <w:r w:rsidRPr="003A0A61">
            <w:rPr>
              <w:sz w:val="18"/>
            </w:rPr>
            <w:fldChar w:fldCharType="separate"/>
          </w:r>
          <w:r w:rsidR="00A54505">
            <w:rPr>
              <w:sz w:val="18"/>
            </w:rPr>
            <w:t>19/03/2021</w:t>
          </w:r>
          <w:r w:rsidRPr="003A0A61">
            <w:rPr>
              <w:sz w:val="18"/>
            </w:rPr>
            <w:fldChar w:fldCharType="end"/>
          </w:r>
        </w:p>
      </w:tc>
      <w:tc>
        <w:tcPr>
          <w:tcW w:w="1500" w:type="pct"/>
          <w:gridSpan w:val="3"/>
        </w:tcPr>
        <w:p w14:paraId="5C16F398" w14:textId="5E557FF3" w:rsidR="00A4283D" w:rsidRPr="003A0A61" w:rsidRDefault="00A4283D" w:rsidP="00694E9D">
          <w:pPr>
            <w:jc w:val="right"/>
            <w:rPr>
              <w:sz w:val="18"/>
            </w:rPr>
          </w:pPr>
          <w:r w:rsidRPr="003A0A61">
            <w:rPr>
              <w:sz w:val="18"/>
            </w:rPr>
            <w:t xml:space="preserve">Registered: </w:t>
          </w:r>
          <w:r w:rsidRPr="003A0A61">
            <w:rPr>
              <w:sz w:val="18"/>
            </w:rPr>
            <w:fldChar w:fldCharType="begin"/>
          </w:r>
          <w:r w:rsidRPr="003A0A61">
            <w:rPr>
              <w:sz w:val="18"/>
            </w:rPr>
            <w:instrText xml:space="preserve"> IF </w:instrText>
          </w:r>
          <w:r w:rsidRPr="003A0A61">
            <w:rPr>
              <w:sz w:val="18"/>
            </w:rPr>
            <w:fldChar w:fldCharType="begin"/>
          </w:r>
          <w:r w:rsidRPr="003A0A61">
            <w:rPr>
              <w:sz w:val="18"/>
            </w:rPr>
            <w:instrText xml:space="preserve"> DOCPROPERTY RegisteredDate </w:instrText>
          </w:r>
          <w:r w:rsidRPr="003A0A61">
            <w:rPr>
              <w:sz w:val="18"/>
            </w:rPr>
            <w:fldChar w:fldCharType="separate"/>
          </w:r>
          <w:r w:rsidR="00A54505">
            <w:rPr>
              <w:sz w:val="18"/>
            </w:rPr>
            <w:instrText>9 April 2021</w:instrText>
          </w:r>
          <w:r w:rsidRPr="003A0A61">
            <w:rPr>
              <w:sz w:val="18"/>
            </w:rPr>
            <w:fldChar w:fldCharType="end"/>
          </w:r>
          <w:r w:rsidRPr="003A0A61">
            <w:rPr>
              <w:sz w:val="18"/>
            </w:rPr>
            <w:instrText xml:space="preserve"> = #1/1/1901# "Unknown" </w:instrText>
          </w:r>
          <w:r w:rsidRPr="003A0A61">
            <w:rPr>
              <w:sz w:val="18"/>
            </w:rPr>
            <w:fldChar w:fldCharType="begin"/>
          </w:r>
          <w:r>
            <w:rPr>
              <w:sz w:val="18"/>
            </w:rPr>
            <w:instrText xml:space="preserve"> DOCPROPERTY RegisteredDate \@ "dd/MM/yyyy" </w:instrText>
          </w:r>
          <w:r w:rsidRPr="003A0A61">
            <w:rPr>
              <w:sz w:val="18"/>
            </w:rPr>
            <w:fldChar w:fldCharType="separate"/>
          </w:r>
          <w:r w:rsidR="00A54505">
            <w:rPr>
              <w:sz w:val="18"/>
            </w:rPr>
            <w:instrText>09/04/2021</w:instrText>
          </w:r>
          <w:r w:rsidRPr="003A0A61">
            <w:rPr>
              <w:sz w:val="18"/>
            </w:rPr>
            <w:fldChar w:fldCharType="end"/>
          </w:r>
          <w:r w:rsidRPr="003A0A61">
            <w:rPr>
              <w:sz w:val="18"/>
            </w:rPr>
            <w:instrText xml:space="preserve"> </w:instrText>
          </w:r>
          <w:r w:rsidRPr="003A0A61">
            <w:rPr>
              <w:sz w:val="18"/>
            </w:rPr>
            <w:fldChar w:fldCharType="separate"/>
          </w:r>
          <w:r w:rsidR="00A54505">
            <w:rPr>
              <w:noProof/>
              <w:sz w:val="18"/>
            </w:rPr>
            <w:t>09/04/2021</w:t>
          </w:r>
          <w:r w:rsidRPr="003A0A61">
            <w:rPr>
              <w:sz w:val="18"/>
            </w:rPr>
            <w:fldChar w:fldCharType="end"/>
          </w:r>
        </w:p>
      </w:tc>
    </w:tr>
  </w:tbl>
  <w:p w14:paraId="514BEB57" w14:textId="77777777" w:rsidR="00A4283D" w:rsidRPr="00ED79B6" w:rsidRDefault="00A4283D" w:rsidP="00694E9D">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496AD" w14:textId="77777777" w:rsidR="00A4283D" w:rsidRPr="007B3B51" w:rsidRDefault="00A4283D" w:rsidP="00694E9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3"/>
      <w:gridCol w:w="923"/>
      <w:gridCol w:w="3382"/>
      <w:gridCol w:w="1393"/>
      <w:gridCol w:w="1392"/>
    </w:tblGrid>
    <w:tr w:rsidR="00A4283D" w:rsidRPr="007B3B51" w14:paraId="4FD87AA1" w14:textId="77777777" w:rsidTr="00354B36">
      <w:tc>
        <w:tcPr>
          <w:tcW w:w="736" w:type="pct"/>
        </w:tcPr>
        <w:p w14:paraId="52952404" w14:textId="77777777" w:rsidR="00A4283D" w:rsidRPr="007B3B51" w:rsidRDefault="00A4283D" w:rsidP="00694E9D">
          <w:pPr>
            <w:rPr>
              <w:i/>
              <w:sz w:val="16"/>
              <w:szCs w:val="16"/>
            </w:rPr>
          </w:pPr>
        </w:p>
      </w:tc>
      <w:tc>
        <w:tcPr>
          <w:tcW w:w="3427" w:type="pct"/>
          <w:gridSpan w:val="3"/>
        </w:tcPr>
        <w:p w14:paraId="3E939DFF" w14:textId="18F19298" w:rsidR="00A4283D" w:rsidRPr="007B3B51" w:rsidRDefault="00A4283D" w:rsidP="00694E9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54505">
            <w:rPr>
              <w:i/>
              <w:noProof/>
              <w:sz w:val="16"/>
              <w:szCs w:val="16"/>
            </w:rPr>
            <w:t>Health Insurance (Section 3C Pathology Services – COVID-19) Determination 2020</w:t>
          </w:r>
          <w:r w:rsidRPr="007B3B51">
            <w:rPr>
              <w:i/>
              <w:sz w:val="16"/>
              <w:szCs w:val="16"/>
            </w:rPr>
            <w:fldChar w:fldCharType="end"/>
          </w:r>
        </w:p>
      </w:tc>
      <w:tc>
        <w:tcPr>
          <w:tcW w:w="837" w:type="pct"/>
        </w:tcPr>
        <w:p w14:paraId="402112BC" w14:textId="77777777" w:rsidR="00A4283D" w:rsidRPr="007B3B51" w:rsidRDefault="00A4283D" w:rsidP="00694E9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w:t>
          </w:r>
          <w:r w:rsidRPr="007B3B51">
            <w:rPr>
              <w:i/>
              <w:sz w:val="16"/>
              <w:szCs w:val="16"/>
            </w:rPr>
            <w:fldChar w:fldCharType="end"/>
          </w:r>
        </w:p>
      </w:tc>
    </w:tr>
    <w:tr w:rsidR="00A4283D" w:rsidRPr="00130F37" w14:paraId="61AE9D5F" w14:textId="77777777" w:rsidTr="00354B36">
      <w:tc>
        <w:tcPr>
          <w:tcW w:w="1291" w:type="pct"/>
          <w:gridSpan w:val="2"/>
        </w:tcPr>
        <w:p w14:paraId="3EE56581" w14:textId="0C1C5BD1" w:rsidR="00A4283D" w:rsidRPr="00130F37" w:rsidRDefault="00A4283D" w:rsidP="00694E9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54505">
            <w:rPr>
              <w:sz w:val="16"/>
              <w:szCs w:val="16"/>
            </w:rPr>
            <w:t>7</w:t>
          </w:r>
          <w:r w:rsidRPr="00130F37">
            <w:rPr>
              <w:sz w:val="16"/>
              <w:szCs w:val="16"/>
            </w:rPr>
            <w:fldChar w:fldCharType="end"/>
          </w:r>
        </w:p>
      </w:tc>
      <w:tc>
        <w:tcPr>
          <w:tcW w:w="2034" w:type="pct"/>
        </w:tcPr>
        <w:p w14:paraId="0173D8BD" w14:textId="6527C4B8" w:rsidR="00A4283D" w:rsidRPr="00130F37" w:rsidRDefault="00A4283D" w:rsidP="00694E9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54505">
            <w:rPr>
              <w:sz w:val="16"/>
              <w:szCs w:val="16"/>
            </w:rPr>
            <w:t>19/03/2021</w:t>
          </w:r>
          <w:r w:rsidRPr="00130F37">
            <w:rPr>
              <w:sz w:val="16"/>
              <w:szCs w:val="16"/>
            </w:rPr>
            <w:fldChar w:fldCharType="end"/>
          </w:r>
        </w:p>
      </w:tc>
      <w:tc>
        <w:tcPr>
          <w:tcW w:w="1674" w:type="pct"/>
          <w:gridSpan w:val="2"/>
        </w:tcPr>
        <w:p w14:paraId="544E7A17" w14:textId="07CEA2AD" w:rsidR="00A4283D" w:rsidRPr="00130F37" w:rsidRDefault="00A4283D" w:rsidP="00D565F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54505">
            <w:rPr>
              <w:sz w:val="16"/>
              <w:szCs w:val="16"/>
            </w:rPr>
            <w:instrText>9 April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54505">
            <w:rPr>
              <w:sz w:val="16"/>
              <w:szCs w:val="16"/>
            </w:rPr>
            <w:instrText>09/04/2021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54505">
            <w:rPr>
              <w:noProof/>
              <w:sz w:val="16"/>
              <w:szCs w:val="16"/>
            </w:rPr>
            <w:t>09/04/2021</w:t>
          </w:r>
          <w:r w:rsidRPr="00130F37">
            <w:rPr>
              <w:sz w:val="16"/>
              <w:szCs w:val="16"/>
            </w:rPr>
            <w:fldChar w:fldCharType="end"/>
          </w:r>
        </w:p>
      </w:tc>
    </w:tr>
  </w:tbl>
  <w:p w14:paraId="6C78462E" w14:textId="7A1FB58B" w:rsidR="00A4283D" w:rsidRPr="00694E9D" w:rsidRDefault="00A4283D" w:rsidP="00694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D569D" w14:textId="77777777" w:rsidR="00A4283D" w:rsidRDefault="00A4283D" w:rsidP="00715914">
      <w:pPr>
        <w:spacing w:line="240" w:lineRule="auto"/>
      </w:pPr>
      <w:r>
        <w:separator/>
      </w:r>
    </w:p>
  </w:footnote>
  <w:footnote w:type="continuationSeparator" w:id="0">
    <w:p w14:paraId="5AC5A7E2" w14:textId="77777777" w:rsidR="00A4283D" w:rsidRDefault="00A4283D"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1EDA7" w14:textId="77777777" w:rsidR="00A4283D" w:rsidRDefault="00A4283D" w:rsidP="00B0175A">
    <w:pPr>
      <w:pStyle w:val="Header"/>
      <w:pBdr>
        <w:bottom w:val="single" w:sz="6" w:space="1" w:color="auto"/>
      </w:pBdr>
    </w:pPr>
  </w:p>
  <w:p w14:paraId="4AB6F204" w14:textId="77777777" w:rsidR="00A4283D" w:rsidRDefault="00A4283D" w:rsidP="00B0175A">
    <w:pPr>
      <w:pStyle w:val="Header"/>
      <w:pBdr>
        <w:bottom w:val="single" w:sz="6" w:space="1" w:color="auto"/>
      </w:pBdr>
    </w:pPr>
  </w:p>
  <w:p w14:paraId="676F4ED4" w14:textId="77777777" w:rsidR="00A4283D" w:rsidRPr="001E77D2" w:rsidRDefault="00A4283D" w:rsidP="00B0175A">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60E77" w14:textId="77777777" w:rsidR="00A4283D" w:rsidRPr="00C4473E" w:rsidRDefault="00A4283D" w:rsidP="00694E9D">
    <w:pPr>
      <w:jc w:val="right"/>
      <w:rPr>
        <w:sz w:val="26"/>
        <w:szCs w:val="26"/>
      </w:rPr>
    </w:pPr>
  </w:p>
  <w:p w14:paraId="7D65CDAF" w14:textId="77777777" w:rsidR="00A4283D" w:rsidRPr="00965EE7" w:rsidRDefault="00A4283D" w:rsidP="00694E9D">
    <w:pPr>
      <w:jc w:val="right"/>
      <w:rPr>
        <w:b/>
        <w:sz w:val="20"/>
      </w:rPr>
    </w:pPr>
    <w:r w:rsidRPr="00965EE7">
      <w:rPr>
        <w:b/>
        <w:sz w:val="20"/>
      </w:rPr>
      <w:t>Endnotes</w:t>
    </w:r>
  </w:p>
  <w:p w14:paraId="4590A657" w14:textId="77777777" w:rsidR="00A4283D" w:rsidRPr="007A1328" w:rsidRDefault="00A4283D" w:rsidP="00694E9D">
    <w:pPr>
      <w:jc w:val="right"/>
      <w:rPr>
        <w:sz w:val="20"/>
      </w:rPr>
    </w:pPr>
  </w:p>
  <w:p w14:paraId="594A2382" w14:textId="77777777" w:rsidR="00A4283D" w:rsidRPr="007A1328" w:rsidRDefault="00A4283D" w:rsidP="00694E9D">
    <w:pPr>
      <w:jc w:val="right"/>
      <w:rPr>
        <w:b/>
        <w:sz w:val="24"/>
      </w:rPr>
    </w:pPr>
  </w:p>
  <w:p w14:paraId="0C410C25" w14:textId="459FC934" w:rsidR="00A4283D" w:rsidRPr="00C4473E" w:rsidRDefault="00A4283D" w:rsidP="00694E9D">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A54505">
      <w:rPr>
        <w:noProof/>
        <w:szCs w:val="22"/>
      </w:rPr>
      <w:t>Endnote 4—Amendment history</w:t>
    </w:r>
    <w:r w:rsidRPr="00C4473E">
      <w:rPr>
        <w:szCs w:val="22"/>
      </w:rPr>
      <w:fldChar w:fldCharType="end"/>
    </w:r>
  </w:p>
  <w:p w14:paraId="367B99B8" w14:textId="77777777" w:rsidR="00A4283D" w:rsidRDefault="00A428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456DD" w14:textId="77777777" w:rsidR="00A4283D" w:rsidRDefault="00A4283D" w:rsidP="00B0175A">
    <w:pPr>
      <w:pStyle w:val="Header"/>
      <w:pBdr>
        <w:bottom w:val="single" w:sz="4" w:space="1" w:color="auto"/>
      </w:pBdr>
    </w:pPr>
  </w:p>
  <w:p w14:paraId="48852EEE" w14:textId="77777777" w:rsidR="00A4283D" w:rsidRDefault="00A4283D" w:rsidP="00B0175A">
    <w:pPr>
      <w:pStyle w:val="Header"/>
      <w:pBdr>
        <w:bottom w:val="single" w:sz="4" w:space="1" w:color="auto"/>
      </w:pBdr>
    </w:pPr>
  </w:p>
  <w:p w14:paraId="386647B7" w14:textId="77777777" w:rsidR="00A4283D" w:rsidRPr="001E77D2" w:rsidRDefault="00A4283D" w:rsidP="00B0175A">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0A569" w14:textId="77777777" w:rsidR="00A4283D" w:rsidRPr="005F1388" w:rsidRDefault="00A4283D" w:rsidP="00B0175A">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161DE" w14:textId="77777777" w:rsidR="00A4283D" w:rsidRPr="00ED79B6" w:rsidRDefault="00A4283D" w:rsidP="000E05F9">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EBF50" w14:textId="77777777" w:rsidR="00A4283D" w:rsidRPr="00ED79B6" w:rsidRDefault="00A4283D" w:rsidP="000E05F9">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2DE39" w14:textId="77777777" w:rsidR="00A4283D" w:rsidRPr="00ED79B6" w:rsidRDefault="00A4283D"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9E065" w14:textId="77777777" w:rsidR="00A4283D" w:rsidRDefault="00A4283D" w:rsidP="00715914">
    <w:pPr>
      <w:rPr>
        <w:sz w:val="20"/>
      </w:rPr>
    </w:pPr>
  </w:p>
  <w:p w14:paraId="18725C02" w14:textId="77777777" w:rsidR="00A4283D" w:rsidRDefault="00A4283D" w:rsidP="00715914">
    <w:pPr>
      <w:rPr>
        <w:sz w:val="20"/>
      </w:rPr>
    </w:pPr>
  </w:p>
  <w:p w14:paraId="76407FFB" w14:textId="77777777" w:rsidR="00A4283D" w:rsidRPr="007A1328" w:rsidRDefault="00A4283D" w:rsidP="00715914">
    <w:pPr>
      <w:rPr>
        <w:sz w:val="20"/>
      </w:rPr>
    </w:pPr>
  </w:p>
  <w:p w14:paraId="237AB66C" w14:textId="77777777" w:rsidR="00A4283D" w:rsidRPr="007A1328" w:rsidRDefault="00A4283D" w:rsidP="00715914">
    <w:pPr>
      <w:rPr>
        <w:b/>
        <w:sz w:val="24"/>
      </w:rPr>
    </w:pPr>
  </w:p>
  <w:p w14:paraId="35B518FD" w14:textId="77777777" w:rsidR="00A4283D" w:rsidRPr="007A1328" w:rsidRDefault="00A4283D"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07E59" w14:textId="77777777" w:rsidR="00A4283D" w:rsidRPr="007A1328" w:rsidRDefault="00A4283D" w:rsidP="00715914">
    <w:pPr>
      <w:jc w:val="right"/>
      <w:rPr>
        <w:sz w:val="20"/>
      </w:rPr>
    </w:pPr>
  </w:p>
  <w:p w14:paraId="15DBF0EE" w14:textId="77777777" w:rsidR="00A4283D" w:rsidRPr="007A1328" w:rsidRDefault="00A4283D" w:rsidP="00715914">
    <w:pPr>
      <w:jc w:val="right"/>
      <w:rPr>
        <w:sz w:val="20"/>
      </w:rPr>
    </w:pPr>
  </w:p>
  <w:p w14:paraId="31B690B6" w14:textId="77777777" w:rsidR="00A4283D" w:rsidRPr="007A1328" w:rsidRDefault="00A4283D" w:rsidP="00715914">
    <w:pPr>
      <w:jc w:val="right"/>
      <w:rPr>
        <w:sz w:val="20"/>
      </w:rPr>
    </w:pPr>
  </w:p>
  <w:p w14:paraId="43DA5D13" w14:textId="77777777" w:rsidR="00A4283D" w:rsidRPr="007A1328" w:rsidRDefault="00A4283D" w:rsidP="00715914">
    <w:pPr>
      <w:jc w:val="right"/>
      <w:rPr>
        <w:b/>
        <w:sz w:val="24"/>
      </w:rPr>
    </w:pPr>
  </w:p>
  <w:p w14:paraId="2B317C44" w14:textId="77777777" w:rsidR="00A4283D" w:rsidRPr="007A1328" w:rsidRDefault="00A4283D" w:rsidP="00D6537E">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35113" w14:textId="77777777" w:rsidR="00A4283D" w:rsidRPr="00C4473E" w:rsidRDefault="00A4283D" w:rsidP="00694E9D">
    <w:pPr>
      <w:rPr>
        <w:sz w:val="26"/>
        <w:szCs w:val="26"/>
      </w:rPr>
    </w:pPr>
  </w:p>
  <w:p w14:paraId="339A25E3" w14:textId="77777777" w:rsidR="00A4283D" w:rsidRPr="00965EE7" w:rsidRDefault="00A4283D" w:rsidP="00694E9D">
    <w:pPr>
      <w:rPr>
        <w:b/>
        <w:sz w:val="20"/>
      </w:rPr>
    </w:pPr>
    <w:r w:rsidRPr="00965EE7">
      <w:rPr>
        <w:b/>
        <w:sz w:val="20"/>
      </w:rPr>
      <w:t>Endnotes</w:t>
    </w:r>
  </w:p>
  <w:p w14:paraId="3BAC4317" w14:textId="77777777" w:rsidR="00A4283D" w:rsidRPr="007A1328" w:rsidRDefault="00A4283D" w:rsidP="00694E9D">
    <w:pPr>
      <w:rPr>
        <w:sz w:val="20"/>
      </w:rPr>
    </w:pPr>
  </w:p>
  <w:p w14:paraId="5A96AA16" w14:textId="77777777" w:rsidR="00A4283D" w:rsidRPr="007A1328" w:rsidRDefault="00A4283D" w:rsidP="00694E9D">
    <w:pPr>
      <w:rPr>
        <w:b/>
        <w:sz w:val="24"/>
      </w:rPr>
    </w:pPr>
  </w:p>
  <w:p w14:paraId="6107FAF0" w14:textId="13C3B2D9" w:rsidR="00A4283D" w:rsidRDefault="00A4283D" w:rsidP="00694E9D">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A54505">
      <w:rPr>
        <w:noProof/>
        <w:szCs w:val="22"/>
      </w:rPr>
      <w:t>Endnote 1—About the endnotes</w:t>
    </w:r>
    <w:r w:rsidRPr="00C4473E">
      <w:rPr>
        <w:szCs w:val="22"/>
      </w:rPr>
      <w:fldChar w:fldCharType="end"/>
    </w:r>
  </w:p>
  <w:p w14:paraId="0A32A714" w14:textId="77777777" w:rsidR="00A4283D" w:rsidRPr="00C4473E" w:rsidRDefault="00A4283D" w:rsidP="00694E9D">
    <w:pP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F12AF"/>
    <w:multiLevelType w:val="hybridMultilevel"/>
    <w:tmpl w:val="830600B0"/>
    <w:lvl w:ilvl="0" w:tplc="BA5CD972">
      <w:start w:val="1"/>
      <w:numFmt w:val="decimal"/>
      <w:lvlText w:val="(%1)"/>
      <w:lvlJc w:val="left"/>
      <w:pPr>
        <w:ind w:left="884" w:hanging="360"/>
      </w:pPr>
    </w:lvl>
    <w:lvl w:ilvl="1" w:tplc="0C090019">
      <w:start w:val="1"/>
      <w:numFmt w:val="lowerLetter"/>
      <w:lvlText w:val="%2."/>
      <w:lvlJc w:val="left"/>
      <w:pPr>
        <w:ind w:left="1604" w:hanging="360"/>
      </w:pPr>
    </w:lvl>
    <w:lvl w:ilvl="2" w:tplc="0C09001B">
      <w:start w:val="1"/>
      <w:numFmt w:val="lowerRoman"/>
      <w:lvlText w:val="%3."/>
      <w:lvlJc w:val="right"/>
      <w:pPr>
        <w:ind w:left="2324" w:hanging="180"/>
      </w:pPr>
    </w:lvl>
    <w:lvl w:ilvl="3" w:tplc="0C09000F">
      <w:start w:val="1"/>
      <w:numFmt w:val="decimal"/>
      <w:lvlText w:val="%4."/>
      <w:lvlJc w:val="left"/>
      <w:pPr>
        <w:ind w:left="3044" w:hanging="360"/>
      </w:pPr>
    </w:lvl>
    <w:lvl w:ilvl="4" w:tplc="0C090019">
      <w:start w:val="1"/>
      <w:numFmt w:val="lowerLetter"/>
      <w:lvlText w:val="%5."/>
      <w:lvlJc w:val="left"/>
      <w:pPr>
        <w:ind w:left="3764" w:hanging="360"/>
      </w:pPr>
    </w:lvl>
    <w:lvl w:ilvl="5" w:tplc="0C09001B">
      <w:start w:val="1"/>
      <w:numFmt w:val="lowerRoman"/>
      <w:lvlText w:val="%6."/>
      <w:lvlJc w:val="right"/>
      <w:pPr>
        <w:ind w:left="4484" w:hanging="180"/>
      </w:pPr>
    </w:lvl>
    <w:lvl w:ilvl="6" w:tplc="0C09000F">
      <w:start w:val="1"/>
      <w:numFmt w:val="decimal"/>
      <w:lvlText w:val="%7."/>
      <w:lvlJc w:val="left"/>
      <w:pPr>
        <w:ind w:left="5204" w:hanging="360"/>
      </w:pPr>
    </w:lvl>
    <w:lvl w:ilvl="7" w:tplc="0C090019">
      <w:start w:val="1"/>
      <w:numFmt w:val="lowerLetter"/>
      <w:lvlText w:val="%8."/>
      <w:lvlJc w:val="left"/>
      <w:pPr>
        <w:ind w:left="5924" w:hanging="360"/>
      </w:pPr>
    </w:lvl>
    <w:lvl w:ilvl="8" w:tplc="0C09001B">
      <w:start w:val="1"/>
      <w:numFmt w:val="lowerRoman"/>
      <w:lvlText w:val="%9."/>
      <w:lvlJc w:val="right"/>
      <w:pPr>
        <w:ind w:left="6644" w:hanging="180"/>
      </w:pPr>
    </w:lvl>
  </w:abstractNum>
  <w:abstractNum w:abstractNumId="11" w15:restartNumberingAfterBreak="0">
    <w:nsid w:val="06A81922"/>
    <w:multiLevelType w:val="hybridMultilevel"/>
    <w:tmpl w:val="30E8B454"/>
    <w:lvl w:ilvl="0" w:tplc="0EE47C54">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A87BE6"/>
    <w:multiLevelType w:val="hybridMultilevel"/>
    <w:tmpl w:val="BEE4A5A2"/>
    <w:lvl w:ilvl="0" w:tplc="2A9C16C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F153EBD"/>
    <w:multiLevelType w:val="hybridMultilevel"/>
    <w:tmpl w:val="0CF69D70"/>
    <w:lvl w:ilvl="0" w:tplc="70365464">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5" w15:restartNumberingAfterBreak="0">
    <w:nsid w:val="13ED0FF8"/>
    <w:multiLevelType w:val="hybridMultilevel"/>
    <w:tmpl w:val="BEE4A5A2"/>
    <w:lvl w:ilvl="0" w:tplc="2A9C16C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E970B3"/>
    <w:multiLevelType w:val="hybridMultilevel"/>
    <w:tmpl w:val="BF662E4A"/>
    <w:lvl w:ilvl="0" w:tplc="2C58AA8E">
      <w:start w:val="1"/>
      <w:numFmt w:val="lowerLetter"/>
      <w:lvlText w:val="(%1)"/>
      <w:lvlJc w:val="left"/>
      <w:pPr>
        <w:ind w:left="1080" w:hanging="360"/>
      </w:pPr>
      <w:rPr>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24D83AD8"/>
    <w:multiLevelType w:val="hybridMultilevel"/>
    <w:tmpl w:val="243A48D0"/>
    <w:lvl w:ilvl="0" w:tplc="4ABA5492">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24FA3652"/>
    <w:multiLevelType w:val="hybridMultilevel"/>
    <w:tmpl w:val="58B6CF1C"/>
    <w:lvl w:ilvl="0" w:tplc="2C58AA8E">
      <w:start w:val="1"/>
      <w:numFmt w:val="lowerLetter"/>
      <w:lvlText w:val="(%1)"/>
      <w:lvlJc w:val="left"/>
      <w:pPr>
        <w:ind w:left="1635" w:hanging="360"/>
      </w:pPr>
    </w:lvl>
    <w:lvl w:ilvl="1" w:tplc="F98E5E82">
      <w:start w:val="1"/>
      <w:numFmt w:val="lowerRoman"/>
      <w:lvlText w:val="(%2)"/>
      <w:lvlJc w:val="left"/>
      <w:pPr>
        <w:ind w:left="2355" w:hanging="360"/>
      </w:pPr>
      <w:rPr>
        <w:rFonts w:hint="default"/>
      </w:r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20" w15:restartNumberingAfterBreak="0">
    <w:nsid w:val="2A9849A4"/>
    <w:multiLevelType w:val="hybridMultilevel"/>
    <w:tmpl w:val="B6A6B64A"/>
    <w:lvl w:ilvl="0" w:tplc="C290A836">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FA80B4E"/>
    <w:multiLevelType w:val="hybridMultilevel"/>
    <w:tmpl w:val="D786C6BA"/>
    <w:lvl w:ilvl="0" w:tplc="561E503E">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2" w15:restartNumberingAfterBreak="0">
    <w:nsid w:val="34684AE0"/>
    <w:multiLevelType w:val="hybridMultilevel"/>
    <w:tmpl w:val="6EE6F022"/>
    <w:lvl w:ilvl="0" w:tplc="2C58AA8E">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3" w15:restartNumberingAfterBreak="0">
    <w:nsid w:val="368E1843"/>
    <w:multiLevelType w:val="hybridMultilevel"/>
    <w:tmpl w:val="CE7618FA"/>
    <w:lvl w:ilvl="0" w:tplc="2C58AA8E">
      <w:start w:val="1"/>
      <w:numFmt w:val="lowerLetter"/>
      <w:lvlText w:val="(%1)"/>
      <w:lvlJc w:val="left"/>
      <w:pPr>
        <w:ind w:left="1080" w:hanging="360"/>
      </w:pPr>
      <w:rPr>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4FDC6355"/>
    <w:multiLevelType w:val="hybridMultilevel"/>
    <w:tmpl w:val="428C739A"/>
    <w:lvl w:ilvl="0" w:tplc="0ACCA3B0">
      <w:start w:val="1"/>
      <w:numFmt w:val="decimal"/>
      <w:lvlText w:val="(%1)"/>
      <w:lvlJc w:val="left"/>
      <w:pPr>
        <w:ind w:left="704" w:hanging="4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6" w15:restartNumberingAfterBreak="0">
    <w:nsid w:val="516E2E57"/>
    <w:multiLevelType w:val="hybridMultilevel"/>
    <w:tmpl w:val="1ADE0526"/>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27" w15:restartNumberingAfterBreak="0">
    <w:nsid w:val="529E2FF5"/>
    <w:multiLevelType w:val="hybridMultilevel"/>
    <w:tmpl w:val="F7344672"/>
    <w:lvl w:ilvl="0" w:tplc="0C09000F">
      <w:start w:val="1"/>
      <w:numFmt w:val="decimal"/>
      <w:lvlText w:val="%1."/>
      <w:lvlJc w:val="left"/>
      <w:pPr>
        <w:ind w:left="1575" w:hanging="360"/>
      </w:pPr>
    </w:lvl>
    <w:lvl w:ilvl="1" w:tplc="0C090019" w:tentative="1">
      <w:start w:val="1"/>
      <w:numFmt w:val="lowerLetter"/>
      <w:lvlText w:val="%2."/>
      <w:lvlJc w:val="left"/>
      <w:pPr>
        <w:ind w:left="2295" w:hanging="360"/>
      </w:pPr>
    </w:lvl>
    <w:lvl w:ilvl="2" w:tplc="0C09001B" w:tentative="1">
      <w:start w:val="1"/>
      <w:numFmt w:val="lowerRoman"/>
      <w:lvlText w:val="%3."/>
      <w:lvlJc w:val="right"/>
      <w:pPr>
        <w:ind w:left="3015" w:hanging="180"/>
      </w:pPr>
    </w:lvl>
    <w:lvl w:ilvl="3" w:tplc="0C09000F" w:tentative="1">
      <w:start w:val="1"/>
      <w:numFmt w:val="decimal"/>
      <w:lvlText w:val="%4."/>
      <w:lvlJc w:val="left"/>
      <w:pPr>
        <w:ind w:left="3735" w:hanging="360"/>
      </w:pPr>
    </w:lvl>
    <w:lvl w:ilvl="4" w:tplc="0C090019" w:tentative="1">
      <w:start w:val="1"/>
      <w:numFmt w:val="lowerLetter"/>
      <w:lvlText w:val="%5."/>
      <w:lvlJc w:val="left"/>
      <w:pPr>
        <w:ind w:left="4455" w:hanging="360"/>
      </w:pPr>
    </w:lvl>
    <w:lvl w:ilvl="5" w:tplc="0C09001B" w:tentative="1">
      <w:start w:val="1"/>
      <w:numFmt w:val="lowerRoman"/>
      <w:lvlText w:val="%6."/>
      <w:lvlJc w:val="right"/>
      <w:pPr>
        <w:ind w:left="5175" w:hanging="180"/>
      </w:pPr>
    </w:lvl>
    <w:lvl w:ilvl="6" w:tplc="0C09000F" w:tentative="1">
      <w:start w:val="1"/>
      <w:numFmt w:val="decimal"/>
      <w:lvlText w:val="%7."/>
      <w:lvlJc w:val="left"/>
      <w:pPr>
        <w:ind w:left="5895" w:hanging="360"/>
      </w:pPr>
    </w:lvl>
    <w:lvl w:ilvl="7" w:tplc="0C090019" w:tentative="1">
      <w:start w:val="1"/>
      <w:numFmt w:val="lowerLetter"/>
      <w:lvlText w:val="%8."/>
      <w:lvlJc w:val="left"/>
      <w:pPr>
        <w:ind w:left="6615" w:hanging="360"/>
      </w:pPr>
    </w:lvl>
    <w:lvl w:ilvl="8" w:tplc="0C09001B" w:tentative="1">
      <w:start w:val="1"/>
      <w:numFmt w:val="lowerRoman"/>
      <w:lvlText w:val="%9."/>
      <w:lvlJc w:val="right"/>
      <w:pPr>
        <w:ind w:left="7335" w:hanging="180"/>
      </w:pPr>
    </w:lvl>
  </w:abstractNum>
  <w:abstractNum w:abstractNumId="28" w15:restartNumberingAfterBreak="0">
    <w:nsid w:val="540754E8"/>
    <w:multiLevelType w:val="hybridMultilevel"/>
    <w:tmpl w:val="27926CD2"/>
    <w:lvl w:ilvl="0" w:tplc="2C58AA8E">
      <w:start w:val="1"/>
      <w:numFmt w:val="lowerLetter"/>
      <w:lvlText w:val="(%1)"/>
      <w:lvlJc w:val="left"/>
      <w:pPr>
        <w:ind w:left="1434" w:hanging="360"/>
      </w:pPr>
      <w:rPr>
        <w:b w:val="0"/>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29" w15:restartNumberingAfterBreak="0">
    <w:nsid w:val="58144413"/>
    <w:multiLevelType w:val="multilevel"/>
    <w:tmpl w:val="50DC7B06"/>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lowerLetter"/>
      <w:lvlText w:val="(%9)"/>
      <w:lvlJc w:val="left"/>
      <w:pPr>
        <w:ind w:left="360" w:hanging="360"/>
      </w:pPr>
      <w:rPr>
        <w:rFonts w:hint="default"/>
      </w:rPr>
    </w:lvl>
  </w:abstractNum>
  <w:abstractNum w:abstractNumId="3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3E4C5F"/>
    <w:multiLevelType w:val="hybridMultilevel"/>
    <w:tmpl w:val="2CB0BA30"/>
    <w:lvl w:ilvl="0" w:tplc="2A9C16C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F951BD8"/>
    <w:multiLevelType w:val="hybridMultilevel"/>
    <w:tmpl w:val="2298A5C6"/>
    <w:lvl w:ilvl="0" w:tplc="0C09001B">
      <w:start w:val="1"/>
      <w:numFmt w:val="lowerRoman"/>
      <w:lvlText w:val="%1."/>
      <w:lvlJc w:val="right"/>
      <w:pPr>
        <w:ind w:left="720" w:hanging="360"/>
      </w:pPr>
    </w:lvl>
    <w:lvl w:ilvl="1" w:tplc="3AD8DCD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35921FC"/>
    <w:multiLevelType w:val="hybridMultilevel"/>
    <w:tmpl w:val="033464CA"/>
    <w:lvl w:ilvl="0" w:tplc="2C58AA8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BAF28D9"/>
    <w:multiLevelType w:val="hybridMultilevel"/>
    <w:tmpl w:val="B99E6A44"/>
    <w:lvl w:ilvl="0" w:tplc="CB342A80">
      <w:start w:val="1"/>
      <w:numFmt w:val="lowerLetter"/>
      <w:lvlText w:val="(%1)"/>
      <w:lvlJc w:val="left"/>
      <w:pPr>
        <w:ind w:left="1170" w:hanging="465"/>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35" w15:restartNumberingAfterBreak="0">
    <w:nsid w:val="7C9127F6"/>
    <w:multiLevelType w:val="hybridMultilevel"/>
    <w:tmpl w:val="324885F6"/>
    <w:lvl w:ilvl="0" w:tplc="2A9C16C0">
      <w:start w:val="1"/>
      <w:numFmt w:val="decimal"/>
      <w:lvlText w:val="(%1)"/>
      <w:lvlJc w:val="left"/>
      <w:pPr>
        <w:ind w:left="720" w:hanging="360"/>
      </w:pPr>
      <w:rPr>
        <w:b w:val="0"/>
      </w:rPr>
    </w:lvl>
    <w:lvl w:ilvl="1" w:tplc="2C58AA8E">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D532597"/>
    <w:multiLevelType w:val="hybridMultilevel"/>
    <w:tmpl w:val="E00E002A"/>
    <w:lvl w:ilvl="0" w:tplc="8B6AED80">
      <w:start w:val="1"/>
      <w:numFmt w:val="lowerLetter"/>
      <w:lvlText w:val="(%1)"/>
      <w:lvlJc w:val="left"/>
      <w:pPr>
        <w:ind w:left="1170" w:hanging="465"/>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2"/>
  </w:num>
  <w:num w:numId="13">
    <w:abstractNumId w:val="16"/>
  </w:num>
  <w:num w:numId="14">
    <w:abstractNumId w:val="11"/>
  </w:num>
  <w:num w:numId="15">
    <w:abstractNumId w:val="21"/>
  </w:num>
  <w:num w:numId="16">
    <w:abstractNumId w:val="14"/>
  </w:num>
  <w:num w:numId="17">
    <w:abstractNumId w:val="36"/>
  </w:num>
  <w:num w:numId="18">
    <w:abstractNumId w:val="26"/>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5"/>
  </w:num>
  <w:num w:numId="24">
    <w:abstractNumId w:val="35"/>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3"/>
  </w:num>
  <w:num w:numId="28">
    <w:abstractNumId w:val="22"/>
  </w:num>
  <w:num w:numId="29">
    <w:abstractNumId w:val="19"/>
  </w:num>
  <w:num w:numId="30">
    <w:abstractNumId w:val="23"/>
  </w:num>
  <w:num w:numId="31">
    <w:abstractNumId w:val="28"/>
  </w:num>
  <w:num w:numId="32">
    <w:abstractNumId w:val="34"/>
  </w:num>
  <w:num w:numId="33">
    <w:abstractNumId w:val="17"/>
  </w:num>
  <w:num w:numId="34">
    <w:abstractNumId w:val="33"/>
  </w:num>
  <w:num w:numId="35">
    <w:abstractNumId w:val="27"/>
  </w:num>
  <w:num w:numId="36">
    <w:abstractNumId w:val="31"/>
  </w:num>
  <w:num w:numId="37">
    <w:abstractNumId w:val="30"/>
  </w:num>
  <w:num w:numId="38">
    <w:abstractNumId w:val="25"/>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A5B"/>
    <w:rsid w:val="00004174"/>
    <w:rsid w:val="00004470"/>
    <w:rsid w:val="000063BB"/>
    <w:rsid w:val="00010EF6"/>
    <w:rsid w:val="000136AF"/>
    <w:rsid w:val="000258B1"/>
    <w:rsid w:val="00037A04"/>
    <w:rsid w:val="00040A89"/>
    <w:rsid w:val="00041B91"/>
    <w:rsid w:val="000437C1"/>
    <w:rsid w:val="0004455A"/>
    <w:rsid w:val="00047085"/>
    <w:rsid w:val="0005365D"/>
    <w:rsid w:val="0005489D"/>
    <w:rsid w:val="00056A10"/>
    <w:rsid w:val="000614BF"/>
    <w:rsid w:val="00062B14"/>
    <w:rsid w:val="0006709C"/>
    <w:rsid w:val="00071145"/>
    <w:rsid w:val="00074376"/>
    <w:rsid w:val="00080019"/>
    <w:rsid w:val="000872E3"/>
    <w:rsid w:val="00087937"/>
    <w:rsid w:val="000978F5"/>
    <w:rsid w:val="000A3FF7"/>
    <w:rsid w:val="000B15CD"/>
    <w:rsid w:val="000B35EB"/>
    <w:rsid w:val="000C002A"/>
    <w:rsid w:val="000C689E"/>
    <w:rsid w:val="000D05EF"/>
    <w:rsid w:val="000E05F9"/>
    <w:rsid w:val="000E2261"/>
    <w:rsid w:val="000E4812"/>
    <w:rsid w:val="000E51A4"/>
    <w:rsid w:val="000E78B7"/>
    <w:rsid w:val="000F21C1"/>
    <w:rsid w:val="001013CE"/>
    <w:rsid w:val="00102DB2"/>
    <w:rsid w:val="0010518F"/>
    <w:rsid w:val="0010745C"/>
    <w:rsid w:val="00121498"/>
    <w:rsid w:val="001310DF"/>
    <w:rsid w:val="00132CEB"/>
    <w:rsid w:val="001339B0"/>
    <w:rsid w:val="0014016E"/>
    <w:rsid w:val="00142B62"/>
    <w:rsid w:val="001441B7"/>
    <w:rsid w:val="001466AE"/>
    <w:rsid w:val="001516CB"/>
    <w:rsid w:val="00152336"/>
    <w:rsid w:val="00157B8B"/>
    <w:rsid w:val="00164A23"/>
    <w:rsid w:val="001653BB"/>
    <w:rsid w:val="00166C2F"/>
    <w:rsid w:val="00173CEE"/>
    <w:rsid w:val="00174DE1"/>
    <w:rsid w:val="001809D7"/>
    <w:rsid w:val="001939E1"/>
    <w:rsid w:val="00194C3E"/>
    <w:rsid w:val="00195382"/>
    <w:rsid w:val="00196365"/>
    <w:rsid w:val="001B2244"/>
    <w:rsid w:val="001B2CB6"/>
    <w:rsid w:val="001B539D"/>
    <w:rsid w:val="001C61C5"/>
    <w:rsid w:val="001C69C4"/>
    <w:rsid w:val="001D18C1"/>
    <w:rsid w:val="001D23A5"/>
    <w:rsid w:val="001D37EF"/>
    <w:rsid w:val="001D5E7B"/>
    <w:rsid w:val="001E3590"/>
    <w:rsid w:val="001E4239"/>
    <w:rsid w:val="001E7407"/>
    <w:rsid w:val="001E7627"/>
    <w:rsid w:val="001F5D5E"/>
    <w:rsid w:val="001F6219"/>
    <w:rsid w:val="001F6CD4"/>
    <w:rsid w:val="002003CF"/>
    <w:rsid w:val="00206C4D"/>
    <w:rsid w:val="00215AF1"/>
    <w:rsid w:val="0021723E"/>
    <w:rsid w:val="002210D3"/>
    <w:rsid w:val="002321E8"/>
    <w:rsid w:val="00232984"/>
    <w:rsid w:val="0024010F"/>
    <w:rsid w:val="00240749"/>
    <w:rsid w:val="00241DFD"/>
    <w:rsid w:val="00243018"/>
    <w:rsid w:val="00244176"/>
    <w:rsid w:val="002564A4"/>
    <w:rsid w:val="0026736C"/>
    <w:rsid w:val="00271389"/>
    <w:rsid w:val="0027367F"/>
    <w:rsid w:val="00275F58"/>
    <w:rsid w:val="00280E43"/>
    <w:rsid w:val="00281308"/>
    <w:rsid w:val="002836B8"/>
    <w:rsid w:val="00283E1B"/>
    <w:rsid w:val="00284719"/>
    <w:rsid w:val="00286CB3"/>
    <w:rsid w:val="002978EA"/>
    <w:rsid w:val="00297ECB"/>
    <w:rsid w:val="002A10BB"/>
    <w:rsid w:val="002A7BCF"/>
    <w:rsid w:val="002C3FD1"/>
    <w:rsid w:val="002C6C07"/>
    <w:rsid w:val="002C7661"/>
    <w:rsid w:val="002D043A"/>
    <w:rsid w:val="002D266B"/>
    <w:rsid w:val="002D6224"/>
    <w:rsid w:val="002D6841"/>
    <w:rsid w:val="002E6374"/>
    <w:rsid w:val="002E7744"/>
    <w:rsid w:val="002F22E9"/>
    <w:rsid w:val="00304F8B"/>
    <w:rsid w:val="00316181"/>
    <w:rsid w:val="003210D8"/>
    <w:rsid w:val="00335BC6"/>
    <w:rsid w:val="0033773A"/>
    <w:rsid w:val="003415D3"/>
    <w:rsid w:val="00344338"/>
    <w:rsid w:val="00344701"/>
    <w:rsid w:val="00347A5B"/>
    <w:rsid w:val="00351C7D"/>
    <w:rsid w:val="00352B0F"/>
    <w:rsid w:val="00354B36"/>
    <w:rsid w:val="00355B22"/>
    <w:rsid w:val="00360459"/>
    <w:rsid w:val="0036408B"/>
    <w:rsid w:val="00371100"/>
    <w:rsid w:val="0038049F"/>
    <w:rsid w:val="003820E6"/>
    <w:rsid w:val="00386D25"/>
    <w:rsid w:val="003B04C9"/>
    <w:rsid w:val="003B0A72"/>
    <w:rsid w:val="003B3D32"/>
    <w:rsid w:val="003B5F4F"/>
    <w:rsid w:val="003C170F"/>
    <w:rsid w:val="003C262A"/>
    <w:rsid w:val="003C6231"/>
    <w:rsid w:val="003D0BFE"/>
    <w:rsid w:val="003D5700"/>
    <w:rsid w:val="003E341B"/>
    <w:rsid w:val="003E4D00"/>
    <w:rsid w:val="003F72F0"/>
    <w:rsid w:val="00401699"/>
    <w:rsid w:val="0040393C"/>
    <w:rsid w:val="004048C1"/>
    <w:rsid w:val="004116CD"/>
    <w:rsid w:val="00417DE2"/>
    <w:rsid w:val="00417EB9"/>
    <w:rsid w:val="00424CA9"/>
    <w:rsid w:val="004276DF"/>
    <w:rsid w:val="00431E9B"/>
    <w:rsid w:val="00436932"/>
    <w:rsid w:val="004379E3"/>
    <w:rsid w:val="0044015E"/>
    <w:rsid w:val="0044291A"/>
    <w:rsid w:val="0045222C"/>
    <w:rsid w:val="00467661"/>
    <w:rsid w:val="00472DBE"/>
    <w:rsid w:val="00474A19"/>
    <w:rsid w:val="00477830"/>
    <w:rsid w:val="004820AF"/>
    <w:rsid w:val="00487764"/>
    <w:rsid w:val="004940C4"/>
    <w:rsid w:val="004950B5"/>
    <w:rsid w:val="00495AF2"/>
    <w:rsid w:val="00496F97"/>
    <w:rsid w:val="004A438A"/>
    <w:rsid w:val="004B5BB2"/>
    <w:rsid w:val="004B6C48"/>
    <w:rsid w:val="004C4E59"/>
    <w:rsid w:val="004C5E60"/>
    <w:rsid w:val="004C6809"/>
    <w:rsid w:val="004D2AB3"/>
    <w:rsid w:val="004D479B"/>
    <w:rsid w:val="004E063A"/>
    <w:rsid w:val="004E1307"/>
    <w:rsid w:val="004E7BEC"/>
    <w:rsid w:val="004F1C99"/>
    <w:rsid w:val="00505D3D"/>
    <w:rsid w:val="00506AF6"/>
    <w:rsid w:val="00515B3E"/>
    <w:rsid w:val="00516B8D"/>
    <w:rsid w:val="005216EF"/>
    <w:rsid w:val="00521BE1"/>
    <w:rsid w:val="005303C8"/>
    <w:rsid w:val="005319FB"/>
    <w:rsid w:val="0053663A"/>
    <w:rsid w:val="005379D1"/>
    <w:rsid w:val="00537FBC"/>
    <w:rsid w:val="0055289A"/>
    <w:rsid w:val="00554826"/>
    <w:rsid w:val="00556ACA"/>
    <w:rsid w:val="00562877"/>
    <w:rsid w:val="00566087"/>
    <w:rsid w:val="00573F5C"/>
    <w:rsid w:val="005740A6"/>
    <w:rsid w:val="00584811"/>
    <w:rsid w:val="00585784"/>
    <w:rsid w:val="00587351"/>
    <w:rsid w:val="005921B9"/>
    <w:rsid w:val="00593AA6"/>
    <w:rsid w:val="00594161"/>
    <w:rsid w:val="00594749"/>
    <w:rsid w:val="005A4B62"/>
    <w:rsid w:val="005A65D5"/>
    <w:rsid w:val="005B200C"/>
    <w:rsid w:val="005B3ECF"/>
    <w:rsid w:val="005B3F55"/>
    <w:rsid w:val="005B4067"/>
    <w:rsid w:val="005C3F41"/>
    <w:rsid w:val="005D1D92"/>
    <w:rsid w:val="005D2D09"/>
    <w:rsid w:val="005D366E"/>
    <w:rsid w:val="005E4F7F"/>
    <w:rsid w:val="005F0FD2"/>
    <w:rsid w:val="005F30B6"/>
    <w:rsid w:val="00600219"/>
    <w:rsid w:val="00604F2A"/>
    <w:rsid w:val="00606F09"/>
    <w:rsid w:val="006145BC"/>
    <w:rsid w:val="00620076"/>
    <w:rsid w:val="00620DA3"/>
    <w:rsid w:val="006231DD"/>
    <w:rsid w:val="00627E0A"/>
    <w:rsid w:val="00650C4B"/>
    <w:rsid w:val="0065488B"/>
    <w:rsid w:val="006605DB"/>
    <w:rsid w:val="0066080E"/>
    <w:rsid w:val="00670EA1"/>
    <w:rsid w:val="00672E78"/>
    <w:rsid w:val="00677CC2"/>
    <w:rsid w:val="00684D99"/>
    <w:rsid w:val="006862B1"/>
    <w:rsid w:val="0068744B"/>
    <w:rsid w:val="006905DE"/>
    <w:rsid w:val="0069207B"/>
    <w:rsid w:val="00694E9D"/>
    <w:rsid w:val="006A0839"/>
    <w:rsid w:val="006A154F"/>
    <w:rsid w:val="006A437B"/>
    <w:rsid w:val="006B1337"/>
    <w:rsid w:val="006B5789"/>
    <w:rsid w:val="006C30C5"/>
    <w:rsid w:val="006C5746"/>
    <w:rsid w:val="006C7F8C"/>
    <w:rsid w:val="006D01BD"/>
    <w:rsid w:val="006E1453"/>
    <w:rsid w:val="006E2E1C"/>
    <w:rsid w:val="006E4395"/>
    <w:rsid w:val="006E6246"/>
    <w:rsid w:val="006E69C2"/>
    <w:rsid w:val="006E6DCC"/>
    <w:rsid w:val="006E790C"/>
    <w:rsid w:val="006F05B8"/>
    <w:rsid w:val="006F318F"/>
    <w:rsid w:val="006F46D8"/>
    <w:rsid w:val="006F6E67"/>
    <w:rsid w:val="006F7B1F"/>
    <w:rsid w:val="0070017E"/>
    <w:rsid w:val="00700B2C"/>
    <w:rsid w:val="007050A2"/>
    <w:rsid w:val="007057D0"/>
    <w:rsid w:val="0070716F"/>
    <w:rsid w:val="00713084"/>
    <w:rsid w:val="007141BF"/>
    <w:rsid w:val="00714F20"/>
    <w:rsid w:val="0071590F"/>
    <w:rsid w:val="00715914"/>
    <w:rsid w:val="00717F1F"/>
    <w:rsid w:val="0072147A"/>
    <w:rsid w:val="00723791"/>
    <w:rsid w:val="00726081"/>
    <w:rsid w:val="00731E00"/>
    <w:rsid w:val="00735A0A"/>
    <w:rsid w:val="007440B7"/>
    <w:rsid w:val="007500C8"/>
    <w:rsid w:val="00751BAD"/>
    <w:rsid w:val="007546BA"/>
    <w:rsid w:val="00754A33"/>
    <w:rsid w:val="00756272"/>
    <w:rsid w:val="00762D38"/>
    <w:rsid w:val="00767029"/>
    <w:rsid w:val="007715C9"/>
    <w:rsid w:val="00771613"/>
    <w:rsid w:val="00774024"/>
    <w:rsid w:val="00774EDD"/>
    <w:rsid w:val="007750A4"/>
    <w:rsid w:val="007757EC"/>
    <w:rsid w:val="00783E89"/>
    <w:rsid w:val="00787976"/>
    <w:rsid w:val="00793915"/>
    <w:rsid w:val="007B24C0"/>
    <w:rsid w:val="007B2843"/>
    <w:rsid w:val="007B4B74"/>
    <w:rsid w:val="007C2253"/>
    <w:rsid w:val="007D7911"/>
    <w:rsid w:val="007E163D"/>
    <w:rsid w:val="007E667A"/>
    <w:rsid w:val="007F28C9"/>
    <w:rsid w:val="007F403A"/>
    <w:rsid w:val="007F51B2"/>
    <w:rsid w:val="008040DD"/>
    <w:rsid w:val="008117E9"/>
    <w:rsid w:val="008120A6"/>
    <w:rsid w:val="008140E4"/>
    <w:rsid w:val="0082443C"/>
    <w:rsid w:val="00824498"/>
    <w:rsid w:val="00826BD1"/>
    <w:rsid w:val="00834FBF"/>
    <w:rsid w:val="008355BE"/>
    <w:rsid w:val="0084293A"/>
    <w:rsid w:val="0085090E"/>
    <w:rsid w:val="00850B52"/>
    <w:rsid w:val="00854D0B"/>
    <w:rsid w:val="0085514A"/>
    <w:rsid w:val="00856A31"/>
    <w:rsid w:val="00856D07"/>
    <w:rsid w:val="00860B4E"/>
    <w:rsid w:val="008643D6"/>
    <w:rsid w:val="00867B37"/>
    <w:rsid w:val="0087329B"/>
    <w:rsid w:val="008754D0"/>
    <w:rsid w:val="00875D13"/>
    <w:rsid w:val="008760D9"/>
    <w:rsid w:val="008838CF"/>
    <w:rsid w:val="008855C9"/>
    <w:rsid w:val="00886456"/>
    <w:rsid w:val="00886DE3"/>
    <w:rsid w:val="00896176"/>
    <w:rsid w:val="008A1D2A"/>
    <w:rsid w:val="008A3FD2"/>
    <w:rsid w:val="008A46E1"/>
    <w:rsid w:val="008A4F43"/>
    <w:rsid w:val="008B2706"/>
    <w:rsid w:val="008C2EAC"/>
    <w:rsid w:val="008C71DB"/>
    <w:rsid w:val="008C7F8B"/>
    <w:rsid w:val="008D0EE0"/>
    <w:rsid w:val="008E0027"/>
    <w:rsid w:val="008E45D2"/>
    <w:rsid w:val="008E6067"/>
    <w:rsid w:val="008F54E7"/>
    <w:rsid w:val="00903422"/>
    <w:rsid w:val="0091295F"/>
    <w:rsid w:val="009142FD"/>
    <w:rsid w:val="0092546A"/>
    <w:rsid w:val="009254C3"/>
    <w:rsid w:val="00932377"/>
    <w:rsid w:val="00932591"/>
    <w:rsid w:val="00940EB0"/>
    <w:rsid w:val="00941236"/>
    <w:rsid w:val="00943FD5"/>
    <w:rsid w:val="00947D5A"/>
    <w:rsid w:val="009532A5"/>
    <w:rsid w:val="009545BD"/>
    <w:rsid w:val="00960D30"/>
    <w:rsid w:val="0096330F"/>
    <w:rsid w:val="00964CF0"/>
    <w:rsid w:val="00975BEC"/>
    <w:rsid w:val="00977806"/>
    <w:rsid w:val="00982242"/>
    <w:rsid w:val="009841B4"/>
    <w:rsid w:val="009868E9"/>
    <w:rsid w:val="009900A3"/>
    <w:rsid w:val="009A2865"/>
    <w:rsid w:val="009C06FC"/>
    <w:rsid w:val="009C1523"/>
    <w:rsid w:val="009C3413"/>
    <w:rsid w:val="009C73F6"/>
    <w:rsid w:val="009D20F9"/>
    <w:rsid w:val="009D4587"/>
    <w:rsid w:val="009D45F5"/>
    <w:rsid w:val="009E121E"/>
    <w:rsid w:val="00A0441E"/>
    <w:rsid w:val="00A12128"/>
    <w:rsid w:val="00A22C98"/>
    <w:rsid w:val="00A231E2"/>
    <w:rsid w:val="00A27BF1"/>
    <w:rsid w:val="00A363AB"/>
    <w:rsid w:val="00A36819"/>
    <w:rsid w:val="00A369E3"/>
    <w:rsid w:val="00A42093"/>
    <w:rsid w:val="00A422CE"/>
    <w:rsid w:val="00A4283D"/>
    <w:rsid w:val="00A44DBD"/>
    <w:rsid w:val="00A54505"/>
    <w:rsid w:val="00A57600"/>
    <w:rsid w:val="00A606F0"/>
    <w:rsid w:val="00A60D8A"/>
    <w:rsid w:val="00A64912"/>
    <w:rsid w:val="00A70A74"/>
    <w:rsid w:val="00A72F0B"/>
    <w:rsid w:val="00A7487A"/>
    <w:rsid w:val="00A75FE9"/>
    <w:rsid w:val="00A82E15"/>
    <w:rsid w:val="00AA7E1D"/>
    <w:rsid w:val="00AB5861"/>
    <w:rsid w:val="00AB743C"/>
    <w:rsid w:val="00AC1FA1"/>
    <w:rsid w:val="00AD53CC"/>
    <w:rsid w:val="00AD5641"/>
    <w:rsid w:val="00AD5E3C"/>
    <w:rsid w:val="00AE5419"/>
    <w:rsid w:val="00AE7198"/>
    <w:rsid w:val="00AF06CF"/>
    <w:rsid w:val="00B0175A"/>
    <w:rsid w:val="00B07CDB"/>
    <w:rsid w:val="00B16A31"/>
    <w:rsid w:val="00B17DFD"/>
    <w:rsid w:val="00B221AE"/>
    <w:rsid w:val="00B24F69"/>
    <w:rsid w:val="00B25306"/>
    <w:rsid w:val="00B26464"/>
    <w:rsid w:val="00B27831"/>
    <w:rsid w:val="00B308FE"/>
    <w:rsid w:val="00B3138D"/>
    <w:rsid w:val="00B33709"/>
    <w:rsid w:val="00B33B3C"/>
    <w:rsid w:val="00B33BB2"/>
    <w:rsid w:val="00B36392"/>
    <w:rsid w:val="00B41249"/>
    <w:rsid w:val="00B418CB"/>
    <w:rsid w:val="00B47444"/>
    <w:rsid w:val="00B50ADC"/>
    <w:rsid w:val="00B566B1"/>
    <w:rsid w:val="00B63834"/>
    <w:rsid w:val="00B678F6"/>
    <w:rsid w:val="00B763B0"/>
    <w:rsid w:val="00B76F5D"/>
    <w:rsid w:val="00B80199"/>
    <w:rsid w:val="00B810EC"/>
    <w:rsid w:val="00B83204"/>
    <w:rsid w:val="00B8446F"/>
    <w:rsid w:val="00B856E7"/>
    <w:rsid w:val="00B86E59"/>
    <w:rsid w:val="00BA220B"/>
    <w:rsid w:val="00BA3A57"/>
    <w:rsid w:val="00BB1533"/>
    <w:rsid w:val="00BB43DA"/>
    <w:rsid w:val="00BB4E1A"/>
    <w:rsid w:val="00BC015E"/>
    <w:rsid w:val="00BC76AC"/>
    <w:rsid w:val="00BD0ECB"/>
    <w:rsid w:val="00BD0F55"/>
    <w:rsid w:val="00BD3123"/>
    <w:rsid w:val="00BD4186"/>
    <w:rsid w:val="00BD47A9"/>
    <w:rsid w:val="00BD5F6B"/>
    <w:rsid w:val="00BE2155"/>
    <w:rsid w:val="00BE719A"/>
    <w:rsid w:val="00BE720A"/>
    <w:rsid w:val="00BF0D73"/>
    <w:rsid w:val="00BF2465"/>
    <w:rsid w:val="00BF4ED2"/>
    <w:rsid w:val="00C00FE7"/>
    <w:rsid w:val="00C035A8"/>
    <w:rsid w:val="00C0362A"/>
    <w:rsid w:val="00C14EB9"/>
    <w:rsid w:val="00C16619"/>
    <w:rsid w:val="00C25E7F"/>
    <w:rsid w:val="00C2746F"/>
    <w:rsid w:val="00C323D6"/>
    <w:rsid w:val="00C324A0"/>
    <w:rsid w:val="00C36955"/>
    <w:rsid w:val="00C37F9D"/>
    <w:rsid w:val="00C42BF8"/>
    <w:rsid w:val="00C50043"/>
    <w:rsid w:val="00C53948"/>
    <w:rsid w:val="00C55A60"/>
    <w:rsid w:val="00C6172E"/>
    <w:rsid w:val="00C64E29"/>
    <w:rsid w:val="00C6549B"/>
    <w:rsid w:val="00C66D74"/>
    <w:rsid w:val="00C7275B"/>
    <w:rsid w:val="00C7573B"/>
    <w:rsid w:val="00C766C2"/>
    <w:rsid w:val="00C83279"/>
    <w:rsid w:val="00C942D7"/>
    <w:rsid w:val="00C97A54"/>
    <w:rsid w:val="00CA12C0"/>
    <w:rsid w:val="00CA2058"/>
    <w:rsid w:val="00CA4A0E"/>
    <w:rsid w:val="00CA4F18"/>
    <w:rsid w:val="00CA5B23"/>
    <w:rsid w:val="00CB0B70"/>
    <w:rsid w:val="00CB602E"/>
    <w:rsid w:val="00CB7E90"/>
    <w:rsid w:val="00CC3C35"/>
    <w:rsid w:val="00CD0208"/>
    <w:rsid w:val="00CD074A"/>
    <w:rsid w:val="00CE051D"/>
    <w:rsid w:val="00CE1335"/>
    <w:rsid w:val="00CE493D"/>
    <w:rsid w:val="00CE5824"/>
    <w:rsid w:val="00CF07FA"/>
    <w:rsid w:val="00CF0BB2"/>
    <w:rsid w:val="00CF311D"/>
    <w:rsid w:val="00CF3EE8"/>
    <w:rsid w:val="00CF4463"/>
    <w:rsid w:val="00D039B3"/>
    <w:rsid w:val="00D062B4"/>
    <w:rsid w:val="00D12F33"/>
    <w:rsid w:val="00D13441"/>
    <w:rsid w:val="00D150E7"/>
    <w:rsid w:val="00D24C0B"/>
    <w:rsid w:val="00D26508"/>
    <w:rsid w:val="00D4536B"/>
    <w:rsid w:val="00D4771F"/>
    <w:rsid w:val="00D50EB1"/>
    <w:rsid w:val="00D52DC2"/>
    <w:rsid w:val="00D53BCC"/>
    <w:rsid w:val="00D54C9E"/>
    <w:rsid w:val="00D565FE"/>
    <w:rsid w:val="00D61B70"/>
    <w:rsid w:val="00D64AF0"/>
    <w:rsid w:val="00D6537E"/>
    <w:rsid w:val="00D70DFB"/>
    <w:rsid w:val="00D7295A"/>
    <w:rsid w:val="00D766DF"/>
    <w:rsid w:val="00D8206C"/>
    <w:rsid w:val="00D91F10"/>
    <w:rsid w:val="00D94630"/>
    <w:rsid w:val="00D94774"/>
    <w:rsid w:val="00D96330"/>
    <w:rsid w:val="00DA186E"/>
    <w:rsid w:val="00DA4116"/>
    <w:rsid w:val="00DB251C"/>
    <w:rsid w:val="00DB4630"/>
    <w:rsid w:val="00DC4F88"/>
    <w:rsid w:val="00DC579D"/>
    <w:rsid w:val="00DD397B"/>
    <w:rsid w:val="00DD79F5"/>
    <w:rsid w:val="00DE107C"/>
    <w:rsid w:val="00DE33D1"/>
    <w:rsid w:val="00DF0C5B"/>
    <w:rsid w:val="00DF2388"/>
    <w:rsid w:val="00DF69F7"/>
    <w:rsid w:val="00DF6D79"/>
    <w:rsid w:val="00E05704"/>
    <w:rsid w:val="00E10294"/>
    <w:rsid w:val="00E144E9"/>
    <w:rsid w:val="00E2445D"/>
    <w:rsid w:val="00E2471A"/>
    <w:rsid w:val="00E338EF"/>
    <w:rsid w:val="00E41AD1"/>
    <w:rsid w:val="00E544BB"/>
    <w:rsid w:val="00E70D71"/>
    <w:rsid w:val="00E72953"/>
    <w:rsid w:val="00E748AB"/>
    <w:rsid w:val="00E74DC7"/>
    <w:rsid w:val="00E80056"/>
    <w:rsid w:val="00E8075A"/>
    <w:rsid w:val="00E8079E"/>
    <w:rsid w:val="00E940D8"/>
    <w:rsid w:val="00E94D5E"/>
    <w:rsid w:val="00EA44F2"/>
    <w:rsid w:val="00EA7100"/>
    <w:rsid w:val="00EA7F9F"/>
    <w:rsid w:val="00EB1274"/>
    <w:rsid w:val="00EB7120"/>
    <w:rsid w:val="00EB72C8"/>
    <w:rsid w:val="00ED2325"/>
    <w:rsid w:val="00ED2BB6"/>
    <w:rsid w:val="00ED34E1"/>
    <w:rsid w:val="00ED3B8D"/>
    <w:rsid w:val="00ED6535"/>
    <w:rsid w:val="00EE0B37"/>
    <w:rsid w:val="00EE2C2F"/>
    <w:rsid w:val="00EE5E36"/>
    <w:rsid w:val="00EE6AD9"/>
    <w:rsid w:val="00EF07FD"/>
    <w:rsid w:val="00EF2E3A"/>
    <w:rsid w:val="00F00BD3"/>
    <w:rsid w:val="00F02C7C"/>
    <w:rsid w:val="00F07234"/>
    <w:rsid w:val="00F072A7"/>
    <w:rsid w:val="00F078DC"/>
    <w:rsid w:val="00F21CC3"/>
    <w:rsid w:val="00F32BA8"/>
    <w:rsid w:val="00F32EE0"/>
    <w:rsid w:val="00F349F1"/>
    <w:rsid w:val="00F4350D"/>
    <w:rsid w:val="00F479C4"/>
    <w:rsid w:val="00F50776"/>
    <w:rsid w:val="00F567F7"/>
    <w:rsid w:val="00F61E8A"/>
    <w:rsid w:val="00F6696E"/>
    <w:rsid w:val="00F73BD6"/>
    <w:rsid w:val="00F823E1"/>
    <w:rsid w:val="00F83989"/>
    <w:rsid w:val="00F84087"/>
    <w:rsid w:val="00F85099"/>
    <w:rsid w:val="00F91059"/>
    <w:rsid w:val="00F9379C"/>
    <w:rsid w:val="00F95B95"/>
    <w:rsid w:val="00F9632C"/>
    <w:rsid w:val="00FA1E52"/>
    <w:rsid w:val="00FA30BD"/>
    <w:rsid w:val="00FB5A08"/>
    <w:rsid w:val="00FC55D4"/>
    <w:rsid w:val="00FC6A80"/>
    <w:rsid w:val="00FE07BF"/>
    <w:rsid w:val="00FE4688"/>
    <w:rsid w:val="00FE6131"/>
    <w:rsid w:val="00FE797D"/>
    <w:rsid w:val="00FF4480"/>
    <w:rsid w:val="00FF5704"/>
    <w:rsid w:val="00FF75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6891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24F69"/>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24F69"/>
  </w:style>
  <w:style w:type="paragraph" w:customStyle="1" w:styleId="OPCParaBase">
    <w:name w:val="OPCParaBase"/>
    <w:qFormat/>
    <w:rsid w:val="00B24F69"/>
    <w:pPr>
      <w:spacing w:line="260" w:lineRule="atLeast"/>
    </w:pPr>
    <w:rPr>
      <w:rFonts w:eastAsia="Times New Roman" w:cs="Times New Roman"/>
      <w:sz w:val="22"/>
      <w:lang w:eastAsia="en-AU"/>
    </w:rPr>
  </w:style>
  <w:style w:type="paragraph" w:customStyle="1" w:styleId="ShortT">
    <w:name w:val="ShortT"/>
    <w:basedOn w:val="OPCParaBase"/>
    <w:next w:val="Normal"/>
    <w:qFormat/>
    <w:rsid w:val="00B24F69"/>
    <w:pPr>
      <w:spacing w:line="240" w:lineRule="auto"/>
    </w:pPr>
    <w:rPr>
      <w:b/>
      <w:sz w:val="40"/>
    </w:rPr>
  </w:style>
  <w:style w:type="paragraph" w:customStyle="1" w:styleId="ActHead1">
    <w:name w:val="ActHead 1"/>
    <w:aliases w:val="c"/>
    <w:basedOn w:val="OPCParaBase"/>
    <w:next w:val="Normal"/>
    <w:qFormat/>
    <w:rsid w:val="00B24F6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24F6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24F6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24F6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24F6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24F6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24F6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24F6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24F6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24F69"/>
  </w:style>
  <w:style w:type="paragraph" w:customStyle="1" w:styleId="Blocks">
    <w:name w:val="Blocks"/>
    <w:aliases w:val="bb"/>
    <w:basedOn w:val="OPCParaBase"/>
    <w:qFormat/>
    <w:rsid w:val="00B24F69"/>
    <w:pPr>
      <w:spacing w:line="240" w:lineRule="auto"/>
    </w:pPr>
    <w:rPr>
      <w:sz w:val="24"/>
    </w:rPr>
  </w:style>
  <w:style w:type="paragraph" w:customStyle="1" w:styleId="BoxText">
    <w:name w:val="BoxText"/>
    <w:aliases w:val="bt"/>
    <w:basedOn w:val="OPCParaBase"/>
    <w:qFormat/>
    <w:rsid w:val="00B24F6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24F69"/>
    <w:rPr>
      <w:b/>
    </w:rPr>
  </w:style>
  <w:style w:type="paragraph" w:customStyle="1" w:styleId="BoxHeadItalic">
    <w:name w:val="BoxHeadItalic"/>
    <w:aliases w:val="bhi"/>
    <w:basedOn w:val="BoxText"/>
    <w:next w:val="BoxStep"/>
    <w:qFormat/>
    <w:rsid w:val="00B24F69"/>
    <w:rPr>
      <w:i/>
    </w:rPr>
  </w:style>
  <w:style w:type="paragraph" w:customStyle="1" w:styleId="BoxList">
    <w:name w:val="BoxList"/>
    <w:aliases w:val="bl"/>
    <w:basedOn w:val="BoxText"/>
    <w:qFormat/>
    <w:rsid w:val="00B24F69"/>
    <w:pPr>
      <w:ind w:left="1559" w:hanging="425"/>
    </w:pPr>
  </w:style>
  <w:style w:type="paragraph" w:customStyle="1" w:styleId="BoxNote">
    <w:name w:val="BoxNote"/>
    <w:aliases w:val="bn"/>
    <w:basedOn w:val="BoxText"/>
    <w:qFormat/>
    <w:rsid w:val="00B24F69"/>
    <w:pPr>
      <w:tabs>
        <w:tab w:val="left" w:pos="1985"/>
      </w:tabs>
      <w:spacing w:before="122" w:line="198" w:lineRule="exact"/>
      <w:ind w:left="2948" w:hanging="1814"/>
    </w:pPr>
    <w:rPr>
      <w:sz w:val="18"/>
    </w:rPr>
  </w:style>
  <w:style w:type="paragraph" w:customStyle="1" w:styleId="BoxPara">
    <w:name w:val="BoxPara"/>
    <w:aliases w:val="bp"/>
    <w:basedOn w:val="BoxText"/>
    <w:qFormat/>
    <w:rsid w:val="00B24F69"/>
    <w:pPr>
      <w:tabs>
        <w:tab w:val="right" w:pos="2268"/>
      </w:tabs>
      <w:ind w:left="2552" w:hanging="1418"/>
    </w:pPr>
  </w:style>
  <w:style w:type="paragraph" w:customStyle="1" w:styleId="BoxStep">
    <w:name w:val="BoxStep"/>
    <w:aliases w:val="bs"/>
    <w:basedOn w:val="BoxText"/>
    <w:qFormat/>
    <w:rsid w:val="00B24F69"/>
    <w:pPr>
      <w:ind w:left="1985" w:hanging="851"/>
    </w:pPr>
  </w:style>
  <w:style w:type="character" w:customStyle="1" w:styleId="CharAmPartNo">
    <w:name w:val="CharAmPartNo"/>
    <w:basedOn w:val="OPCCharBase"/>
    <w:uiPriority w:val="1"/>
    <w:qFormat/>
    <w:rsid w:val="00B24F69"/>
  </w:style>
  <w:style w:type="character" w:customStyle="1" w:styleId="CharAmPartText">
    <w:name w:val="CharAmPartText"/>
    <w:basedOn w:val="OPCCharBase"/>
    <w:uiPriority w:val="1"/>
    <w:qFormat/>
    <w:rsid w:val="00B24F69"/>
  </w:style>
  <w:style w:type="character" w:customStyle="1" w:styleId="CharAmSchNo">
    <w:name w:val="CharAmSchNo"/>
    <w:basedOn w:val="OPCCharBase"/>
    <w:uiPriority w:val="1"/>
    <w:qFormat/>
    <w:rsid w:val="00B24F69"/>
  </w:style>
  <w:style w:type="character" w:customStyle="1" w:styleId="CharAmSchText">
    <w:name w:val="CharAmSchText"/>
    <w:basedOn w:val="OPCCharBase"/>
    <w:uiPriority w:val="1"/>
    <w:qFormat/>
    <w:rsid w:val="00B24F69"/>
  </w:style>
  <w:style w:type="character" w:customStyle="1" w:styleId="CharBoldItalic">
    <w:name w:val="CharBoldItalic"/>
    <w:basedOn w:val="OPCCharBase"/>
    <w:uiPriority w:val="1"/>
    <w:qFormat/>
    <w:rsid w:val="00B24F69"/>
    <w:rPr>
      <w:b/>
      <w:i/>
    </w:rPr>
  </w:style>
  <w:style w:type="character" w:customStyle="1" w:styleId="CharChapNo">
    <w:name w:val="CharChapNo"/>
    <w:basedOn w:val="OPCCharBase"/>
    <w:qFormat/>
    <w:rsid w:val="00B24F69"/>
  </w:style>
  <w:style w:type="character" w:customStyle="1" w:styleId="CharChapText">
    <w:name w:val="CharChapText"/>
    <w:basedOn w:val="OPCCharBase"/>
    <w:qFormat/>
    <w:rsid w:val="00B24F69"/>
  </w:style>
  <w:style w:type="character" w:customStyle="1" w:styleId="CharDivNo">
    <w:name w:val="CharDivNo"/>
    <w:basedOn w:val="OPCCharBase"/>
    <w:qFormat/>
    <w:rsid w:val="00B24F69"/>
  </w:style>
  <w:style w:type="character" w:customStyle="1" w:styleId="CharDivText">
    <w:name w:val="CharDivText"/>
    <w:basedOn w:val="OPCCharBase"/>
    <w:qFormat/>
    <w:rsid w:val="00B24F69"/>
  </w:style>
  <w:style w:type="character" w:customStyle="1" w:styleId="CharItalic">
    <w:name w:val="CharItalic"/>
    <w:basedOn w:val="OPCCharBase"/>
    <w:uiPriority w:val="1"/>
    <w:qFormat/>
    <w:rsid w:val="00B24F69"/>
    <w:rPr>
      <w:i/>
    </w:rPr>
  </w:style>
  <w:style w:type="character" w:customStyle="1" w:styleId="CharPartNo">
    <w:name w:val="CharPartNo"/>
    <w:basedOn w:val="OPCCharBase"/>
    <w:qFormat/>
    <w:rsid w:val="00B24F69"/>
  </w:style>
  <w:style w:type="character" w:customStyle="1" w:styleId="CharPartText">
    <w:name w:val="CharPartText"/>
    <w:basedOn w:val="OPCCharBase"/>
    <w:qFormat/>
    <w:rsid w:val="00B24F69"/>
  </w:style>
  <w:style w:type="character" w:customStyle="1" w:styleId="CharSectno">
    <w:name w:val="CharSectno"/>
    <w:basedOn w:val="OPCCharBase"/>
    <w:qFormat/>
    <w:rsid w:val="00B24F69"/>
  </w:style>
  <w:style w:type="character" w:customStyle="1" w:styleId="CharSubdNo">
    <w:name w:val="CharSubdNo"/>
    <w:basedOn w:val="OPCCharBase"/>
    <w:uiPriority w:val="1"/>
    <w:qFormat/>
    <w:rsid w:val="00B24F69"/>
  </w:style>
  <w:style w:type="character" w:customStyle="1" w:styleId="CharSubdText">
    <w:name w:val="CharSubdText"/>
    <w:basedOn w:val="OPCCharBase"/>
    <w:uiPriority w:val="1"/>
    <w:qFormat/>
    <w:rsid w:val="00B24F69"/>
  </w:style>
  <w:style w:type="paragraph" w:customStyle="1" w:styleId="CTA--">
    <w:name w:val="CTA --"/>
    <w:basedOn w:val="OPCParaBase"/>
    <w:next w:val="Normal"/>
    <w:rsid w:val="00B24F69"/>
    <w:pPr>
      <w:spacing w:before="60" w:line="240" w:lineRule="atLeast"/>
      <w:ind w:left="142" w:hanging="142"/>
    </w:pPr>
    <w:rPr>
      <w:sz w:val="20"/>
    </w:rPr>
  </w:style>
  <w:style w:type="paragraph" w:customStyle="1" w:styleId="CTA-">
    <w:name w:val="CTA -"/>
    <w:basedOn w:val="OPCParaBase"/>
    <w:rsid w:val="00B24F69"/>
    <w:pPr>
      <w:spacing w:before="60" w:line="240" w:lineRule="atLeast"/>
      <w:ind w:left="85" w:hanging="85"/>
    </w:pPr>
    <w:rPr>
      <w:sz w:val="20"/>
    </w:rPr>
  </w:style>
  <w:style w:type="paragraph" w:customStyle="1" w:styleId="CTA---">
    <w:name w:val="CTA ---"/>
    <w:basedOn w:val="OPCParaBase"/>
    <w:next w:val="Normal"/>
    <w:rsid w:val="00B24F69"/>
    <w:pPr>
      <w:spacing w:before="60" w:line="240" w:lineRule="atLeast"/>
      <w:ind w:left="198" w:hanging="198"/>
    </w:pPr>
    <w:rPr>
      <w:sz w:val="20"/>
    </w:rPr>
  </w:style>
  <w:style w:type="paragraph" w:customStyle="1" w:styleId="CTA----">
    <w:name w:val="CTA ----"/>
    <w:basedOn w:val="OPCParaBase"/>
    <w:next w:val="Normal"/>
    <w:rsid w:val="00B24F69"/>
    <w:pPr>
      <w:spacing w:before="60" w:line="240" w:lineRule="atLeast"/>
      <w:ind w:left="255" w:hanging="255"/>
    </w:pPr>
    <w:rPr>
      <w:sz w:val="20"/>
    </w:rPr>
  </w:style>
  <w:style w:type="paragraph" w:customStyle="1" w:styleId="CTA1a">
    <w:name w:val="CTA 1(a)"/>
    <w:basedOn w:val="OPCParaBase"/>
    <w:rsid w:val="00B24F69"/>
    <w:pPr>
      <w:tabs>
        <w:tab w:val="right" w:pos="414"/>
      </w:tabs>
      <w:spacing w:before="40" w:line="240" w:lineRule="atLeast"/>
      <w:ind w:left="675" w:hanging="675"/>
    </w:pPr>
    <w:rPr>
      <w:sz w:val="20"/>
    </w:rPr>
  </w:style>
  <w:style w:type="paragraph" w:customStyle="1" w:styleId="CTA1ai">
    <w:name w:val="CTA 1(a)(i)"/>
    <w:basedOn w:val="OPCParaBase"/>
    <w:rsid w:val="00B24F69"/>
    <w:pPr>
      <w:tabs>
        <w:tab w:val="right" w:pos="1004"/>
      </w:tabs>
      <w:spacing w:before="40" w:line="240" w:lineRule="atLeast"/>
      <w:ind w:left="1253" w:hanging="1253"/>
    </w:pPr>
    <w:rPr>
      <w:sz w:val="20"/>
    </w:rPr>
  </w:style>
  <w:style w:type="paragraph" w:customStyle="1" w:styleId="CTA2a">
    <w:name w:val="CTA 2(a)"/>
    <w:basedOn w:val="OPCParaBase"/>
    <w:rsid w:val="00B24F69"/>
    <w:pPr>
      <w:tabs>
        <w:tab w:val="right" w:pos="482"/>
      </w:tabs>
      <w:spacing w:before="40" w:line="240" w:lineRule="atLeast"/>
      <w:ind w:left="748" w:hanging="748"/>
    </w:pPr>
    <w:rPr>
      <w:sz w:val="20"/>
    </w:rPr>
  </w:style>
  <w:style w:type="paragraph" w:customStyle="1" w:styleId="CTA2ai">
    <w:name w:val="CTA 2(a)(i)"/>
    <w:basedOn w:val="OPCParaBase"/>
    <w:rsid w:val="00B24F69"/>
    <w:pPr>
      <w:tabs>
        <w:tab w:val="right" w:pos="1089"/>
      </w:tabs>
      <w:spacing w:before="40" w:line="240" w:lineRule="atLeast"/>
      <w:ind w:left="1327" w:hanging="1327"/>
    </w:pPr>
    <w:rPr>
      <w:sz w:val="20"/>
    </w:rPr>
  </w:style>
  <w:style w:type="paragraph" w:customStyle="1" w:styleId="CTA3a">
    <w:name w:val="CTA 3(a)"/>
    <w:basedOn w:val="OPCParaBase"/>
    <w:rsid w:val="00B24F69"/>
    <w:pPr>
      <w:tabs>
        <w:tab w:val="right" w:pos="556"/>
      </w:tabs>
      <w:spacing w:before="40" w:line="240" w:lineRule="atLeast"/>
      <w:ind w:left="805" w:hanging="805"/>
    </w:pPr>
    <w:rPr>
      <w:sz w:val="20"/>
    </w:rPr>
  </w:style>
  <w:style w:type="paragraph" w:customStyle="1" w:styleId="CTA3ai">
    <w:name w:val="CTA 3(a)(i)"/>
    <w:basedOn w:val="OPCParaBase"/>
    <w:rsid w:val="00B24F69"/>
    <w:pPr>
      <w:tabs>
        <w:tab w:val="right" w:pos="1140"/>
      </w:tabs>
      <w:spacing w:before="40" w:line="240" w:lineRule="atLeast"/>
      <w:ind w:left="1361" w:hanging="1361"/>
    </w:pPr>
    <w:rPr>
      <w:sz w:val="20"/>
    </w:rPr>
  </w:style>
  <w:style w:type="paragraph" w:customStyle="1" w:styleId="CTA4a">
    <w:name w:val="CTA 4(a)"/>
    <w:basedOn w:val="OPCParaBase"/>
    <w:rsid w:val="00B24F69"/>
    <w:pPr>
      <w:tabs>
        <w:tab w:val="right" w:pos="624"/>
      </w:tabs>
      <w:spacing w:before="40" w:line="240" w:lineRule="atLeast"/>
      <w:ind w:left="873" w:hanging="873"/>
    </w:pPr>
    <w:rPr>
      <w:sz w:val="20"/>
    </w:rPr>
  </w:style>
  <w:style w:type="paragraph" w:customStyle="1" w:styleId="CTA4ai">
    <w:name w:val="CTA 4(a)(i)"/>
    <w:basedOn w:val="OPCParaBase"/>
    <w:rsid w:val="00B24F69"/>
    <w:pPr>
      <w:tabs>
        <w:tab w:val="right" w:pos="1213"/>
      </w:tabs>
      <w:spacing w:before="40" w:line="240" w:lineRule="atLeast"/>
      <w:ind w:left="1452" w:hanging="1452"/>
    </w:pPr>
    <w:rPr>
      <w:sz w:val="20"/>
    </w:rPr>
  </w:style>
  <w:style w:type="paragraph" w:customStyle="1" w:styleId="CTACAPS">
    <w:name w:val="CTA CAPS"/>
    <w:basedOn w:val="OPCParaBase"/>
    <w:rsid w:val="00B24F69"/>
    <w:pPr>
      <w:spacing w:before="60" w:line="240" w:lineRule="atLeast"/>
    </w:pPr>
    <w:rPr>
      <w:sz w:val="20"/>
    </w:rPr>
  </w:style>
  <w:style w:type="paragraph" w:customStyle="1" w:styleId="CTAright">
    <w:name w:val="CTA right"/>
    <w:basedOn w:val="OPCParaBase"/>
    <w:rsid w:val="00B24F69"/>
    <w:pPr>
      <w:spacing w:before="60" w:line="240" w:lineRule="auto"/>
      <w:jc w:val="right"/>
    </w:pPr>
    <w:rPr>
      <w:sz w:val="20"/>
    </w:rPr>
  </w:style>
  <w:style w:type="paragraph" w:customStyle="1" w:styleId="subsection">
    <w:name w:val="subsection"/>
    <w:aliases w:val="ss,Subsection"/>
    <w:basedOn w:val="OPCParaBase"/>
    <w:link w:val="subsectionChar"/>
    <w:rsid w:val="00B24F69"/>
    <w:pPr>
      <w:tabs>
        <w:tab w:val="right" w:pos="1021"/>
      </w:tabs>
      <w:spacing w:before="180" w:line="240" w:lineRule="auto"/>
      <w:ind w:left="1134" w:hanging="1134"/>
    </w:pPr>
  </w:style>
  <w:style w:type="paragraph" w:customStyle="1" w:styleId="Definition">
    <w:name w:val="Definition"/>
    <w:aliases w:val="dd"/>
    <w:basedOn w:val="OPCParaBase"/>
    <w:rsid w:val="00B24F69"/>
    <w:pPr>
      <w:spacing w:before="180" w:line="240" w:lineRule="auto"/>
      <w:ind w:left="1134"/>
    </w:pPr>
  </w:style>
  <w:style w:type="paragraph" w:customStyle="1" w:styleId="EndNotespara">
    <w:name w:val="EndNotes(para)"/>
    <w:aliases w:val="eta"/>
    <w:basedOn w:val="OPCParaBase"/>
    <w:next w:val="EndNotessubpara"/>
    <w:rsid w:val="00B24F6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24F6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24F6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24F69"/>
    <w:pPr>
      <w:tabs>
        <w:tab w:val="right" w:pos="1412"/>
      </w:tabs>
      <w:spacing w:before="60" w:line="240" w:lineRule="auto"/>
      <w:ind w:left="1525" w:hanging="1525"/>
    </w:pPr>
    <w:rPr>
      <w:sz w:val="20"/>
    </w:rPr>
  </w:style>
  <w:style w:type="paragraph" w:customStyle="1" w:styleId="Formula">
    <w:name w:val="Formula"/>
    <w:basedOn w:val="OPCParaBase"/>
    <w:rsid w:val="00B24F69"/>
    <w:pPr>
      <w:spacing w:line="240" w:lineRule="auto"/>
      <w:ind w:left="1134"/>
    </w:pPr>
    <w:rPr>
      <w:sz w:val="20"/>
    </w:rPr>
  </w:style>
  <w:style w:type="paragraph" w:styleId="Header">
    <w:name w:val="header"/>
    <w:basedOn w:val="OPCParaBase"/>
    <w:link w:val="HeaderChar"/>
    <w:unhideWhenUsed/>
    <w:rsid w:val="00B24F6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24F69"/>
    <w:rPr>
      <w:rFonts w:eastAsia="Times New Roman" w:cs="Times New Roman"/>
      <w:sz w:val="16"/>
      <w:lang w:eastAsia="en-AU"/>
    </w:rPr>
  </w:style>
  <w:style w:type="paragraph" w:customStyle="1" w:styleId="House">
    <w:name w:val="House"/>
    <w:basedOn w:val="OPCParaBase"/>
    <w:rsid w:val="00B24F69"/>
    <w:pPr>
      <w:spacing w:line="240" w:lineRule="auto"/>
    </w:pPr>
    <w:rPr>
      <w:sz w:val="28"/>
    </w:rPr>
  </w:style>
  <w:style w:type="paragraph" w:customStyle="1" w:styleId="Item">
    <w:name w:val="Item"/>
    <w:aliases w:val="i"/>
    <w:basedOn w:val="OPCParaBase"/>
    <w:next w:val="ItemHead"/>
    <w:rsid w:val="00B24F69"/>
    <w:pPr>
      <w:keepLines/>
      <w:spacing w:before="80" w:line="240" w:lineRule="auto"/>
      <w:ind w:left="709"/>
    </w:pPr>
  </w:style>
  <w:style w:type="paragraph" w:customStyle="1" w:styleId="ItemHead">
    <w:name w:val="ItemHead"/>
    <w:aliases w:val="ih"/>
    <w:basedOn w:val="OPCParaBase"/>
    <w:next w:val="Item"/>
    <w:rsid w:val="00B24F6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24F69"/>
    <w:pPr>
      <w:spacing w:line="240" w:lineRule="auto"/>
    </w:pPr>
    <w:rPr>
      <w:b/>
      <w:sz w:val="32"/>
    </w:rPr>
  </w:style>
  <w:style w:type="paragraph" w:customStyle="1" w:styleId="notedraft">
    <w:name w:val="note(draft)"/>
    <w:aliases w:val="nd"/>
    <w:basedOn w:val="OPCParaBase"/>
    <w:rsid w:val="00B24F69"/>
    <w:pPr>
      <w:spacing w:before="240" w:line="240" w:lineRule="auto"/>
      <w:ind w:left="284" w:hanging="284"/>
    </w:pPr>
    <w:rPr>
      <w:i/>
      <w:sz w:val="24"/>
    </w:rPr>
  </w:style>
  <w:style w:type="paragraph" w:customStyle="1" w:styleId="notemargin">
    <w:name w:val="note(margin)"/>
    <w:aliases w:val="nm"/>
    <w:basedOn w:val="OPCParaBase"/>
    <w:rsid w:val="00B24F69"/>
    <w:pPr>
      <w:tabs>
        <w:tab w:val="left" w:pos="709"/>
      </w:tabs>
      <w:spacing w:before="122" w:line="198" w:lineRule="exact"/>
      <w:ind w:left="709" w:hanging="709"/>
    </w:pPr>
    <w:rPr>
      <w:sz w:val="18"/>
    </w:rPr>
  </w:style>
  <w:style w:type="paragraph" w:customStyle="1" w:styleId="noteToPara">
    <w:name w:val="noteToPara"/>
    <w:aliases w:val="ntp"/>
    <w:basedOn w:val="OPCParaBase"/>
    <w:rsid w:val="00B24F69"/>
    <w:pPr>
      <w:spacing w:before="122" w:line="198" w:lineRule="exact"/>
      <w:ind w:left="2353" w:hanging="709"/>
    </w:pPr>
    <w:rPr>
      <w:sz w:val="18"/>
    </w:rPr>
  </w:style>
  <w:style w:type="paragraph" w:customStyle="1" w:styleId="noteParlAmend">
    <w:name w:val="note(ParlAmend)"/>
    <w:aliases w:val="npp"/>
    <w:basedOn w:val="OPCParaBase"/>
    <w:next w:val="ParlAmend"/>
    <w:rsid w:val="00B24F69"/>
    <w:pPr>
      <w:spacing w:line="240" w:lineRule="auto"/>
      <w:jc w:val="right"/>
    </w:pPr>
    <w:rPr>
      <w:rFonts w:ascii="Arial" w:hAnsi="Arial"/>
      <w:b/>
      <w:i/>
    </w:rPr>
  </w:style>
  <w:style w:type="paragraph" w:customStyle="1" w:styleId="notetext">
    <w:name w:val="note(text)"/>
    <w:aliases w:val="n"/>
    <w:basedOn w:val="OPCParaBase"/>
    <w:link w:val="notetextChar"/>
    <w:rsid w:val="00B24F69"/>
    <w:pPr>
      <w:spacing w:before="122" w:line="240" w:lineRule="auto"/>
      <w:ind w:left="1985" w:hanging="851"/>
    </w:pPr>
    <w:rPr>
      <w:sz w:val="18"/>
    </w:rPr>
  </w:style>
  <w:style w:type="paragraph" w:customStyle="1" w:styleId="Page1">
    <w:name w:val="Page1"/>
    <w:basedOn w:val="OPCParaBase"/>
    <w:rsid w:val="00B24F69"/>
    <w:pPr>
      <w:spacing w:before="5600" w:line="240" w:lineRule="auto"/>
    </w:pPr>
    <w:rPr>
      <w:b/>
      <w:sz w:val="32"/>
    </w:rPr>
  </w:style>
  <w:style w:type="paragraph" w:customStyle="1" w:styleId="PageBreak">
    <w:name w:val="PageBreak"/>
    <w:aliases w:val="pb"/>
    <w:basedOn w:val="OPCParaBase"/>
    <w:rsid w:val="00B24F69"/>
    <w:pPr>
      <w:spacing w:line="240" w:lineRule="auto"/>
    </w:pPr>
    <w:rPr>
      <w:sz w:val="20"/>
    </w:rPr>
  </w:style>
  <w:style w:type="paragraph" w:customStyle="1" w:styleId="paragraphsub">
    <w:name w:val="paragraph(sub)"/>
    <w:aliases w:val="aa"/>
    <w:basedOn w:val="OPCParaBase"/>
    <w:rsid w:val="00B24F69"/>
    <w:pPr>
      <w:tabs>
        <w:tab w:val="right" w:pos="1985"/>
      </w:tabs>
      <w:spacing w:before="40" w:line="240" w:lineRule="auto"/>
      <w:ind w:left="2098" w:hanging="2098"/>
    </w:pPr>
  </w:style>
  <w:style w:type="paragraph" w:customStyle="1" w:styleId="paragraphsub-sub">
    <w:name w:val="paragraph(sub-sub)"/>
    <w:aliases w:val="aaa"/>
    <w:basedOn w:val="OPCParaBase"/>
    <w:rsid w:val="00B24F69"/>
    <w:pPr>
      <w:tabs>
        <w:tab w:val="right" w:pos="2722"/>
      </w:tabs>
      <w:spacing w:before="40" w:line="240" w:lineRule="auto"/>
      <w:ind w:left="2835" w:hanging="2835"/>
    </w:pPr>
  </w:style>
  <w:style w:type="paragraph" w:customStyle="1" w:styleId="paragraph">
    <w:name w:val="paragraph"/>
    <w:aliases w:val="a"/>
    <w:basedOn w:val="OPCParaBase"/>
    <w:rsid w:val="00B24F69"/>
    <w:pPr>
      <w:tabs>
        <w:tab w:val="right" w:pos="1531"/>
      </w:tabs>
      <w:spacing w:before="40" w:line="240" w:lineRule="auto"/>
      <w:ind w:left="1644" w:hanging="1644"/>
    </w:pPr>
  </w:style>
  <w:style w:type="paragraph" w:customStyle="1" w:styleId="ParlAmend">
    <w:name w:val="ParlAmend"/>
    <w:aliases w:val="pp"/>
    <w:basedOn w:val="OPCParaBase"/>
    <w:rsid w:val="00B24F69"/>
    <w:pPr>
      <w:spacing w:before="240" w:line="240" w:lineRule="atLeast"/>
      <w:ind w:hanging="567"/>
    </w:pPr>
    <w:rPr>
      <w:sz w:val="24"/>
    </w:rPr>
  </w:style>
  <w:style w:type="paragraph" w:customStyle="1" w:styleId="Penalty">
    <w:name w:val="Penalty"/>
    <w:basedOn w:val="OPCParaBase"/>
    <w:rsid w:val="00B24F69"/>
    <w:pPr>
      <w:tabs>
        <w:tab w:val="left" w:pos="2977"/>
      </w:tabs>
      <w:spacing w:before="180" w:line="240" w:lineRule="auto"/>
      <w:ind w:left="1985" w:hanging="851"/>
    </w:pPr>
  </w:style>
  <w:style w:type="paragraph" w:customStyle="1" w:styleId="Portfolio">
    <w:name w:val="Portfolio"/>
    <w:basedOn w:val="OPCParaBase"/>
    <w:rsid w:val="00B24F69"/>
    <w:pPr>
      <w:spacing w:line="240" w:lineRule="auto"/>
    </w:pPr>
    <w:rPr>
      <w:i/>
      <w:sz w:val="20"/>
    </w:rPr>
  </w:style>
  <w:style w:type="paragraph" w:customStyle="1" w:styleId="Preamble">
    <w:name w:val="Preamble"/>
    <w:basedOn w:val="OPCParaBase"/>
    <w:next w:val="Normal"/>
    <w:rsid w:val="00B24F6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24F69"/>
    <w:pPr>
      <w:spacing w:line="240" w:lineRule="auto"/>
    </w:pPr>
    <w:rPr>
      <w:i/>
      <w:sz w:val="20"/>
    </w:rPr>
  </w:style>
  <w:style w:type="paragraph" w:customStyle="1" w:styleId="Session">
    <w:name w:val="Session"/>
    <w:basedOn w:val="OPCParaBase"/>
    <w:rsid w:val="00B24F69"/>
    <w:pPr>
      <w:spacing w:line="240" w:lineRule="auto"/>
    </w:pPr>
    <w:rPr>
      <w:sz w:val="28"/>
    </w:rPr>
  </w:style>
  <w:style w:type="paragraph" w:customStyle="1" w:styleId="Sponsor">
    <w:name w:val="Sponsor"/>
    <w:basedOn w:val="OPCParaBase"/>
    <w:rsid w:val="00B24F69"/>
    <w:pPr>
      <w:spacing w:line="240" w:lineRule="auto"/>
    </w:pPr>
    <w:rPr>
      <w:i/>
    </w:rPr>
  </w:style>
  <w:style w:type="paragraph" w:customStyle="1" w:styleId="Subitem">
    <w:name w:val="Subitem"/>
    <w:aliases w:val="iss"/>
    <w:basedOn w:val="OPCParaBase"/>
    <w:rsid w:val="00B24F69"/>
    <w:pPr>
      <w:spacing w:before="180" w:line="240" w:lineRule="auto"/>
      <w:ind w:left="709" w:hanging="709"/>
    </w:pPr>
  </w:style>
  <w:style w:type="paragraph" w:customStyle="1" w:styleId="SubitemHead">
    <w:name w:val="SubitemHead"/>
    <w:aliases w:val="issh"/>
    <w:basedOn w:val="OPCParaBase"/>
    <w:rsid w:val="00B24F6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24F69"/>
    <w:pPr>
      <w:spacing w:before="40" w:line="240" w:lineRule="auto"/>
      <w:ind w:left="1134"/>
    </w:pPr>
  </w:style>
  <w:style w:type="paragraph" w:customStyle="1" w:styleId="SubsectionHead">
    <w:name w:val="SubsectionHead"/>
    <w:aliases w:val="ssh"/>
    <w:basedOn w:val="OPCParaBase"/>
    <w:next w:val="subsection"/>
    <w:rsid w:val="00B24F69"/>
    <w:pPr>
      <w:keepNext/>
      <w:keepLines/>
      <w:spacing w:before="240" w:line="240" w:lineRule="auto"/>
      <w:ind w:left="1134"/>
    </w:pPr>
    <w:rPr>
      <w:i/>
    </w:rPr>
  </w:style>
  <w:style w:type="paragraph" w:customStyle="1" w:styleId="Tablea">
    <w:name w:val="Table(a)"/>
    <w:aliases w:val="ta"/>
    <w:basedOn w:val="OPCParaBase"/>
    <w:rsid w:val="00B24F69"/>
    <w:pPr>
      <w:spacing w:before="60" w:line="240" w:lineRule="auto"/>
      <w:ind w:left="284" w:hanging="284"/>
    </w:pPr>
    <w:rPr>
      <w:sz w:val="20"/>
    </w:rPr>
  </w:style>
  <w:style w:type="paragraph" w:customStyle="1" w:styleId="TableAA">
    <w:name w:val="Table(AA)"/>
    <w:aliases w:val="taaa"/>
    <w:basedOn w:val="OPCParaBase"/>
    <w:rsid w:val="00B24F6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24F6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24F69"/>
    <w:pPr>
      <w:spacing w:before="60" w:line="240" w:lineRule="atLeast"/>
    </w:pPr>
    <w:rPr>
      <w:sz w:val="20"/>
    </w:rPr>
  </w:style>
  <w:style w:type="paragraph" w:customStyle="1" w:styleId="TLPBoxTextnote">
    <w:name w:val="TLPBoxText(note"/>
    <w:aliases w:val="right)"/>
    <w:basedOn w:val="OPCParaBase"/>
    <w:rsid w:val="00B24F6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24F6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24F69"/>
    <w:pPr>
      <w:spacing w:before="122" w:line="198" w:lineRule="exact"/>
      <w:ind w:left="1985" w:hanging="851"/>
      <w:jc w:val="right"/>
    </w:pPr>
    <w:rPr>
      <w:sz w:val="18"/>
    </w:rPr>
  </w:style>
  <w:style w:type="paragraph" w:customStyle="1" w:styleId="TLPTableBullet">
    <w:name w:val="TLPTableBullet"/>
    <w:aliases w:val="ttb"/>
    <w:basedOn w:val="OPCParaBase"/>
    <w:rsid w:val="00B24F69"/>
    <w:pPr>
      <w:spacing w:line="240" w:lineRule="exact"/>
      <w:ind w:left="284" w:hanging="284"/>
    </w:pPr>
    <w:rPr>
      <w:sz w:val="20"/>
    </w:rPr>
  </w:style>
  <w:style w:type="paragraph" w:styleId="TOC1">
    <w:name w:val="toc 1"/>
    <w:basedOn w:val="OPCParaBase"/>
    <w:next w:val="Normal"/>
    <w:uiPriority w:val="39"/>
    <w:unhideWhenUsed/>
    <w:rsid w:val="00B24F6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24F6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24F6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24F6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4F6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B24F6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24F6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24F6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24F6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24F69"/>
    <w:pPr>
      <w:keepLines/>
      <w:spacing w:before="240" w:after="120" w:line="240" w:lineRule="auto"/>
      <w:ind w:left="794"/>
    </w:pPr>
    <w:rPr>
      <w:b/>
      <w:kern w:val="28"/>
      <w:sz w:val="20"/>
    </w:rPr>
  </w:style>
  <w:style w:type="paragraph" w:customStyle="1" w:styleId="TofSectsHeading">
    <w:name w:val="TofSects(Heading)"/>
    <w:basedOn w:val="OPCParaBase"/>
    <w:rsid w:val="00B24F69"/>
    <w:pPr>
      <w:spacing w:before="240" w:after="120" w:line="240" w:lineRule="auto"/>
    </w:pPr>
    <w:rPr>
      <w:b/>
      <w:sz w:val="24"/>
    </w:rPr>
  </w:style>
  <w:style w:type="paragraph" w:customStyle="1" w:styleId="TofSectsSection">
    <w:name w:val="TofSects(Section)"/>
    <w:basedOn w:val="OPCParaBase"/>
    <w:rsid w:val="00B24F69"/>
    <w:pPr>
      <w:keepLines/>
      <w:spacing w:before="40" w:line="240" w:lineRule="auto"/>
      <w:ind w:left="1588" w:hanging="794"/>
    </w:pPr>
    <w:rPr>
      <w:kern w:val="28"/>
      <w:sz w:val="18"/>
    </w:rPr>
  </w:style>
  <w:style w:type="paragraph" w:customStyle="1" w:styleId="TofSectsSubdiv">
    <w:name w:val="TofSects(Subdiv)"/>
    <w:basedOn w:val="OPCParaBase"/>
    <w:rsid w:val="00B24F69"/>
    <w:pPr>
      <w:keepLines/>
      <w:spacing w:before="80" w:line="240" w:lineRule="auto"/>
      <w:ind w:left="1588" w:hanging="794"/>
    </w:pPr>
    <w:rPr>
      <w:kern w:val="28"/>
    </w:rPr>
  </w:style>
  <w:style w:type="paragraph" w:customStyle="1" w:styleId="WRStyle">
    <w:name w:val="WR Style"/>
    <w:aliases w:val="WR"/>
    <w:basedOn w:val="OPCParaBase"/>
    <w:rsid w:val="00B24F69"/>
    <w:pPr>
      <w:spacing w:before="240" w:line="240" w:lineRule="auto"/>
      <w:ind w:left="284" w:hanging="284"/>
    </w:pPr>
    <w:rPr>
      <w:b/>
      <w:i/>
      <w:kern w:val="28"/>
      <w:sz w:val="24"/>
    </w:rPr>
  </w:style>
  <w:style w:type="paragraph" w:customStyle="1" w:styleId="notepara">
    <w:name w:val="note(para)"/>
    <w:aliases w:val="na"/>
    <w:basedOn w:val="OPCParaBase"/>
    <w:rsid w:val="00B24F69"/>
    <w:pPr>
      <w:spacing w:before="40" w:line="198" w:lineRule="exact"/>
      <w:ind w:left="2354" w:hanging="369"/>
    </w:pPr>
    <w:rPr>
      <w:sz w:val="18"/>
    </w:rPr>
  </w:style>
  <w:style w:type="paragraph" w:styleId="Footer">
    <w:name w:val="footer"/>
    <w:link w:val="FooterChar"/>
    <w:rsid w:val="00B24F6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24F69"/>
    <w:rPr>
      <w:rFonts w:eastAsia="Times New Roman" w:cs="Times New Roman"/>
      <w:sz w:val="22"/>
      <w:szCs w:val="24"/>
      <w:lang w:eastAsia="en-AU"/>
    </w:rPr>
  </w:style>
  <w:style w:type="character" w:styleId="LineNumber">
    <w:name w:val="line number"/>
    <w:basedOn w:val="OPCCharBase"/>
    <w:uiPriority w:val="99"/>
    <w:semiHidden/>
    <w:unhideWhenUsed/>
    <w:rsid w:val="00B24F69"/>
    <w:rPr>
      <w:sz w:val="16"/>
    </w:rPr>
  </w:style>
  <w:style w:type="table" w:customStyle="1" w:styleId="CFlag">
    <w:name w:val="CFlag"/>
    <w:basedOn w:val="TableNormal"/>
    <w:uiPriority w:val="99"/>
    <w:rsid w:val="00B24F69"/>
    <w:rPr>
      <w:rFonts w:eastAsia="Times New Roman" w:cs="Times New Roman"/>
      <w:lang w:eastAsia="en-AU"/>
    </w:rPr>
    <w:tblPr/>
  </w:style>
  <w:style w:type="paragraph" w:styleId="BalloonText">
    <w:name w:val="Balloon Text"/>
    <w:basedOn w:val="Normal"/>
    <w:link w:val="BalloonTextChar"/>
    <w:uiPriority w:val="99"/>
    <w:semiHidden/>
    <w:unhideWhenUsed/>
    <w:rsid w:val="00B24F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F69"/>
    <w:rPr>
      <w:rFonts w:ascii="Tahoma" w:hAnsi="Tahoma" w:cs="Tahoma"/>
      <w:sz w:val="16"/>
      <w:szCs w:val="16"/>
    </w:rPr>
  </w:style>
  <w:style w:type="table" w:styleId="TableGrid">
    <w:name w:val="Table Grid"/>
    <w:basedOn w:val="TableNormal"/>
    <w:uiPriority w:val="59"/>
    <w:rsid w:val="00B24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24F69"/>
    <w:rPr>
      <w:b/>
      <w:sz w:val="28"/>
      <w:szCs w:val="32"/>
    </w:rPr>
  </w:style>
  <w:style w:type="paragraph" w:customStyle="1" w:styleId="LegislationMadeUnder">
    <w:name w:val="LegislationMadeUnder"/>
    <w:basedOn w:val="OPCParaBase"/>
    <w:next w:val="Normal"/>
    <w:rsid w:val="00B24F69"/>
    <w:rPr>
      <w:i/>
      <w:sz w:val="32"/>
      <w:szCs w:val="32"/>
    </w:rPr>
  </w:style>
  <w:style w:type="paragraph" w:customStyle="1" w:styleId="SignCoverPageEnd">
    <w:name w:val="SignCoverPageEnd"/>
    <w:basedOn w:val="OPCParaBase"/>
    <w:next w:val="Normal"/>
    <w:rsid w:val="00B24F6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24F69"/>
    <w:pPr>
      <w:pBdr>
        <w:top w:val="single" w:sz="4" w:space="1" w:color="auto"/>
      </w:pBdr>
      <w:spacing w:before="360"/>
      <w:ind w:right="397"/>
      <w:jc w:val="both"/>
    </w:pPr>
  </w:style>
  <w:style w:type="paragraph" w:customStyle="1" w:styleId="NotesHeading1">
    <w:name w:val="NotesHeading 1"/>
    <w:basedOn w:val="OPCParaBase"/>
    <w:next w:val="Normal"/>
    <w:rsid w:val="00B24F69"/>
    <w:pPr>
      <w:outlineLvl w:val="0"/>
    </w:pPr>
    <w:rPr>
      <w:b/>
      <w:sz w:val="28"/>
      <w:szCs w:val="28"/>
    </w:rPr>
  </w:style>
  <w:style w:type="paragraph" w:customStyle="1" w:styleId="NotesHeading2">
    <w:name w:val="NotesHeading 2"/>
    <w:basedOn w:val="OPCParaBase"/>
    <w:next w:val="Normal"/>
    <w:rsid w:val="00B24F69"/>
    <w:rPr>
      <w:b/>
      <w:sz w:val="28"/>
      <w:szCs w:val="28"/>
    </w:rPr>
  </w:style>
  <w:style w:type="paragraph" w:customStyle="1" w:styleId="CompiledActNo">
    <w:name w:val="CompiledActNo"/>
    <w:basedOn w:val="OPCParaBase"/>
    <w:next w:val="Normal"/>
    <w:rsid w:val="00B24F69"/>
    <w:rPr>
      <w:b/>
      <w:sz w:val="24"/>
      <w:szCs w:val="24"/>
    </w:rPr>
  </w:style>
  <w:style w:type="paragraph" w:customStyle="1" w:styleId="ENotesText">
    <w:name w:val="ENotesText"/>
    <w:aliases w:val="Ent"/>
    <w:basedOn w:val="OPCParaBase"/>
    <w:next w:val="Normal"/>
    <w:rsid w:val="00B24F69"/>
    <w:pPr>
      <w:spacing w:before="120"/>
    </w:pPr>
  </w:style>
  <w:style w:type="paragraph" w:customStyle="1" w:styleId="CompiledMadeUnder">
    <w:name w:val="CompiledMadeUnder"/>
    <w:basedOn w:val="OPCParaBase"/>
    <w:next w:val="Normal"/>
    <w:rsid w:val="00B24F69"/>
    <w:rPr>
      <w:i/>
      <w:sz w:val="24"/>
      <w:szCs w:val="24"/>
    </w:rPr>
  </w:style>
  <w:style w:type="paragraph" w:customStyle="1" w:styleId="Paragraphsub-sub-sub">
    <w:name w:val="Paragraph(sub-sub-sub)"/>
    <w:aliases w:val="aaaa"/>
    <w:basedOn w:val="OPCParaBase"/>
    <w:rsid w:val="00B24F69"/>
    <w:pPr>
      <w:tabs>
        <w:tab w:val="right" w:pos="3402"/>
      </w:tabs>
      <w:spacing w:before="40" w:line="240" w:lineRule="auto"/>
      <w:ind w:left="3402" w:hanging="3402"/>
    </w:pPr>
  </w:style>
  <w:style w:type="paragraph" w:customStyle="1" w:styleId="TableTextEndNotes">
    <w:name w:val="TableTextEndNotes"/>
    <w:aliases w:val="Tten"/>
    <w:basedOn w:val="Normal"/>
    <w:rsid w:val="00B24F69"/>
    <w:pPr>
      <w:spacing w:before="60" w:line="240" w:lineRule="auto"/>
    </w:pPr>
    <w:rPr>
      <w:rFonts w:cs="Arial"/>
      <w:sz w:val="20"/>
      <w:szCs w:val="22"/>
    </w:rPr>
  </w:style>
  <w:style w:type="paragraph" w:customStyle="1" w:styleId="NoteToSubpara">
    <w:name w:val="NoteToSubpara"/>
    <w:aliases w:val="nts"/>
    <w:basedOn w:val="OPCParaBase"/>
    <w:rsid w:val="00B24F69"/>
    <w:pPr>
      <w:spacing w:before="40" w:line="198" w:lineRule="exact"/>
      <w:ind w:left="2835" w:hanging="709"/>
    </w:pPr>
    <w:rPr>
      <w:sz w:val="18"/>
    </w:rPr>
  </w:style>
  <w:style w:type="paragraph" w:customStyle="1" w:styleId="ENoteTableHeading">
    <w:name w:val="ENoteTableHeading"/>
    <w:aliases w:val="enth"/>
    <w:basedOn w:val="OPCParaBase"/>
    <w:rsid w:val="00B24F69"/>
    <w:pPr>
      <w:keepNext/>
      <w:spacing w:before="60" w:line="240" w:lineRule="atLeast"/>
    </w:pPr>
    <w:rPr>
      <w:rFonts w:ascii="Arial" w:hAnsi="Arial"/>
      <w:b/>
      <w:sz w:val="16"/>
    </w:rPr>
  </w:style>
  <w:style w:type="paragraph" w:customStyle="1" w:styleId="ENoteTTi">
    <w:name w:val="ENoteTTi"/>
    <w:aliases w:val="entti"/>
    <w:basedOn w:val="OPCParaBase"/>
    <w:rsid w:val="00B24F69"/>
    <w:pPr>
      <w:keepNext/>
      <w:spacing w:before="60" w:line="240" w:lineRule="atLeast"/>
      <w:ind w:left="170"/>
    </w:pPr>
    <w:rPr>
      <w:sz w:val="16"/>
    </w:rPr>
  </w:style>
  <w:style w:type="paragraph" w:customStyle="1" w:styleId="ENotesHeading1">
    <w:name w:val="ENotesHeading 1"/>
    <w:aliases w:val="Enh1,ENh1"/>
    <w:basedOn w:val="OPCParaBase"/>
    <w:next w:val="Normal"/>
    <w:rsid w:val="00B24F69"/>
    <w:pPr>
      <w:spacing w:before="120"/>
      <w:outlineLvl w:val="1"/>
    </w:pPr>
    <w:rPr>
      <w:b/>
      <w:sz w:val="28"/>
      <w:szCs w:val="28"/>
    </w:rPr>
  </w:style>
  <w:style w:type="paragraph" w:customStyle="1" w:styleId="ENotesHeading2">
    <w:name w:val="ENotesHeading 2"/>
    <w:aliases w:val="Enh2,ENh2"/>
    <w:basedOn w:val="OPCParaBase"/>
    <w:next w:val="Normal"/>
    <w:rsid w:val="00B24F69"/>
    <w:pPr>
      <w:spacing w:before="120" w:after="120"/>
      <w:outlineLvl w:val="2"/>
    </w:pPr>
    <w:rPr>
      <w:b/>
      <w:sz w:val="24"/>
      <w:szCs w:val="28"/>
    </w:rPr>
  </w:style>
  <w:style w:type="paragraph" w:customStyle="1" w:styleId="ENoteTTIndentHeading">
    <w:name w:val="ENoteTTIndentHeading"/>
    <w:aliases w:val="enTTHi"/>
    <w:basedOn w:val="OPCParaBase"/>
    <w:rsid w:val="00B24F6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24F69"/>
    <w:pPr>
      <w:spacing w:before="60" w:line="240" w:lineRule="atLeast"/>
    </w:pPr>
    <w:rPr>
      <w:sz w:val="16"/>
    </w:rPr>
  </w:style>
  <w:style w:type="paragraph" w:customStyle="1" w:styleId="MadeunderText">
    <w:name w:val="MadeunderText"/>
    <w:basedOn w:val="OPCParaBase"/>
    <w:next w:val="CompiledMadeUnder"/>
    <w:rsid w:val="00B24F69"/>
    <w:pPr>
      <w:spacing w:before="240"/>
    </w:pPr>
    <w:rPr>
      <w:sz w:val="24"/>
      <w:szCs w:val="24"/>
    </w:rPr>
  </w:style>
  <w:style w:type="paragraph" w:customStyle="1" w:styleId="ENotesHeading3">
    <w:name w:val="ENotesHeading 3"/>
    <w:aliases w:val="Enh3"/>
    <w:basedOn w:val="OPCParaBase"/>
    <w:next w:val="Normal"/>
    <w:rsid w:val="00B24F69"/>
    <w:pPr>
      <w:keepNext/>
      <w:spacing w:before="120" w:line="240" w:lineRule="auto"/>
      <w:outlineLvl w:val="4"/>
    </w:pPr>
    <w:rPr>
      <w:b/>
      <w:szCs w:val="24"/>
    </w:rPr>
  </w:style>
  <w:style w:type="paragraph" w:customStyle="1" w:styleId="SubPartCASA">
    <w:name w:val="SubPart(CASA)"/>
    <w:aliases w:val="csp"/>
    <w:basedOn w:val="OPCParaBase"/>
    <w:next w:val="ActHead3"/>
    <w:rsid w:val="00B24F69"/>
    <w:pPr>
      <w:keepNext/>
      <w:keepLines/>
      <w:spacing w:before="280"/>
      <w:outlineLvl w:val="1"/>
    </w:pPr>
    <w:rPr>
      <w:b/>
      <w:kern w:val="28"/>
      <w:sz w:val="32"/>
    </w:rPr>
  </w:style>
  <w:style w:type="character" w:customStyle="1" w:styleId="CharSubPartTextCASA">
    <w:name w:val="CharSubPartText(CASA)"/>
    <w:basedOn w:val="OPCCharBase"/>
    <w:uiPriority w:val="1"/>
    <w:rsid w:val="00B24F69"/>
  </w:style>
  <w:style w:type="character" w:customStyle="1" w:styleId="CharSubPartNoCASA">
    <w:name w:val="CharSubPartNo(CASA)"/>
    <w:basedOn w:val="OPCCharBase"/>
    <w:uiPriority w:val="1"/>
    <w:rsid w:val="00B24F69"/>
  </w:style>
  <w:style w:type="paragraph" w:customStyle="1" w:styleId="ENoteTTIndentHeadingSub">
    <w:name w:val="ENoteTTIndentHeadingSub"/>
    <w:aliases w:val="enTTHis"/>
    <w:basedOn w:val="OPCParaBase"/>
    <w:rsid w:val="00B24F69"/>
    <w:pPr>
      <w:keepNext/>
      <w:spacing w:before="60" w:line="240" w:lineRule="atLeast"/>
      <w:ind w:left="340"/>
    </w:pPr>
    <w:rPr>
      <w:b/>
      <w:sz w:val="16"/>
    </w:rPr>
  </w:style>
  <w:style w:type="paragraph" w:customStyle="1" w:styleId="ENoteTTiSub">
    <w:name w:val="ENoteTTiSub"/>
    <w:aliases w:val="enttis"/>
    <w:basedOn w:val="OPCParaBase"/>
    <w:rsid w:val="00B24F69"/>
    <w:pPr>
      <w:keepNext/>
      <w:spacing w:before="60" w:line="240" w:lineRule="atLeast"/>
      <w:ind w:left="340"/>
    </w:pPr>
    <w:rPr>
      <w:sz w:val="16"/>
    </w:rPr>
  </w:style>
  <w:style w:type="paragraph" w:customStyle="1" w:styleId="SubDivisionMigration">
    <w:name w:val="SubDivisionMigration"/>
    <w:aliases w:val="sdm"/>
    <w:basedOn w:val="OPCParaBase"/>
    <w:rsid w:val="00B24F6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24F69"/>
    <w:pPr>
      <w:keepNext/>
      <w:keepLines/>
      <w:spacing w:before="240" w:line="240" w:lineRule="auto"/>
      <w:ind w:left="1134" w:hanging="1134"/>
    </w:pPr>
    <w:rPr>
      <w:b/>
      <w:sz w:val="28"/>
    </w:rPr>
  </w:style>
  <w:style w:type="paragraph" w:customStyle="1" w:styleId="FreeForm">
    <w:name w:val="FreeForm"/>
    <w:rsid w:val="00B24F69"/>
    <w:rPr>
      <w:rFonts w:ascii="Arial" w:hAnsi="Arial"/>
      <w:sz w:val="22"/>
    </w:rPr>
  </w:style>
  <w:style w:type="paragraph" w:customStyle="1" w:styleId="SOText">
    <w:name w:val="SO Text"/>
    <w:aliases w:val="sot"/>
    <w:link w:val="SOTextChar"/>
    <w:rsid w:val="00B24F6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24F69"/>
    <w:rPr>
      <w:sz w:val="22"/>
    </w:rPr>
  </w:style>
  <w:style w:type="paragraph" w:customStyle="1" w:styleId="SOTextNote">
    <w:name w:val="SO TextNote"/>
    <w:aliases w:val="sont"/>
    <w:basedOn w:val="SOText"/>
    <w:qFormat/>
    <w:rsid w:val="00B24F69"/>
    <w:pPr>
      <w:spacing w:before="122" w:line="198" w:lineRule="exact"/>
      <w:ind w:left="1843" w:hanging="709"/>
    </w:pPr>
    <w:rPr>
      <w:sz w:val="18"/>
    </w:rPr>
  </w:style>
  <w:style w:type="paragraph" w:customStyle="1" w:styleId="SOPara">
    <w:name w:val="SO Para"/>
    <w:aliases w:val="soa"/>
    <w:basedOn w:val="SOText"/>
    <w:link w:val="SOParaChar"/>
    <w:qFormat/>
    <w:rsid w:val="00B24F69"/>
    <w:pPr>
      <w:tabs>
        <w:tab w:val="right" w:pos="1786"/>
      </w:tabs>
      <w:spacing w:before="40"/>
      <w:ind w:left="2070" w:hanging="936"/>
    </w:pPr>
  </w:style>
  <w:style w:type="character" w:customStyle="1" w:styleId="SOParaChar">
    <w:name w:val="SO Para Char"/>
    <w:aliases w:val="soa Char"/>
    <w:basedOn w:val="DefaultParagraphFont"/>
    <w:link w:val="SOPara"/>
    <w:rsid w:val="00B24F69"/>
    <w:rPr>
      <w:sz w:val="22"/>
    </w:rPr>
  </w:style>
  <w:style w:type="paragraph" w:customStyle="1" w:styleId="FileName">
    <w:name w:val="FileName"/>
    <w:basedOn w:val="Normal"/>
    <w:rsid w:val="00B24F69"/>
  </w:style>
  <w:style w:type="paragraph" w:customStyle="1" w:styleId="TableHeading">
    <w:name w:val="TableHeading"/>
    <w:aliases w:val="th"/>
    <w:basedOn w:val="OPCParaBase"/>
    <w:next w:val="Tabletext"/>
    <w:rsid w:val="00B24F69"/>
    <w:pPr>
      <w:keepNext/>
      <w:spacing w:before="60" w:line="240" w:lineRule="atLeast"/>
    </w:pPr>
    <w:rPr>
      <w:b/>
      <w:sz w:val="20"/>
    </w:rPr>
  </w:style>
  <w:style w:type="paragraph" w:customStyle="1" w:styleId="SOHeadBold">
    <w:name w:val="SO HeadBold"/>
    <w:aliases w:val="sohb"/>
    <w:basedOn w:val="SOText"/>
    <w:next w:val="SOText"/>
    <w:link w:val="SOHeadBoldChar"/>
    <w:qFormat/>
    <w:rsid w:val="00B24F69"/>
    <w:rPr>
      <w:b/>
    </w:rPr>
  </w:style>
  <w:style w:type="character" w:customStyle="1" w:styleId="SOHeadBoldChar">
    <w:name w:val="SO HeadBold Char"/>
    <w:aliases w:val="sohb Char"/>
    <w:basedOn w:val="DefaultParagraphFont"/>
    <w:link w:val="SOHeadBold"/>
    <w:rsid w:val="00B24F69"/>
    <w:rPr>
      <w:b/>
      <w:sz w:val="22"/>
    </w:rPr>
  </w:style>
  <w:style w:type="paragraph" w:customStyle="1" w:styleId="SOHeadItalic">
    <w:name w:val="SO HeadItalic"/>
    <w:aliases w:val="sohi"/>
    <w:basedOn w:val="SOText"/>
    <w:next w:val="SOText"/>
    <w:link w:val="SOHeadItalicChar"/>
    <w:qFormat/>
    <w:rsid w:val="00B24F69"/>
    <w:rPr>
      <w:i/>
    </w:rPr>
  </w:style>
  <w:style w:type="character" w:customStyle="1" w:styleId="SOHeadItalicChar">
    <w:name w:val="SO HeadItalic Char"/>
    <w:aliases w:val="sohi Char"/>
    <w:basedOn w:val="DefaultParagraphFont"/>
    <w:link w:val="SOHeadItalic"/>
    <w:rsid w:val="00B24F69"/>
    <w:rPr>
      <w:i/>
      <w:sz w:val="22"/>
    </w:rPr>
  </w:style>
  <w:style w:type="paragraph" w:customStyle="1" w:styleId="SOBullet">
    <w:name w:val="SO Bullet"/>
    <w:aliases w:val="sotb"/>
    <w:basedOn w:val="SOText"/>
    <w:link w:val="SOBulletChar"/>
    <w:qFormat/>
    <w:rsid w:val="00B24F69"/>
    <w:pPr>
      <w:ind w:left="1559" w:hanging="425"/>
    </w:pPr>
  </w:style>
  <w:style w:type="character" w:customStyle="1" w:styleId="SOBulletChar">
    <w:name w:val="SO Bullet Char"/>
    <w:aliases w:val="sotb Char"/>
    <w:basedOn w:val="DefaultParagraphFont"/>
    <w:link w:val="SOBullet"/>
    <w:rsid w:val="00B24F69"/>
    <w:rPr>
      <w:sz w:val="22"/>
    </w:rPr>
  </w:style>
  <w:style w:type="paragraph" w:customStyle="1" w:styleId="SOBulletNote">
    <w:name w:val="SO BulletNote"/>
    <w:aliases w:val="sonb"/>
    <w:basedOn w:val="SOTextNote"/>
    <w:link w:val="SOBulletNoteChar"/>
    <w:qFormat/>
    <w:rsid w:val="00B24F69"/>
    <w:pPr>
      <w:tabs>
        <w:tab w:val="left" w:pos="1560"/>
      </w:tabs>
      <w:ind w:left="2268" w:hanging="1134"/>
    </w:pPr>
  </w:style>
  <w:style w:type="character" w:customStyle="1" w:styleId="SOBulletNoteChar">
    <w:name w:val="SO BulletNote Char"/>
    <w:aliases w:val="sonb Char"/>
    <w:basedOn w:val="DefaultParagraphFont"/>
    <w:link w:val="SOBulletNote"/>
    <w:rsid w:val="00B24F69"/>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TableColHead">
    <w:name w:val="TableColHead"/>
    <w:basedOn w:val="Normal"/>
    <w:rsid w:val="000E05F9"/>
    <w:pPr>
      <w:keepNext/>
      <w:spacing w:before="120" w:after="60" w:line="200" w:lineRule="exact"/>
    </w:pPr>
    <w:rPr>
      <w:rFonts w:ascii="Arial" w:eastAsia="Times New Roman" w:hAnsi="Arial" w:cs="Times New Roman"/>
      <w:b/>
      <w:sz w:val="18"/>
      <w:szCs w:val="24"/>
    </w:rPr>
  </w:style>
  <w:style w:type="paragraph" w:customStyle="1" w:styleId="TableText0">
    <w:name w:val="TableText"/>
    <w:basedOn w:val="Normal"/>
    <w:rsid w:val="000E05F9"/>
    <w:pPr>
      <w:spacing w:before="60" w:after="60" w:line="240" w:lineRule="exact"/>
    </w:pPr>
    <w:rPr>
      <w:rFonts w:eastAsia="Times New Roman" w:cs="Times New Roman"/>
      <w:szCs w:val="24"/>
    </w:rPr>
  </w:style>
  <w:style w:type="character" w:styleId="Hyperlink">
    <w:name w:val="Hyperlink"/>
    <w:basedOn w:val="DefaultParagraphFont"/>
    <w:uiPriority w:val="99"/>
    <w:unhideWhenUsed/>
    <w:rsid w:val="000E05F9"/>
    <w:rPr>
      <w:color w:val="0000FF" w:themeColor="hyperlink"/>
      <w:u w:val="single"/>
    </w:rPr>
  </w:style>
  <w:style w:type="character" w:styleId="CommentReference">
    <w:name w:val="annotation reference"/>
    <w:basedOn w:val="DefaultParagraphFont"/>
    <w:unhideWhenUsed/>
    <w:rsid w:val="00BD4186"/>
    <w:rPr>
      <w:sz w:val="16"/>
      <w:szCs w:val="16"/>
    </w:rPr>
  </w:style>
  <w:style w:type="paragraph" w:styleId="CommentText">
    <w:name w:val="annotation text"/>
    <w:basedOn w:val="Normal"/>
    <w:link w:val="CommentTextChar"/>
    <w:unhideWhenUsed/>
    <w:rsid w:val="00BD4186"/>
    <w:pPr>
      <w:spacing w:line="240" w:lineRule="auto"/>
    </w:pPr>
    <w:rPr>
      <w:sz w:val="20"/>
    </w:rPr>
  </w:style>
  <w:style w:type="character" w:customStyle="1" w:styleId="CommentTextChar">
    <w:name w:val="Comment Text Char"/>
    <w:basedOn w:val="DefaultParagraphFont"/>
    <w:link w:val="CommentText"/>
    <w:rsid w:val="00BD4186"/>
  </w:style>
  <w:style w:type="paragraph" w:styleId="CommentSubject">
    <w:name w:val="annotation subject"/>
    <w:basedOn w:val="CommentText"/>
    <w:next w:val="CommentText"/>
    <w:link w:val="CommentSubjectChar"/>
    <w:uiPriority w:val="99"/>
    <w:semiHidden/>
    <w:unhideWhenUsed/>
    <w:rsid w:val="00BD4186"/>
    <w:rPr>
      <w:b/>
      <w:bCs/>
    </w:rPr>
  </w:style>
  <w:style w:type="character" w:customStyle="1" w:styleId="CommentSubjectChar">
    <w:name w:val="Comment Subject Char"/>
    <w:basedOn w:val="CommentTextChar"/>
    <w:link w:val="CommentSubject"/>
    <w:uiPriority w:val="99"/>
    <w:semiHidden/>
    <w:rsid w:val="00BD4186"/>
    <w:rPr>
      <w:b/>
      <w:bCs/>
    </w:rPr>
  </w:style>
  <w:style w:type="paragraph" w:customStyle="1" w:styleId="P1">
    <w:name w:val="P1"/>
    <w:aliases w:val="(a)"/>
    <w:basedOn w:val="Normal"/>
    <w:rsid w:val="006A0839"/>
    <w:pPr>
      <w:tabs>
        <w:tab w:val="right" w:pos="1191"/>
      </w:tabs>
      <w:spacing w:before="60" w:line="260" w:lineRule="exact"/>
      <w:ind w:left="1418" w:hanging="1418"/>
      <w:jc w:val="both"/>
    </w:pPr>
    <w:rPr>
      <w:rFonts w:eastAsia="Times New Roman" w:cs="Times New Roman"/>
      <w:sz w:val="24"/>
      <w:szCs w:val="24"/>
    </w:rPr>
  </w:style>
  <w:style w:type="paragraph" w:styleId="Revision">
    <w:name w:val="Revision"/>
    <w:hidden/>
    <w:uiPriority w:val="99"/>
    <w:semiHidden/>
    <w:rsid w:val="00F61E8A"/>
    <w:rPr>
      <w:sz w:val="22"/>
    </w:rPr>
  </w:style>
  <w:style w:type="character" w:customStyle="1" w:styleId="ActHead5Char">
    <w:name w:val="ActHead 5 Char"/>
    <w:aliases w:val="s Char"/>
    <w:link w:val="ActHead5"/>
    <w:rsid w:val="00620DA3"/>
    <w:rPr>
      <w:rFonts w:eastAsia="Times New Roman" w:cs="Times New Roman"/>
      <w:b/>
      <w:kern w:val="28"/>
      <w:sz w:val="24"/>
      <w:lang w:eastAsia="en-AU"/>
    </w:rPr>
  </w:style>
  <w:style w:type="paragraph" w:styleId="ListParagraph">
    <w:name w:val="List Paragraph"/>
    <w:aliases w:val="Murali 3,List Paragraph1,List Paragraph11,Recommendation,First level bullet point,Bullet point,Body Text1,Body text,standard lewis,NAST Quote,Bullets,CV text,Dot pt,F5 List Paragraph,FooterText,L,List Paragraph111,List Paragraph2,列,リスト段落"/>
    <w:basedOn w:val="Normal"/>
    <w:link w:val="ListParagraphChar"/>
    <w:uiPriority w:val="34"/>
    <w:qFormat/>
    <w:rsid w:val="00620DA3"/>
    <w:pPr>
      <w:ind w:left="720"/>
      <w:contextualSpacing/>
    </w:pPr>
  </w:style>
  <w:style w:type="character" w:customStyle="1" w:styleId="ListParagraphChar">
    <w:name w:val="List Paragraph Char"/>
    <w:aliases w:val="Murali 3 Char,List Paragraph1 Char,List Paragraph11 Char,Recommendation Char,First level bullet point Char,Bullet point Char,Body Text1 Char,Body text Char,standard lewis Char,NAST Quote Char,Bullets Char,CV text Char,Dot pt Char"/>
    <w:link w:val="ListParagraph"/>
    <w:uiPriority w:val="34"/>
    <w:qFormat/>
    <w:locked/>
    <w:rsid w:val="0066080E"/>
    <w:rPr>
      <w:sz w:val="22"/>
    </w:rPr>
  </w:style>
  <w:style w:type="paragraph" w:customStyle="1" w:styleId="definition0">
    <w:name w:val="definition"/>
    <w:basedOn w:val="Normal"/>
    <w:rsid w:val="00241DFD"/>
    <w:pPr>
      <w:spacing w:before="100" w:beforeAutospacing="1" w:after="100" w:afterAutospacing="1" w:line="240" w:lineRule="auto"/>
    </w:pPr>
    <w:rPr>
      <w:rFonts w:eastAsia="Times New Roman" w:cs="Times New Roman"/>
      <w:sz w:val="24"/>
      <w:szCs w:val="24"/>
      <w:lang w:eastAsia="en-AU"/>
    </w:rPr>
  </w:style>
  <w:style w:type="paragraph" w:customStyle="1" w:styleId="paragraphsub0">
    <w:name w:val="paragraphsub"/>
    <w:basedOn w:val="Normal"/>
    <w:rsid w:val="00241DFD"/>
    <w:pPr>
      <w:spacing w:before="100" w:beforeAutospacing="1" w:after="100" w:afterAutospacing="1" w:line="240" w:lineRule="auto"/>
    </w:pPr>
    <w:rPr>
      <w:rFonts w:eastAsia="Times New Roman" w:cs="Times New Roman"/>
      <w:sz w:val="24"/>
      <w:szCs w:val="24"/>
      <w:lang w:eastAsia="en-AU"/>
    </w:rPr>
  </w:style>
  <w:style w:type="paragraph" w:customStyle="1" w:styleId="ActHead10">
    <w:name w:val="ActHead 10"/>
    <w:aliases w:val="sp"/>
    <w:basedOn w:val="OPCParaBase"/>
    <w:next w:val="ActHead3"/>
    <w:rsid w:val="00B24F69"/>
    <w:pPr>
      <w:keepNext/>
      <w:spacing w:before="280" w:line="240" w:lineRule="auto"/>
      <w:outlineLvl w:val="1"/>
    </w:pPr>
    <w:rPr>
      <w:b/>
      <w:sz w:val="32"/>
      <w:szCs w:val="30"/>
    </w:rPr>
  </w:style>
  <w:style w:type="paragraph" w:customStyle="1" w:styleId="EnStatement">
    <w:name w:val="EnStatement"/>
    <w:basedOn w:val="Normal"/>
    <w:rsid w:val="00B24F69"/>
    <w:pPr>
      <w:numPr>
        <w:numId w:val="37"/>
      </w:numPr>
    </w:pPr>
    <w:rPr>
      <w:rFonts w:eastAsia="Times New Roman" w:cs="Times New Roman"/>
      <w:lang w:eastAsia="en-AU"/>
    </w:rPr>
  </w:style>
  <w:style w:type="paragraph" w:customStyle="1" w:styleId="EnStatementHeading">
    <w:name w:val="EnStatementHeading"/>
    <w:basedOn w:val="Normal"/>
    <w:rsid w:val="00B24F69"/>
    <w:rPr>
      <w:rFonts w:eastAsia="Times New Roman" w:cs="Times New Roman"/>
      <w:b/>
      <w:lang w:eastAsia="en-AU"/>
    </w:rPr>
  </w:style>
  <w:style w:type="paragraph" w:customStyle="1" w:styleId="Transitional">
    <w:name w:val="Transitional"/>
    <w:aliases w:val="tr"/>
    <w:basedOn w:val="Normal"/>
    <w:next w:val="Normal"/>
    <w:rsid w:val="00B24F69"/>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itemhead0">
    <w:name w:val="itemhead"/>
    <w:basedOn w:val="Normal"/>
    <w:rsid w:val="00271389"/>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72657">
      <w:bodyDiv w:val="1"/>
      <w:marLeft w:val="0"/>
      <w:marRight w:val="0"/>
      <w:marTop w:val="0"/>
      <w:marBottom w:val="0"/>
      <w:divBdr>
        <w:top w:val="none" w:sz="0" w:space="0" w:color="auto"/>
        <w:left w:val="none" w:sz="0" w:space="0" w:color="auto"/>
        <w:bottom w:val="none" w:sz="0" w:space="0" w:color="auto"/>
        <w:right w:val="none" w:sz="0" w:space="0" w:color="auto"/>
      </w:divBdr>
    </w:div>
    <w:div w:id="145054383">
      <w:bodyDiv w:val="1"/>
      <w:marLeft w:val="0"/>
      <w:marRight w:val="0"/>
      <w:marTop w:val="0"/>
      <w:marBottom w:val="0"/>
      <w:divBdr>
        <w:top w:val="none" w:sz="0" w:space="0" w:color="auto"/>
        <w:left w:val="none" w:sz="0" w:space="0" w:color="auto"/>
        <w:bottom w:val="none" w:sz="0" w:space="0" w:color="auto"/>
        <w:right w:val="none" w:sz="0" w:space="0" w:color="auto"/>
      </w:divBdr>
    </w:div>
    <w:div w:id="233660555">
      <w:bodyDiv w:val="1"/>
      <w:marLeft w:val="0"/>
      <w:marRight w:val="0"/>
      <w:marTop w:val="0"/>
      <w:marBottom w:val="0"/>
      <w:divBdr>
        <w:top w:val="none" w:sz="0" w:space="0" w:color="auto"/>
        <w:left w:val="none" w:sz="0" w:space="0" w:color="auto"/>
        <w:bottom w:val="none" w:sz="0" w:space="0" w:color="auto"/>
        <w:right w:val="none" w:sz="0" w:space="0" w:color="auto"/>
      </w:divBdr>
    </w:div>
    <w:div w:id="663779369">
      <w:bodyDiv w:val="1"/>
      <w:marLeft w:val="0"/>
      <w:marRight w:val="0"/>
      <w:marTop w:val="0"/>
      <w:marBottom w:val="0"/>
      <w:divBdr>
        <w:top w:val="none" w:sz="0" w:space="0" w:color="auto"/>
        <w:left w:val="none" w:sz="0" w:space="0" w:color="auto"/>
        <w:bottom w:val="none" w:sz="0" w:space="0" w:color="auto"/>
        <w:right w:val="none" w:sz="0" w:space="0" w:color="auto"/>
      </w:divBdr>
      <w:divsChild>
        <w:div w:id="100733964">
          <w:marLeft w:val="0"/>
          <w:marRight w:val="0"/>
          <w:marTop w:val="0"/>
          <w:marBottom w:val="0"/>
          <w:divBdr>
            <w:top w:val="none" w:sz="0" w:space="0" w:color="auto"/>
            <w:left w:val="none" w:sz="0" w:space="0" w:color="auto"/>
            <w:bottom w:val="none" w:sz="0" w:space="0" w:color="auto"/>
            <w:right w:val="none" w:sz="0" w:space="0" w:color="auto"/>
          </w:divBdr>
          <w:divsChild>
            <w:div w:id="1814324561">
              <w:marLeft w:val="0"/>
              <w:marRight w:val="0"/>
              <w:marTop w:val="0"/>
              <w:marBottom w:val="0"/>
              <w:divBdr>
                <w:top w:val="none" w:sz="0" w:space="0" w:color="auto"/>
                <w:left w:val="none" w:sz="0" w:space="0" w:color="auto"/>
                <w:bottom w:val="none" w:sz="0" w:space="0" w:color="auto"/>
                <w:right w:val="none" w:sz="0" w:space="0" w:color="auto"/>
              </w:divBdr>
              <w:divsChild>
                <w:div w:id="193733831">
                  <w:marLeft w:val="0"/>
                  <w:marRight w:val="0"/>
                  <w:marTop w:val="0"/>
                  <w:marBottom w:val="0"/>
                  <w:divBdr>
                    <w:top w:val="none" w:sz="0" w:space="0" w:color="auto"/>
                    <w:left w:val="none" w:sz="0" w:space="0" w:color="auto"/>
                    <w:bottom w:val="none" w:sz="0" w:space="0" w:color="auto"/>
                    <w:right w:val="none" w:sz="0" w:space="0" w:color="auto"/>
                  </w:divBdr>
                  <w:divsChild>
                    <w:div w:id="1609195600">
                      <w:marLeft w:val="0"/>
                      <w:marRight w:val="0"/>
                      <w:marTop w:val="0"/>
                      <w:marBottom w:val="0"/>
                      <w:divBdr>
                        <w:top w:val="none" w:sz="0" w:space="0" w:color="auto"/>
                        <w:left w:val="none" w:sz="0" w:space="0" w:color="auto"/>
                        <w:bottom w:val="none" w:sz="0" w:space="0" w:color="auto"/>
                        <w:right w:val="none" w:sz="0" w:space="0" w:color="auto"/>
                      </w:divBdr>
                      <w:divsChild>
                        <w:div w:id="1458647793">
                          <w:marLeft w:val="0"/>
                          <w:marRight w:val="0"/>
                          <w:marTop w:val="0"/>
                          <w:marBottom w:val="0"/>
                          <w:divBdr>
                            <w:top w:val="none" w:sz="0" w:space="0" w:color="auto"/>
                            <w:left w:val="none" w:sz="0" w:space="0" w:color="auto"/>
                            <w:bottom w:val="none" w:sz="0" w:space="0" w:color="auto"/>
                            <w:right w:val="none" w:sz="0" w:space="0" w:color="auto"/>
                          </w:divBdr>
                          <w:divsChild>
                            <w:div w:id="1386877679">
                              <w:marLeft w:val="0"/>
                              <w:marRight w:val="0"/>
                              <w:marTop w:val="0"/>
                              <w:marBottom w:val="0"/>
                              <w:divBdr>
                                <w:top w:val="none" w:sz="0" w:space="0" w:color="auto"/>
                                <w:left w:val="none" w:sz="0" w:space="0" w:color="auto"/>
                                <w:bottom w:val="none" w:sz="0" w:space="0" w:color="auto"/>
                                <w:right w:val="none" w:sz="0" w:space="0" w:color="auto"/>
                              </w:divBdr>
                              <w:divsChild>
                                <w:div w:id="144511616">
                                  <w:marLeft w:val="0"/>
                                  <w:marRight w:val="0"/>
                                  <w:marTop w:val="0"/>
                                  <w:marBottom w:val="0"/>
                                  <w:divBdr>
                                    <w:top w:val="none" w:sz="0" w:space="0" w:color="auto"/>
                                    <w:left w:val="none" w:sz="0" w:space="0" w:color="auto"/>
                                    <w:bottom w:val="none" w:sz="0" w:space="0" w:color="auto"/>
                                    <w:right w:val="none" w:sz="0" w:space="0" w:color="auto"/>
                                  </w:divBdr>
                                  <w:divsChild>
                                    <w:div w:id="650717958">
                                      <w:marLeft w:val="0"/>
                                      <w:marRight w:val="0"/>
                                      <w:marTop w:val="0"/>
                                      <w:marBottom w:val="0"/>
                                      <w:divBdr>
                                        <w:top w:val="none" w:sz="0" w:space="0" w:color="auto"/>
                                        <w:left w:val="none" w:sz="0" w:space="0" w:color="auto"/>
                                        <w:bottom w:val="none" w:sz="0" w:space="0" w:color="auto"/>
                                        <w:right w:val="none" w:sz="0" w:space="0" w:color="auto"/>
                                      </w:divBdr>
                                      <w:divsChild>
                                        <w:div w:id="775715673">
                                          <w:marLeft w:val="0"/>
                                          <w:marRight w:val="0"/>
                                          <w:marTop w:val="0"/>
                                          <w:marBottom w:val="0"/>
                                          <w:divBdr>
                                            <w:top w:val="none" w:sz="0" w:space="0" w:color="auto"/>
                                            <w:left w:val="none" w:sz="0" w:space="0" w:color="auto"/>
                                            <w:bottom w:val="none" w:sz="0" w:space="0" w:color="auto"/>
                                            <w:right w:val="none" w:sz="0" w:space="0" w:color="auto"/>
                                          </w:divBdr>
                                          <w:divsChild>
                                            <w:div w:id="1873617386">
                                              <w:marLeft w:val="0"/>
                                              <w:marRight w:val="0"/>
                                              <w:marTop w:val="0"/>
                                              <w:marBottom w:val="0"/>
                                              <w:divBdr>
                                                <w:top w:val="none" w:sz="0" w:space="0" w:color="auto"/>
                                                <w:left w:val="none" w:sz="0" w:space="0" w:color="auto"/>
                                                <w:bottom w:val="none" w:sz="0" w:space="0" w:color="auto"/>
                                                <w:right w:val="none" w:sz="0" w:space="0" w:color="auto"/>
                                              </w:divBdr>
                                              <w:divsChild>
                                                <w:div w:id="1547451079">
                                                  <w:marLeft w:val="0"/>
                                                  <w:marRight w:val="0"/>
                                                  <w:marTop w:val="0"/>
                                                  <w:marBottom w:val="0"/>
                                                  <w:divBdr>
                                                    <w:top w:val="none" w:sz="0" w:space="0" w:color="auto"/>
                                                    <w:left w:val="none" w:sz="0" w:space="0" w:color="auto"/>
                                                    <w:bottom w:val="none" w:sz="0" w:space="0" w:color="auto"/>
                                                    <w:right w:val="none" w:sz="0" w:space="0" w:color="auto"/>
                                                  </w:divBdr>
                                                  <w:divsChild>
                                                    <w:div w:id="1983582138">
                                                      <w:marLeft w:val="0"/>
                                                      <w:marRight w:val="0"/>
                                                      <w:marTop w:val="0"/>
                                                      <w:marBottom w:val="0"/>
                                                      <w:divBdr>
                                                        <w:top w:val="none" w:sz="0" w:space="0" w:color="auto"/>
                                                        <w:left w:val="none" w:sz="0" w:space="0" w:color="auto"/>
                                                        <w:bottom w:val="none" w:sz="0" w:space="0" w:color="auto"/>
                                                        <w:right w:val="none" w:sz="0" w:space="0" w:color="auto"/>
                                                      </w:divBdr>
                                                      <w:divsChild>
                                                        <w:div w:id="15068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6748158">
      <w:bodyDiv w:val="1"/>
      <w:marLeft w:val="0"/>
      <w:marRight w:val="0"/>
      <w:marTop w:val="0"/>
      <w:marBottom w:val="0"/>
      <w:divBdr>
        <w:top w:val="none" w:sz="0" w:space="0" w:color="auto"/>
        <w:left w:val="none" w:sz="0" w:space="0" w:color="auto"/>
        <w:bottom w:val="none" w:sz="0" w:space="0" w:color="auto"/>
        <w:right w:val="none" w:sz="0" w:space="0" w:color="auto"/>
      </w:divBdr>
      <w:divsChild>
        <w:div w:id="1027752672">
          <w:marLeft w:val="0"/>
          <w:marRight w:val="0"/>
          <w:marTop w:val="0"/>
          <w:marBottom w:val="0"/>
          <w:divBdr>
            <w:top w:val="none" w:sz="0" w:space="0" w:color="auto"/>
            <w:left w:val="none" w:sz="0" w:space="0" w:color="auto"/>
            <w:bottom w:val="none" w:sz="0" w:space="0" w:color="auto"/>
            <w:right w:val="none" w:sz="0" w:space="0" w:color="auto"/>
          </w:divBdr>
          <w:divsChild>
            <w:div w:id="688337458">
              <w:marLeft w:val="0"/>
              <w:marRight w:val="0"/>
              <w:marTop w:val="0"/>
              <w:marBottom w:val="0"/>
              <w:divBdr>
                <w:top w:val="none" w:sz="0" w:space="0" w:color="auto"/>
                <w:left w:val="none" w:sz="0" w:space="0" w:color="auto"/>
                <w:bottom w:val="none" w:sz="0" w:space="0" w:color="auto"/>
                <w:right w:val="none" w:sz="0" w:space="0" w:color="auto"/>
              </w:divBdr>
              <w:divsChild>
                <w:div w:id="1381901929">
                  <w:marLeft w:val="0"/>
                  <w:marRight w:val="0"/>
                  <w:marTop w:val="0"/>
                  <w:marBottom w:val="0"/>
                  <w:divBdr>
                    <w:top w:val="none" w:sz="0" w:space="0" w:color="auto"/>
                    <w:left w:val="none" w:sz="0" w:space="0" w:color="auto"/>
                    <w:bottom w:val="none" w:sz="0" w:space="0" w:color="auto"/>
                    <w:right w:val="none" w:sz="0" w:space="0" w:color="auto"/>
                  </w:divBdr>
                  <w:divsChild>
                    <w:div w:id="914893896">
                      <w:marLeft w:val="0"/>
                      <w:marRight w:val="0"/>
                      <w:marTop w:val="0"/>
                      <w:marBottom w:val="0"/>
                      <w:divBdr>
                        <w:top w:val="none" w:sz="0" w:space="0" w:color="auto"/>
                        <w:left w:val="none" w:sz="0" w:space="0" w:color="auto"/>
                        <w:bottom w:val="none" w:sz="0" w:space="0" w:color="auto"/>
                        <w:right w:val="none" w:sz="0" w:space="0" w:color="auto"/>
                      </w:divBdr>
                      <w:divsChild>
                        <w:div w:id="25103412">
                          <w:marLeft w:val="0"/>
                          <w:marRight w:val="0"/>
                          <w:marTop w:val="0"/>
                          <w:marBottom w:val="0"/>
                          <w:divBdr>
                            <w:top w:val="none" w:sz="0" w:space="0" w:color="auto"/>
                            <w:left w:val="none" w:sz="0" w:space="0" w:color="auto"/>
                            <w:bottom w:val="none" w:sz="0" w:space="0" w:color="auto"/>
                            <w:right w:val="none" w:sz="0" w:space="0" w:color="auto"/>
                          </w:divBdr>
                          <w:divsChild>
                            <w:div w:id="1635984820">
                              <w:marLeft w:val="0"/>
                              <w:marRight w:val="0"/>
                              <w:marTop w:val="0"/>
                              <w:marBottom w:val="0"/>
                              <w:divBdr>
                                <w:top w:val="none" w:sz="0" w:space="0" w:color="auto"/>
                                <w:left w:val="none" w:sz="0" w:space="0" w:color="auto"/>
                                <w:bottom w:val="none" w:sz="0" w:space="0" w:color="auto"/>
                                <w:right w:val="none" w:sz="0" w:space="0" w:color="auto"/>
                              </w:divBdr>
                              <w:divsChild>
                                <w:div w:id="978144714">
                                  <w:marLeft w:val="0"/>
                                  <w:marRight w:val="0"/>
                                  <w:marTop w:val="0"/>
                                  <w:marBottom w:val="0"/>
                                  <w:divBdr>
                                    <w:top w:val="none" w:sz="0" w:space="0" w:color="auto"/>
                                    <w:left w:val="none" w:sz="0" w:space="0" w:color="auto"/>
                                    <w:bottom w:val="none" w:sz="0" w:space="0" w:color="auto"/>
                                    <w:right w:val="none" w:sz="0" w:space="0" w:color="auto"/>
                                  </w:divBdr>
                                  <w:divsChild>
                                    <w:div w:id="1114667698">
                                      <w:marLeft w:val="0"/>
                                      <w:marRight w:val="0"/>
                                      <w:marTop w:val="0"/>
                                      <w:marBottom w:val="0"/>
                                      <w:divBdr>
                                        <w:top w:val="none" w:sz="0" w:space="0" w:color="auto"/>
                                        <w:left w:val="none" w:sz="0" w:space="0" w:color="auto"/>
                                        <w:bottom w:val="none" w:sz="0" w:space="0" w:color="auto"/>
                                        <w:right w:val="none" w:sz="0" w:space="0" w:color="auto"/>
                                      </w:divBdr>
                                      <w:divsChild>
                                        <w:div w:id="1666778968">
                                          <w:marLeft w:val="0"/>
                                          <w:marRight w:val="0"/>
                                          <w:marTop w:val="0"/>
                                          <w:marBottom w:val="0"/>
                                          <w:divBdr>
                                            <w:top w:val="none" w:sz="0" w:space="0" w:color="auto"/>
                                            <w:left w:val="none" w:sz="0" w:space="0" w:color="auto"/>
                                            <w:bottom w:val="none" w:sz="0" w:space="0" w:color="auto"/>
                                            <w:right w:val="none" w:sz="0" w:space="0" w:color="auto"/>
                                          </w:divBdr>
                                          <w:divsChild>
                                            <w:div w:id="909268016">
                                              <w:marLeft w:val="0"/>
                                              <w:marRight w:val="0"/>
                                              <w:marTop w:val="0"/>
                                              <w:marBottom w:val="0"/>
                                              <w:divBdr>
                                                <w:top w:val="none" w:sz="0" w:space="0" w:color="auto"/>
                                                <w:left w:val="none" w:sz="0" w:space="0" w:color="auto"/>
                                                <w:bottom w:val="none" w:sz="0" w:space="0" w:color="auto"/>
                                                <w:right w:val="none" w:sz="0" w:space="0" w:color="auto"/>
                                              </w:divBdr>
                                              <w:divsChild>
                                                <w:div w:id="1738937533">
                                                  <w:marLeft w:val="0"/>
                                                  <w:marRight w:val="0"/>
                                                  <w:marTop w:val="0"/>
                                                  <w:marBottom w:val="0"/>
                                                  <w:divBdr>
                                                    <w:top w:val="none" w:sz="0" w:space="0" w:color="auto"/>
                                                    <w:left w:val="none" w:sz="0" w:space="0" w:color="auto"/>
                                                    <w:bottom w:val="none" w:sz="0" w:space="0" w:color="auto"/>
                                                    <w:right w:val="none" w:sz="0" w:space="0" w:color="auto"/>
                                                  </w:divBdr>
                                                  <w:divsChild>
                                                    <w:div w:id="328607135">
                                                      <w:marLeft w:val="0"/>
                                                      <w:marRight w:val="0"/>
                                                      <w:marTop w:val="0"/>
                                                      <w:marBottom w:val="0"/>
                                                      <w:divBdr>
                                                        <w:top w:val="none" w:sz="0" w:space="0" w:color="auto"/>
                                                        <w:left w:val="none" w:sz="0" w:space="0" w:color="auto"/>
                                                        <w:bottom w:val="none" w:sz="0" w:space="0" w:color="auto"/>
                                                        <w:right w:val="none" w:sz="0" w:space="0" w:color="auto"/>
                                                      </w:divBdr>
                                                      <w:divsChild>
                                                        <w:div w:id="410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7624428">
      <w:bodyDiv w:val="1"/>
      <w:marLeft w:val="0"/>
      <w:marRight w:val="0"/>
      <w:marTop w:val="0"/>
      <w:marBottom w:val="0"/>
      <w:divBdr>
        <w:top w:val="none" w:sz="0" w:space="0" w:color="auto"/>
        <w:left w:val="none" w:sz="0" w:space="0" w:color="auto"/>
        <w:bottom w:val="none" w:sz="0" w:space="0" w:color="auto"/>
        <w:right w:val="none" w:sz="0" w:space="0" w:color="auto"/>
      </w:divBdr>
    </w:div>
    <w:div w:id="1891258398">
      <w:bodyDiv w:val="1"/>
      <w:marLeft w:val="0"/>
      <w:marRight w:val="0"/>
      <w:marTop w:val="0"/>
      <w:marBottom w:val="0"/>
      <w:divBdr>
        <w:top w:val="none" w:sz="0" w:space="0" w:color="auto"/>
        <w:left w:val="none" w:sz="0" w:space="0" w:color="auto"/>
        <w:bottom w:val="none" w:sz="0" w:space="0" w:color="auto"/>
        <w:right w:val="none" w:sz="0" w:space="0" w:color="auto"/>
      </w:divBdr>
    </w:div>
    <w:div w:id="1949310879">
      <w:bodyDiv w:val="1"/>
      <w:marLeft w:val="0"/>
      <w:marRight w:val="0"/>
      <w:marTop w:val="0"/>
      <w:marBottom w:val="0"/>
      <w:divBdr>
        <w:top w:val="none" w:sz="0" w:space="0" w:color="auto"/>
        <w:left w:val="none" w:sz="0" w:space="0" w:color="auto"/>
        <w:bottom w:val="none" w:sz="0" w:space="0" w:color="auto"/>
        <w:right w:val="none" w:sz="0" w:space="0" w:color="auto"/>
      </w:divBdr>
      <w:divsChild>
        <w:div w:id="1540045941">
          <w:marLeft w:val="0"/>
          <w:marRight w:val="0"/>
          <w:marTop w:val="0"/>
          <w:marBottom w:val="0"/>
          <w:divBdr>
            <w:top w:val="none" w:sz="0" w:space="0" w:color="auto"/>
            <w:left w:val="none" w:sz="0" w:space="0" w:color="auto"/>
            <w:bottom w:val="none" w:sz="0" w:space="0" w:color="auto"/>
            <w:right w:val="none" w:sz="0" w:space="0" w:color="auto"/>
          </w:divBdr>
          <w:divsChild>
            <w:div w:id="738819737">
              <w:marLeft w:val="0"/>
              <w:marRight w:val="0"/>
              <w:marTop w:val="0"/>
              <w:marBottom w:val="0"/>
              <w:divBdr>
                <w:top w:val="none" w:sz="0" w:space="0" w:color="auto"/>
                <w:left w:val="none" w:sz="0" w:space="0" w:color="auto"/>
                <w:bottom w:val="none" w:sz="0" w:space="0" w:color="auto"/>
                <w:right w:val="none" w:sz="0" w:space="0" w:color="auto"/>
              </w:divBdr>
              <w:divsChild>
                <w:div w:id="1485467016">
                  <w:marLeft w:val="0"/>
                  <w:marRight w:val="0"/>
                  <w:marTop w:val="0"/>
                  <w:marBottom w:val="0"/>
                  <w:divBdr>
                    <w:top w:val="none" w:sz="0" w:space="0" w:color="auto"/>
                    <w:left w:val="none" w:sz="0" w:space="0" w:color="auto"/>
                    <w:bottom w:val="none" w:sz="0" w:space="0" w:color="auto"/>
                    <w:right w:val="none" w:sz="0" w:space="0" w:color="auto"/>
                  </w:divBdr>
                  <w:divsChild>
                    <w:div w:id="2050914845">
                      <w:marLeft w:val="0"/>
                      <w:marRight w:val="0"/>
                      <w:marTop w:val="0"/>
                      <w:marBottom w:val="0"/>
                      <w:divBdr>
                        <w:top w:val="none" w:sz="0" w:space="0" w:color="auto"/>
                        <w:left w:val="none" w:sz="0" w:space="0" w:color="auto"/>
                        <w:bottom w:val="none" w:sz="0" w:space="0" w:color="auto"/>
                        <w:right w:val="none" w:sz="0" w:space="0" w:color="auto"/>
                      </w:divBdr>
                      <w:divsChild>
                        <w:div w:id="813067381">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480200284">
                                  <w:marLeft w:val="0"/>
                                  <w:marRight w:val="0"/>
                                  <w:marTop w:val="0"/>
                                  <w:marBottom w:val="0"/>
                                  <w:divBdr>
                                    <w:top w:val="none" w:sz="0" w:space="0" w:color="auto"/>
                                    <w:left w:val="none" w:sz="0" w:space="0" w:color="auto"/>
                                    <w:bottom w:val="none" w:sz="0" w:space="0" w:color="auto"/>
                                    <w:right w:val="none" w:sz="0" w:space="0" w:color="auto"/>
                                  </w:divBdr>
                                  <w:divsChild>
                                    <w:div w:id="987638027">
                                      <w:marLeft w:val="0"/>
                                      <w:marRight w:val="0"/>
                                      <w:marTop w:val="0"/>
                                      <w:marBottom w:val="0"/>
                                      <w:divBdr>
                                        <w:top w:val="none" w:sz="0" w:space="0" w:color="auto"/>
                                        <w:left w:val="none" w:sz="0" w:space="0" w:color="auto"/>
                                        <w:bottom w:val="none" w:sz="0" w:space="0" w:color="auto"/>
                                        <w:right w:val="none" w:sz="0" w:space="0" w:color="auto"/>
                                      </w:divBdr>
                                      <w:divsChild>
                                        <w:div w:id="536042110">
                                          <w:marLeft w:val="0"/>
                                          <w:marRight w:val="0"/>
                                          <w:marTop w:val="0"/>
                                          <w:marBottom w:val="0"/>
                                          <w:divBdr>
                                            <w:top w:val="none" w:sz="0" w:space="0" w:color="auto"/>
                                            <w:left w:val="none" w:sz="0" w:space="0" w:color="auto"/>
                                            <w:bottom w:val="none" w:sz="0" w:space="0" w:color="auto"/>
                                            <w:right w:val="none" w:sz="0" w:space="0" w:color="auto"/>
                                          </w:divBdr>
                                          <w:divsChild>
                                            <w:div w:id="1600019023">
                                              <w:marLeft w:val="0"/>
                                              <w:marRight w:val="0"/>
                                              <w:marTop w:val="0"/>
                                              <w:marBottom w:val="0"/>
                                              <w:divBdr>
                                                <w:top w:val="none" w:sz="0" w:space="0" w:color="auto"/>
                                                <w:left w:val="none" w:sz="0" w:space="0" w:color="auto"/>
                                                <w:bottom w:val="none" w:sz="0" w:space="0" w:color="auto"/>
                                                <w:right w:val="none" w:sz="0" w:space="0" w:color="auto"/>
                                              </w:divBdr>
                                              <w:divsChild>
                                                <w:div w:id="1790539910">
                                                  <w:marLeft w:val="0"/>
                                                  <w:marRight w:val="0"/>
                                                  <w:marTop w:val="0"/>
                                                  <w:marBottom w:val="0"/>
                                                  <w:divBdr>
                                                    <w:top w:val="none" w:sz="0" w:space="0" w:color="auto"/>
                                                    <w:left w:val="none" w:sz="0" w:space="0" w:color="auto"/>
                                                    <w:bottom w:val="none" w:sz="0" w:space="0" w:color="auto"/>
                                                    <w:right w:val="none" w:sz="0" w:space="0" w:color="auto"/>
                                                  </w:divBdr>
                                                  <w:divsChild>
                                                    <w:div w:id="1063331231">
                                                      <w:marLeft w:val="0"/>
                                                      <w:marRight w:val="0"/>
                                                      <w:marTop w:val="0"/>
                                                      <w:marBottom w:val="0"/>
                                                      <w:divBdr>
                                                        <w:top w:val="none" w:sz="0" w:space="0" w:color="auto"/>
                                                        <w:left w:val="none" w:sz="0" w:space="0" w:color="auto"/>
                                                        <w:bottom w:val="none" w:sz="0" w:space="0" w:color="auto"/>
                                                        <w:right w:val="none" w:sz="0" w:space="0" w:color="auto"/>
                                                      </w:divBdr>
                                                      <w:divsChild>
                                                        <w:div w:id="17325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17479-FDD3-4C26-9939-794FBA557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12</Pages>
  <Words>2202</Words>
  <Characters>13633</Characters>
  <Application>Microsoft Office Word</Application>
  <DocSecurity>0</DocSecurity>
  <PresentationFormat/>
  <Lines>852</Lines>
  <Paragraphs>494</Paragraphs>
  <ScaleCrop>false</ScaleCrop>
  <HeadingPairs>
    <vt:vector size="2" baseType="variant">
      <vt:variant>
        <vt:lpstr>Title</vt:lpstr>
      </vt:variant>
      <vt:variant>
        <vt:i4>1</vt:i4>
      </vt:variant>
    </vt:vector>
  </HeadingPairs>
  <TitlesOfParts>
    <vt:vector size="1" baseType="lpstr">
      <vt:lpstr>Health Insurance (Section 3C Pathology Services – COVID-19) Determination 2020</vt:lpstr>
    </vt:vector>
  </TitlesOfParts>
  <Manager/>
  <Company/>
  <LinksUpToDate>false</LinksUpToDate>
  <CharactersWithSpaces>15341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(Section 3C Pathology Services – COVID-19) Determination 2020</dc:title>
  <dc:subject/>
  <dc:creator/>
  <cp:keywords/>
  <dc:description/>
  <cp:lastModifiedBy/>
  <cp:revision>1</cp:revision>
  <cp:lastPrinted>2020-03-05T23:44:00Z</cp:lastPrinted>
  <dcterms:created xsi:type="dcterms:W3CDTF">2022-03-09T06:07:00Z</dcterms:created>
  <dcterms:modified xsi:type="dcterms:W3CDTF">2022-03-09T06:21:00Z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false</vt:bool>
  </property>
  <property fmtid="{D5CDD505-2E9C-101B-9397-08002B2CF9AE}" pid="3" name="Classification">
    <vt:lpwstr>OFFICIAL</vt:lpwstr>
  </property>
  <property fmtid="{D5CDD505-2E9C-101B-9397-08002B2CF9AE}" pid="4" name="DLM">
    <vt:lpwstr> </vt:lpwstr>
  </property>
  <property fmtid="{D5CDD505-2E9C-101B-9397-08002B2CF9AE}" pid="5" name="ShortT">
    <vt:lpwstr>Health Insurance (Section 3C Pathology Services – COVID-19) Determination 2020</vt:lpwstr>
  </property>
  <property fmtid="{D5CDD505-2E9C-101B-9397-08002B2CF9AE}" pid="6" name="Actno">
    <vt:lpwstr/>
  </property>
  <property fmtid="{D5CDD505-2E9C-101B-9397-08002B2CF9AE}" pid="7" name="Compilation">
    <vt:lpwstr>Yes</vt:lpwstr>
  </property>
  <property fmtid="{D5CDD505-2E9C-101B-9397-08002B2CF9AE}" pid="8" name="Type">
    <vt:lpwstr>LI</vt:lpwstr>
  </property>
  <property fmtid="{D5CDD505-2E9C-101B-9397-08002B2CF9AE}" pid="9" name="DocType">
    <vt:lpwstr>NEW</vt:lpwstr>
  </property>
  <property fmtid="{D5CDD505-2E9C-101B-9397-08002B2CF9AE}" pid="10" name="CompilationNumber">
    <vt:lpwstr>7</vt:lpwstr>
  </property>
  <property fmtid="{D5CDD505-2E9C-101B-9397-08002B2CF9AE}" pid="11" name="StartDate">
    <vt:lpwstr>19 March 2021</vt:lpwstr>
  </property>
  <property fmtid="{D5CDD505-2E9C-101B-9397-08002B2CF9AE}" pid="12" name="IncludesUpTo">
    <vt:lpwstr>F2021L00267</vt:lpwstr>
  </property>
  <property fmtid="{D5CDD505-2E9C-101B-9397-08002B2CF9AE}" pid="13" name="RegisteredDate">
    <vt:lpwstr>9 April 2021</vt:lpwstr>
  </property>
  <property fmtid="{D5CDD505-2E9C-101B-9397-08002B2CF9AE}" pid="14" name="CompilationVersion">
    <vt:i4>3</vt:i4>
  </property>
</Properties>
</file>