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595AC382" w14:textId="354C6EC1" w:rsidR="00EE4362" w:rsidRPr="00D14464" w:rsidRDefault="00EE4362" w:rsidP="00EE4362">
      <w:pPr>
        <w:pStyle w:val="ShortT"/>
        <w:rPr>
          <w:i/>
        </w:rPr>
      </w:pPr>
      <w:r w:rsidRPr="00D14464">
        <w:rPr>
          <w:i/>
        </w:rPr>
        <w:t xml:space="preserve">Health Insurance (Section 3C General Medical Services – </w:t>
      </w:r>
      <w:r>
        <w:rPr>
          <w:i/>
        </w:rPr>
        <w:t>Specialist, Consultant Physician and Consultant Psychiatrist COVID-19 Telehealth</w:t>
      </w:r>
      <w:r w:rsidRPr="00D14464">
        <w:rPr>
          <w:i/>
        </w:rPr>
        <w:t xml:space="preserve"> </w:t>
      </w:r>
      <w:r>
        <w:rPr>
          <w:i/>
        </w:rPr>
        <w:t>Services</w:t>
      </w:r>
      <w:r w:rsidRPr="00D14464">
        <w:rPr>
          <w:i/>
        </w:rPr>
        <w:t xml:space="preserve">) </w:t>
      </w:r>
      <w:r>
        <w:rPr>
          <w:i/>
        </w:rPr>
        <w:t xml:space="preserve">Amendment </w:t>
      </w:r>
      <w:r w:rsidRPr="00D14464">
        <w:rPr>
          <w:i/>
        </w:rPr>
        <w:t xml:space="preserve">Determination </w:t>
      </w:r>
      <w:r w:rsidR="00AD2B57">
        <w:rPr>
          <w:i/>
        </w:rPr>
        <w:t xml:space="preserve">No.1 </w:t>
      </w:r>
      <w:r w:rsidRPr="00D14464">
        <w:rPr>
          <w:i/>
        </w:rPr>
        <w:t xml:space="preserve">2020  </w:t>
      </w:r>
    </w:p>
    <w:p w14:paraId="367A4A2F" w14:textId="79D4D413" w:rsidR="00554826" w:rsidRPr="00EE4362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E4362" w:rsidRPr="00EE4362">
        <w:rPr>
          <w:szCs w:val="22"/>
        </w:rPr>
        <w:t>DAVID WEISS</w:t>
      </w:r>
      <w:r w:rsidRPr="00EE4362">
        <w:rPr>
          <w:szCs w:val="22"/>
        </w:rPr>
        <w:t xml:space="preserve"> </w:t>
      </w:r>
      <w:r w:rsidR="00FF4480" w:rsidRPr="00EE4362">
        <w:rPr>
          <w:szCs w:val="22"/>
        </w:rPr>
        <w:t xml:space="preserve">delegate of the </w:t>
      </w:r>
      <w:r w:rsidR="009841B4" w:rsidRPr="00EE4362">
        <w:rPr>
          <w:szCs w:val="22"/>
        </w:rPr>
        <w:t xml:space="preserve">Minister for Health, </w:t>
      </w:r>
      <w:r w:rsidRPr="00EE4362">
        <w:rPr>
          <w:szCs w:val="22"/>
        </w:rPr>
        <w:t xml:space="preserve">make the following </w:t>
      </w:r>
      <w:r w:rsidR="009841B4" w:rsidRPr="00EE4362">
        <w:rPr>
          <w:szCs w:val="22"/>
        </w:rPr>
        <w:t>Determination</w:t>
      </w:r>
      <w:r w:rsidRPr="00EE4362">
        <w:rPr>
          <w:szCs w:val="22"/>
        </w:rPr>
        <w:t>.</w:t>
      </w:r>
    </w:p>
    <w:p w14:paraId="0C7CB3E3" w14:textId="2703DF78" w:rsidR="00554826" w:rsidRPr="00EE4362" w:rsidRDefault="004D0A9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13 </w:t>
      </w:r>
      <w:r w:rsidR="00EE4362" w:rsidRPr="00EE4362">
        <w:rPr>
          <w:szCs w:val="22"/>
        </w:rPr>
        <w:t>March 2020</w:t>
      </w:r>
    </w:p>
    <w:p w14:paraId="07F4949A" w14:textId="16705CA9" w:rsidR="00EE4362" w:rsidRPr="00673D21" w:rsidRDefault="00EE4362" w:rsidP="00EE43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David Weiss </w:t>
      </w:r>
    </w:p>
    <w:p w14:paraId="4CF58D38" w14:textId="77777777" w:rsidR="00EE4362" w:rsidRPr="00673D21" w:rsidRDefault="00EE4362" w:rsidP="00EE436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First Assistant Secretary</w:t>
      </w:r>
      <w:r w:rsidRPr="00673D21">
        <w:rPr>
          <w:szCs w:val="22"/>
        </w:rPr>
        <w:t xml:space="preserve"> </w:t>
      </w:r>
    </w:p>
    <w:p w14:paraId="03377CCE" w14:textId="77777777" w:rsidR="00EE4362" w:rsidRPr="00673D21" w:rsidRDefault="00EE4362" w:rsidP="00EE436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Medical Benefits Division</w:t>
      </w:r>
    </w:p>
    <w:p w14:paraId="02BBAE0D" w14:textId="77777777" w:rsidR="00EE4362" w:rsidRPr="00673D21" w:rsidRDefault="00EE4362" w:rsidP="00EE436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Health Financing Group</w:t>
      </w:r>
    </w:p>
    <w:p w14:paraId="769BEDDD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D89DAF" w14:textId="7F48BA96" w:rsidR="002E2A6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bookmarkStart w:id="0" w:name="_GoBack"/>
      <w:bookmarkEnd w:id="0"/>
      <w:r w:rsidR="002E2A6F">
        <w:rPr>
          <w:noProof/>
        </w:rPr>
        <w:t>1  Name</w:t>
      </w:r>
      <w:r w:rsidR="002E2A6F">
        <w:rPr>
          <w:noProof/>
        </w:rPr>
        <w:tab/>
      </w:r>
      <w:r w:rsidR="002E2A6F">
        <w:rPr>
          <w:noProof/>
        </w:rPr>
        <w:fldChar w:fldCharType="begin"/>
      </w:r>
      <w:r w:rsidR="002E2A6F">
        <w:rPr>
          <w:noProof/>
        </w:rPr>
        <w:instrText xml:space="preserve"> PAGEREF _Toc35018424 \h </w:instrText>
      </w:r>
      <w:r w:rsidR="002E2A6F">
        <w:rPr>
          <w:noProof/>
        </w:rPr>
      </w:r>
      <w:r w:rsidR="002E2A6F">
        <w:rPr>
          <w:noProof/>
        </w:rPr>
        <w:fldChar w:fldCharType="separate"/>
      </w:r>
      <w:r w:rsidR="002E2A6F">
        <w:rPr>
          <w:noProof/>
        </w:rPr>
        <w:t>1</w:t>
      </w:r>
      <w:r w:rsidR="002E2A6F">
        <w:rPr>
          <w:noProof/>
        </w:rPr>
        <w:fldChar w:fldCharType="end"/>
      </w:r>
    </w:p>
    <w:p w14:paraId="5625EABC" w14:textId="084A4A88" w:rsidR="002E2A6F" w:rsidRDefault="002E2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AB216E" w14:textId="450D24B9" w:rsidR="002E2A6F" w:rsidRDefault="002E2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2E1CC7" w14:textId="2CCC262F" w:rsidR="002E2A6F" w:rsidRDefault="002E2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12D163" w14:textId="0EAA3BEA" w:rsidR="002E2A6F" w:rsidRDefault="002E2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037">
        <w:rPr>
          <w:rFonts w:ascii="Arial" w:hAnsi="Arial" w:cs="Arial"/>
          <w:noProof/>
        </w:rPr>
        <w:t xml:space="preserve">Schedule 1— Amendments to </w:t>
      </w:r>
      <w:r w:rsidRPr="00B70037">
        <w:rPr>
          <w:rFonts w:ascii="Arial" w:hAnsi="Arial" w:cs="Arial"/>
          <w:i/>
          <w:noProof/>
        </w:rPr>
        <w:t>Health Insurance (Section 3C General Medical Services – Specialist, Consultant Physician and Consultant Psychiatrist COVID-19 Telehealth Services)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F7ADAA" w14:textId="7C9690D4" w:rsidR="002E2A6F" w:rsidRDefault="002E2A6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 1.4 Services and fees – specialist attendances via phone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CE1F6A" w14:textId="76A8A282" w:rsidR="002E2A6F" w:rsidRDefault="002E2A6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 1.5 – Services and fees – consultant physician (other than psychiatry) attendances via phone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97D203" w14:textId="00D3F9B2" w:rsidR="002E2A6F" w:rsidRDefault="002E2A6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 1.6 – Services and fees – Consultant psychiatrist attendances via phone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_Toc35018431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94364F" w14:textId="0128808F" w:rsidR="00F6696E" w:rsidRDefault="00B418CB" w:rsidP="00F6696E">
      <w:pPr>
        <w:outlineLvl w:val="0"/>
      </w:pPr>
      <w:r>
        <w:fldChar w:fldCharType="end"/>
      </w:r>
    </w:p>
    <w:p w14:paraId="64F43A28" w14:textId="77777777" w:rsidR="00F6696E" w:rsidRPr="00A802BC" w:rsidRDefault="00F6696E" w:rsidP="00F6696E">
      <w:pPr>
        <w:outlineLvl w:val="0"/>
        <w:rPr>
          <w:sz w:val="20"/>
        </w:rPr>
      </w:pPr>
    </w:p>
    <w:p w14:paraId="0867F8FC" w14:textId="77777777" w:rsidR="00F6696E" w:rsidRDefault="00F6696E" w:rsidP="00F6696E">
      <w:pPr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54826" w:rsidRDefault="00554826" w:rsidP="00554826">
      <w:pPr>
        <w:pStyle w:val="ActHead5"/>
      </w:pPr>
      <w:bookmarkStart w:id="1" w:name="_Toc35018424"/>
      <w:r w:rsidRPr="00554826">
        <w:lastRenderedPageBreak/>
        <w:t>1  Name</w:t>
      </w:r>
      <w:bookmarkEnd w:id="1"/>
    </w:p>
    <w:p w14:paraId="5EF75D24" w14:textId="79B0F7A0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EE4362">
        <w:t xml:space="preserve">the </w:t>
      </w:r>
      <w:r w:rsidR="00EE4362" w:rsidRPr="00EE4362">
        <w:rPr>
          <w:i/>
        </w:rPr>
        <w:t xml:space="preserve">Health Insurance (Section 3C General Medical Services – Specialist, Consultant Physician and Consultant Psychiatrist COVID-19 Telehealth Services) Amendment Determination </w:t>
      </w:r>
      <w:r w:rsidR="00CE535D">
        <w:rPr>
          <w:i/>
        </w:rPr>
        <w:t xml:space="preserve">No.1 </w:t>
      </w:r>
      <w:r w:rsidR="00EE4362" w:rsidRPr="00EE4362">
        <w:rPr>
          <w:i/>
        </w:rPr>
        <w:t>2020</w:t>
      </w:r>
      <w:r w:rsidR="00EE4362">
        <w:t xml:space="preserve">. </w:t>
      </w:r>
    </w:p>
    <w:p w14:paraId="52BD1EFF" w14:textId="77777777" w:rsidR="00554826" w:rsidRPr="00554826" w:rsidRDefault="00554826" w:rsidP="00554826">
      <w:pPr>
        <w:pStyle w:val="ActHead5"/>
      </w:pPr>
      <w:bookmarkStart w:id="2" w:name="_Toc35018425"/>
      <w:r w:rsidRPr="00554826">
        <w:t>2  Commencement</w:t>
      </w:r>
      <w:bookmarkEnd w:id="2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EE436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4362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79B3AF7" w:rsidR="004940C4" w:rsidRPr="00EE4362" w:rsidRDefault="00572A91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the commencement of the </w:t>
            </w:r>
            <w:r w:rsidRPr="00572A91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(Section 3C General Medical Services – Specialist, Consultant Physician and Consultant Psychiatrist COVID-19) Telehealth Services) Determination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327E368D" w14:textId="73389F1C" w:rsidR="00EE4362" w:rsidRDefault="004940C4" w:rsidP="00EE4362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6EB1A10E" w:rsidR="00554826" w:rsidRPr="00554826" w:rsidRDefault="00CE535D" w:rsidP="00554826">
      <w:pPr>
        <w:pStyle w:val="ActHead5"/>
      </w:pPr>
      <w:bookmarkStart w:id="3" w:name="_Toc35018426"/>
      <w:r>
        <w:t>3</w:t>
      </w:r>
      <w:r w:rsidR="00554826" w:rsidRPr="00554826">
        <w:t xml:space="preserve">  Authority</w:t>
      </w:r>
      <w:bookmarkEnd w:id="3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3C(1)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1B7BB95A" w:rsidR="00554826" w:rsidRPr="00554826" w:rsidRDefault="00CE535D" w:rsidP="00554826">
      <w:pPr>
        <w:pStyle w:val="ActHead5"/>
      </w:pPr>
      <w:bookmarkStart w:id="4" w:name="_Toc454781205"/>
      <w:bookmarkStart w:id="5" w:name="_Toc35018427"/>
      <w:r>
        <w:t>4</w:t>
      </w:r>
      <w:r w:rsidR="00554826" w:rsidRPr="00554826">
        <w:t xml:space="preserve">  Schedules</w:t>
      </w:r>
      <w:bookmarkEnd w:id="4"/>
      <w:bookmarkEnd w:id="5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DB2501D" w14:textId="4E1C3898" w:rsidR="00EE4362" w:rsidRPr="00961AB6" w:rsidRDefault="004E1307" w:rsidP="00961AB6">
      <w:pPr>
        <w:pStyle w:val="ActHead5"/>
        <w:ind w:left="0" w:firstLine="0"/>
        <w:rPr>
          <w:b w:val="0"/>
          <w:i/>
          <w:color w:val="FF0000"/>
          <w:lang w:eastAsia="en-US"/>
        </w:rPr>
      </w:pPr>
      <w:bookmarkStart w:id="6" w:name="_Toc35018428"/>
      <w:r w:rsidRPr="006C41DF">
        <w:rPr>
          <w:rFonts w:ascii="Arial" w:hAnsi="Arial" w:cs="Arial"/>
        </w:rPr>
        <w:lastRenderedPageBreak/>
        <w:t xml:space="preserve">Schedule </w:t>
      </w:r>
      <w:r w:rsidR="00D6537E" w:rsidRPr="006C41DF">
        <w:rPr>
          <w:rFonts w:ascii="Arial" w:hAnsi="Arial" w:cs="Arial"/>
        </w:rPr>
        <w:t>1—</w:t>
      </w:r>
      <w:r w:rsidR="009D4587" w:rsidRPr="006C41DF">
        <w:rPr>
          <w:rFonts w:ascii="Arial" w:hAnsi="Arial" w:cs="Arial"/>
        </w:rPr>
        <w:t xml:space="preserve"> Amendments</w:t>
      </w:r>
      <w:r w:rsidR="00B763B0" w:rsidRPr="006C41DF">
        <w:rPr>
          <w:rFonts w:ascii="Arial" w:hAnsi="Arial" w:cs="Arial"/>
        </w:rPr>
        <w:t xml:space="preserve"> </w:t>
      </w:r>
      <w:r w:rsidR="00961AB6" w:rsidRPr="007F396B">
        <w:rPr>
          <w:rFonts w:ascii="Arial" w:hAnsi="Arial" w:cs="Arial"/>
        </w:rPr>
        <w:t xml:space="preserve">to </w:t>
      </w:r>
      <w:r w:rsidR="009F2A9E" w:rsidRPr="007F396B">
        <w:rPr>
          <w:rFonts w:ascii="Arial" w:hAnsi="Arial" w:cs="Arial"/>
          <w:i/>
        </w:rPr>
        <w:t>Health</w:t>
      </w:r>
      <w:r w:rsidR="00EE4362" w:rsidRPr="007F396B">
        <w:rPr>
          <w:rFonts w:ascii="Arial" w:hAnsi="Arial" w:cs="Arial"/>
          <w:i/>
        </w:rPr>
        <w:t xml:space="preserve"> Insurance (Section 3C General Medical Services </w:t>
      </w:r>
      <w:r w:rsidR="009F2A9E" w:rsidRPr="007F396B">
        <w:rPr>
          <w:rFonts w:ascii="Arial" w:hAnsi="Arial" w:cs="Arial"/>
          <w:i/>
        </w:rPr>
        <w:t xml:space="preserve">– Specialist, Consultant Physician and Consultant Psychiatrist </w:t>
      </w:r>
      <w:r w:rsidR="00961AB6" w:rsidRPr="007F396B">
        <w:rPr>
          <w:rFonts w:ascii="Arial" w:hAnsi="Arial" w:cs="Arial"/>
          <w:i/>
        </w:rPr>
        <w:t>COVID-19 Telehealth Services) Determination 2020</w:t>
      </w:r>
      <w:bookmarkEnd w:id="6"/>
    </w:p>
    <w:p w14:paraId="326F434D" w14:textId="24C78A49" w:rsidR="00B82C78" w:rsidRPr="005A2B6A" w:rsidRDefault="00901119" w:rsidP="00B82C78">
      <w:pPr>
        <w:pStyle w:val="ItemHead"/>
        <w:numPr>
          <w:ilvl w:val="0"/>
          <w:numId w:val="35"/>
        </w:numPr>
        <w:rPr>
          <w:sz w:val="22"/>
          <w:szCs w:val="22"/>
        </w:rPr>
      </w:pPr>
      <w:r w:rsidRPr="005A2B6A">
        <w:rPr>
          <w:sz w:val="22"/>
          <w:szCs w:val="22"/>
        </w:rPr>
        <w:t xml:space="preserve">Within the definition of </w:t>
      </w:r>
      <w:r w:rsidR="005A2B6A" w:rsidRPr="005A2B6A">
        <w:rPr>
          <w:sz w:val="22"/>
          <w:szCs w:val="22"/>
        </w:rPr>
        <w:t>‘</w:t>
      </w:r>
      <w:r w:rsidRPr="005A2B6A">
        <w:rPr>
          <w:i/>
          <w:sz w:val="22"/>
          <w:szCs w:val="22"/>
        </w:rPr>
        <w:t xml:space="preserve">Patient at risk of COVID-19 </w:t>
      </w:r>
      <w:r w:rsidR="005A2B6A" w:rsidRPr="005A2B6A">
        <w:rPr>
          <w:i/>
          <w:sz w:val="22"/>
          <w:szCs w:val="22"/>
        </w:rPr>
        <w:t>virus’</w:t>
      </w:r>
      <w:r w:rsidR="005A2B6A" w:rsidRPr="005A2B6A">
        <w:rPr>
          <w:sz w:val="22"/>
          <w:szCs w:val="22"/>
        </w:rPr>
        <w:t xml:space="preserve"> </w:t>
      </w:r>
      <w:r w:rsidRPr="005A2B6A">
        <w:rPr>
          <w:sz w:val="22"/>
          <w:szCs w:val="22"/>
        </w:rPr>
        <w:t xml:space="preserve">of section 5 Definitions </w:t>
      </w:r>
    </w:p>
    <w:p w14:paraId="1A3C95B6" w14:textId="77777777" w:rsidR="00901119" w:rsidRDefault="00901119" w:rsidP="00901119">
      <w:pPr>
        <w:pStyle w:val="Item"/>
        <w:spacing w:after="240"/>
      </w:pPr>
      <w:r>
        <w:t>I</w:t>
      </w:r>
      <w:r w:rsidR="00B82C78">
        <w:t>nsert</w:t>
      </w:r>
      <w:r>
        <w:t xml:space="preserve"> after (c)(v): </w:t>
      </w:r>
    </w:p>
    <w:p w14:paraId="00E5A335" w14:textId="237352CF" w:rsidR="00B82C78" w:rsidRPr="00901119" w:rsidRDefault="00B82C78" w:rsidP="00901119">
      <w:pPr>
        <w:pStyle w:val="Item"/>
        <w:spacing w:after="240"/>
        <w:ind w:left="1985" w:firstLine="142"/>
      </w:pPr>
      <w:r w:rsidRPr="00901119">
        <w:rPr>
          <w:bCs/>
          <w:szCs w:val="22"/>
        </w:rPr>
        <w:t xml:space="preserve">or </w:t>
      </w:r>
    </w:p>
    <w:p w14:paraId="04B2D391" w14:textId="77777777" w:rsidR="00B82C78" w:rsidRPr="00B82C78" w:rsidRDefault="00B82C78" w:rsidP="00901119">
      <w:pPr>
        <w:pStyle w:val="ListParagraph"/>
        <w:numPr>
          <w:ilvl w:val="0"/>
          <w:numId w:val="38"/>
        </w:numPr>
        <w:spacing w:before="0" w:beforeAutospacing="0" w:after="240" w:afterAutospacing="0"/>
        <w:ind w:left="2127" w:hanging="567"/>
        <w:contextualSpacing/>
        <w:rPr>
          <w:bCs/>
          <w:szCs w:val="22"/>
        </w:rPr>
      </w:pPr>
      <w:r w:rsidRPr="00B82C78">
        <w:rPr>
          <w:bCs/>
          <w:szCs w:val="22"/>
        </w:rPr>
        <w:t xml:space="preserve">the person meets the current national triage protocol criteria for suspected COVID-19 infection </w:t>
      </w:r>
    </w:p>
    <w:p w14:paraId="31AAF1A1" w14:textId="5CFD8D33" w:rsidR="00E53FA2" w:rsidRPr="005A2B6A" w:rsidRDefault="00B82C78" w:rsidP="00122A5F">
      <w:pPr>
        <w:pStyle w:val="ItemHead"/>
        <w:numPr>
          <w:ilvl w:val="0"/>
          <w:numId w:val="35"/>
        </w:numPr>
        <w:rPr>
          <w:sz w:val="22"/>
          <w:szCs w:val="22"/>
        </w:rPr>
      </w:pPr>
      <w:r w:rsidRPr="005A2B6A">
        <w:rPr>
          <w:sz w:val="22"/>
          <w:szCs w:val="22"/>
        </w:rPr>
        <w:t xml:space="preserve">After </w:t>
      </w:r>
      <w:r w:rsidR="005A2B6A">
        <w:rPr>
          <w:sz w:val="22"/>
          <w:szCs w:val="22"/>
        </w:rPr>
        <w:t>‘</w:t>
      </w:r>
      <w:r w:rsidRPr="005A2B6A">
        <w:rPr>
          <w:i/>
          <w:sz w:val="22"/>
          <w:szCs w:val="22"/>
        </w:rPr>
        <w:t>Patient at ris</w:t>
      </w:r>
      <w:r w:rsidR="007F396B" w:rsidRPr="005A2B6A">
        <w:rPr>
          <w:i/>
          <w:sz w:val="22"/>
          <w:szCs w:val="22"/>
        </w:rPr>
        <w:t xml:space="preserve">k of COVID-19 </w:t>
      </w:r>
      <w:r w:rsidR="005A2B6A" w:rsidRPr="005A2B6A">
        <w:rPr>
          <w:i/>
          <w:sz w:val="22"/>
          <w:szCs w:val="22"/>
        </w:rPr>
        <w:t>virus’</w:t>
      </w:r>
      <w:r w:rsidR="005A2B6A">
        <w:rPr>
          <w:sz w:val="22"/>
          <w:szCs w:val="22"/>
        </w:rPr>
        <w:t xml:space="preserve"> </w:t>
      </w:r>
      <w:r w:rsidR="007F396B" w:rsidRPr="005A2B6A">
        <w:rPr>
          <w:sz w:val="22"/>
          <w:szCs w:val="22"/>
        </w:rPr>
        <w:t xml:space="preserve">of </w:t>
      </w:r>
      <w:r w:rsidR="002B1042" w:rsidRPr="005A2B6A">
        <w:rPr>
          <w:sz w:val="22"/>
          <w:szCs w:val="22"/>
        </w:rPr>
        <w:t xml:space="preserve">section 5 </w:t>
      </w:r>
      <w:r w:rsidR="00E53FA2" w:rsidRPr="005A2B6A">
        <w:rPr>
          <w:sz w:val="22"/>
          <w:szCs w:val="22"/>
        </w:rPr>
        <w:t xml:space="preserve">Definition </w:t>
      </w:r>
    </w:p>
    <w:p w14:paraId="57B7CB4F" w14:textId="78AA3F7E" w:rsidR="007F396B" w:rsidRPr="007F396B" w:rsidRDefault="007F396B" w:rsidP="007F396B">
      <w:pPr>
        <w:pStyle w:val="Item"/>
        <w:spacing w:after="24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7F396B">
        <w:t>Insert:</w:t>
      </w:r>
      <w:r>
        <w:rPr>
          <w:b/>
          <w:bCs/>
          <w:i/>
          <w:iCs/>
        </w:rPr>
        <w:t xml:space="preserve"> </w:t>
      </w:r>
    </w:p>
    <w:p w14:paraId="42242496" w14:textId="027E4605" w:rsidR="00961AB6" w:rsidRPr="00F140FC" w:rsidRDefault="00961AB6" w:rsidP="00961AB6">
      <w:pPr>
        <w:tabs>
          <w:tab w:val="left" w:pos="709"/>
        </w:tabs>
        <w:ind w:left="709"/>
      </w:pPr>
      <w:r>
        <w:rPr>
          <w:b/>
          <w:bCs/>
          <w:i/>
          <w:iCs/>
        </w:rPr>
        <w:tab/>
      </w:r>
      <w:r w:rsidRPr="00F140FC">
        <w:rPr>
          <w:b/>
          <w:bCs/>
          <w:i/>
          <w:iCs/>
        </w:rPr>
        <w:t>phone attendance</w:t>
      </w:r>
      <w:r w:rsidRPr="00F140FC">
        <w:t xml:space="preserve"> means a professional attendance by telephone where the health practitioner:</w:t>
      </w:r>
    </w:p>
    <w:p w14:paraId="7F9C6854" w14:textId="77777777" w:rsidR="00961AB6" w:rsidRPr="00F140FC" w:rsidRDefault="00961AB6" w:rsidP="007F396B">
      <w:pPr>
        <w:pStyle w:val="ListParagraph"/>
        <w:numPr>
          <w:ilvl w:val="0"/>
          <w:numId w:val="33"/>
        </w:numPr>
        <w:spacing w:before="0" w:beforeAutospacing="0" w:after="0" w:afterAutospacing="0"/>
        <w:ind w:left="2127" w:hanging="567"/>
      </w:pPr>
      <w:r w:rsidRPr="00F140FC">
        <w:t>has the capacity to provide the full service through this means safely and in accordance with professional standards; and</w:t>
      </w:r>
    </w:p>
    <w:p w14:paraId="2E5B568D" w14:textId="77777777" w:rsidR="00961AB6" w:rsidRPr="00F140FC" w:rsidRDefault="00961AB6" w:rsidP="007F396B">
      <w:pPr>
        <w:pStyle w:val="ListParagraph"/>
        <w:numPr>
          <w:ilvl w:val="0"/>
          <w:numId w:val="33"/>
        </w:numPr>
        <w:spacing w:before="0" w:beforeAutospacing="0" w:after="0" w:afterAutospacing="0"/>
        <w:ind w:left="2127" w:hanging="567"/>
      </w:pPr>
      <w:r w:rsidRPr="00F140FC">
        <w:t>is satisfied that it is clinically appropriate to provide the service to the patient; and</w:t>
      </w:r>
    </w:p>
    <w:p w14:paraId="15D9BAF7" w14:textId="54345F6F" w:rsidR="00B82C78" w:rsidRPr="00B82C78" w:rsidRDefault="00961AB6" w:rsidP="00B82C78">
      <w:pPr>
        <w:pStyle w:val="ListParagraph"/>
        <w:numPr>
          <w:ilvl w:val="0"/>
          <w:numId w:val="33"/>
        </w:numPr>
        <w:spacing w:before="0" w:beforeAutospacing="0" w:after="0" w:afterAutospacing="0"/>
        <w:ind w:left="2127" w:hanging="567"/>
      </w:pPr>
      <w:r w:rsidRPr="00F140FC">
        <w:t>maintains</w:t>
      </w:r>
      <w:r w:rsidR="00F969C2">
        <w:t xml:space="preserve"> an audio link with the patient. </w:t>
      </w:r>
    </w:p>
    <w:p w14:paraId="1FAF191C" w14:textId="529EFA0B" w:rsidR="00EE4362" w:rsidRPr="005A2B6A" w:rsidRDefault="009F2A9E" w:rsidP="00122A5F">
      <w:pPr>
        <w:pStyle w:val="ItemHead"/>
        <w:numPr>
          <w:ilvl w:val="0"/>
          <w:numId w:val="35"/>
        </w:numPr>
        <w:rPr>
          <w:sz w:val="22"/>
          <w:szCs w:val="22"/>
        </w:rPr>
      </w:pPr>
      <w:r w:rsidRPr="005A2B6A">
        <w:rPr>
          <w:sz w:val="22"/>
          <w:szCs w:val="22"/>
        </w:rPr>
        <w:t>After Division 1.3</w:t>
      </w:r>
      <w:r w:rsidR="00EE4362" w:rsidRPr="005A2B6A">
        <w:rPr>
          <w:sz w:val="22"/>
          <w:szCs w:val="22"/>
        </w:rPr>
        <w:t xml:space="preserve"> of Schedule 1</w:t>
      </w:r>
    </w:p>
    <w:p w14:paraId="20BEE654" w14:textId="4AC6C826" w:rsidR="009F2A9E" w:rsidRDefault="00EE4362" w:rsidP="009F2A9E">
      <w:pPr>
        <w:pStyle w:val="Item"/>
      </w:pPr>
      <w:r w:rsidRPr="00481A23">
        <w:t>Insert:</w:t>
      </w:r>
    </w:p>
    <w:p w14:paraId="0036B1B0" w14:textId="674B1CFD" w:rsidR="009F2A9E" w:rsidRPr="005A2B6A" w:rsidRDefault="009F2A9E" w:rsidP="009F2A9E">
      <w:pPr>
        <w:pStyle w:val="ActHead7"/>
        <w:ind w:left="0" w:firstLine="0"/>
        <w:rPr>
          <w:sz w:val="22"/>
          <w:szCs w:val="22"/>
        </w:rPr>
      </w:pPr>
      <w:bookmarkStart w:id="7" w:name="_Toc35018429"/>
      <w:r w:rsidRPr="005A2B6A">
        <w:rPr>
          <w:sz w:val="22"/>
          <w:szCs w:val="22"/>
        </w:rPr>
        <w:t>Division 1.4 Services and fees – specialist attendances via phone services</w:t>
      </w:r>
      <w:bookmarkEnd w:id="7"/>
      <w:r w:rsidRPr="005A2B6A">
        <w:rPr>
          <w:sz w:val="22"/>
          <w:szCs w:val="22"/>
        </w:rPr>
        <w:t xml:space="preserve"> </w:t>
      </w:r>
    </w:p>
    <w:p w14:paraId="629B1205" w14:textId="77777777" w:rsidR="00443649" w:rsidRPr="00CE535D" w:rsidRDefault="00443649" w:rsidP="00443649">
      <w:pPr>
        <w:pStyle w:val="ItemHead"/>
        <w:rPr>
          <w:sz w:val="20"/>
        </w:rPr>
      </w:pPr>
      <w:r>
        <w:rPr>
          <w:sz w:val="20"/>
        </w:rPr>
        <w:t>1.4</w:t>
      </w:r>
      <w:r w:rsidRPr="00CE535D">
        <w:rPr>
          <w:sz w:val="20"/>
        </w:rPr>
        <w:t xml:space="preserve">.1 Application of COVID-19 medical practitioner phone services </w:t>
      </w:r>
    </w:p>
    <w:p w14:paraId="720F40F3" w14:textId="77777777" w:rsidR="00443649" w:rsidRDefault="00443649" w:rsidP="00443649">
      <w:pPr>
        <w:pStyle w:val="Item"/>
      </w:pPr>
      <w:r w:rsidRPr="00CE535D">
        <w:t>Insert:</w:t>
      </w:r>
      <w:r>
        <w:t xml:space="preserve"> </w:t>
      </w:r>
    </w:p>
    <w:p w14:paraId="4D4B5480" w14:textId="67C93AA7" w:rsidR="009F2A9E" w:rsidRDefault="00443649" w:rsidP="00443649">
      <w:pPr>
        <w:pStyle w:val="subsection"/>
        <w:numPr>
          <w:ilvl w:val="1"/>
          <w:numId w:val="34"/>
        </w:numPr>
        <w:ind w:left="1080"/>
        <w:rPr>
          <w:color w:val="000000"/>
          <w:szCs w:val="22"/>
        </w:rPr>
      </w:pPr>
      <w:r w:rsidRPr="00E53FA2">
        <w:rPr>
          <w:color w:val="000000"/>
          <w:szCs w:val="22"/>
        </w:rPr>
        <w:t xml:space="preserve">For items in Subgroups </w:t>
      </w:r>
      <w:r>
        <w:rPr>
          <w:color w:val="000000"/>
          <w:szCs w:val="22"/>
        </w:rPr>
        <w:t>4, a</w:t>
      </w:r>
      <w:r w:rsidRPr="00E53FA2">
        <w:rPr>
          <w:color w:val="000000"/>
          <w:szCs w:val="22"/>
        </w:rPr>
        <w:t xml:space="preserve">nd </w:t>
      </w:r>
      <w:r>
        <w:rPr>
          <w:color w:val="000000"/>
          <w:szCs w:val="22"/>
        </w:rPr>
        <w:t>7</w:t>
      </w:r>
      <w:r w:rsidRPr="00E53FA2">
        <w:rPr>
          <w:color w:val="000000"/>
          <w:szCs w:val="22"/>
        </w:rPr>
        <w:t xml:space="preserve"> the rendering practitioner must not</w:t>
      </w:r>
      <w:r>
        <w:rPr>
          <w:color w:val="000000"/>
          <w:szCs w:val="22"/>
        </w:rPr>
        <w:t xml:space="preserve"> perform a service in subgroup 7 </w:t>
      </w:r>
      <w:r w:rsidRPr="00E53FA2">
        <w:rPr>
          <w:color w:val="000000"/>
          <w:szCs w:val="22"/>
        </w:rPr>
        <w:t>if the practitioner and the patient have the capacity to undertake an attendance by telehealth.</w:t>
      </w:r>
    </w:p>
    <w:p w14:paraId="53766EE3" w14:textId="77777777" w:rsidR="00443649" w:rsidRPr="00443649" w:rsidRDefault="00443649" w:rsidP="00443649">
      <w:pPr>
        <w:pStyle w:val="subsection"/>
        <w:ind w:left="1080" w:firstLine="0"/>
        <w:rPr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262"/>
        <w:gridCol w:w="871"/>
      </w:tblGrid>
      <w:tr w:rsidR="009F2A9E" w:rsidRPr="003F5CCE" w14:paraId="2F8BCBDF" w14:textId="77777777" w:rsidTr="00481D9C">
        <w:trPr>
          <w:trHeight w:val="272"/>
        </w:trPr>
        <w:tc>
          <w:tcPr>
            <w:tcW w:w="82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DF588BE" w14:textId="114735CF" w:rsidR="009F2A9E" w:rsidRPr="00B320F1" w:rsidRDefault="009F2A9E" w:rsidP="009F2A9E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Group A40 – COVID-19 </w:t>
            </w:r>
            <w:r w:rsidRP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–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me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dical practitioner 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phone 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services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</w:p>
        </w:tc>
      </w:tr>
      <w:tr w:rsidR="009F2A9E" w:rsidRPr="00B320F1" w14:paraId="57D25293" w14:textId="77777777" w:rsidTr="00481D9C">
        <w:trPr>
          <w:trHeight w:val="272"/>
        </w:trPr>
        <w:tc>
          <w:tcPr>
            <w:tcW w:w="82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119049A" w14:textId="06EA5962" w:rsidR="009F2A9E" w:rsidRPr="00B320F1" w:rsidRDefault="009F2A9E" w:rsidP="009F2A9E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Subgroup 7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– COVID-19 – 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s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pecialist 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attendances phone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services</w:t>
            </w:r>
          </w:p>
        </w:tc>
      </w:tr>
      <w:tr w:rsidR="009F2A9E" w:rsidRPr="00B320F1" w14:paraId="2C833AE4" w14:textId="77777777" w:rsidTr="00481D9C">
        <w:trPr>
          <w:trHeight w:val="272"/>
        </w:trPr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AB6A7F2" w14:textId="77777777" w:rsidR="009F2A9E" w:rsidRPr="00B320F1" w:rsidRDefault="009F2A9E" w:rsidP="00481D9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55C0E4" w14:textId="77777777" w:rsidR="009F2A9E" w:rsidRPr="00B320F1" w:rsidRDefault="009F2A9E" w:rsidP="00481D9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Description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D5935D" w14:textId="77777777" w:rsidR="009F2A9E" w:rsidRPr="00B320F1" w:rsidRDefault="009F2A9E" w:rsidP="00481D9C">
            <w:pPr>
              <w:spacing w:before="60" w:line="240" w:lineRule="exact"/>
              <w:jc w:val="righ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Fee ($)</w:t>
            </w:r>
          </w:p>
        </w:tc>
      </w:tr>
      <w:tr w:rsidR="009F2A9E" w:rsidRPr="003F5CCE" w14:paraId="5123FD36" w14:textId="77777777" w:rsidTr="00481D9C"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</w:tcPr>
          <w:p w14:paraId="41770A14" w14:textId="52C5E198" w:rsidR="009F2A9E" w:rsidRDefault="009F2A9E" w:rsidP="00481D9C">
            <w:pPr>
              <w:spacing w:before="60" w:after="60" w:line="240" w:lineRule="exact"/>
            </w:pPr>
            <w:r>
              <w:t>91832</w:t>
            </w:r>
          </w:p>
          <w:p w14:paraId="0ECA8586" w14:textId="77777777" w:rsidR="009F2A9E" w:rsidRPr="003F5CCE" w:rsidRDefault="009F2A9E" w:rsidP="00481D9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62" w:type="dxa"/>
            <w:tcBorders>
              <w:top w:val="single" w:sz="12" w:space="0" w:color="auto"/>
            </w:tcBorders>
            <w:shd w:val="clear" w:color="auto" w:fill="auto"/>
          </w:tcPr>
          <w:p w14:paraId="0A711A82" w14:textId="49652957" w:rsidR="009F2A9E" w:rsidRDefault="009F2A9E" w:rsidP="00481D9C">
            <w:pPr>
              <w:spacing w:after="60" w:line="240" w:lineRule="exact"/>
            </w:pPr>
            <w:r>
              <w:t xml:space="preserve">Phone </w:t>
            </w:r>
            <w:r w:rsidRPr="00032122">
              <w:t xml:space="preserve">attendance </w:t>
            </w:r>
            <w:r>
              <w:t xml:space="preserve">for a person </w:t>
            </w:r>
            <w:r w:rsidRPr="00032122">
              <w:t xml:space="preserve">by a specialist in the practice of the specialist’s specialty </w:t>
            </w:r>
            <w:r>
              <w:t>if:</w:t>
            </w:r>
          </w:p>
          <w:p w14:paraId="3012A2E0" w14:textId="77777777" w:rsidR="009F2A9E" w:rsidRDefault="009F2A9E" w:rsidP="007F396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55FF4750" w14:textId="77777777" w:rsidR="009F2A9E" w:rsidRDefault="009F2A9E" w:rsidP="007F396B">
            <w:pPr>
              <w:pStyle w:val="ListParagraph"/>
              <w:numPr>
                <w:ilvl w:val="2"/>
                <w:numId w:val="4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3D5F9D08" w14:textId="77777777" w:rsidR="009F2A9E" w:rsidRDefault="009F2A9E" w:rsidP="007F396B">
            <w:pPr>
              <w:pStyle w:val="ListParagraph"/>
              <w:numPr>
                <w:ilvl w:val="2"/>
                <w:numId w:val="5"/>
              </w:numPr>
              <w:spacing w:before="0" w:beforeAutospacing="0" w:after="0" w:afterAutospacing="0"/>
              <w:contextualSpacing/>
            </w:pPr>
            <w:r>
              <w:lastRenderedPageBreak/>
              <w:t>the specialist is a health professional at risk of COVID-19 virus; and</w:t>
            </w:r>
          </w:p>
          <w:p w14:paraId="18181500" w14:textId="77777777" w:rsidR="009F2A9E" w:rsidRDefault="009F2A9E" w:rsidP="007F396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follows referral of the patient to the specialist; and</w:t>
            </w:r>
          </w:p>
          <w:p w14:paraId="6EEA5359" w14:textId="77777777" w:rsidR="009F2A9E" w:rsidRDefault="009F2A9E" w:rsidP="007F396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was of more than 5 minutes in duration; and</w:t>
            </w:r>
          </w:p>
          <w:p w14:paraId="2E8C7FEF" w14:textId="77777777" w:rsidR="009F2A9E" w:rsidRDefault="009F2A9E" w:rsidP="007F396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260" w:lineRule="atLeast"/>
              <w:contextualSpacing/>
            </w:pPr>
            <w:r>
              <w:t xml:space="preserve">   the patient is not an admitted patient; and</w:t>
            </w:r>
          </w:p>
          <w:p w14:paraId="5F14BE60" w14:textId="77777777" w:rsidR="009F2A9E" w:rsidRDefault="009F2A9E" w:rsidP="007F396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260" w:lineRule="atLeast"/>
              <w:contextualSpacing/>
            </w:pPr>
            <w:r>
              <w:t xml:space="preserve">   the service is bulk-billed.</w:t>
            </w:r>
          </w:p>
          <w:p w14:paraId="39D85ED0" w14:textId="77777777" w:rsidR="009F2A9E" w:rsidRDefault="009F2A9E" w:rsidP="00481D9C">
            <w:pPr>
              <w:spacing w:line="240" w:lineRule="auto"/>
            </w:pPr>
          </w:p>
          <w:p w14:paraId="3CBA27A8" w14:textId="77777777" w:rsidR="009F2A9E" w:rsidRPr="003F5CCE" w:rsidRDefault="009F2A9E" w:rsidP="00481D9C">
            <w:pPr>
              <w:spacing w:line="240" w:lineRule="auto"/>
              <w:rPr>
                <w:rFonts w:eastAsia="Times New Roman" w:cs="Times New Roman"/>
                <w:snapToGrid w:val="0"/>
                <w:sz w:val="20"/>
              </w:rPr>
            </w:pPr>
            <w:r>
              <w:t>Where the</w:t>
            </w:r>
            <w:r w:rsidRPr="00032122">
              <w:t xml:space="preserve"> attendance</w:t>
            </w:r>
            <w:r>
              <w:t xml:space="preserve"> was </w:t>
            </w:r>
            <w:r w:rsidRPr="00032122">
              <w:t xml:space="preserve">other than a second or subsequent attendance </w:t>
            </w:r>
            <w:r>
              <w:t>as part of</w:t>
            </w:r>
            <w:r w:rsidRPr="00032122">
              <w:t xml:space="preserve"> a single course of treatment</w:t>
            </w:r>
            <w:r>
              <w:t xml:space="preserve">. 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14:paraId="4C90268E" w14:textId="77777777" w:rsidR="009F2A9E" w:rsidRPr="003F5CCE" w:rsidRDefault="009F2A9E" w:rsidP="00481D9C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 w:rsidRPr="00032122">
              <w:lastRenderedPageBreak/>
              <w:t>88.25</w:t>
            </w:r>
          </w:p>
        </w:tc>
      </w:tr>
      <w:tr w:rsidR="009F2A9E" w:rsidRPr="003F5CCE" w14:paraId="12A33A55" w14:textId="77777777" w:rsidTr="00481D9C">
        <w:tc>
          <w:tcPr>
            <w:tcW w:w="1072" w:type="dxa"/>
            <w:shd w:val="clear" w:color="auto" w:fill="auto"/>
          </w:tcPr>
          <w:p w14:paraId="6CB5E279" w14:textId="684283EB" w:rsidR="009F2A9E" w:rsidRDefault="009F2A9E" w:rsidP="00481D9C">
            <w:pPr>
              <w:spacing w:before="60" w:after="60" w:line="240" w:lineRule="exact"/>
            </w:pPr>
            <w:r>
              <w:t>91833</w:t>
            </w:r>
          </w:p>
          <w:p w14:paraId="18BE1E57" w14:textId="77777777" w:rsidR="009F2A9E" w:rsidRDefault="009F2A9E" w:rsidP="00481D9C">
            <w:pPr>
              <w:spacing w:before="60" w:after="60" w:line="240" w:lineRule="exact"/>
            </w:pPr>
          </w:p>
          <w:p w14:paraId="509EB61D" w14:textId="77777777" w:rsidR="009F2A9E" w:rsidRPr="003F5CCE" w:rsidRDefault="009F2A9E" w:rsidP="00481D9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62" w:type="dxa"/>
            <w:shd w:val="clear" w:color="auto" w:fill="auto"/>
          </w:tcPr>
          <w:p w14:paraId="73BD4D73" w14:textId="11001B0C" w:rsidR="009F2A9E" w:rsidRDefault="009F2A9E" w:rsidP="00481D9C">
            <w:pPr>
              <w:spacing w:after="60" w:line="240" w:lineRule="exact"/>
            </w:pPr>
            <w:r>
              <w:t xml:space="preserve">Phone </w:t>
            </w:r>
            <w:r w:rsidRPr="00032122">
              <w:t xml:space="preserve">attendance </w:t>
            </w:r>
            <w:r>
              <w:t>for a person by</w:t>
            </w:r>
            <w:r w:rsidRPr="00032122">
              <w:t xml:space="preserve"> a specialist in the practice of the specialist’s specialty </w:t>
            </w:r>
            <w:r>
              <w:t>if:</w:t>
            </w:r>
          </w:p>
          <w:p w14:paraId="40512997" w14:textId="77777777" w:rsidR="009F2A9E" w:rsidRDefault="009F2A9E" w:rsidP="007F396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04B56698" w14:textId="77777777" w:rsidR="009F2A9E" w:rsidRDefault="009F2A9E" w:rsidP="007F396B">
            <w:pPr>
              <w:pStyle w:val="ListParagraph"/>
              <w:numPr>
                <w:ilvl w:val="2"/>
                <w:numId w:val="7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3E2D7570" w14:textId="77777777" w:rsidR="009F2A9E" w:rsidRDefault="009F2A9E" w:rsidP="007F396B">
            <w:pPr>
              <w:pStyle w:val="ListParagraph"/>
              <w:numPr>
                <w:ilvl w:val="2"/>
                <w:numId w:val="8"/>
              </w:numPr>
              <w:spacing w:before="0" w:beforeAutospacing="0" w:after="0" w:afterAutospacing="0"/>
              <w:contextualSpacing/>
            </w:pPr>
            <w:r>
              <w:t>the specialist is a health professional at risk of COVID-19 virus; and</w:t>
            </w:r>
          </w:p>
          <w:p w14:paraId="70FF2792" w14:textId="77777777" w:rsidR="009F2A9E" w:rsidRDefault="009F2A9E" w:rsidP="007F396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follows referral of the patient to the specialist; and</w:t>
            </w:r>
          </w:p>
          <w:p w14:paraId="079DFCBC" w14:textId="77777777" w:rsidR="009F2A9E" w:rsidRDefault="009F2A9E" w:rsidP="007F396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was of more than 5 minutes in duration; and</w:t>
            </w:r>
          </w:p>
          <w:p w14:paraId="52F572F7" w14:textId="77777777" w:rsidR="009F2A9E" w:rsidRDefault="009F2A9E" w:rsidP="007F396B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552" w:hanging="552"/>
              <w:contextualSpacing/>
            </w:pPr>
            <w:r>
              <w:t>the patient is not an admitted patient; and</w:t>
            </w:r>
          </w:p>
          <w:p w14:paraId="2D485030" w14:textId="77777777" w:rsidR="009F2A9E" w:rsidRDefault="009F2A9E" w:rsidP="007F396B">
            <w:pPr>
              <w:pStyle w:val="ListParagraph"/>
              <w:numPr>
                <w:ilvl w:val="0"/>
                <w:numId w:val="6"/>
              </w:numPr>
              <w:spacing w:before="0" w:beforeAutospacing="0" w:after="60" w:afterAutospacing="0" w:line="240" w:lineRule="exact"/>
              <w:ind w:left="552" w:hanging="552"/>
              <w:contextualSpacing/>
            </w:pPr>
            <w:r>
              <w:t>the service is bulk-billed.</w:t>
            </w:r>
          </w:p>
          <w:p w14:paraId="4A390ED7" w14:textId="77777777" w:rsidR="009F2A9E" w:rsidRDefault="009F2A9E" w:rsidP="00481D9C">
            <w:pPr>
              <w:tabs>
                <w:tab w:val="left" w:pos="552"/>
              </w:tabs>
              <w:spacing w:line="240" w:lineRule="auto"/>
            </w:pPr>
            <w:r w:rsidDel="00D04F15">
              <w:t xml:space="preserve"> </w:t>
            </w:r>
          </w:p>
          <w:p w14:paraId="09FB19F0" w14:textId="77777777" w:rsidR="009F2A9E" w:rsidRPr="003F5CCE" w:rsidRDefault="009F2A9E" w:rsidP="00481D9C">
            <w:pPr>
              <w:spacing w:line="240" w:lineRule="auto"/>
              <w:rPr>
                <w:rFonts w:eastAsia="Times New Roman" w:cs="Times New Roman"/>
                <w:snapToGrid w:val="0"/>
                <w:sz w:val="20"/>
              </w:rPr>
            </w:pPr>
            <w:r>
              <w:t>Where the</w:t>
            </w:r>
            <w:r w:rsidRPr="00032122">
              <w:t xml:space="preserve"> attendance </w:t>
            </w:r>
            <w:r>
              <w:t xml:space="preserve">is </w:t>
            </w:r>
            <w:r w:rsidRPr="00032122">
              <w:t>after the first</w:t>
            </w:r>
            <w:r>
              <w:t xml:space="preserve"> attendance</w:t>
            </w:r>
            <w:r w:rsidRPr="00032122">
              <w:t xml:space="preserve"> </w:t>
            </w:r>
            <w:r>
              <w:t>as part of</w:t>
            </w:r>
            <w:r w:rsidRPr="00032122">
              <w:t xml:space="preserve"> a single course of treatment</w:t>
            </w:r>
            <w:r>
              <w:t>.</w:t>
            </w:r>
          </w:p>
        </w:tc>
        <w:tc>
          <w:tcPr>
            <w:tcW w:w="871" w:type="dxa"/>
            <w:shd w:val="clear" w:color="auto" w:fill="auto"/>
          </w:tcPr>
          <w:p w14:paraId="011EB8C6" w14:textId="77777777" w:rsidR="009F2A9E" w:rsidRPr="003F5CCE" w:rsidRDefault="009F2A9E" w:rsidP="00481D9C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 w:rsidRPr="00032122">
              <w:t>44.35</w:t>
            </w:r>
          </w:p>
        </w:tc>
      </w:tr>
    </w:tbl>
    <w:p w14:paraId="3FA6613D" w14:textId="77777777" w:rsidR="009F2A9E" w:rsidRPr="009F2A9E" w:rsidRDefault="009F2A9E" w:rsidP="009F2A9E">
      <w:pPr>
        <w:pStyle w:val="Item"/>
      </w:pPr>
    </w:p>
    <w:p w14:paraId="76FDBD45" w14:textId="785936FA" w:rsidR="009F2A9E" w:rsidRPr="005A2B6A" w:rsidRDefault="009F2A9E" w:rsidP="009F2A9E">
      <w:pPr>
        <w:pStyle w:val="ActHead7"/>
        <w:ind w:left="0" w:firstLine="0"/>
        <w:rPr>
          <w:sz w:val="22"/>
          <w:szCs w:val="22"/>
        </w:rPr>
      </w:pPr>
      <w:bookmarkStart w:id="8" w:name="_Toc34904237"/>
      <w:bookmarkStart w:id="9" w:name="_Toc35018430"/>
      <w:r w:rsidRPr="005A2B6A">
        <w:rPr>
          <w:sz w:val="22"/>
          <w:szCs w:val="22"/>
        </w:rPr>
        <w:t xml:space="preserve">Division 1.5 – Services and fees – consultant physician (other than psychiatry) attendances via </w:t>
      </w:r>
      <w:bookmarkEnd w:id="8"/>
      <w:r w:rsidRPr="005A2B6A">
        <w:rPr>
          <w:sz w:val="22"/>
          <w:szCs w:val="22"/>
        </w:rPr>
        <w:t>phone services</w:t>
      </w:r>
      <w:bookmarkEnd w:id="9"/>
    </w:p>
    <w:p w14:paraId="185A123D" w14:textId="1D914926" w:rsidR="00443649" w:rsidRPr="00CE535D" w:rsidRDefault="00443649" w:rsidP="00443649">
      <w:pPr>
        <w:pStyle w:val="ItemHead"/>
        <w:rPr>
          <w:sz w:val="20"/>
        </w:rPr>
      </w:pPr>
      <w:r>
        <w:rPr>
          <w:sz w:val="20"/>
        </w:rPr>
        <w:t>1.5</w:t>
      </w:r>
      <w:r w:rsidRPr="00CE535D">
        <w:rPr>
          <w:sz w:val="20"/>
        </w:rPr>
        <w:t xml:space="preserve">.1 Application of COVID-19 medical practitioner phone services </w:t>
      </w:r>
    </w:p>
    <w:p w14:paraId="527A67DB" w14:textId="77777777" w:rsidR="00443649" w:rsidRDefault="00443649" w:rsidP="00443649">
      <w:pPr>
        <w:pStyle w:val="Item"/>
      </w:pPr>
      <w:r w:rsidRPr="00CE535D">
        <w:t>Insert:</w:t>
      </w:r>
      <w:r>
        <w:t xml:space="preserve"> </w:t>
      </w:r>
    </w:p>
    <w:p w14:paraId="3CEF1127" w14:textId="131D2A90" w:rsidR="00443649" w:rsidRDefault="00443649" w:rsidP="00443649">
      <w:pPr>
        <w:pStyle w:val="subsection"/>
        <w:numPr>
          <w:ilvl w:val="0"/>
          <w:numId w:val="41"/>
        </w:numPr>
        <w:ind w:left="993" w:hanging="426"/>
        <w:rPr>
          <w:color w:val="000000"/>
          <w:szCs w:val="22"/>
        </w:rPr>
      </w:pPr>
      <w:r w:rsidRPr="00E53FA2">
        <w:rPr>
          <w:color w:val="000000"/>
          <w:szCs w:val="22"/>
        </w:rPr>
        <w:t xml:space="preserve">For items in Subgroups </w:t>
      </w:r>
      <w:r>
        <w:rPr>
          <w:color w:val="000000"/>
          <w:szCs w:val="22"/>
        </w:rPr>
        <w:t>5, a</w:t>
      </w:r>
      <w:r w:rsidRPr="00E53FA2">
        <w:rPr>
          <w:color w:val="000000"/>
          <w:szCs w:val="22"/>
        </w:rPr>
        <w:t xml:space="preserve">nd </w:t>
      </w:r>
      <w:r>
        <w:rPr>
          <w:color w:val="000000"/>
          <w:szCs w:val="22"/>
        </w:rPr>
        <w:t>8</w:t>
      </w:r>
      <w:r w:rsidRPr="00E53FA2">
        <w:rPr>
          <w:color w:val="000000"/>
          <w:szCs w:val="22"/>
        </w:rPr>
        <w:t xml:space="preserve"> the rendering practitioner must not</w:t>
      </w:r>
      <w:r>
        <w:rPr>
          <w:color w:val="000000"/>
          <w:szCs w:val="22"/>
        </w:rPr>
        <w:t xml:space="preserve"> perform a service in subgroup 8 </w:t>
      </w:r>
      <w:r w:rsidRPr="00E53FA2">
        <w:rPr>
          <w:color w:val="000000"/>
          <w:szCs w:val="22"/>
        </w:rPr>
        <w:t>if the practitioner and the patient have the capacity to undertake an attendance by telehealth.</w:t>
      </w:r>
    </w:p>
    <w:p w14:paraId="7F5303C9" w14:textId="77777777" w:rsidR="009F2A9E" w:rsidRPr="0000682A" w:rsidRDefault="009F2A9E" w:rsidP="00443649">
      <w:pPr>
        <w:spacing w:after="120"/>
        <w:rPr>
          <w:lang w:eastAsia="en-AU"/>
        </w:rPr>
      </w:pPr>
    </w:p>
    <w:tbl>
      <w:tblPr>
        <w:tblW w:w="8371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2"/>
        <w:gridCol w:w="39"/>
        <w:gridCol w:w="1026"/>
        <w:gridCol w:w="72"/>
        <w:gridCol w:w="10"/>
        <w:gridCol w:w="5590"/>
        <w:gridCol w:w="281"/>
        <w:gridCol w:w="39"/>
        <w:gridCol w:w="343"/>
        <w:gridCol w:w="573"/>
        <w:gridCol w:w="267"/>
        <w:gridCol w:w="49"/>
      </w:tblGrid>
      <w:tr w:rsidR="009F2A9E" w:rsidRPr="00614BE3" w14:paraId="60A0E4BA" w14:textId="77777777" w:rsidTr="00481D9C">
        <w:trPr>
          <w:gridBefore w:val="2"/>
          <w:gridAfter w:val="1"/>
          <w:wBefore w:w="121" w:type="dxa"/>
          <w:wAfter w:w="49" w:type="dxa"/>
          <w:trHeight w:val="272"/>
        </w:trPr>
        <w:tc>
          <w:tcPr>
            <w:tcW w:w="820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EC542D0" w14:textId="3968D677" w:rsidR="009F2A9E" w:rsidRPr="00614BE3" w:rsidRDefault="009F2A9E" w:rsidP="009F2A9E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 w:rsidRPr="00614BE3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Group A40 – COVID-19 </w:t>
            </w:r>
            <w:r w:rsidRP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–</w:t>
            </w:r>
            <w:r w:rsidRPr="00614BE3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medical practitioner phone services</w:t>
            </w:r>
          </w:p>
        </w:tc>
      </w:tr>
      <w:tr w:rsidR="009F2A9E" w:rsidRPr="00E40B08" w14:paraId="47B9DEAB" w14:textId="77777777" w:rsidTr="00481D9C">
        <w:trPr>
          <w:gridBefore w:val="1"/>
          <w:wBefore w:w="82" w:type="dxa"/>
          <w:trHeight w:val="272"/>
        </w:trPr>
        <w:tc>
          <w:tcPr>
            <w:tcW w:w="82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7739222" w14:textId="4D0C71A6" w:rsidR="009F2A9E" w:rsidRPr="00E40B08" w:rsidRDefault="009F2A9E" w:rsidP="00481D9C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b/>
                <w:snapToGrid w:val="0"/>
                <w:szCs w:val="22"/>
              </w:rPr>
              <w:t>Subgroup 8 – COVID-19 – consultant physician phone services</w:t>
            </w:r>
          </w:p>
        </w:tc>
      </w:tr>
      <w:tr w:rsidR="009F2A9E" w:rsidRPr="00E40B08" w14:paraId="06B77252" w14:textId="77777777" w:rsidTr="00481D9C">
        <w:trPr>
          <w:gridBefore w:val="1"/>
          <w:wBefore w:w="82" w:type="dxa"/>
          <w:trHeight w:val="272"/>
        </w:trPr>
        <w:tc>
          <w:tcPr>
            <w:tcW w:w="11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0A0286D" w14:textId="77777777" w:rsidR="009F2A9E" w:rsidRPr="00E40B08" w:rsidRDefault="009F2A9E" w:rsidP="00481D9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E40B08">
              <w:rPr>
                <w:rFonts w:eastAsia="Times New Roman" w:cs="Times New Roman"/>
                <w:b/>
                <w:snapToGrid w:val="0"/>
                <w:szCs w:val="22"/>
              </w:rPr>
              <w:t>Item</w:t>
            </w:r>
          </w:p>
        </w:tc>
        <w:tc>
          <w:tcPr>
            <w:tcW w:w="6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3BC36D" w14:textId="77777777" w:rsidR="009F2A9E" w:rsidRPr="00E40B08" w:rsidRDefault="009F2A9E" w:rsidP="00481D9C">
            <w:pPr>
              <w:spacing w:before="60" w:line="240" w:lineRule="exact"/>
              <w:ind w:left="-118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E40B08">
              <w:rPr>
                <w:rFonts w:eastAsia="Times New Roman" w:cs="Times New Roman"/>
                <w:b/>
                <w:snapToGrid w:val="0"/>
                <w:szCs w:val="22"/>
              </w:rPr>
              <w:t>Description</w:t>
            </w:r>
          </w:p>
        </w:tc>
        <w:tc>
          <w:tcPr>
            <w:tcW w:w="88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C500AB" w14:textId="77777777" w:rsidR="009F2A9E" w:rsidRPr="00E40B08" w:rsidRDefault="009F2A9E" w:rsidP="00481D9C">
            <w:pPr>
              <w:spacing w:before="60" w:line="240" w:lineRule="exact"/>
              <w:jc w:val="right"/>
              <w:rPr>
                <w:rFonts w:eastAsia="Times New Roman" w:cs="Times New Roman"/>
                <w:b/>
                <w:szCs w:val="22"/>
              </w:rPr>
            </w:pPr>
            <w:r w:rsidRPr="00E40B08">
              <w:rPr>
                <w:rFonts w:eastAsia="Times New Roman" w:cs="Times New Roman"/>
                <w:b/>
                <w:szCs w:val="22"/>
              </w:rPr>
              <w:t>Fee ($)</w:t>
            </w:r>
          </w:p>
        </w:tc>
      </w:tr>
      <w:tr w:rsidR="009F2A9E" w:rsidRPr="00E40B08" w14:paraId="766915E5" w14:textId="77777777" w:rsidTr="00481D9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82" w:type="dxa"/>
          <w:wAfter w:w="316" w:type="dxa"/>
        </w:trPr>
        <w:tc>
          <w:tcPr>
            <w:tcW w:w="10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A9713B" w14:textId="5E9F4EA1" w:rsidR="009F2A9E" w:rsidRDefault="009F2A9E" w:rsidP="00481D9C">
            <w:pPr>
              <w:spacing w:before="100" w:beforeAutospacing="1" w:after="100" w:afterAutospacing="1" w:line="240" w:lineRule="auto"/>
              <w:rPr>
                <w:szCs w:val="22"/>
              </w:rPr>
            </w:pPr>
            <w:r w:rsidRPr="005C005F">
              <w:rPr>
                <w:szCs w:val="22"/>
              </w:rPr>
              <w:t>918</w:t>
            </w:r>
            <w:r>
              <w:rPr>
                <w:szCs w:val="22"/>
              </w:rPr>
              <w:t>34</w:t>
            </w:r>
          </w:p>
          <w:p w14:paraId="6D69BC2C" w14:textId="77777777" w:rsidR="009F2A9E" w:rsidRPr="005C005F" w:rsidRDefault="009F2A9E" w:rsidP="00481D9C">
            <w:pPr>
              <w:spacing w:before="100" w:beforeAutospacing="1" w:after="100" w:afterAutospacing="1" w:line="240" w:lineRule="auto"/>
              <w:rPr>
                <w:color w:val="FF0000"/>
                <w:szCs w:val="22"/>
              </w:rPr>
            </w:pPr>
          </w:p>
          <w:p w14:paraId="0C64D8BA" w14:textId="77777777" w:rsidR="009F2A9E" w:rsidRPr="00E40B08" w:rsidRDefault="009F2A9E" w:rsidP="00481D9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567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DB0B0D" w14:textId="17547D64" w:rsidR="009F2A9E" w:rsidRDefault="009F2A9E" w:rsidP="00481D9C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Phone</w:t>
            </w:r>
            <w:r w:rsidRPr="00E40B08">
              <w:rPr>
                <w:szCs w:val="22"/>
              </w:rPr>
              <w:t xml:space="preserve"> attendance </w:t>
            </w:r>
            <w:r>
              <w:rPr>
                <w:szCs w:val="22"/>
              </w:rPr>
              <w:t>for</w:t>
            </w:r>
            <w:r w:rsidRPr="00E40B08">
              <w:rPr>
                <w:szCs w:val="22"/>
              </w:rPr>
              <w:t xml:space="preserve"> a </w:t>
            </w:r>
            <w:r>
              <w:rPr>
                <w:szCs w:val="22"/>
              </w:rPr>
              <w:t xml:space="preserve">person </w:t>
            </w:r>
            <w:r w:rsidRPr="00E40B08">
              <w:rPr>
                <w:szCs w:val="22"/>
              </w:rPr>
              <w:t xml:space="preserve">by a consultant physician in the practice of the consultant physician’s specialty (other than psychiatry) </w:t>
            </w:r>
            <w:r>
              <w:rPr>
                <w:szCs w:val="22"/>
              </w:rPr>
              <w:t>if:</w:t>
            </w:r>
          </w:p>
          <w:p w14:paraId="55439D08" w14:textId="77777777" w:rsidR="009F2A9E" w:rsidRDefault="009F2A9E" w:rsidP="007F396B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  <w:r>
              <w:lastRenderedPageBreak/>
              <w:t>the attendance is where:</w:t>
            </w:r>
          </w:p>
          <w:p w14:paraId="1DEC154C" w14:textId="77777777" w:rsidR="009F2A9E" w:rsidRDefault="009F2A9E" w:rsidP="007F396B">
            <w:pPr>
              <w:pStyle w:val="ListParagraph"/>
              <w:numPr>
                <w:ilvl w:val="2"/>
                <w:numId w:val="10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04F9D2D7" w14:textId="77777777" w:rsidR="009F2A9E" w:rsidRDefault="009F2A9E" w:rsidP="007F396B">
            <w:pPr>
              <w:pStyle w:val="ListParagraph"/>
              <w:numPr>
                <w:ilvl w:val="2"/>
                <w:numId w:val="11"/>
              </w:numPr>
              <w:spacing w:before="0" w:beforeAutospacing="0" w:after="0" w:afterAutospacing="0"/>
              <w:contextualSpacing/>
            </w:pPr>
            <w:r>
              <w:t>the consultant physician is a health professional at risk of COVID-19 virus; and</w:t>
            </w:r>
          </w:p>
          <w:p w14:paraId="7F1A277E" w14:textId="77777777" w:rsidR="009F2A9E" w:rsidRDefault="009F2A9E" w:rsidP="007F396B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follows referral of the patient to the specialist; and</w:t>
            </w:r>
          </w:p>
          <w:p w14:paraId="2969FF1E" w14:textId="77777777" w:rsidR="009F2A9E" w:rsidRDefault="009F2A9E" w:rsidP="007F396B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was of more than 5 minutes in duration; and</w:t>
            </w:r>
          </w:p>
          <w:p w14:paraId="626CDC91" w14:textId="77777777" w:rsidR="009F2A9E" w:rsidRDefault="009F2A9E" w:rsidP="007F396B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552" w:hanging="552"/>
              <w:contextualSpacing/>
            </w:pPr>
            <w:r>
              <w:t>the patient is not an admitted patient; and</w:t>
            </w:r>
          </w:p>
          <w:p w14:paraId="05568923" w14:textId="77777777" w:rsidR="009F2A9E" w:rsidRDefault="009F2A9E" w:rsidP="007F396B">
            <w:pPr>
              <w:pStyle w:val="ListParagraph"/>
              <w:numPr>
                <w:ilvl w:val="0"/>
                <w:numId w:val="9"/>
              </w:numPr>
              <w:spacing w:before="0" w:beforeAutospacing="0" w:after="60" w:afterAutospacing="0" w:line="240" w:lineRule="exact"/>
              <w:ind w:left="552" w:hanging="552"/>
              <w:contextualSpacing/>
            </w:pPr>
            <w:r>
              <w:t>the service is bulk-billed.</w:t>
            </w:r>
          </w:p>
          <w:p w14:paraId="63D7AAC0" w14:textId="77777777" w:rsidR="009F2A9E" w:rsidRDefault="009F2A9E" w:rsidP="00481D9C">
            <w:pPr>
              <w:spacing w:line="240" w:lineRule="auto"/>
              <w:rPr>
                <w:szCs w:val="22"/>
              </w:rPr>
            </w:pPr>
            <w:r w:rsidDel="00316C78">
              <w:t xml:space="preserve"> </w:t>
            </w:r>
          </w:p>
          <w:p w14:paraId="63BE79F0" w14:textId="77777777" w:rsidR="009F2A9E" w:rsidRPr="00E40B08" w:rsidRDefault="009F2A9E" w:rsidP="00481D9C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>
              <w:t>Where the</w:t>
            </w:r>
            <w:r w:rsidRPr="00032122">
              <w:t xml:space="preserve"> attendance</w:t>
            </w:r>
            <w:r>
              <w:t xml:space="preserve"> was </w:t>
            </w:r>
            <w:r w:rsidRPr="00032122">
              <w:t xml:space="preserve">other than a second or subsequent attendance </w:t>
            </w:r>
            <w:r>
              <w:t>as part of</w:t>
            </w:r>
            <w:r w:rsidRPr="00032122">
              <w:t xml:space="preserve"> a single course of treatment</w:t>
            </w:r>
            <w:r>
              <w:t>.</w:t>
            </w: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D58E580" w14:textId="77777777" w:rsidR="009F2A9E" w:rsidRPr="00E40B08" w:rsidRDefault="009F2A9E" w:rsidP="00481D9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40B08">
              <w:rPr>
                <w:szCs w:val="22"/>
              </w:rPr>
              <w:lastRenderedPageBreak/>
              <w:t>155.60</w:t>
            </w:r>
          </w:p>
        </w:tc>
      </w:tr>
      <w:tr w:rsidR="009F2A9E" w:rsidRPr="00E40B08" w14:paraId="7110BF01" w14:textId="77777777" w:rsidTr="00481D9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</w:trPr>
        <w:tc>
          <w:tcPr>
            <w:tcW w:w="121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3879ED73" w14:textId="5FC5CA3E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 w:rsidRPr="005C005F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35</w:t>
            </w:r>
          </w:p>
          <w:p w14:paraId="389726F9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19BF0244" w14:textId="77777777" w:rsidR="009F2A9E" w:rsidRPr="00E40B08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FC69C15" w14:textId="4ECE97E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E40B08">
              <w:rPr>
                <w:sz w:val="22"/>
                <w:szCs w:val="22"/>
              </w:rPr>
              <w:t xml:space="preserve"> attendance </w:t>
            </w:r>
            <w:r>
              <w:rPr>
                <w:sz w:val="22"/>
                <w:szCs w:val="22"/>
              </w:rPr>
              <w:t>for</w:t>
            </w:r>
            <w:r w:rsidRPr="00E40B08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person </w:t>
            </w:r>
            <w:r w:rsidRPr="00E40B08">
              <w:rPr>
                <w:sz w:val="22"/>
                <w:szCs w:val="22"/>
              </w:rPr>
              <w:t xml:space="preserve">by a consultant physician in the practice of the consultant physician’s specialty (other than psychiatry) </w:t>
            </w:r>
            <w:r>
              <w:rPr>
                <w:sz w:val="22"/>
                <w:szCs w:val="22"/>
              </w:rPr>
              <w:t>if:</w:t>
            </w:r>
          </w:p>
          <w:p w14:paraId="115EA002" w14:textId="77777777" w:rsidR="009F2A9E" w:rsidRDefault="009F2A9E" w:rsidP="007F396B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762D200D" w14:textId="77777777" w:rsidR="009F2A9E" w:rsidRDefault="009F2A9E" w:rsidP="007F396B">
            <w:pPr>
              <w:pStyle w:val="ListParagraph"/>
              <w:numPr>
                <w:ilvl w:val="2"/>
                <w:numId w:val="16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3C337CD2" w14:textId="77777777" w:rsidR="009F2A9E" w:rsidRDefault="009F2A9E" w:rsidP="007F396B">
            <w:pPr>
              <w:pStyle w:val="ListParagraph"/>
              <w:numPr>
                <w:ilvl w:val="2"/>
                <w:numId w:val="17"/>
              </w:numPr>
              <w:spacing w:before="0" w:beforeAutospacing="0" w:after="0" w:afterAutospacing="0"/>
              <w:contextualSpacing/>
            </w:pPr>
            <w:r>
              <w:t>the consultant physician is a health professional at risk of COVID-19 virus; and</w:t>
            </w:r>
          </w:p>
          <w:p w14:paraId="1E4865EC" w14:textId="77777777" w:rsidR="009F2A9E" w:rsidRDefault="009F2A9E" w:rsidP="007F396B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follows referral of the patient to the specialist; and</w:t>
            </w:r>
          </w:p>
          <w:p w14:paraId="5A7ADC35" w14:textId="77777777" w:rsidR="009F2A9E" w:rsidRDefault="009F2A9E" w:rsidP="007F396B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was of more than 5 minutes in duration; and</w:t>
            </w:r>
          </w:p>
          <w:p w14:paraId="365ED66A" w14:textId="77777777" w:rsidR="009F2A9E" w:rsidRDefault="009F2A9E" w:rsidP="007F396B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552" w:hanging="552"/>
              <w:contextualSpacing/>
            </w:pPr>
            <w:r>
              <w:t>the patient is not an admitted patient; and</w:t>
            </w:r>
          </w:p>
          <w:p w14:paraId="6F546F54" w14:textId="77777777" w:rsidR="009F2A9E" w:rsidRDefault="009F2A9E" w:rsidP="007F396B">
            <w:pPr>
              <w:pStyle w:val="ListParagraph"/>
              <w:numPr>
                <w:ilvl w:val="0"/>
                <w:numId w:val="12"/>
              </w:numPr>
              <w:spacing w:before="0" w:beforeAutospacing="0" w:after="60" w:afterAutospacing="0" w:line="240" w:lineRule="exact"/>
              <w:ind w:left="552" w:hanging="552"/>
              <w:contextualSpacing/>
            </w:pPr>
            <w:r>
              <w:t>the service is bulk-billed.</w:t>
            </w:r>
          </w:p>
          <w:p w14:paraId="153FED05" w14:textId="77777777" w:rsidR="009F2A9E" w:rsidRDefault="009F2A9E" w:rsidP="00481D9C">
            <w:pPr>
              <w:pStyle w:val="Tabletext"/>
            </w:pPr>
          </w:p>
          <w:p w14:paraId="507483E6" w14:textId="77777777" w:rsidR="009F2A9E" w:rsidRPr="00E40B08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the</w:t>
            </w:r>
            <w:r w:rsidRPr="00E40B08">
              <w:rPr>
                <w:sz w:val="22"/>
                <w:szCs w:val="22"/>
              </w:rPr>
              <w:t xml:space="preserve"> attendance </w:t>
            </w:r>
            <w:r>
              <w:rPr>
                <w:sz w:val="22"/>
                <w:szCs w:val="22"/>
              </w:rPr>
              <w:t>is not a minor attendance af</w:t>
            </w:r>
            <w:r w:rsidRPr="00E40B08">
              <w:rPr>
                <w:sz w:val="22"/>
                <w:szCs w:val="22"/>
              </w:rPr>
              <w:t xml:space="preserve">ter the first </w:t>
            </w:r>
            <w:r>
              <w:rPr>
                <w:sz w:val="22"/>
                <w:szCs w:val="22"/>
              </w:rPr>
              <w:t>as part of</w:t>
            </w:r>
            <w:r w:rsidRPr="00E40B08">
              <w:rPr>
                <w:sz w:val="22"/>
                <w:szCs w:val="22"/>
              </w:rPr>
              <w:t xml:space="preserve"> a single course of treatment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0F4F968" w14:textId="77777777" w:rsidR="009F2A9E" w:rsidRPr="00E40B08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E40B08">
              <w:rPr>
                <w:sz w:val="22"/>
                <w:szCs w:val="22"/>
              </w:rPr>
              <w:t>77.90</w:t>
            </w:r>
          </w:p>
        </w:tc>
      </w:tr>
      <w:tr w:rsidR="009F2A9E" w:rsidRPr="00E40B08" w14:paraId="2BAA35FE" w14:textId="77777777" w:rsidTr="00481D9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c>
          <w:tcPr>
            <w:tcW w:w="12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A7C7A5B" w14:textId="4EC7625B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 w:rsidRPr="005C005F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36</w:t>
            </w:r>
          </w:p>
          <w:p w14:paraId="046ECB9B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2985A4EB" w14:textId="77777777" w:rsidR="009F2A9E" w:rsidRPr="00E40B08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9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07149A46" w14:textId="0DEB290F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E40B08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 a</w:t>
            </w:r>
            <w:r w:rsidRPr="00E40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person </w:t>
            </w:r>
            <w:r w:rsidRPr="00E40B08">
              <w:rPr>
                <w:sz w:val="22"/>
                <w:szCs w:val="22"/>
              </w:rPr>
              <w:t xml:space="preserve">by a consultant physician in the practice of the consultant physician’s specialty (other than psychiatry) </w:t>
            </w:r>
            <w:r>
              <w:rPr>
                <w:sz w:val="22"/>
                <w:szCs w:val="22"/>
              </w:rPr>
              <w:t>if:</w:t>
            </w:r>
          </w:p>
          <w:p w14:paraId="3C6F2D2C" w14:textId="77777777" w:rsidR="009F2A9E" w:rsidRDefault="009F2A9E" w:rsidP="007F396B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1024BE3D" w14:textId="77777777" w:rsidR="009F2A9E" w:rsidRDefault="009F2A9E" w:rsidP="007F396B">
            <w:pPr>
              <w:pStyle w:val="ListParagraph"/>
              <w:numPr>
                <w:ilvl w:val="2"/>
                <w:numId w:val="14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6CA2E80C" w14:textId="77777777" w:rsidR="009F2A9E" w:rsidRDefault="009F2A9E" w:rsidP="007F396B">
            <w:pPr>
              <w:pStyle w:val="ListParagraph"/>
              <w:numPr>
                <w:ilvl w:val="2"/>
                <w:numId w:val="15"/>
              </w:numPr>
              <w:spacing w:before="0" w:beforeAutospacing="0" w:after="0" w:afterAutospacing="0"/>
              <w:contextualSpacing/>
            </w:pPr>
            <w:r>
              <w:t>the specialist is a health professional at risk of COVID-19 virus; and</w:t>
            </w:r>
          </w:p>
          <w:p w14:paraId="40AD15E9" w14:textId="77777777" w:rsidR="009F2A9E" w:rsidRDefault="009F2A9E" w:rsidP="007F396B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552" w:hanging="552"/>
              <w:contextualSpacing/>
            </w:pPr>
            <w:r>
              <w:t>the attendance follows referral of the patient to the specialist; and</w:t>
            </w:r>
          </w:p>
          <w:p w14:paraId="4B2E67BB" w14:textId="77777777" w:rsidR="009F2A9E" w:rsidRDefault="009F2A9E" w:rsidP="007F396B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552" w:hanging="552"/>
              <w:contextualSpacing/>
            </w:pPr>
            <w:r>
              <w:lastRenderedPageBreak/>
              <w:t>the attendance was of more than 5 minutes in duration; and</w:t>
            </w:r>
          </w:p>
          <w:p w14:paraId="4E4E53D7" w14:textId="77777777" w:rsidR="009F2A9E" w:rsidRDefault="009F2A9E" w:rsidP="007F396B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552" w:hanging="552"/>
              <w:contextualSpacing/>
            </w:pPr>
            <w:r>
              <w:t>the patient is not an admitted patient; and</w:t>
            </w:r>
          </w:p>
          <w:p w14:paraId="2DF32FF4" w14:textId="77777777" w:rsidR="009F2A9E" w:rsidRDefault="009F2A9E" w:rsidP="007F396B">
            <w:pPr>
              <w:pStyle w:val="ListParagraph"/>
              <w:numPr>
                <w:ilvl w:val="0"/>
                <w:numId w:val="13"/>
              </w:numPr>
              <w:spacing w:before="0" w:beforeAutospacing="0" w:after="60" w:afterAutospacing="0" w:line="240" w:lineRule="exact"/>
              <w:ind w:left="552" w:hanging="552"/>
              <w:contextualSpacing/>
            </w:pPr>
            <w:r>
              <w:t>the service is bulk-billed.</w:t>
            </w:r>
          </w:p>
          <w:p w14:paraId="65837D1A" w14:textId="77777777" w:rsidR="009F2A9E" w:rsidRDefault="009F2A9E" w:rsidP="00481D9C">
            <w:pPr>
              <w:pStyle w:val="Tabletext"/>
              <w:spacing w:before="0" w:line="240" w:lineRule="auto"/>
              <w:rPr>
                <w:sz w:val="22"/>
                <w:szCs w:val="22"/>
              </w:rPr>
            </w:pPr>
          </w:p>
          <w:p w14:paraId="00634A02" w14:textId="77777777" w:rsidR="009F2A9E" w:rsidRPr="00E40B08" w:rsidRDefault="009F2A9E" w:rsidP="00481D9C">
            <w:pPr>
              <w:pStyle w:val="Tabletext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the attendance is a</w:t>
            </w:r>
            <w:r w:rsidRPr="00E40B08">
              <w:rPr>
                <w:sz w:val="22"/>
                <w:szCs w:val="22"/>
              </w:rPr>
              <w:t xml:space="preserve"> minor attendance after the first </w:t>
            </w:r>
            <w:r>
              <w:rPr>
                <w:sz w:val="22"/>
                <w:szCs w:val="22"/>
              </w:rPr>
              <w:t>as part of a s</w:t>
            </w:r>
            <w:r w:rsidRPr="00E40B08">
              <w:rPr>
                <w:sz w:val="22"/>
                <w:szCs w:val="22"/>
              </w:rPr>
              <w:t>ingle course of treatment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7C1ACFFE" w14:textId="77777777" w:rsidR="009F2A9E" w:rsidRPr="00E40B08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E40B08">
              <w:rPr>
                <w:sz w:val="22"/>
                <w:szCs w:val="22"/>
              </w:rPr>
              <w:lastRenderedPageBreak/>
              <w:t>44.35</w:t>
            </w:r>
          </w:p>
        </w:tc>
      </w:tr>
    </w:tbl>
    <w:p w14:paraId="10CBE388" w14:textId="77777777" w:rsidR="00EE4362" w:rsidRDefault="00EE4362" w:rsidP="00DB4767">
      <w:pPr>
        <w:pStyle w:val="ItemHead"/>
        <w:ind w:left="0" w:firstLine="0"/>
        <w:rPr>
          <w:b w:val="0"/>
          <w:color w:val="FF0000"/>
          <w:lang w:eastAsia="en-US"/>
        </w:rPr>
      </w:pPr>
    </w:p>
    <w:p w14:paraId="2A4F2ABF" w14:textId="1479E504" w:rsidR="009F2A9E" w:rsidRPr="005A2B6A" w:rsidRDefault="00443649" w:rsidP="009F2A9E">
      <w:pPr>
        <w:pStyle w:val="ActHead7"/>
        <w:spacing w:before="0" w:after="120"/>
        <w:ind w:left="0" w:firstLine="0"/>
        <w:rPr>
          <w:sz w:val="22"/>
          <w:szCs w:val="22"/>
        </w:rPr>
      </w:pPr>
      <w:bookmarkStart w:id="10" w:name="_Toc34904238"/>
      <w:bookmarkStart w:id="11" w:name="_Toc35018431"/>
      <w:r w:rsidRPr="005A2B6A">
        <w:rPr>
          <w:sz w:val="22"/>
          <w:szCs w:val="22"/>
        </w:rPr>
        <w:t>Division 1.6</w:t>
      </w:r>
      <w:r w:rsidR="009F2A9E" w:rsidRPr="005A2B6A">
        <w:rPr>
          <w:sz w:val="22"/>
          <w:szCs w:val="22"/>
        </w:rPr>
        <w:t xml:space="preserve"> – Services and fees – Consultant psychiatrist attendances via </w:t>
      </w:r>
      <w:bookmarkEnd w:id="10"/>
      <w:r w:rsidR="009F2A9E" w:rsidRPr="005A2B6A">
        <w:rPr>
          <w:sz w:val="22"/>
          <w:szCs w:val="22"/>
        </w:rPr>
        <w:t>phone services</w:t>
      </w:r>
      <w:bookmarkEnd w:id="11"/>
      <w:r w:rsidR="009F2A9E" w:rsidRPr="005A2B6A">
        <w:rPr>
          <w:sz w:val="22"/>
          <w:szCs w:val="22"/>
        </w:rPr>
        <w:t xml:space="preserve"> </w:t>
      </w:r>
    </w:p>
    <w:p w14:paraId="21EE5C85" w14:textId="3BAEA28A" w:rsidR="00443649" w:rsidRPr="00CE535D" w:rsidRDefault="00443649" w:rsidP="00443649">
      <w:pPr>
        <w:pStyle w:val="ItemHead"/>
        <w:rPr>
          <w:sz w:val="20"/>
        </w:rPr>
      </w:pPr>
      <w:r>
        <w:rPr>
          <w:sz w:val="20"/>
        </w:rPr>
        <w:t>1.6</w:t>
      </w:r>
      <w:r w:rsidRPr="00CE535D">
        <w:rPr>
          <w:sz w:val="20"/>
        </w:rPr>
        <w:t xml:space="preserve">.1 Application of COVID-19 medical practitioner phone services </w:t>
      </w:r>
    </w:p>
    <w:p w14:paraId="50602372" w14:textId="77777777" w:rsidR="00443649" w:rsidRDefault="00443649" w:rsidP="00443649">
      <w:pPr>
        <w:pStyle w:val="Item"/>
      </w:pPr>
      <w:r w:rsidRPr="00CE535D">
        <w:t>Insert:</w:t>
      </w:r>
      <w:r>
        <w:t xml:space="preserve"> </w:t>
      </w:r>
    </w:p>
    <w:p w14:paraId="133CB10C" w14:textId="3E0B945D" w:rsidR="00443649" w:rsidRDefault="00443649" w:rsidP="00443649">
      <w:pPr>
        <w:pStyle w:val="subsection"/>
        <w:numPr>
          <w:ilvl w:val="0"/>
          <w:numId w:val="42"/>
        </w:numPr>
        <w:ind w:left="993" w:hanging="284"/>
        <w:rPr>
          <w:color w:val="000000"/>
          <w:szCs w:val="22"/>
        </w:rPr>
      </w:pPr>
      <w:r w:rsidRPr="00E53FA2">
        <w:rPr>
          <w:color w:val="000000"/>
          <w:szCs w:val="22"/>
        </w:rPr>
        <w:t xml:space="preserve">For items in Subgroups </w:t>
      </w:r>
      <w:r>
        <w:rPr>
          <w:color w:val="000000"/>
          <w:szCs w:val="22"/>
        </w:rPr>
        <w:t>6, a</w:t>
      </w:r>
      <w:r w:rsidRPr="00E53FA2">
        <w:rPr>
          <w:color w:val="000000"/>
          <w:szCs w:val="22"/>
        </w:rPr>
        <w:t xml:space="preserve">nd </w:t>
      </w:r>
      <w:r>
        <w:rPr>
          <w:color w:val="000000"/>
          <w:szCs w:val="22"/>
        </w:rPr>
        <w:t>9</w:t>
      </w:r>
      <w:r w:rsidRPr="00E53FA2">
        <w:rPr>
          <w:color w:val="000000"/>
          <w:szCs w:val="22"/>
        </w:rPr>
        <w:t xml:space="preserve"> the rendering practitioner must not</w:t>
      </w:r>
      <w:r>
        <w:rPr>
          <w:color w:val="000000"/>
          <w:szCs w:val="22"/>
        </w:rPr>
        <w:t xml:space="preserve"> perform a service in subgroup 9 </w:t>
      </w:r>
      <w:r w:rsidRPr="00E53FA2">
        <w:rPr>
          <w:color w:val="000000"/>
          <w:szCs w:val="22"/>
        </w:rPr>
        <w:t>if the practitioner and the patient have the capacity to undertake an attendance by telehealth.</w:t>
      </w:r>
    </w:p>
    <w:p w14:paraId="3A27BAED" w14:textId="77777777" w:rsidR="009F2A9E" w:rsidRDefault="009F2A9E" w:rsidP="009F2A9E">
      <w:pPr>
        <w:tabs>
          <w:tab w:val="left" w:pos="851"/>
        </w:tabs>
        <w:spacing w:after="120"/>
        <w:rPr>
          <w:lang w:eastAsia="en-AU"/>
        </w:rPr>
      </w:pPr>
    </w:p>
    <w:tbl>
      <w:tblPr>
        <w:tblW w:w="4980" w:type="pct"/>
        <w:tblInd w:w="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87"/>
        <w:gridCol w:w="7"/>
        <w:gridCol w:w="5808"/>
        <w:gridCol w:w="144"/>
        <w:gridCol w:w="339"/>
        <w:gridCol w:w="929"/>
      </w:tblGrid>
      <w:tr w:rsidR="009F2A9E" w:rsidRPr="00614BE3" w14:paraId="6D6CB7D9" w14:textId="77777777" w:rsidTr="00481D9C"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3AF243" w14:textId="74A4984F" w:rsidR="009F2A9E" w:rsidRPr="00614BE3" w:rsidRDefault="009F2A9E" w:rsidP="009F2A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14BE3">
              <w:rPr>
                <w:b/>
              </w:rPr>
              <w:t xml:space="preserve">Group A40 – COVID-19 </w:t>
            </w:r>
            <w:r w:rsidRPr="009C20A8">
              <w:rPr>
                <w:b/>
              </w:rPr>
              <w:t>–</w:t>
            </w:r>
            <w:r>
              <w:rPr>
                <w:b/>
              </w:rPr>
              <w:t xml:space="preserve"> m</w:t>
            </w:r>
            <w:r w:rsidRPr="00614BE3">
              <w:rPr>
                <w:b/>
              </w:rPr>
              <w:t xml:space="preserve">edical practitioner </w:t>
            </w:r>
            <w:r>
              <w:rPr>
                <w:b/>
              </w:rPr>
              <w:t xml:space="preserve">phone services </w:t>
            </w:r>
          </w:p>
        </w:tc>
      </w:tr>
      <w:tr w:rsidR="009F2A9E" w:rsidRPr="004370AC" w14:paraId="70D52192" w14:textId="77777777" w:rsidTr="00481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D5F2EB" w14:textId="46326497" w:rsidR="009F2A9E" w:rsidRPr="004370AC" w:rsidRDefault="009F2A9E" w:rsidP="009F2A9E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Subgroup 9 – COVID-19 – consultant psychiatrist phone services</w:t>
            </w:r>
          </w:p>
        </w:tc>
      </w:tr>
      <w:tr w:rsidR="009F2A9E" w:rsidRPr="004370AC" w14:paraId="344996CE" w14:textId="77777777" w:rsidTr="00481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6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75D626" w14:textId="77777777" w:rsidR="009F2A9E" w:rsidRPr="004370AC" w:rsidRDefault="009F2A9E" w:rsidP="00481D9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4370AC">
              <w:rPr>
                <w:rFonts w:eastAsia="Times New Roman" w:cs="Times New Roman"/>
                <w:b/>
                <w:snapToGrid w:val="0"/>
                <w:szCs w:val="22"/>
              </w:rPr>
              <w:t>Item</w:t>
            </w:r>
          </w:p>
        </w:tc>
        <w:tc>
          <w:tcPr>
            <w:tcW w:w="3803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2A5503D" w14:textId="77777777" w:rsidR="009F2A9E" w:rsidRPr="004370AC" w:rsidRDefault="009F2A9E" w:rsidP="00481D9C">
            <w:pPr>
              <w:spacing w:before="60" w:line="240" w:lineRule="exact"/>
              <w:ind w:left="-118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4370AC">
              <w:rPr>
                <w:rFonts w:eastAsia="Times New Roman" w:cs="Times New Roman"/>
                <w:b/>
                <w:snapToGrid w:val="0"/>
                <w:szCs w:val="22"/>
              </w:rPr>
              <w:t>Description</w:t>
            </w:r>
          </w:p>
        </w:tc>
        <w:tc>
          <w:tcPr>
            <w:tcW w:w="561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04053C" w14:textId="77777777" w:rsidR="009F2A9E" w:rsidRPr="004370AC" w:rsidRDefault="009F2A9E" w:rsidP="00481D9C">
            <w:pPr>
              <w:spacing w:before="60" w:line="240" w:lineRule="exact"/>
              <w:jc w:val="right"/>
              <w:rPr>
                <w:rFonts w:eastAsia="Times New Roman" w:cs="Times New Roman"/>
                <w:b/>
                <w:szCs w:val="22"/>
              </w:rPr>
            </w:pPr>
            <w:r w:rsidRPr="004370AC">
              <w:rPr>
                <w:rFonts w:eastAsia="Times New Roman" w:cs="Times New Roman"/>
                <w:b/>
                <w:szCs w:val="22"/>
              </w:rPr>
              <w:t>Fee($)</w:t>
            </w:r>
          </w:p>
        </w:tc>
      </w:tr>
      <w:tr w:rsidR="009F2A9E" w:rsidRPr="004370AC" w14:paraId="55B1A8A8" w14:textId="77777777" w:rsidTr="00481D9C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B25AC" w14:textId="26E3DE42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bookmarkStart w:id="12" w:name="CU_693392"/>
            <w:bookmarkStart w:id="13" w:name="CU_694869"/>
            <w:bookmarkEnd w:id="12"/>
            <w:bookmarkEnd w:id="13"/>
            <w:r w:rsidRPr="00303435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37</w:t>
            </w:r>
          </w:p>
          <w:p w14:paraId="4050D9E0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78C34E86" w14:textId="77777777" w:rsidR="009F2A9E" w:rsidRPr="004370AC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856F3" w14:textId="3CA7964F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101C9441" w14:textId="77777777" w:rsidR="009F2A9E" w:rsidRDefault="009F2A9E" w:rsidP="007F396B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33702B59" w14:textId="77777777" w:rsidR="009F2A9E" w:rsidRDefault="009F2A9E" w:rsidP="007F396B">
            <w:pPr>
              <w:pStyle w:val="ListParagraph"/>
              <w:numPr>
                <w:ilvl w:val="2"/>
                <w:numId w:val="19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713BD5D6" w14:textId="77777777" w:rsidR="009F2A9E" w:rsidRDefault="009F2A9E" w:rsidP="007F396B">
            <w:pPr>
              <w:pStyle w:val="ListParagraph"/>
              <w:numPr>
                <w:ilvl w:val="2"/>
                <w:numId w:val="20"/>
              </w:numPr>
              <w:spacing w:before="0" w:beforeAutospacing="0" w:after="0" w:afterAutospacing="0"/>
              <w:contextualSpacing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 health professional at risk of COVID-19 virus; and</w:t>
            </w:r>
          </w:p>
          <w:p w14:paraId="1F877126" w14:textId="77777777" w:rsidR="009F2A9E" w:rsidRPr="003938D7" w:rsidRDefault="009F2A9E" w:rsidP="007F396B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3938D7">
              <w:t>the attendance follows a referral of the patient to the consultant psychiatrist by a referring practitioner; and</w:t>
            </w:r>
          </w:p>
          <w:p w14:paraId="2A0C82C4" w14:textId="77777777" w:rsidR="009F2A9E" w:rsidRPr="003938D7" w:rsidRDefault="009F2A9E" w:rsidP="007F396B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3938D7">
              <w:t xml:space="preserve">the attendance was not more than 15 minutes duration; and </w:t>
            </w:r>
          </w:p>
          <w:p w14:paraId="3D016960" w14:textId="77777777" w:rsidR="009F2A9E" w:rsidRPr="003938D7" w:rsidRDefault="009F2A9E" w:rsidP="007F396B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3938D7">
              <w:t>the patient is not an admitted patient; and</w:t>
            </w:r>
          </w:p>
          <w:p w14:paraId="7A346F59" w14:textId="77777777" w:rsidR="009F2A9E" w:rsidRPr="004370AC" w:rsidRDefault="009F2A9E" w:rsidP="007F396B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Cs w:val="22"/>
              </w:rPr>
            </w:pPr>
            <w:r w:rsidRPr="003938D7">
              <w:t>the service is bulk-billed.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0A39D" w14:textId="77777777" w:rsidR="009F2A9E" w:rsidRPr="004370AC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44.70</w:t>
            </w:r>
          </w:p>
        </w:tc>
      </w:tr>
      <w:tr w:rsidR="009F2A9E" w:rsidRPr="004370AC" w14:paraId="6EC38432" w14:textId="77777777" w:rsidTr="00481D9C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02115" w14:textId="16CC5E19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 w:rsidRPr="003C687C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38</w:t>
            </w:r>
          </w:p>
          <w:p w14:paraId="6921D341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51B26065" w14:textId="77777777" w:rsidR="009F2A9E" w:rsidRPr="004370AC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8DF3A" w14:textId="68FCA61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12089A6D" w14:textId="77777777" w:rsidR="009F2A9E" w:rsidRDefault="009F2A9E" w:rsidP="007F396B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6F18FFB7" w14:textId="77777777" w:rsidR="009F2A9E" w:rsidRDefault="009F2A9E" w:rsidP="007F396B">
            <w:pPr>
              <w:pStyle w:val="ListParagraph"/>
              <w:numPr>
                <w:ilvl w:val="2"/>
                <w:numId w:val="22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2D17118F" w14:textId="77777777" w:rsidR="009F2A9E" w:rsidRDefault="009F2A9E" w:rsidP="007F396B">
            <w:pPr>
              <w:pStyle w:val="ListParagraph"/>
              <w:numPr>
                <w:ilvl w:val="2"/>
                <w:numId w:val="23"/>
              </w:numPr>
              <w:spacing w:before="0" w:beforeAutospacing="0" w:after="0" w:afterAutospacing="0"/>
              <w:contextualSpacing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 health professional at risk of COVID-19 virus; and</w:t>
            </w:r>
          </w:p>
          <w:p w14:paraId="69095B03" w14:textId="77777777" w:rsidR="009F2A9E" w:rsidRPr="00353215" w:rsidRDefault="009F2A9E" w:rsidP="007F396B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353215">
              <w:t>the attendance follows a referral of the patient to the consultant psychiatrist by a referring practitioner; and</w:t>
            </w:r>
          </w:p>
          <w:p w14:paraId="26F5678B" w14:textId="77777777" w:rsidR="009F2A9E" w:rsidRPr="00353215" w:rsidRDefault="009F2A9E" w:rsidP="007F396B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353215">
              <w:lastRenderedPageBreak/>
              <w:t xml:space="preserve">the attendance was of more than 15 minutes, but not more than 30 minutes in duration; and </w:t>
            </w:r>
          </w:p>
          <w:p w14:paraId="2F921717" w14:textId="77777777" w:rsidR="009F2A9E" w:rsidRPr="00353215" w:rsidRDefault="009F2A9E" w:rsidP="007F396B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353215">
              <w:t>the patient is not an admitted patient; and</w:t>
            </w:r>
          </w:p>
          <w:p w14:paraId="128C8DCC" w14:textId="77777777" w:rsidR="009F2A9E" w:rsidRPr="004370AC" w:rsidRDefault="009F2A9E" w:rsidP="007F396B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Cs w:val="22"/>
              </w:rPr>
            </w:pPr>
            <w:r w:rsidRPr="00353215">
              <w:t>the service is bulk-billed.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886AE" w14:textId="77777777" w:rsidR="009F2A9E" w:rsidRPr="004370AC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lastRenderedPageBreak/>
              <w:t>89.15</w:t>
            </w:r>
          </w:p>
        </w:tc>
      </w:tr>
      <w:tr w:rsidR="009F2A9E" w:rsidRPr="004370AC" w14:paraId="6F9E3581" w14:textId="77777777" w:rsidTr="00481D9C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35AD6" w14:textId="12823A40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91839</w:t>
            </w:r>
          </w:p>
          <w:p w14:paraId="44B0BA81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4AEFBCE1" w14:textId="77777777" w:rsidR="009F2A9E" w:rsidRPr="004370AC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DF1A8" w14:textId="461AA988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7F9CA5C6" w14:textId="77777777" w:rsidR="009F2A9E" w:rsidRDefault="009F2A9E" w:rsidP="007F396B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3790A4C7" w14:textId="77777777" w:rsidR="009F2A9E" w:rsidRDefault="009F2A9E" w:rsidP="007F396B">
            <w:pPr>
              <w:pStyle w:val="ListParagraph"/>
              <w:numPr>
                <w:ilvl w:val="2"/>
                <w:numId w:val="25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430E25E8" w14:textId="77777777" w:rsidR="009F2A9E" w:rsidRDefault="009F2A9E" w:rsidP="007F396B">
            <w:pPr>
              <w:pStyle w:val="ListParagraph"/>
              <w:numPr>
                <w:ilvl w:val="2"/>
                <w:numId w:val="26"/>
              </w:numPr>
              <w:spacing w:before="0" w:beforeAutospacing="0" w:after="0" w:afterAutospacing="0"/>
              <w:contextualSpacing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 health professional at risk of COVID-19 virus; and</w:t>
            </w:r>
          </w:p>
          <w:p w14:paraId="10D1174A" w14:textId="77777777" w:rsidR="009F2A9E" w:rsidRPr="00353215" w:rsidRDefault="009F2A9E" w:rsidP="007F396B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</w:pPr>
            <w:r w:rsidRPr="00353215">
              <w:t>the attendance follows a referral of the patient to the consultant psychiatrist by a referring practitioner; and</w:t>
            </w:r>
          </w:p>
          <w:p w14:paraId="40773BD6" w14:textId="77777777" w:rsidR="009F2A9E" w:rsidRPr="00353215" w:rsidRDefault="009F2A9E" w:rsidP="007F396B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</w:pPr>
            <w:r w:rsidRPr="00353215">
              <w:t xml:space="preserve">the attendance was of more than 30 minutes, but not more than 45 minutes in duration; and </w:t>
            </w:r>
            <w:r>
              <w:t xml:space="preserve"> </w:t>
            </w:r>
          </w:p>
          <w:p w14:paraId="393F654C" w14:textId="77777777" w:rsidR="009F2A9E" w:rsidRPr="00353215" w:rsidRDefault="009F2A9E" w:rsidP="007F396B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</w:pPr>
            <w:r w:rsidRPr="00353215">
              <w:t>the patient is not an admitted patient; and</w:t>
            </w:r>
          </w:p>
          <w:p w14:paraId="501DE54E" w14:textId="77777777" w:rsidR="009F2A9E" w:rsidRPr="004370AC" w:rsidRDefault="009F2A9E" w:rsidP="007F396B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Cs w:val="22"/>
              </w:rPr>
            </w:pPr>
            <w:r w:rsidRPr="00353215">
              <w:t>the service is bulk-billed.</w:t>
            </w:r>
            <w:r w:rsidDel="00245800">
              <w:rPr>
                <w:szCs w:val="22"/>
              </w:rPr>
              <w:t xml:space="preserve">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2D33B" w14:textId="77777777" w:rsidR="009F2A9E" w:rsidRPr="004370AC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137.25</w:t>
            </w:r>
          </w:p>
        </w:tc>
      </w:tr>
      <w:tr w:rsidR="009F2A9E" w:rsidRPr="004370AC" w14:paraId="5E1EBD22" w14:textId="77777777" w:rsidTr="00481D9C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7831C" w14:textId="150FF440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bookmarkStart w:id="14" w:name="CU_1398127"/>
            <w:bookmarkStart w:id="15" w:name="CU_1399604"/>
            <w:bookmarkEnd w:id="14"/>
            <w:bookmarkEnd w:id="15"/>
            <w:r w:rsidRPr="00E4567B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40</w:t>
            </w:r>
          </w:p>
          <w:p w14:paraId="3AED9CB8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48A206A0" w14:textId="77777777" w:rsidR="009F2A9E" w:rsidRPr="004370AC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5026B" w14:textId="2789A292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0E9A71A1" w14:textId="77777777" w:rsidR="009F2A9E" w:rsidRDefault="009F2A9E" w:rsidP="007F396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5605EE26" w14:textId="77777777" w:rsidR="009F2A9E" w:rsidRDefault="009F2A9E" w:rsidP="007F396B">
            <w:pPr>
              <w:pStyle w:val="ListParagraph"/>
              <w:numPr>
                <w:ilvl w:val="2"/>
                <w:numId w:val="28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3C8E1EA4" w14:textId="77777777" w:rsidR="009F2A9E" w:rsidRDefault="009F2A9E" w:rsidP="007F396B">
            <w:pPr>
              <w:pStyle w:val="ListParagraph"/>
              <w:numPr>
                <w:ilvl w:val="2"/>
                <w:numId w:val="29"/>
              </w:numPr>
              <w:spacing w:before="0" w:beforeAutospacing="0" w:after="0" w:afterAutospacing="0"/>
              <w:contextualSpacing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 health professional at risk of COVID-19 virus; and</w:t>
            </w:r>
          </w:p>
          <w:p w14:paraId="333A5691" w14:textId="77777777" w:rsidR="009F2A9E" w:rsidRPr="00353215" w:rsidRDefault="009F2A9E" w:rsidP="007F396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 w:rsidRPr="00353215">
              <w:t>the attendance follows a referral of the patient to the consultant psychiatrist by a referring practitioner; and</w:t>
            </w:r>
          </w:p>
          <w:p w14:paraId="6017BC1C" w14:textId="77777777" w:rsidR="009F2A9E" w:rsidRPr="00353215" w:rsidRDefault="009F2A9E" w:rsidP="007F396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 w:rsidRPr="00353215">
              <w:t xml:space="preserve">the attendance was of more than 45 minutes, but not more than 75 minutes in duration; and </w:t>
            </w:r>
          </w:p>
          <w:p w14:paraId="09986A4C" w14:textId="77777777" w:rsidR="009F2A9E" w:rsidRPr="00353215" w:rsidRDefault="009F2A9E" w:rsidP="007F396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</w:pPr>
            <w:r w:rsidRPr="00353215">
              <w:t>the patient is not an admitted patient; and</w:t>
            </w:r>
          </w:p>
          <w:p w14:paraId="37329D35" w14:textId="77777777" w:rsidR="009F2A9E" w:rsidRPr="004370AC" w:rsidRDefault="009F2A9E" w:rsidP="007F396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szCs w:val="22"/>
              </w:rPr>
            </w:pPr>
            <w:r w:rsidRPr="00353215">
              <w:t>the service is bulk-billed.</w:t>
            </w:r>
            <w:r>
              <w:t xml:space="preserve">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5CB8D" w14:textId="77777777" w:rsidR="009F2A9E" w:rsidRPr="004370AC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189.40</w:t>
            </w:r>
          </w:p>
        </w:tc>
      </w:tr>
      <w:tr w:rsidR="009F2A9E" w:rsidRPr="004370AC" w14:paraId="50846580" w14:textId="77777777" w:rsidTr="00481D9C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AA42E" w14:textId="752DD8D4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 w:rsidRPr="00E4567B">
              <w:rPr>
                <w:sz w:val="22"/>
                <w:szCs w:val="22"/>
              </w:rPr>
              <w:t>918</w:t>
            </w:r>
            <w:r>
              <w:rPr>
                <w:sz w:val="22"/>
                <w:szCs w:val="22"/>
              </w:rPr>
              <w:t>41</w:t>
            </w:r>
          </w:p>
          <w:p w14:paraId="368968F4" w14:textId="77777777" w:rsidR="009F2A9E" w:rsidRDefault="009F2A9E" w:rsidP="00481D9C">
            <w:pPr>
              <w:pStyle w:val="Tabletext"/>
              <w:rPr>
                <w:sz w:val="22"/>
                <w:szCs w:val="22"/>
              </w:rPr>
            </w:pPr>
          </w:p>
          <w:p w14:paraId="508C363A" w14:textId="77777777" w:rsidR="009F2A9E" w:rsidRPr="004370AC" w:rsidRDefault="009F2A9E" w:rsidP="00481D9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923E4" w14:textId="0B7723A9" w:rsidR="009F2A9E" w:rsidRDefault="009F2A9E" w:rsidP="00481D9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2FB2ACFC" w14:textId="77777777" w:rsidR="009F2A9E" w:rsidRDefault="009F2A9E" w:rsidP="007F396B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>
              <w:t>the attendance is where:</w:t>
            </w:r>
          </w:p>
          <w:p w14:paraId="74A2FA23" w14:textId="77777777" w:rsidR="009F2A9E" w:rsidRDefault="009F2A9E" w:rsidP="007F396B">
            <w:pPr>
              <w:pStyle w:val="ListParagraph"/>
              <w:numPr>
                <w:ilvl w:val="2"/>
                <w:numId w:val="31"/>
              </w:numPr>
              <w:spacing w:before="0" w:beforeAutospacing="0" w:after="0" w:afterAutospacing="0"/>
              <w:contextualSpacing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2B631291" w14:textId="77777777" w:rsidR="009F2A9E" w:rsidRDefault="009F2A9E" w:rsidP="007F396B">
            <w:pPr>
              <w:pStyle w:val="ListParagraph"/>
              <w:numPr>
                <w:ilvl w:val="2"/>
                <w:numId w:val="32"/>
              </w:numPr>
              <w:spacing w:before="0" w:beforeAutospacing="0" w:after="0" w:afterAutospacing="0"/>
              <w:contextualSpacing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 health professional at risk of COVID-19 virus; and</w:t>
            </w:r>
          </w:p>
          <w:p w14:paraId="12CC1647" w14:textId="77777777" w:rsidR="009F2A9E" w:rsidRPr="007B2757" w:rsidRDefault="009F2A9E" w:rsidP="007F396B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7B2757">
              <w:t>the attendance follows a referral of the patient to the consultant psychiatrist by a referring practitioner; and</w:t>
            </w:r>
          </w:p>
          <w:p w14:paraId="3A7F4DDA" w14:textId="77777777" w:rsidR="009F2A9E" w:rsidRPr="007B2757" w:rsidRDefault="009F2A9E" w:rsidP="007F396B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7B2757">
              <w:t>the attendance was of more than 75 minutes in duration; and</w:t>
            </w:r>
          </w:p>
          <w:p w14:paraId="40DA768B" w14:textId="77777777" w:rsidR="009F2A9E" w:rsidRPr="007B2757" w:rsidRDefault="009F2A9E" w:rsidP="007F396B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7B2757">
              <w:t xml:space="preserve">the patient is not an admitted patient; and </w:t>
            </w:r>
          </w:p>
          <w:p w14:paraId="18027DE0" w14:textId="77777777" w:rsidR="009F2A9E" w:rsidRPr="004370AC" w:rsidRDefault="009F2A9E" w:rsidP="007F396B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contextualSpacing/>
              <w:rPr>
                <w:szCs w:val="22"/>
              </w:rPr>
            </w:pPr>
            <w:r w:rsidRPr="007B2757">
              <w:t>the service is bulk-billed.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3C9E0" w14:textId="77777777" w:rsidR="009F2A9E" w:rsidRPr="004370AC" w:rsidRDefault="009F2A9E" w:rsidP="00481D9C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219.80</w:t>
            </w:r>
          </w:p>
        </w:tc>
      </w:tr>
    </w:tbl>
    <w:p w14:paraId="31FC8383" w14:textId="77777777" w:rsidR="00EE4362" w:rsidRDefault="00EE4362" w:rsidP="005A2B6A">
      <w:pPr>
        <w:pStyle w:val="ItemHead"/>
        <w:ind w:left="0" w:firstLine="0"/>
        <w:rPr>
          <w:b w:val="0"/>
          <w:color w:val="FF0000"/>
          <w:lang w:eastAsia="en-US"/>
        </w:rPr>
      </w:pPr>
    </w:p>
    <w:sectPr w:rsidR="00EE4362" w:rsidSect="005A2B6A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59707615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4966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1E606629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4966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5C29DA5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4966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1FCE2A3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No.1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33B155F5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8A18AC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B5F972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No.1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7588EB8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Health Insurance (Section 3C General Medical Services – Specialist, Consultant Physician and Consultant Psychiatrist COVID-19 Telehealth Services) Amendment Determination No.1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74A5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A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772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6D012E"/>
    <w:multiLevelType w:val="hybridMultilevel"/>
    <w:tmpl w:val="4C608EB0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2" w15:restartNumberingAfterBreak="0">
    <w:nsid w:val="104F58D3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5D3E3D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364D7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9A762B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D04F1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D068A"/>
    <w:multiLevelType w:val="hybridMultilevel"/>
    <w:tmpl w:val="9FCA6F74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90038E0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FC686E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617A68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9A38C3"/>
    <w:multiLevelType w:val="hybridMultilevel"/>
    <w:tmpl w:val="991AFC2C"/>
    <w:lvl w:ilvl="0" w:tplc="D3285DA8">
      <w:start w:val="4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3777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925F7A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3C2D7B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EF1D20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826B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13DEF"/>
    <w:multiLevelType w:val="hybridMultilevel"/>
    <w:tmpl w:val="4F18A29A"/>
    <w:lvl w:ilvl="0" w:tplc="2A9C16C0">
      <w:start w:val="1"/>
      <w:numFmt w:val="decimal"/>
      <w:lvlText w:val="(%1)"/>
      <w:lvlJc w:val="left"/>
      <w:pPr>
        <w:ind w:left="21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BB84D44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DA5363C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827DC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29079A"/>
    <w:multiLevelType w:val="hybridMultilevel"/>
    <w:tmpl w:val="3668B2F4"/>
    <w:lvl w:ilvl="0" w:tplc="2A9C16C0">
      <w:start w:val="1"/>
      <w:numFmt w:val="decimal"/>
      <w:lvlText w:val="(%1)"/>
      <w:lvlJc w:val="left"/>
      <w:pPr>
        <w:ind w:left="21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575A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23A8D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9201259"/>
    <w:multiLevelType w:val="hybridMultilevel"/>
    <w:tmpl w:val="3668B2F4"/>
    <w:lvl w:ilvl="0" w:tplc="2A9C16C0">
      <w:start w:val="1"/>
      <w:numFmt w:val="decimal"/>
      <w:lvlText w:val="(%1)"/>
      <w:lvlJc w:val="left"/>
      <w:pPr>
        <w:ind w:left="21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4432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30A5BC5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7214463"/>
    <w:multiLevelType w:val="hybridMultilevel"/>
    <w:tmpl w:val="A29239E0"/>
    <w:lvl w:ilvl="0" w:tplc="0CCC3EE2">
      <w:start w:val="1"/>
      <w:numFmt w:val="lowerRoman"/>
      <w:lvlText w:val="(%1)"/>
      <w:lvlJc w:val="left"/>
      <w:pPr>
        <w:ind w:left="2858" w:hanging="360"/>
      </w:pPr>
    </w:lvl>
    <w:lvl w:ilvl="1" w:tplc="0C090019" w:tentative="1">
      <w:start w:val="1"/>
      <w:numFmt w:val="lowerLetter"/>
      <w:lvlText w:val="%2."/>
      <w:lvlJc w:val="left"/>
      <w:pPr>
        <w:ind w:left="3578" w:hanging="360"/>
      </w:pPr>
    </w:lvl>
    <w:lvl w:ilvl="2" w:tplc="0C09001B" w:tentative="1">
      <w:start w:val="1"/>
      <w:numFmt w:val="lowerRoman"/>
      <w:lvlText w:val="%3."/>
      <w:lvlJc w:val="right"/>
      <w:pPr>
        <w:ind w:left="4298" w:hanging="180"/>
      </w:pPr>
    </w:lvl>
    <w:lvl w:ilvl="3" w:tplc="0C09000F" w:tentative="1">
      <w:start w:val="1"/>
      <w:numFmt w:val="decimal"/>
      <w:lvlText w:val="%4."/>
      <w:lvlJc w:val="left"/>
      <w:pPr>
        <w:ind w:left="5018" w:hanging="360"/>
      </w:pPr>
    </w:lvl>
    <w:lvl w:ilvl="4" w:tplc="0C090019" w:tentative="1">
      <w:start w:val="1"/>
      <w:numFmt w:val="lowerLetter"/>
      <w:lvlText w:val="%5."/>
      <w:lvlJc w:val="left"/>
      <w:pPr>
        <w:ind w:left="5738" w:hanging="360"/>
      </w:pPr>
    </w:lvl>
    <w:lvl w:ilvl="5" w:tplc="0C09001B" w:tentative="1">
      <w:start w:val="1"/>
      <w:numFmt w:val="lowerRoman"/>
      <w:lvlText w:val="%6."/>
      <w:lvlJc w:val="right"/>
      <w:pPr>
        <w:ind w:left="6458" w:hanging="180"/>
      </w:pPr>
    </w:lvl>
    <w:lvl w:ilvl="6" w:tplc="0C09000F" w:tentative="1">
      <w:start w:val="1"/>
      <w:numFmt w:val="decimal"/>
      <w:lvlText w:val="%7."/>
      <w:lvlJc w:val="left"/>
      <w:pPr>
        <w:ind w:left="7178" w:hanging="360"/>
      </w:pPr>
    </w:lvl>
    <w:lvl w:ilvl="7" w:tplc="0C090019" w:tentative="1">
      <w:start w:val="1"/>
      <w:numFmt w:val="lowerLetter"/>
      <w:lvlText w:val="%8."/>
      <w:lvlJc w:val="left"/>
      <w:pPr>
        <w:ind w:left="7898" w:hanging="360"/>
      </w:pPr>
    </w:lvl>
    <w:lvl w:ilvl="8" w:tplc="0C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0" w15:restartNumberingAfterBreak="0">
    <w:nsid w:val="5C893AF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307A"/>
    <w:multiLevelType w:val="hybridMultilevel"/>
    <w:tmpl w:val="E4D45752"/>
    <w:lvl w:ilvl="0" w:tplc="A5C6511A">
      <w:start w:val="1"/>
      <w:numFmt w:val="decimal"/>
      <w:lvlText w:val="(%1)"/>
      <w:lvlJc w:val="left"/>
      <w:pPr>
        <w:ind w:left="1474" w:hanging="56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26618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9E7E0E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4F674CE"/>
    <w:multiLevelType w:val="hybridMultilevel"/>
    <w:tmpl w:val="00FAC44C"/>
    <w:lvl w:ilvl="0" w:tplc="1E2CFE28">
      <w:start w:val="1"/>
      <w:numFmt w:val="lowerLetter"/>
      <w:lvlText w:val="(%1)"/>
      <w:lvlJc w:val="left"/>
      <w:pPr>
        <w:ind w:left="4265" w:hanging="360"/>
      </w:pPr>
    </w:lvl>
    <w:lvl w:ilvl="1" w:tplc="2A9C16C0">
      <w:start w:val="1"/>
      <w:numFmt w:val="decimal"/>
      <w:lvlText w:val="(%2)"/>
      <w:lvlJc w:val="left"/>
      <w:pPr>
        <w:ind w:left="216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3C3FA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45832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B7163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B430D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D741083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765A87"/>
    <w:multiLevelType w:val="hybridMultilevel"/>
    <w:tmpl w:val="26B8B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7769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0"/>
  </w:num>
  <w:num w:numId="5">
    <w:abstractNumId w:val="28"/>
  </w:num>
  <w:num w:numId="6">
    <w:abstractNumId w:val="36"/>
  </w:num>
  <w:num w:numId="7">
    <w:abstractNumId w:val="38"/>
  </w:num>
  <w:num w:numId="8">
    <w:abstractNumId w:val="13"/>
  </w:num>
  <w:num w:numId="9">
    <w:abstractNumId w:val="37"/>
  </w:num>
  <w:num w:numId="10">
    <w:abstractNumId w:val="4"/>
  </w:num>
  <w:num w:numId="11">
    <w:abstractNumId w:val="22"/>
  </w:num>
  <w:num w:numId="12">
    <w:abstractNumId w:val="17"/>
  </w:num>
  <w:num w:numId="13">
    <w:abstractNumId w:val="35"/>
  </w:num>
  <w:num w:numId="14">
    <w:abstractNumId w:val="11"/>
  </w:num>
  <w:num w:numId="15">
    <w:abstractNumId w:val="41"/>
  </w:num>
  <w:num w:numId="16">
    <w:abstractNumId w:val="5"/>
  </w:num>
  <w:num w:numId="17">
    <w:abstractNumId w:val="2"/>
  </w:num>
  <w:num w:numId="18">
    <w:abstractNumId w:val="24"/>
  </w:num>
  <w:num w:numId="19">
    <w:abstractNumId w:val="0"/>
  </w:num>
  <w:num w:numId="20">
    <w:abstractNumId w:val="25"/>
  </w:num>
  <w:num w:numId="21">
    <w:abstractNumId w:val="3"/>
  </w:num>
  <w:num w:numId="22">
    <w:abstractNumId w:val="15"/>
  </w:num>
  <w:num w:numId="23">
    <w:abstractNumId w:val="20"/>
  </w:num>
  <w:num w:numId="24">
    <w:abstractNumId w:val="21"/>
  </w:num>
  <w:num w:numId="25">
    <w:abstractNumId w:val="27"/>
  </w:num>
  <w:num w:numId="26">
    <w:abstractNumId w:val="33"/>
  </w:num>
  <w:num w:numId="27">
    <w:abstractNumId w:val="6"/>
  </w:num>
  <w:num w:numId="28">
    <w:abstractNumId w:val="32"/>
  </w:num>
  <w:num w:numId="29">
    <w:abstractNumId w:val="39"/>
  </w:num>
  <w:num w:numId="30">
    <w:abstractNumId w:val="30"/>
  </w:num>
  <w:num w:numId="31">
    <w:abstractNumId w:val="8"/>
  </w:num>
  <w:num w:numId="32">
    <w:abstractNumId w:val="14"/>
  </w:num>
  <w:num w:numId="33">
    <w:abstractNumId w:val="1"/>
  </w:num>
  <w:num w:numId="34">
    <w:abstractNumId w:val="34"/>
  </w:num>
  <w:num w:numId="35">
    <w:abstractNumId w:val="40"/>
  </w:num>
  <w:num w:numId="36">
    <w:abstractNumId w:val="7"/>
  </w:num>
  <w:num w:numId="37">
    <w:abstractNumId w:val="29"/>
  </w:num>
  <w:num w:numId="38">
    <w:abstractNumId w:val="12"/>
  </w:num>
  <w:num w:numId="39">
    <w:abstractNumId w:val="18"/>
  </w:num>
  <w:num w:numId="40">
    <w:abstractNumId w:val="31"/>
  </w:num>
  <w:num w:numId="41">
    <w:abstractNumId w:val="26"/>
  </w:num>
  <w:num w:numId="42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06284"/>
    <w:rsid w:val="000136AF"/>
    <w:rsid w:val="000258B1"/>
    <w:rsid w:val="00037A04"/>
    <w:rsid w:val="00040A89"/>
    <w:rsid w:val="0004338F"/>
    <w:rsid w:val="000437C1"/>
    <w:rsid w:val="0004455A"/>
    <w:rsid w:val="00050925"/>
    <w:rsid w:val="0005365D"/>
    <w:rsid w:val="000614BF"/>
    <w:rsid w:val="0006709C"/>
    <w:rsid w:val="00074376"/>
    <w:rsid w:val="000872E3"/>
    <w:rsid w:val="000978F5"/>
    <w:rsid w:val="000A3623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2A5F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B1042"/>
    <w:rsid w:val="002C3FD1"/>
    <w:rsid w:val="002D043A"/>
    <w:rsid w:val="002D266B"/>
    <w:rsid w:val="002D6224"/>
    <w:rsid w:val="002E2A6F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43649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D0A96"/>
    <w:rsid w:val="004D3464"/>
    <w:rsid w:val="004E063A"/>
    <w:rsid w:val="004E1307"/>
    <w:rsid w:val="004E7BEC"/>
    <w:rsid w:val="00505D3D"/>
    <w:rsid w:val="00506AF6"/>
    <w:rsid w:val="0051070D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72A91"/>
    <w:rsid w:val="00584097"/>
    <w:rsid w:val="00584811"/>
    <w:rsid w:val="00585784"/>
    <w:rsid w:val="00593AA6"/>
    <w:rsid w:val="00594161"/>
    <w:rsid w:val="00594749"/>
    <w:rsid w:val="005A2B6A"/>
    <w:rsid w:val="005A4B31"/>
    <w:rsid w:val="005A4B62"/>
    <w:rsid w:val="005A65D5"/>
    <w:rsid w:val="005B200C"/>
    <w:rsid w:val="005B3F55"/>
    <w:rsid w:val="005B4067"/>
    <w:rsid w:val="005B6D90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34B6F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2614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244C5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1414"/>
    <w:rsid w:val="00793915"/>
    <w:rsid w:val="007C1D5D"/>
    <w:rsid w:val="007C2253"/>
    <w:rsid w:val="007D7911"/>
    <w:rsid w:val="007E163D"/>
    <w:rsid w:val="007E667A"/>
    <w:rsid w:val="007F28C9"/>
    <w:rsid w:val="007F396B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1119"/>
    <w:rsid w:val="00903422"/>
    <w:rsid w:val="0091132E"/>
    <w:rsid w:val="00914E47"/>
    <w:rsid w:val="009254C3"/>
    <w:rsid w:val="00932377"/>
    <w:rsid w:val="00941236"/>
    <w:rsid w:val="00943FD5"/>
    <w:rsid w:val="00947D5A"/>
    <w:rsid w:val="009532A5"/>
    <w:rsid w:val="009545BD"/>
    <w:rsid w:val="00961AB6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E10B4"/>
    <w:rsid w:val="009F2A9E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B7AE6"/>
    <w:rsid w:val="00AD2B5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2C78"/>
    <w:rsid w:val="00B83204"/>
    <w:rsid w:val="00B856E7"/>
    <w:rsid w:val="00BA06B4"/>
    <w:rsid w:val="00BA220B"/>
    <w:rsid w:val="00BA3A57"/>
    <w:rsid w:val="00BA4966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072B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E535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3FA2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337F"/>
    <w:rsid w:val="00ED2BB6"/>
    <w:rsid w:val="00ED34E1"/>
    <w:rsid w:val="00ED3B8D"/>
    <w:rsid w:val="00ED6535"/>
    <w:rsid w:val="00EE0748"/>
    <w:rsid w:val="00EE4362"/>
    <w:rsid w:val="00EE5E36"/>
    <w:rsid w:val="00EE6AD9"/>
    <w:rsid w:val="00EF2E3A"/>
    <w:rsid w:val="00F02C7C"/>
    <w:rsid w:val="00F072A7"/>
    <w:rsid w:val="00F078DC"/>
    <w:rsid w:val="00F20645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969C2"/>
    <w:rsid w:val="00FA1E52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EE436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1A797-B5FB-425A-9FEE-B01B1023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0</TotalTime>
  <Pages>11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2</cp:revision>
  <cp:lastPrinted>2020-03-13T01:30:00Z</cp:lastPrinted>
  <dcterms:created xsi:type="dcterms:W3CDTF">2020-03-13T08:00:00Z</dcterms:created>
  <dcterms:modified xsi:type="dcterms:W3CDTF">2020-03-13T08:00:00Z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