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131C424B" w:rsidR="00FA6784" w:rsidRPr="00C85162" w:rsidRDefault="00FA6784" w:rsidP="00FA6784">
      <w:pPr>
        <w:jc w:val="center"/>
      </w:pPr>
      <w:r w:rsidRPr="00C85162">
        <w:t>Issued by the</w:t>
      </w:r>
      <w:r w:rsidR="0089375C">
        <w:t xml:space="preserve"> Authority of the</w:t>
      </w:r>
      <w:r w:rsidRPr="00C85162">
        <w:t xml:space="preserv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2838A7B4" w14:textId="7E359028" w:rsidR="00FD602D" w:rsidRPr="00D01D5A" w:rsidRDefault="00231CD0" w:rsidP="00961795">
      <w:pPr>
        <w:ind w:right="84"/>
        <w:jc w:val="center"/>
        <w:rPr>
          <w:color w:val="FF0000"/>
          <w:szCs w:val="24"/>
          <w:highlight w:val="yellow"/>
        </w:rPr>
      </w:pPr>
      <w:r w:rsidRPr="00AE75AD">
        <w:rPr>
          <w:i/>
        </w:rPr>
        <w:t>Health Insurance (Section 3C General Medical Services – GP and Allied Health COVID-19 Services)</w:t>
      </w:r>
      <w:r>
        <w:rPr>
          <w:i/>
        </w:rPr>
        <w:t xml:space="preserve"> Amendment</w:t>
      </w:r>
      <w:r w:rsidRPr="00AE75AD">
        <w:rPr>
          <w:i/>
        </w:rPr>
        <w:t xml:space="preserve"> Determination </w:t>
      </w:r>
      <w:r>
        <w:rPr>
          <w:i/>
        </w:rPr>
        <w:t xml:space="preserve">No.1 </w:t>
      </w:r>
      <w:r w:rsidRPr="00AE75AD">
        <w:rPr>
          <w:i/>
        </w:rPr>
        <w:t>2020</w:t>
      </w:r>
      <w:r>
        <w:rPr>
          <w:i/>
        </w:rPr>
        <w:t>.</w:t>
      </w:r>
    </w:p>
    <w:p w14:paraId="052E97C1" w14:textId="77777777" w:rsidR="00164A6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771B6FB" w:rsidR="00164A69" w:rsidRPr="00D01D5A"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w:t>
      </w:r>
      <w:r w:rsidR="00477C74">
        <w:rPr>
          <w:color w:val="000000"/>
          <w:shd w:val="clear" w:color="auto" w:fill="FFFFFF"/>
        </w:rPr>
        <w:t>provide</w:t>
      </w:r>
      <w:r w:rsidR="002E5708">
        <w:rPr>
          <w:color w:val="000000"/>
          <w:shd w:val="clear" w:color="auto" w:fill="FFFFFF"/>
        </w:rPr>
        <w:t>s</w:t>
      </w:r>
      <w:r w:rsidR="00477C74">
        <w:rPr>
          <w:color w:val="000000"/>
          <w:shd w:val="clear" w:color="auto" w:fill="FFFFFF"/>
        </w:rPr>
        <w:t xml:space="preserve"> that</w:t>
      </w:r>
      <w:r>
        <w:rPr>
          <w:color w:val="000000"/>
          <w:shd w:val="clear" w:color="auto" w:fill="FFFFFF"/>
        </w:rPr>
        <w:t xml:space="preserve"> </w:t>
      </w:r>
      <w:r w:rsidRPr="00D87426">
        <w:rPr>
          <w:color w:val="000000"/>
          <w:shd w:val="clear" w:color="auto" w:fill="FFFFFF"/>
        </w:rPr>
        <w:t xml:space="preserve">the Minister </w:t>
      </w:r>
      <w:r w:rsidR="00477C74">
        <w:rPr>
          <w:color w:val="000000"/>
          <w:shd w:val="clear" w:color="auto" w:fill="FFFFFF"/>
        </w:rPr>
        <w:t>may</w:t>
      </w:r>
      <w:r w:rsidRPr="00D87426">
        <w:rPr>
          <w:color w:val="000000"/>
          <w:shd w:val="clear" w:color="auto" w:fill="FFFFFF"/>
        </w:rPr>
        <w:t xml:space="preserve">, by </w:t>
      </w:r>
      <w:r w:rsidRPr="00231CD0">
        <w:rPr>
          <w:color w:val="000000"/>
          <w:shd w:val="clear" w:color="auto" w:fill="FFFFFF"/>
        </w:rPr>
        <w:t xml:space="preserve">legislative instrument, determine that a health service not specified in an item in the </w:t>
      </w:r>
      <w:r w:rsidR="00231CD0" w:rsidRPr="00231CD0">
        <w:rPr>
          <w:color w:val="000000"/>
          <w:shd w:val="clear" w:color="auto" w:fill="FFFFFF"/>
        </w:rPr>
        <w:t>general medical services t</w:t>
      </w:r>
      <w:r w:rsidRPr="00231CD0">
        <w:rPr>
          <w:color w:val="000000"/>
          <w:shd w:val="clear" w:color="auto" w:fill="FFFFFF"/>
        </w:rPr>
        <w:t xml:space="preserve">able </w:t>
      </w:r>
      <w:r w:rsidR="00D01D5A" w:rsidRPr="00231CD0">
        <w:rPr>
          <w:color w:val="000000"/>
          <w:shd w:val="clear" w:color="auto" w:fill="FFFFFF"/>
        </w:rPr>
        <w:t>(the Table</w:t>
      </w:r>
      <w:r w:rsidR="00D01D5A">
        <w:rPr>
          <w:color w:val="000000"/>
          <w:shd w:val="clear" w:color="auto" w:fill="FFFFFF"/>
        </w:rPr>
        <w:t xml:space="preserve">) </w:t>
      </w:r>
      <w:r w:rsidRPr="00D87426">
        <w:rPr>
          <w:color w:val="000000"/>
          <w:shd w:val="clear" w:color="auto" w:fill="FFFFFF"/>
        </w:rPr>
        <w:t xml:space="preserve">shall, in specified circumstances and for specified statutory provisions, be treated as if it were specified in the </w:t>
      </w:r>
      <w:r w:rsidR="00D01D5A">
        <w:rPr>
          <w:color w:val="000000"/>
          <w:shd w:val="clear" w:color="auto" w:fill="FFFFFF"/>
        </w:rPr>
        <w:t xml:space="preserve">Table. </w:t>
      </w:r>
      <w:r w:rsidRPr="00D01D5A">
        <w:rPr>
          <w:color w:val="FF0000"/>
          <w:shd w:val="clear" w:color="auto" w:fill="FFFFFF"/>
        </w:rPr>
        <w:t xml:space="preserve">  </w:t>
      </w:r>
    </w:p>
    <w:p w14:paraId="7DB18649" w14:textId="77777777" w:rsidR="00841EDA" w:rsidRPr="00D8742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178120CB" w:rsidR="00050623" w:rsidRPr="00D01D5A"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D87426">
        <w:t xml:space="preserve">The </w:t>
      </w:r>
      <w:r w:rsidR="00D01D5A" w:rsidRPr="00D01D5A">
        <w:t>Table</w:t>
      </w:r>
      <w:r w:rsidRPr="00D01D5A">
        <w:t xml:space="preserve"> </w:t>
      </w:r>
      <w:r w:rsidRPr="00D87426">
        <w:t xml:space="preserve">is set out in the regulations made </w:t>
      </w:r>
      <w:r w:rsidRPr="00231CD0">
        <w:t>under subsection 4(1) of the</w:t>
      </w:r>
      <w:r w:rsidRPr="00D87426">
        <w:t xml:space="preserve"> Act</w:t>
      </w:r>
      <w:r>
        <w:t xml:space="preserve">.  The most recent version of the regulations is the </w:t>
      </w:r>
      <w:r w:rsidR="00231CD0" w:rsidRPr="00231CD0">
        <w:rPr>
          <w:i/>
        </w:rPr>
        <w:t xml:space="preserve">Health Insurance (General Medical Services Table) Regulations 2019. </w:t>
      </w:r>
      <w:r w:rsidRPr="00231CD0">
        <w:rPr>
          <w:i/>
        </w:rPr>
        <w:t xml:space="preserve"> </w:t>
      </w:r>
    </w:p>
    <w:p w14:paraId="2E6FE463" w14:textId="77777777" w:rsidR="0005062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92616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7007E49C" w14:textId="77777777" w:rsidR="00231CD0" w:rsidRPr="00120763" w:rsidRDefault="00231CD0" w:rsidP="00231CD0">
      <w:pPr>
        <w:ind w:right="84"/>
        <w:rPr>
          <w:iCs/>
        </w:rPr>
      </w:pPr>
      <w:r w:rsidRPr="0012076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79DA28E2" w14:textId="77777777" w:rsidR="00231CD0" w:rsidRPr="00120763" w:rsidRDefault="00231CD0" w:rsidP="00231CD0">
      <w:pPr>
        <w:ind w:right="84"/>
        <w:rPr>
          <w:szCs w:val="24"/>
        </w:rPr>
      </w:pPr>
    </w:p>
    <w:p w14:paraId="415F5BD0" w14:textId="246B2E04" w:rsidR="00231CD0" w:rsidRDefault="00231CD0" w:rsidP="00231CD0">
      <w:r w:rsidRPr="00120763">
        <w:t xml:space="preserve">As part of the package, the Government announced $100 million to fund new Medicare services for people in home isolation or quarantine, as a result COVID-19, to receive health consultations </w:t>
      </w:r>
      <w:r>
        <w:t>remotely</w:t>
      </w:r>
      <w:r w:rsidRPr="00120763">
        <w:t>.</w:t>
      </w:r>
    </w:p>
    <w:p w14:paraId="3ED12552" w14:textId="15DC058F" w:rsidR="00231CD0" w:rsidRDefault="00231CD0" w:rsidP="00231CD0"/>
    <w:p w14:paraId="4DF17299" w14:textId="0B403FE0" w:rsidR="00231CD0" w:rsidRPr="001B02D2" w:rsidRDefault="00231CD0" w:rsidP="00231CD0">
      <w:pPr>
        <w:rPr>
          <w:iCs/>
        </w:rPr>
      </w:pPr>
      <w:r>
        <w:t xml:space="preserve">On 13 March 2020, </w:t>
      </w:r>
      <w:r w:rsidRPr="00A77E34">
        <w:t xml:space="preserve">new consultation services provided by GPs, other doctors in general practice, </w:t>
      </w:r>
      <w:r w:rsidRPr="00BF2B47">
        <w:t>nurse practitioners and mental health allied health workers</w:t>
      </w:r>
      <w:r>
        <w:t xml:space="preserve"> were introduced </w:t>
      </w:r>
      <w:r>
        <w:rPr>
          <w:iCs/>
        </w:rPr>
        <w:t>to provide</w:t>
      </w:r>
      <w:r w:rsidRPr="00120763">
        <w:rPr>
          <w:iCs/>
        </w:rPr>
        <w:t xml:space="preserve"> </w:t>
      </w:r>
      <w:r>
        <w:rPr>
          <w:iCs/>
        </w:rPr>
        <w:t>services remotely</w:t>
      </w:r>
      <w:r w:rsidRPr="00120763">
        <w:rPr>
          <w:iCs/>
        </w:rPr>
        <w:t xml:space="preserve"> to patients who have been diagnosed with the COVID-19 virus, or who are vulnerable of contracting the COVID-19 virus. </w:t>
      </w:r>
      <w:r>
        <w:rPr>
          <w:iCs/>
        </w:rPr>
        <w:t xml:space="preserve">The services are also </w:t>
      </w:r>
      <w:r w:rsidR="00FB16BA">
        <w:rPr>
          <w:iCs/>
        </w:rPr>
        <w:t>able to be provided by</w:t>
      </w:r>
      <w:r w:rsidRPr="00231CD0">
        <w:t xml:space="preserve"> </w:t>
      </w:r>
      <w:r w:rsidRPr="00A77E34">
        <w:t xml:space="preserve">GPs, other doctors in general practice, </w:t>
      </w:r>
      <w:r w:rsidRPr="00BF2B47">
        <w:t>nurse practitioners and mental health allied health workers</w:t>
      </w:r>
      <w:r>
        <w:t xml:space="preserve"> </w:t>
      </w:r>
      <w:r w:rsidRPr="00120763">
        <w:rPr>
          <w:iCs/>
        </w:rPr>
        <w:t>who are in isolation for possible COVID-19 infection.</w:t>
      </w:r>
      <w:r w:rsidR="001B02D2">
        <w:rPr>
          <w:iCs/>
        </w:rPr>
        <w:t xml:space="preserve"> These items are prescribed in the </w:t>
      </w:r>
      <w:r w:rsidR="001B02D2" w:rsidRPr="00AE75AD">
        <w:rPr>
          <w:i/>
        </w:rPr>
        <w:t>Health Insurance (Section 3C General Medical Services – GP and Allied Health COVID-19 Services)</w:t>
      </w:r>
      <w:r w:rsidR="001B02D2">
        <w:rPr>
          <w:i/>
        </w:rPr>
        <w:t xml:space="preserve"> Determination </w:t>
      </w:r>
      <w:r w:rsidR="001B02D2" w:rsidRPr="00AE75AD">
        <w:rPr>
          <w:i/>
        </w:rPr>
        <w:t>2020</w:t>
      </w:r>
      <w:r w:rsidR="001B02D2">
        <w:rPr>
          <w:i/>
        </w:rPr>
        <w:t xml:space="preserve"> </w:t>
      </w:r>
      <w:r w:rsidR="001B02D2">
        <w:t xml:space="preserve">(the Principal Determination). </w:t>
      </w:r>
    </w:p>
    <w:p w14:paraId="03F51554" w14:textId="0CF6D4E4" w:rsidR="00231CD0" w:rsidRDefault="00231CD0" w:rsidP="00231CD0">
      <w:pPr>
        <w:jc w:val="both"/>
        <w:rPr>
          <w:iCs/>
        </w:rPr>
      </w:pPr>
    </w:p>
    <w:p w14:paraId="242C8790" w14:textId="73755172" w:rsidR="001B02D2" w:rsidRDefault="00231CD0" w:rsidP="001B02D2">
      <w:pPr>
        <w:ind w:right="84"/>
        <w:rPr>
          <w:iCs/>
        </w:rPr>
      </w:pPr>
      <w:r>
        <w:t xml:space="preserve">The purpose of the </w:t>
      </w:r>
      <w:r w:rsidRPr="00AE75AD">
        <w:rPr>
          <w:i/>
        </w:rPr>
        <w:t>Health Insurance (Section 3C General Medical Services – GP and Allied Health COVID-19 Services)</w:t>
      </w:r>
      <w:r>
        <w:rPr>
          <w:i/>
        </w:rPr>
        <w:t xml:space="preserve"> Amendment</w:t>
      </w:r>
      <w:r w:rsidRPr="00AE75AD">
        <w:rPr>
          <w:i/>
        </w:rPr>
        <w:t xml:space="preserve"> Determination </w:t>
      </w:r>
      <w:r>
        <w:rPr>
          <w:i/>
        </w:rPr>
        <w:t xml:space="preserve">No.1 </w:t>
      </w:r>
      <w:r w:rsidRPr="00AE75AD">
        <w:rPr>
          <w:i/>
        </w:rPr>
        <w:t>2020</w:t>
      </w:r>
      <w:r>
        <w:rPr>
          <w:i/>
        </w:rPr>
        <w:t xml:space="preserve"> </w:t>
      </w:r>
      <w:r w:rsidRPr="00231CD0">
        <w:t>(Amendment Determination)</w:t>
      </w:r>
      <w:r>
        <w:rPr>
          <w:i/>
        </w:rPr>
        <w:t xml:space="preserve"> </w:t>
      </w:r>
      <w:r>
        <w:t xml:space="preserve">is to amend the </w:t>
      </w:r>
      <w:r w:rsidR="001B02D2">
        <w:t xml:space="preserve">Principal Determination to include new MBS items to allow </w:t>
      </w:r>
      <w:r w:rsidR="001B02D2" w:rsidRPr="00BF2B47">
        <w:t>nurse practitioners and mental health allied health workers</w:t>
      </w:r>
      <w:r w:rsidR="001B02D2">
        <w:t xml:space="preserve"> </w:t>
      </w:r>
      <w:r w:rsidR="001B02D2" w:rsidRPr="00120763">
        <w:rPr>
          <w:iCs/>
        </w:rPr>
        <w:t xml:space="preserve">to provide these </w:t>
      </w:r>
      <w:r w:rsidR="001B02D2">
        <w:rPr>
          <w:iCs/>
        </w:rPr>
        <w:t>services via the phone</w:t>
      </w:r>
      <w:r w:rsidR="001B02D2" w:rsidRPr="00120763">
        <w:rPr>
          <w:iCs/>
        </w:rPr>
        <w:t xml:space="preserve"> </w:t>
      </w:r>
      <w:r w:rsidR="001B02D2">
        <w:rPr>
          <w:iCs/>
        </w:rPr>
        <w:t xml:space="preserve">when video conferencing is unavailable </w:t>
      </w:r>
      <w:r w:rsidR="001B02D2" w:rsidRPr="00120763">
        <w:rPr>
          <w:iCs/>
        </w:rPr>
        <w:t xml:space="preserve">to </w:t>
      </w:r>
      <w:r w:rsidR="001B02D2" w:rsidRPr="00120763">
        <w:rPr>
          <w:iCs/>
        </w:rPr>
        <w:lastRenderedPageBreak/>
        <w:t xml:space="preserve">patients who have been diagnosed with the COVID-19 virus, or who are </w:t>
      </w:r>
      <w:r w:rsidR="00FB16BA">
        <w:rPr>
          <w:iCs/>
        </w:rPr>
        <w:t xml:space="preserve">more </w:t>
      </w:r>
      <w:r w:rsidR="001B02D2" w:rsidRPr="00120763">
        <w:rPr>
          <w:iCs/>
        </w:rPr>
        <w:t xml:space="preserve">vulnerable of contracting the COVID-19 virus. </w:t>
      </w:r>
    </w:p>
    <w:p w14:paraId="10980E6B" w14:textId="313845A7" w:rsidR="001B02D2" w:rsidRDefault="001B02D2" w:rsidP="001B02D2">
      <w:pPr>
        <w:ind w:right="84"/>
        <w:rPr>
          <w:iCs/>
        </w:rPr>
      </w:pPr>
    </w:p>
    <w:p w14:paraId="670C6765" w14:textId="26DF4C39" w:rsidR="00CC3336" w:rsidRDefault="001B02D2" w:rsidP="001B02D2">
      <w:pPr>
        <w:ind w:right="84"/>
        <w:rPr>
          <w:iCs/>
        </w:rPr>
      </w:pPr>
      <w:r>
        <w:rPr>
          <w:iCs/>
        </w:rPr>
        <w:t xml:space="preserve">The new services will also be able to be provided by nurse practitioners </w:t>
      </w:r>
      <w:r w:rsidR="00CC3336" w:rsidRPr="00BF2B47">
        <w:t>and mental health allied health workers</w:t>
      </w:r>
      <w:r w:rsidR="00CC3336">
        <w:t xml:space="preserve"> </w:t>
      </w:r>
      <w:r w:rsidR="00CC3336" w:rsidRPr="00120763">
        <w:rPr>
          <w:iCs/>
        </w:rPr>
        <w:t>who are in isolation for possible COVID-19 infection.</w:t>
      </w:r>
      <w:r w:rsidR="00CC3336">
        <w:rPr>
          <w:iCs/>
        </w:rPr>
        <w:t xml:space="preserve"> This will allow eligible clinical psychologists (items 91181 and 91182), eligible psychologists (items 91183 and 81184), eligible occupational therapists (items 91185 and 91186), eligible social workers (items 91187 and 91188) </w:t>
      </w:r>
      <w:r w:rsidR="006B14EC">
        <w:rPr>
          <w:iCs/>
        </w:rPr>
        <w:t xml:space="preserve">and nurse practitioners (items 91189, 91190 and 91191) to provide certain health services to their patients during the period of their isolation. </w:t>
      </w:r>
    </w:p>
    <w:p w14:paraId="4A3AD70B" w14:textId="4626A75A" w:rsidR="00231CD0" w:rsidRPr="001B02D2" w:rsidRDefault="00231CD0" w:rsidP="00231CD0">
      <w:pPr>
        <w:ind w:right="84"/>
        <w:rPr>
          <w:szCs w:val="24"/>
        </w:rPr>
      </w:pPr>
    </w:p>
    <w:p w14:paraId="179DC17E" w14:textId="616ED4F3" w:rsidR="001B02D2" w:rsidRDefault="001B02D2" w:rsidP="00231CD0">
      <w:pPr>
        <w:ind w:right="84"/>
      </w:pPr>
      <w:r w:rsidRPr="001B02D2">
        <w:rPr>
          <w:szCs w:val="24"/>
        </w:rPr>
        <w:t xml:space="preserve">The Amendment Determination also amends the </w:t>
      </w:r>
      <w:r>
        <w:rPr>
          <w:szCs w:val="24"/>
        </w:rPr>
        <w:t>Principal Determination to reflect the correct numbering of items in clause 1.1.1. In addition</w:t>
      </w:r>
      <w:r w:rsidR="006B14EC">
        <w:rPr>
          <w:szCs w:val="24"/>
        </w:rPr>
        <w:t>,</w:t>
      </w:r>
      <w:r>
        <w:rPr>
          <w:szCs w:val="24"/>
        </w:rPr>
        <w:t xml:space="preserve"> the </w:t>
      </w:r>
      <w:r w:rsidRPr="001B02D2">
        <w:rPr>
          <w:szCs w:val="24"/>
        </w:rPr>
        <w:t xml:space="preserve">Amendment Determination also amends the </w:t>
      </w:r>
      <w:r>
        <w:rPr>
          <w:szCs w:val="24"/>
        </w:rPr>
        <w:t xml:space="preserve">Principal Determination to reference </w:t>
      </w:r>
      <w:r>
        <w:t xml:space="preserve">participating nurse practitioner items correctly. </w:t>
      </w:r>
    </w:p>
    <w:p w14:paraId="73EC4B7C" w14:textId="4C012FB4" w:rsidR="001C443C" w:rsidRDefault="001C443C" w:rsidP="00231CD0">
      <w:pPr>
        <w:ind w:right="84"/>
      </w:pPr>
    </w:p>
    <w:p w14:paraId="34BE06F4" w14:textId="77777777" w:rsidR="001C443C" w:rsidRPr="00AA63F3" w:rsidRDefault="001C443C" w:rsidP="001C443C">
      <w:pPr>
        <w:tabs>
          <w:tab w:val="left" w:pos="0"/>
          <w:tab w:val="left" w:pos="1008"/>
          <w:tab w:val="left" w:pos="2160"/>
          <w:tab w:val="left" w:pos="3312"/>
          <w:tab w:val="left" w:pos="4464"/>
          <w:tab w:val="left" w:pos="5616"/>
          <w:tab w:val="left" w:pos="6768"/>
          <w:tab w:val="left" w:pos="7920"/>
          <w:tab w:val="left" w:pos="9072"/>
          <w:tab w:val="right" w:pos="9504"/>
        </w:tabs>
        <w:autoSpaceDE w:val="0"/>
        <w:autoSpaceDN w:val="0"/>
        <w:adjustRightInd w:val="0"/>
        <w:ind w:right="-483"/>
        <w:rPr>
          <w:rFonts w:eastAsiaTheme="minorHAnsi"/>
          <w:szCs w:val="24"/>
          <w:lang w:eastAsia="en-US"/>
        </w:rPr>
      </w:pPr>
      <w:r>
        <w:rPr>
          <w:rFonts w:eastAsiaTheme="minorHAnsi"/>
          <w:szCs w:val="24"/>
          <w:lang w:eastAsia="en-US"/>
        </w:rPr>
        <w:t xml:space="preserve">The purpose of the Amendment Determination is to ensure patients can receive Medicare benefits whilst </w:t>
      </w:r>
      <w:r w:rsidRPr="00120763">
        <w:t>in home isolation or quarantine</w:t>
      </w:r>
      <w:r>
        <w:t xml:space="preserve"> or whilst the health professional is in home isolation or quarantine</w:t>
      </w:r>
      <w:r w:rsidRPr="00120763">
        <w:t xml:space="preserve">, as a result </w:t>
      </w:r>
      <w:r>
        <w:t xml:space="preserve">of </w:t>
      </w:r>
      <w:r w:rsidRPr="00120763">
        <w:t>COVID-19</w:t>
      </w:r>
      <w:r>
        <w:t xml:space="preserve"> virus</w:t>
      </w:r>
      <w:r>
        <w:rPr>
          <w:rFonts w:eastAsiaTheme="minorHAnsi"/>
          <w:szCs w:val="24"/>
          <w:lang w:eastAsia="en-US"/>
        </w:rPr>
        <w:t>. To this effect, the amendments in the Schedule are taken to have commenced immediately after the Principal Determination commenced. This is to ensure that patients will continue to be able to receive Medicare benefits for these services and will not be disadvantaged during</w:t>
      </w:r>
      <w:r w:rsidRPr="00AA63F3">
        <w:t xml:space="preserve"> </w:t>
      </w:r>
      <w:r w:rsidRPr="00120763">
        <w:t xml:space="preserve">in home isolation or quarantine, as a result </w:t>
      </w:r>
      <w:r>
        <w:t xml:space="preserve">of </w:t>
      </w:r>
      <w:r w:rsidRPr="00120763">
        <w:t>COVID-19</w:t>
      </w:r>
      <w:r>
        <w:t xml:space="preserve"> virus</w:t>
      </w:r>
      <w:r>
        <w:rPr>
          <w:rFonts w:eastAsiaTheme="minorHAnsi"/>
          <w:szCs w:val="24"/>
          <w:lang w:eastAsia="en-US"/>
        </w:rPr>
        <w:t xml:space="preserve">. Although Schedule 1 applies retrospectively, it is not contrary to section 12 of the </w:t>
      </w:r>
      <w:r>
        <w:rPr>
          <w:rFonts w:eastAsiaTheme="minorHAnsi"/>
          <w:i/>
          <w:iCs/>
          <w:szCs w:val="24"/>
          <w:lang w:eastAsia="en-US"/>
        </w:rPr>
        <w:t xml:space="preserve">Legislation Act 2003 </w:t>
      </w:r>
      <w:r>
        <w:rPr>
          <w:rFonts w:eastAsiaTheme="minorHAnsi"/>
          <w:szCs w:val="24"/>
          <w:lang w:eastAsia="en-US"/>
        </w:rPr>
        <w:t xml:space="preserve">as it does not disadvantage a person and only imposes applies a liability on the Commonwealth for the retrospective period. </w:t>
      </w:r>
    </w:p>
    <w:p w14:paraId="2412D131" w14:textId="27EF2D7D" w:rsidR="001865F8" w:rsidRPr="00C67BC7" w:rsidRDefault="00A1739A" w:rsidP="00D46EB9">
      <w:pPr>
        <w:shd w:val="clear" w:color="auto" w:fill="FFFFFF"/>
        <w:spacing w:before="100" w:beforeAutospacing="1"/>
        <w:rPr>
          <w:rFonts w:ascii="Helvetica Neue" w:hAnsi="Helvetica Neue"/>
          <w:szCs w:val="24"/>
          <w:lang w:val="en-US"/>
        </w:rPr>
      </w:pPr>
      <w:r w:rsidRPr="00A853D1">
        <w:rPr>
          <w:b/>
        </w:rPr>
        <w:t>Consultation</w:t>
      </w:r>
    </w:p>
    <w:p w14:paraId="1BC8B631" w14:textId="77777777" w:rsidR="006B14EC" w:rsidRPr="00120763" w:rsidRDefault="006B14EC" w:rsidP="006B14EC">
      <w:pPr>
        <w:shd w:val="clear" w:color="auto" w:fill="FFFFFF"/>
        <w:rPr>
          <w:szCs w:val="24"/>
        </w:rPr>
      </w:pPr>
      <w:r w:rsidRPr="00120763">
        <w:rPr>
          <w:szCs w:val="24"/>
        </w:rPr>
        <w:t>On 11 March 2020, the Prime Minister, the Hon. Scott Morrison MP, announced a comprehensive health package to protect all Australians, including vulnerable groups such as the elderly, those with chronic conditions and Indigenous communities, f</w:t>
      </w:r>
      <w:r>
        <w:rPr>
          <w:szCs w:val="24"/>
        </w:rPr>
        <w:t xml:space="preserve">rom the coronavirus (COVID-19). </w:t>
      </w:r>
      <w:r w:rsidRPr="00120763">
        <w:rPr>
          <w:szCs w:val="24"/>
        </w:rPr>
        <w:t>Due to the nature of the emergency and the short timeframe in drafting this legislative instrument to implement this phase of the health package</w:t>
      </w:r>
      <w:r>
        <w:rPr>
          <w:szCs w:val="24"/>
        </w:rPr>
        <w:t>, it was not reasonably practicable to undertake consultation with representatives of persons affected by the instrument</w:t>
      </w:r>
      <w:r w:rsidRPr="00120763">
        <w:rPr>
          <w:szCs w:val="24"/>
        </w:rPr>
        <w:t xml:space="preserve">. </w:t>
      </w:r>
    </w:p>
    <w:p w14:paraId="02264A85" w14:textId="77777777" w:rsidR="007708B3" w:rsidRDefault="007708B3" w:rsidP="002806A1">
      <w:pPr>
        <w:shd w:val="clear" w:color="auto" w:fill="FFFFFF"/>
        <w:rPr>
          <w:color w:val="000000"/>
          <w:szCs w:val="24"/>
        </w:rPr>
      </w:pPr>
    </w:p>
    <w:p w14:paraId="2412D134" w14:textId="7777777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71DB9656" w:rsidR="006C138D" w:rsidRPr="00A853D1" w:rsidRDefault="00297AD0" w:rsidP="006C138D">
      <w:pPr>
        <w:tabs>
          <w:tab w:val="left" w:pos="567"/>
        </w:tabs>
        <w:spacing w:before="240"/>
        <w:rPr>
          <w:szCs w:val="24"/>
        </w:rPr>
      </w:pPr>
      <w:r w:rsidRPr="00A853D1">
        <w:rPr>
          <w:szCs w:val="24"/>
        </w:rPr>
        <w:t xml:space="preserve">The </w:t>
      </w:r>
      <w:r w:rsidR="00967E51" w:rsidRPr="00A853D1">
        <w:rPr>
          <w:szCs w:val="24"/>
        </w:rPr>
        <w:t>Determination</w:t>
      </w:r>
      <w:r w:rsidRPr="00A853D1">
        <w:rPr>
          <w:szCs w:val="24"/>
        </w:rPr>
        <w:t xml:space="preserve"> </w:t>
      </w:r>
      <w:r w:rsidR="007524B0" w:rsidRPr="00A853D1">
        <w:rPr>
          <w:szCs w:val="24"/>
        </w:rPr>
        <w:t xml:space="preserve">commences </w:t>
      </w:r>
      <w:r w:rsidR="00C63FDC">
        <w:rPr>
          <w:szCs w:val="24"/>
        </w:rPr>
        <w:t>on</w:t>
      </w:r>
      <w:r w:rsidR="006B14EC">
        <w:rPr>
          <w:szCs w:val="24"/>
        </w:rPr>
        <w:t xml:space="preserve"> 13 March 2020.</w:t>
      </w:r>
      <w:r w:rsidR="007708B3" w:rsidRPr="007708B3">
        <w:rPr>
          <w:color w:val="FF0000"/>
          <w:szCs w:val="24"/>
        </w:rPr>
        <w:t xml:space="preserve"> </w:t>
      </w:r>
    </w:p>
    <w:p w14:paraId="2412D136" w14:textId="77777777" w:rsidR="00236DF2" w:rsidRPr="00A853D1" w:rsidRDefault="00236DF2" w:rsidP="00574E71">
      <w:pPr>
        <w:rPr>
          <w:szCs w:val="24"/>
        </w:rPr>
      </w:pPr>
    </w:p>
    <w:p w14:paraId="2412D138" w14:textId="65B7387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59C6C1E1" w:rsidR="00215191" w:rsidRPr="007708B3" w:rsidRDefault="00A41364" w:rsidP="00186752">
      <w:pPr>
        <w:pStyle w:val="BodyText"/>
        <w:rPr>
          <w:i/>
          <w:iCs/>
          <w:color w:val="FF0000"/>
        </w:rPr>
      </w:pPr>
      <w:r w:rsidRPr="00215191">
        <w:rPr>
          <w:szCs w:val="24"/>
        </w:rPr>
        <w:t xml:space="preserve">Details of the </w:t>
      </w:r>
      <w:r w:rsidR="006B14EC" w:rsidRPr="00AE75AD">
        <w:rPr>
          <w:i/>
        </w:rPr>
        <w:t>Health Insurance (Section 3C General Medical Services – GP and Allied Health COVID-19 Services)</w:t>
      </w:r>
      <w:r w:rsidR="006B14EC">
        <w:rPr>
          <w:i/>
        </w:rPr>
        <w:t xml:space="preserve"> Amendment</w:t>
      </w:r>
      <w:r w:rsidR="006B14EC" w:rsidRPr="00AE75AD">
        <w:rPr>
          <w:i/>
        </w:rPr>
        <w:t xml:space="preserve"> Determination </w:t>
      </w:r>
      <w:r w:rsidR="006B14EC">
        <w:rPr>
          <w:i/>
        </w:rPr>
        <w:t xml:space="preserve">No.1 </w:t>
      </w:r>
      <w:r w:rsidR="006B14EC" w:rsidRPr="00AE75AD">
        <w:rPr>
          <w:i/>
        </w:rPr>
        <w:t>2020</w:t>
      </w:r>
    </w:p>
    <w:p w14:paraId="7BBEB147" w14:textId="720F9678" w:rsidR="00E70355" w:rsidRPr="00215191" w:rsidRDefault="00E70355" w:rsidP="000337CB">
      <w:pPr>
        <w:pStyle w:val="BodyText"/>
        <w:rPr>
          <w:b w:val="0"/>
          <w:i/>
          <w:szCs w:val="24"/>
        </w:rPr>
      </w:pPr>
    </w:p>
    <w:p w14:paraId="2412D141" w14:textId="7C34D5F4" w:rsidR="00FE02C2" w:rsidRPr="00215191" w:rsidRDefault="001B0111" w:rsidP="000337CB">
      <w:pPr>
        <w:pStyle w:val="BodyText"/>
        <w:rPr>
          <w:b w:val="0"/>
          <w:szCs w:val="24"/>
          <w:u w:val="single"/>
        </w:rPr>
      </w:pPr>
      <w:r w:rsidRPr="00215191">
        <w:rPr>
          <w:b w:val="0"/>
          <w:szCs w:val="24"/>
          <w:u w:val="single"/>
        </w:rPr>
        <w:t>Section 1 – Name</w:t>
      </w:r>
    </w:p>
    <w:p w14:paraId="2412D142" w14:textId="77777777" w:rsidR="00FE02C2" w:rsidRPr="00215191" w:rsidRDefault="00FE02C2" w:rsidP="000337CB">
      <w:pPr>
        <w:pStyle w:val="BodyText"/>
        <w:rPr>
          <w:b w:val="0"/>
          <w:szCs w:val="24"/>
          <w:u w:val="single"/>
        </w:rPr>
      </w:pPr>
    </w:p>
    <w:p w14:paraId="2412D144" w14:textId="4D1853C3" w:rsidR="00F83B6F" w:rsidRPr="007708B3" w:rsidRDefault="00BC7397" w:rsidP="00C67BC7">
      <w:pPr>
        <w:pStyle w:val="BodyText"/>
        <w:rPr>
          <w:i/>
          <w:iCs/>
          <w:color w:val="FF0000"/>
        </w:rPr>
      </w:pPr>
      <w:r w:rsidRPr="00215191">
        <w:rPr>
          <w:b w:val="0"/>
          <w:szCs w:val="24"/>
        </w:rPr>
        <w:t>S</w:t>
      </w:r>
      <w:r w:rsidR="00FE02C2" w:rsidRPr="00215191">
        <w:rPr>
          <w:b w:val="0"/>
          <w:szCs w:val="24"/>
        </w:rPr>
        <w:t xml:space="preserve">ection </w:t>
      </w:r>
      <w:r w:rsidRPr="00215191">
        <w:rPr>
          <w:b w:val="0"/>
          <w:szCs w:val="24"/>
        </w:rPr>
        <w:t xml:space="preserve">1 </w:t>
      </w:r>
      <w:r w:rsidR="00FE02C2" w:rsidRPr="00215191">
        <w:rPr>
          <w:b w:val="0"/>
          <w:szCs w:val="24"/>
        </w:rPr>
        <w:t>provides</w:t>
      </w:r>
      <w:r w:rsidR="008B683E" w:rsidRPr="00215191">
        <w:rPr>
          <w:b w:val="0"/>
          <w:szCs w:val="24"/>
        </w:rPr>
        <w:t xml:space="preserve"> for the </w:t>
      </w:r>
      <w:r w:rsidR="008B2094">
        <w:rPr>
          <w:b w:val="0"/>
          <w:szCs w:val="24"/>
        </w:rPr>
        <w:t>Determination</w:t>
      </w:r>
      <w:r w:rsidR="00FE02C2" w:rsidRPr="00215191">
        <w:rPr>
          <w:b w:val="0"/>
          <w:szCs w:val="24"/>
        </w:rPr>
        <w:t xml:space="preserve"> to be referred</w:t>
      </w:r>
      <w:r w:rsidR="00FE02C2" w:rsidRPr="006B14EC">
        <w:rPr>
          <w:b w:val="0"/>
          <w:szCs w:val="24"/>
        </w:rPr>
        <w:t xml:space="preserve"> to as the </w:t>
      </w:r>
      <w:r w:rsidR="006B14EC" w:rsidRPr="006B14EC">
        <w:rPr>
          <w:b w:val="0"/>
          <w:i/>
        </w:rPr>
        <w:t>Health Insurance (Section 3C General Medical Services – GP and Allied Health COVID-19 Services) Amendment Determination No.1 2020</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6B017F33" w:rsidR="00510A4F" w:rsidRPr="007708B3" w:rsidRDefault="00510A4F" w:rsidP="000337CB">
      <w:pPr>
        <w:pStyle w:val="BodyText"/>
        <w:rPr>
          <w:b w:val="0"/>
          <w:color w:val="FF0000"/>
          <w:szCs w:val="24"/>
        </w:rPr>
      </w:pPr>
      <w:r w:rsidRPr="00215191">
        <w:rPr>
          <w:b w:val="0"/>
          <w:szCs w:val="24"/>
        </w:rPr>
        <w:t xml:space="preserve">Section 2 </w:t>
      </w:r>
      <w:r w:rsidR="00404F11" w:rsidRPr="00215191">
        <w:rPr>
          <w:b w:val="0"/>
          <w:szCs w:val="24"/>
        </w:rPr>
        <w:t xml:space="preserve">provides that the </w:t>
      </w:r>
      <w:r w:rsidR="008B2094">
        <w:rPr>
          <w:b w:val="0"/>
          <w:szCs w:val="24"/>
        </w:rPr>
        <w:t>Deter</w:t>
      </w:r>
      <w:r w:rsidR="008B2094" w:rsidRPr="009E14BA">
        <w:rPr>
          <w:b w:val="0"/>
          <w:szCs w:val="24"/>
        </w:rPr>
        <w:t xml:space="preserve">mination </w:t>
      </w:r>
      <w:r w:rsidR="00404F11" w:rsidRPr="006B14EC">
        <w:rPr>
          <w:b w:val="0"/>
          <w:szCs w:val="24"/>
        </w:rPr>
        <w:t xml:space="preserve">commences </w:t>
      </w:r>
      <w:r w:rsidR="00C63FDC" w:rsidRPr="006B14EC">
        <w:rPr>
          <w:b w:val="0"/>
          <w:szCs w:val="24"/>
        </w:rPr>
        <w:t xml:space="preserve">on </w:t>
      </w:r>
      <w:r w:rsidR="006B14EC" w:rsidRPr="006B14EC">
        <w:rPr>
          <w:b w:val="0"/>
          <w:szCs w:val="24"/>
        </w:rPr>
        <w:t>13 March 2020.</w:t>
      </w:r>
      <w:r w:rsidR="00C63FDC" w:rsidRPr="006B14EC">
        <w:rPr>
          <w:b w:val="0"/>
          <w:szCs w:val="24"/>
        </w:rPr>
        <w:t xml:space="preserve"> </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60EB4E9C" w:rsidR="00FE02C2" w:rsidRPr="00215191" w:rsidRDefault="00F83B6F" w:rsidP="000337CB">
      <w:pPr>
        <w:pStyle w:val="BodyText"/>
        <w:rPr>
          <w:b w:val="0"/>
        </w:rPr>
      </w:pPr>
      <w:r w:rsidRPr="00215191">
        <w:rPr>
          <w:b w:val="0"/>
        </w:rPr>
        <w:t xml:space="preserve">Section 3 provides that the </w:t>
      </w:r>
      <w:r w:rsidR="008B2094">
        <w:rPr>
          <w:b w:val="0"/>
          <w:szCs w:val="24"/>
        </w:rPr>
        <w:t>Determination</w:t>
      </w:r>
      <w:r w:rsidR="008B2094" w:rsidRPr="00215191">
        <w:rPr>
          <w:b w:val="0"/>
          <w:szCs w:val="24"/>
        </w:rPr>
        <w:t xml:space="preserve"> </w:t>
      </w:r>
      <w:r w:rsidR="00E5798A" w:rsidRPr="00215191">
        <w:rPr>
          <w:b w:val="0"/>
        </w:rPr>
        <w:t xml:space="preserve">is made under </w:t>
      </w:r>
      <w:r w:rsidR="00367440" w:rsidRPr="00215191">
        <w:rPr>
          <w:b w:val="0"/>
        </w:rPr>
        <w:t xml:space="preserve">subsection </w:t>
      </w:r>
      <w:r w:rsidR="00E5798A" w:rsidRPr="00215191">
        <w:rPr>
          <w:b w:val="0"/>
        </w:rPr>
        <w:t xml:space="preserve">3C(1)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00C63FDC">
      <w:pPr>
        <w:pStyle w:val="BodyText"/>
        <w:rPr>
          <w:b w:val="0"/>
          <w:szCs w:val="24"/>
          <w:highlight w:val="yellow"/>
          <w:u w:val="single"/>
        </w:rPr>
      </w:pPr>
    </w:p>
    <w:p w14:paraId="5D9EBF8D" w14:textId="77777777" w:rsidR="00C63FDC" w:rsidRDefault="00C63FDC" w:rsidP="00C63FDC">
      <w:pPr>
        <w:pStyle w:val="BodyText"/>
        <w:rPr>
          <w:b w:val="0"/>
          <w:szCs w:val="24"/>
        </w:rPr>
      </w:pPr>
      <w:r w:rsidRPr="00D21765">
        <w:rPr>
          <w:b w:val="0"/>
          <w:szCs w:val="24"/>
        </w:rPr>
        <w:t xml:space="preserve">Section 4 provides that each instrument that is specified in a Schedule to this </w:t>
      </w:r>
      <w:r>
        <w:rPr>
          <w:b w:val="0"/>
          <w:szCs w:val="24"/>
        </w:rPr>
        <w:t>Determination</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77777777" w:rsidR="00C63FDC" w:rsidRDefault="00C63FDC" w:rsidP="00C63FDC">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2212E577" w14:textId="77777777" w:rsidR="00C63FDC" w:rsidRDefault="00C63FDC" w:rsidP="00C63FDC">
      <w:pPr>
        <w:pStyle w:val="Header"/>
        <w:tabs>
          <w:tab w:val="num" w:pos="1080"/>
        </w:tabs>
        <w:rPr>
          <w:szCs w:val="24"/>
          <w:u w:val="single"/>
        </w:rPr>
      </w:pPr>
    </w:p>
    <w:p w14:paraId="371F01D6" w14:textId="188D57A6" w:rsidR="007708B3" w:rsidRDefault="006B14EC" w:rsidP="00C63FDC">
      <w:pPr>
        <w:pStyle w:val="Header"/>
        <w:tabs>
          <w:tab w:val="num" w:pos="1080"/>
        </w:tabs>
        <w:rPr>
          <w:b/>
          <w:i/>
        </w:rPr>
      </w:pPr>
      <w:r w:rsidRPr="006B14EC">
        <w:rPr>
          <w:b/>
          <w:i/>
        </w:rPr>
        <w:t xml:space="preserve">Health Insurance (Section 3C General Medical Services – GP and Allied Health COVID-19 Services) </w:t>
      </w:r>
      <w:r w:rsidR="00BB6135">
        <w:rPr>
          <w:b/>
          <w:i/>
        </w:rPr>
        <w:t xml:space="preserve">Determination </w:t>
      </w:r>
      <w:bookmarkStart w:id="0" w:name="_GoBack"/>
      <w:bookmarkEnd w:id="0"/>
      <w:r w:rsidRPr="006B14EC">
        <w:rPr>
          <w:b/>
          <w:i/>
        </w:rPr>
        <w:t>2020</w:t>
      </w:r>
    </w:p>
    <w:p w14:paraId="6729CD3A" w14:textId="53F87077" w:rsidR="006B14EC" w:rsidRDefault="006B14EC" w:rsidP="00C63FDC">
      <w:pPr>
        <w:pStyle w:val="Header"/>
        <w:tabs>
          <w:tab w:val="num" w:pos="1080"/>
        </w:tabs>
        <w:rPr>
          <w:b/>
          <w:i/>
        </w:rPr>
      </w:pPr>
    </w:p>
    <w:p w14:paraId="3B7954C3" w14:textId="522789B1" w:rsidR="006B14EC" w:rsidRDefault="006B14EC" w:rsidP="006B14EC">
      <w:pPr>
        <w:pStyle w:val="Header"/>
        <w:tabs>
          <w:tab w:val="num" w:pos="1080"/>
        </w:tabs>
        <w:rPr>
          <w:b/>
          <w:iCs/>
        </w:rPr>
      </w:pPr>
      <w:r>
        <w:t xml:space="preserve">The purpose of the </w:t>
      </w:r>
      <w:r w:rsidRPr="00231CD0">
        <w:t>Amendment Det</w:t>
      </w:r>
      <w:r>
        <w:t>ermination</w:t>
      </w:r>
      <w:r>
        <w:rPr>
          <w:i/>
        </w:rPr>
        <w:t xml:space="preserve"> </w:t>
      </w:r>
      <w:r>
        <w:t xml:space="preserve">is to include new MBS items to allow </w:t>
      </w:r>
      <w:r w:rsidRPr="00BF2B47">
        <w:t>nurse practitioners and mental health allied health workers</w:t>
      </w:r>
      <w:r>
        <w:t xml:space="preserve"> </w:t>
      </w:r>
      <w:r w:rsidRPr="00120763">
        <w:rPr>
          <w:iCs/>
        </w:rPr>
        <w:t xml:space="preserve">to provide services via </w:t>
      </w:r>
      <w:r>
        <w:rPr>
          <w:iCs/>
        </w:rPr>
        <w:t xml:space="preserve">the telephone </w:t>
      </w:r>
      <w:r w:rsidRPr="00120763">
        <w:rPr>
          <w:iCs/>
        </w:rPr>
        <w:t xml:space="preserve">to patients who have been diagnosed with the COVID-19 virus, or who are </w:t>
      </w:r>
      <w:r w:rsidR="00FB16BA">
        <w:rPr>
          <w:iCs/>
        </w:rPr>
        <w:t xml:space="preserve">more </w:t>
      </w:r>
      <w:r w:rsidRPr="00120763">
        <w:rPr>
          <w:iCs/>
        </w:rPr>
        <w:t>vulnerable of contracting the COVID-19 virus</w:t>
      </w:r>
      <w:r>
        <w:rPr>
          <w:iCs/>
        </w:rPr>
        <w:t xml:space="preserve"> or health professionals at risk of</w:t>
      </w:r>
      <w:r w:rsidRPr="0034279F">
        <w:rPr>
          <w:iCs/>
        </w:rPr>
        <w:t xml:space="preserve"> COVID-</w:t>
      </w:r>
      <w:r>
        <w:rPr>
          <w:iCs/>
        </w:rPr>
        <w:t xml:space="preserve">19 virus as defined in section 5 of the Principal Determination. </w:t>
      </w:r>
    </w:p>
    <w:p w14:paraId="20F0EBBC" w14:textId="61A7B826" w:rsidR="006B14EC" w:rsidRDefault="006B14EC" w:rsidP="006B14EC">
      <w:pPr>
        <w:ind w:right="84"/>
        <w:rPr>
          <w:iCs/>
        </w:rPr>
      </w:pPr>
    </w:p>
    <w:p w14:paraId="47BD50F8" w14:textId="77777777" w:rsidR="006B14EC" w:rsidRDefault="006B14EC" w:rsidP="006B14EC">
      <w:pPr>
        <w:pStyle w:val="Header"/>
        <w:tabs>
          <w:tab w:val="num" w:pos="1080"/>
        </w:tabs>
        <w:rPr>
          <w:b/>
          <w:iCs/>
        </w:rPr>
      </w:pPr>
      <w:r w:rsidRPr="001A51A2">
        <w:rPr>
          <w:b/>
          <w:iCs/>
        </w:rPr>
        <w:t xml:space="preserve">Item 1 – Definition </w:t>
      </w:r>
    </w:p>
    <w:p w14:paraId="44D80BEA" w14:textId="77777777" w:rsidR="006B14EC" w:rsidRDefault="006B14EC" w:rsidP="006B14EC">
      <w:pPr>
        <w:pStyle w:val="Header"/>
        <w:tabs>
          <w:tab w:val="num" w:pos="1080"/>
        </w:tabs>
        <w:rPr>
          <w:iCs/>
        </w:rPr>
      </w:pPr>
      <w:r>
        <w:rPr>
          <w:iCs/>
        </w:rPr>
        <w:t xml:space="preserve">Section 5 of the Principal Determination provides a definitions for that instrument. Item 1 amends the Principal Determination to include a new class of patients to </w:t>
      </w:r>
      <w:r w:rsidRPr="001024EB">
        <w:rPr>
          <w:iCs/>
        </w:rPr>
        <w:t xml:space="preserve">the definition of </w:t>
      </w:r>
      <w:r>
        <w:rPr>
          <w:iCs/>
        </w:rPr>
        <w:t>‘</w:t>
      </w:r>
      <w:r w:rsidRPr="001024EB">
        <w:rPr>
          <w:iCs/>
        </w:rPr>
        <w:t xml:space="preserve">patient </w:t>
      </w:r>
      <w:r>
        <w:rPr>
          <w:iCs/>
        </w:rPr>
        <w:t xml:space="preserve">at risk of COVID-19 virus’ which includes ‘or (d) </w:t>
      </w:r>
      <w:r w:rsidRPr="001024EB">
        <w:rPr>
          <w:iCs/>
        </w:rPr>
        <w:t>the person meets the current national triage protocol criteria for suspected COVID-19 infection</w:t>
      </w:r>
      <w:r>
        <w:rPr>
          <w:iCs/>
        </w:rPr>
        <w:t xml:space="preserve">’. </w:t>
      </w:r>
    </w:p>
    <w:p w14:paraId="2F4DF756" w14:textId="77777777" w:rsidR="006B14EC" w:rsidRDefault="006B14EC" w:rsidP="006B14EC">
      <w:pPr>
        <w:pStyle w:val="Header"/>
        <w:tabs>
          <w:tab w:val="num" w:pos="1080"/>
        </w:tabs>
        <w:rPr>
          <w:iCs/>
        </w:rPr>
      </w:pPr>
    </w:p>
    <w:p w14:paraId="5D166439" w14:textId="77777777" w:rsidR="006B14EC" w:rsidRPr="001024EB" w:rsidRDefault="006B14EC" w:rsidP="006B14EC">
      <w:pPr>
        <w:pStyle w:val="Header"/>
        <w:tabs>
          <w:tab w:val="num" w:pos="1080"/>
        </w:tabs>
        <w:rPr>
          <w:iCs/>
        </w:rPr>
      </w:pPr>
      <w:r>
        <w:rPr>
          <w:iCs/>
        </w:rPr>
        <w:t>This amendment is to incorporate services for people who require triage in line with the c</w:t>
      </w:r>
      <w:r w:rsidRPr="001024EB">
        <w:rPr>
          <w:iCs/>
        </w:rPr>
        <w:t>urrent national triage protocol criteria for suspected COVID-19 infection</w:t>
      </w:r>
      <w:r>
        <w:rPr>
          <w:iCs/>
        </w:rPr>
        <w:t xml:space="preserve">. </w:t>
      </w:r>
    </w:p>
    <w:p w14:paraId="55903DCC" w14:textId="35C5E5F2" w:rsidR="006B14EC" w:rsidRDefault="006B14EC" w:rsidP="006B14EC">
      <w:pPr>
        <w:ind w:right="84"/>
        <w:rPr>
          <w:iCs/>
        </w:rPr>
      </w:pPr>
    </w:p>
    <w:p w14:paraId="04133548" w14:textId="4FAF83EF" w:rsidR="006B14EC" w:rsidRDefault="006B14EC" w:rsidP="006B14EC">
      <w:pPr>
        <w:ind w:right="84"/>
        <w:rPr>
          <w:iCs/>
        </w:rPr>
      </w:pPr>
      <w:r w:rsidRPr="00F66C49">
        <w:rPr>
          <w:b/>
          <w:iCs/>
        </w:rPr>
        <w:t>Item 2 –</w:t>
      </w:r>
      <w:r>
        <w:rPr>
          <w:iCs/>
        </w:rPr>
        <w:t xml:space="preserve"> </w:t>
      </w:r>
      <w:r w:rsidR="00F66C49" w:rsidRPr="009D0A13">
        <w:rPr>
          <w:b/>
          <w:bCs/>
        </w:rPr>
        <w:t xml:space="preserve">Application of COVID-19 medical practitioner </w:t>
      </w:r>
      <w:r w:rsidR="00F66C49">
        <w:rPr>
          <w:b/>
          <w:bCs/>
        </w:rPr>
        <w:t>telehealth services</w:t>
      </w:r>
    </w:p>
    <w:p w14:paraId="1341C9F2" w14:textId="4115FC65" w:rsidR="00F66C49" w:rsidRDefault="00F66C49" w:rsidP="00F66C49">
      <w:pPr>
        <w:ind w:right="84"/>
      </w:pPr>
      <w:r w:rsidRPr="00F66C49">
        <w:t xml:space="preserve">Item 2 </w:t>
      </w:r>
      <w:r>
        <w:t xml:space="preserve">omits 1.1.1 </w:t>
      </w:r>
      <w:r w:rsidRPr="00F66C49">
        <w:rPr>
          <w:bCs/>
        </w:rPr>
        <w:t>Application of COVID-19 medical practitioner telehealth services</w:t>
      </w:r>
      <w:r>
        <w:rPr>
          <w:bCs/>
        </w:rPr>
        <w:t xml:space="preserve"> of</w:t>
      </w:r>
      <w:r>
        <w:t xml:space="preserve"> the Principal Determination and replaces it with a new 1.1.1 </w:t>
      </w:r>
      <w:r w:rsidRPr="00F66C49">
        <w:rPr>
          <w:bCs/>
        </w:rPr>
        <w:t>Application of COVID-19 medical practitioner telehealth services</w:t>
      </w:r>
      <w:r>
        <w:rPr>
          <w:bCs/>
        </w:rPr>
        <w:t xml:space="preserve">. During the drafting of the Principal Determination the </w:t>
      </w:r>
      <w:r>
        <w:t xml:space="preserve">items </w:t>
      </w:r>
      <w:r>
        <w:lastRenderedPageBreak/>
        <w:t>were renumbered just before registration and clause 1.1.1 still referenced the original numbers. This clause will be revoked and a corrected clause 1.1.1 substituted.</w:t>
      </w:r>
    </w:p>
    <w:p w14:paraId="03807FB1" w14:textId="5FF16CB1" w:rsidR="00F66C49" w:rsidRDefault="00F66C49" w:rsidP="00F66C49">
      <w:pPr>
        <w:ind w:right="84"/>
      </w:pPr>
    </w:p>
    <w:p w14:paraId="45E13B4C" w14:textId="41B0E311" w:rsidR="00F66C49" w:rsidRPr="00CD6442" w:rsidRDefault="00F66C49" w:rsidP="00CD6442">
      <w:pPr>
        <w:ind w:right="84"/>
        <w:rPr>
          <w:b/>
        </w:rPr>
      </w:pPr>
      <w:r w:rsidRPr="00CD6442">
        <w:rPr>
          <w:b/>
        </w:rPr>
        <w:t xml:space="preserve">Item 3 – Schedule 1 – Relevant Services Division 1.2 – Services and Fees – COVID-19 allied health telehealth services </w:t>
      </w:r>
    </w:p>
    <w:p w14:paraId="715528F8" w14:textId="04EC0E94" w:rsidR="00CD6442" w:rsidRDefault="00CD6442" w:rsidP="00CD6442">
      <w:pPr>
        <w:pStyle w:val="Header"/>
        <w:tabs>
          <w:tab w:val="num" w:pos="1080"/>
        </w:tabs>
      </w:pPr>
      <w:r>
        <w:t xml:space="preserve">Item 3 repeals the table under Subgroup 5 – COVID -19 nurse practitioner telehealth services and substitutes it with the correct table. The references to participating nurse practitioner items incorrectly referenced focussed psychological health services. Items 91178, 91179 and 91180 were intended to reflect nurse practitioner items 82220, 82221 and 82222 in the </w:t>
      </w:r>
      <w:r w:rsidRPr="00CD6442">
        <w:rPr>
          <w:i/>
        </w:rPr>
        <w:t xml:space="preserve">Health Insurance (Midwife and Nurse Practitioner) Determination 2015 </w:t>
      </w:r>
      <w:r>
        <w:t xml:space="preserve">which does not refer to focussed psychological health services. These 3 items will be revoked and replaced without the reference to a focussed psychological health service. </w:t>
      </w:r>
    </w:p>
    <w:p w14:paraId="6EF7F6DD" w14:textId="635AB95E" w:rsidR="00CD6442" w:rsidRDefault="00CD6442" w:rsidP="00CD6442">
      <w:pPr>
        <w:pStyle w:val="Header"/>
        <w:tabs>
          <w:tab w:val="num" w:pos="1080"/>
        </w:tabs>
      </w:pPr>
    </w:p>
    <w:p w14:paraId="3604187D" w14:textId="77777777" w:rsidR="00CD6442" w:rsidRPr="00CD6442" w:rsidRDefault="00CD6442" w:rsidP="00CD6442">
      <w:pPr>
        <w:ind w:right="84"/>
        <w:rPr>
          <w:b/>
        </w:rPr>
      </w:pPr>
      <w:r w:rsidRPr="00CD6442">
        <w:rPr>
          <w:b/>
        </w:rPr>
        <w:t>Item 4 - Division 1.3 - Services and fees – COVID-19 medical practitioner attendances</w:t>
      </w:r>
    </w:p>
    <w:p w14:paraId="2FA946CC" w14:textId="3FC5E2D0" w:rsidR="00CD6442" w:rsidRPr="00D60E97" w:rsidRDefault="00CD6442" w:rsidP="00CD6442">
      <w:pPr>
        <w:pStyle w:val="Header"/>
        <w:tabs>
          <w:tab w:val="num" w:pos="1080"/>
        </w:tabs>
      </w:pPr>
      <w:r>
        <w:t xml:space="preserve">Item 4 inserts an application of COVID-19 medical practitioner phone services whereby these items are provided by telephone and require an audio link only. </w:t>
      </w:r>
    </w:p>
    <w:p w14:paraId="0C0DCDD0" w14:textId="77777777" w:rsidR="00CD6442" w:rsidRDefault="00CD6442" w:rsidP="00CD6442"/>
    <w:p w14:paraId="02309B72" w14:textId="6B4521CF" w:rsidR="00CD6442" w:rsidRDefault="00CD6442" w:rsidP="00CD6442">
      <w:pPr>
        <w:ind w:right="84"/>
        <w:rPr>
          <w:iCs/>
        </w:rPr>
      </w:pPr>
      <w:r>
        <w:rPr>
          <w:iCs/>
        </w:rPr>
        <w:t xml:space="preserve">Division 1.4 </w:t>
      </w:r>
      <w:r w:rsidRPr="00120763">
        <w:rPr>
          <w:iCs/>
        </w:rPr>
        <w:t xml:space="preserve">of the </w:t>
      </w:r>
      <w:r>
        <w:rPr>
          <w:iCs/>
        </w:rPr>
        <w:t xml:space="preserve">Amendment </w:t>
      </w:r>
      <w:r w:rsidRPr="00120763">
        <w:rPr>
          <w:iCs/>
        </w:rPr>
        <w:t xml:space="preserve">Determination lists </w:t>
      </w:r>
      <w:r>
        <w:rPr>
          <w:iCs/>
        </w:rPr>
        <w:t xml:space="preserve">four </w:t>
      </w:r>
      <w:r w:rsidRPr="00120763">
        <w:rPr>
          <w:iCs/>
        </w:rPr>
        <w:t>new attendance items (918</w:t>
      </w:r>
      <w:r>
        <w:rPr>
          <w:iCs/>
        </w:rPr>
        <w:t>42, 91843, 91844</w:t>
      </w:r>
      <w:r w:rsidRPr="00120763">
        <w:rPr>
          <w:iCs/>
        </w:rPr>
        <w:t xml:space="preserve"> and 918</w:t>
      </w:r>
      <w:r>
        <w:rPr>
          <w:iCs/>
        </w:rPr>
        <w:t xml:space="preserve">45) that provide </w:t>
      </w:r>
      <w:r w:rsidRPr="00A77E34">
        <w:rPr>
          <w:iCs/>
        </w:rPr>
        <w:t>focussed psychological strategy treatment services for patients with a recognised mental health disorder</w:t>
      </w:r>
      <w:r>
        <w:rPr>
          <w:iCs/>
        </w:rPr>
        <w:t xml:space="preserve"> to patients </w:t>
      </w:r>
      <w:r w:rsidRPr="00A77E34">
        <w:rPr>
          <w:iCs/>
        </w:rPr>
        <w:t>who are at risk of COVID-19 virus</w:t>
      </w:r>
      <w:r>
        <w:rPr>
          <w:iCs/>
        </w:rPr>
        <w:t xml:space="preserve"> or by</w:t>
      </w:r>
      <w:r w:rsidRPr="00CD6442">
        <w:rPr>
          <w:iCs/>
        </w:rPr>
        <w:t xml:space="preserve"> </w:t>
      </w:r>
      <w:r>
        <w:rPr>
          <w:iCs/>
        </w:rPr>
        <w:t>health professionals at risk of</w:t>
      </w:r>
      <w:r w:rsidRPr="0034279F">
        <w:rPr>
          <w:iCs/>
        </w:rPr>
        <w:t xml:space="preserve"> COVID-</w:t>
      </w:r>
      <w:r>
        <w:rPr>
          <w:iCs/>
        </w:rPr>
        <w:t>19 virus</w:t>
      </w:r>
      <w:r w:rsidRPr="00A77E34">
        <w:rPr>
          <w:iCs/>
        </w:rPr>
        <w:t>. Items 918</w:t>
      </w:r>
      <w:r>
        <w:rPr>
          <w:iCs/>
        </w:rPr>
        <w:t>42</w:t>
      </w:r>
      <w:r w:rsidRPr="00A77E34">
        <w:rPr>
          <w:iCs/>
        </w:rPr>
        <w:t xml:space="preserve"> and 918</w:t>
      </w:r>
      <w:r>
        <w:rPr>
          <w:iCs/>
        </w:rPr>
        <w:t>43</w:t>
      </w:r>
      <w:r w:rsidRPr="00A77E34">
        <w:rPr>
          <w:iCs/>
        </w:rPr>
        <w:t xml:space="preserve"> can be rendered by GPs, items 918</w:t>
      </w:r>
      <w:r>
        <w:rPr>
          <w:iCs/>
        </w:rPr>
        <w:t>44</w:t>
      </w:r>
      <w:r w:rsidRPr="00A77E34">
        <w:rPr>
          <w:iCs/>
        </w:rPr>
        <w:t xml:space="preserve"> and 918</w:t>
      </w:r>
      <w:r>
        <w:rPr>
          <w:iCs/>
        </w:rPr>
        <w:t>45</w:t>
      </w:r>
      <w:r w:rsidRPr="00A77E34">
        <w:rPr>
          <w:iCs/>
        </w:rPr>
        <w:t xml:space="preserve"> can be rendered by medical practitioners in general practice.</w:t>
      </w:r>
      <w:r w:rsidRPr="00A77E34">
        <w:rPr>
          <w:iCs/>
        </w:rPr>
        <w:br/>
      </w:r>
    </w:p>
    <w:p w14:paraId="1EC4FA51" w14:textId="2B499EBB" w:rsidR="00CD6442" w:rsidRPr="00D60E97" w:rsidRDefault="00CD6442" w:rsidP="00CD6442">
      <w:r>
        <w:t>These items are telephone services and require an audio link only. Subclause 1.3.1(1) requires that the</w:t>
      </w:r>
      <w:r w:rsidRPr="007562A5">
        <w:t xml:space="preserve"> rendering practitioner must not</w:t>
      </w:r>
      <w:r>
        <w:t xml:space="preserve"> perform a service in subgroup 10 </w:t>
      </w:r>
      <w:r w:rsidRPr="007562A5">
        <w:t xml:space="preserve">if the practitioner and the patient have the capacity to undertake an attendance by </w:t>
      </w:r>
      <w:r>
        <w:t>video conference</w:t>
      </w:r>
      <w:r w:rsidRPr="007562A5">
        <w:t>.</w:t>
      </w:r>
    </w:p>
    <w:p w14:paraId="56FF5B05" w14:textId="3F8DFF8D" w:rsidR="00CD6442" w:rsidRPr="00CD6442" w:rsidRDefault="00CD6442" w:rsidP="00CD6442">
      <w:pPr>
        <w:ind w:right="84"/>
        <w:rPr>
          <w:b/>
        </w:rPr>
      </w:pPr>
      <w:r w:rsidRPr="00A77E34">
        <w:rPr>
          <w:iCs/>
        </w:rPr>
        <w:br/>
      </w:r>
      <w:r>
        <w:rPr>
          <w:b/>
        </w:rPr>
        <w:t>Item 5</w:t>
      </w:r>
      <w:r w:rsidRPr="00CD6442">
        <w:rPr>
          <w:b/>
        </w:rPr>
        <w:t xml:space="preserve"> - </w:t>
      </w:r>
      <w:r>
        <w:rPr>
          <w:b/>
        </w:rPr>
        <w:t>Division 1.4</w:t>
      </w:r>
      <w:r w:rsidRPr="00CD6442">
        <w:rPr>
          <w:b/>
        </w:rPr>
        <w:t xml:space="preserve"> - Services and fees – COVID-19 </w:t>
      </w:r>
      <w:r>
        <w:rPr>
          <w:b/>
        </w:rPr>
        <w:t xml:space="preserve">allied health telehealth services </w:t>
      </w:r>
    </w:p>
    <w:p w14:paraId="33F39F4B" w14:textId="27754EAF" w:rsidR="00F91A58" w:rsidRPr="00A77E34" w:rsidRDefault="00F91A58" w:rsidP="00F91A58">
      <w:pPr>
        <w:ind w:right="84"/>
      </w:pPr>
      <w:r>
        <w:t xml:space="preserve">Item 5 </w:t>
      </w:r>
      <w:r w:rsidRPr="00A77E34">
        <w:rPr>
          <w:iCs/>
        </w:rPr>
        <w:t xml:space="preserve">of the </w:t>
      </w:r>
      <w:r>
        <w:rPr>
          <w:iCs/>
        </w:rPr>
        <w:t xml:space="preserve">Amendment </w:t>
      </w:r>
      <w:r w:rsidRPr="00A77E34">
        <w:rPr>
          <w:iCs/>
        </w:rPr>
        <w:t xml:space="preserve">Determination </w:t>
      </w:r>
      <w:r>
        <w:rPr>
          <w:iCs/>
        </w:rPr>
        <w:t>inserts Division 1</w:t>
      </w:r>
      <w:r w:rsidRPr="00F91A58">
        <w:rPr>
          <w:iCs/>
        </w:rPr>
        <w:t xml:space="preserve">.4 </w:t>
      </w:r>
      <w:r w:rsidRPr="00F91A58">
        <w:t xml:space="preserve">Services and fees – COVID-19 allied health telehealth services which </w:t>
      </w:r>
      <w:r w:rsidRPr="00F91A58">
        <w:rPr>
          <w:iCs/>
        </w:rPr>
        <w:t>lists 11</w:t>
      </w:r>
      <w:r w:rsidRPr="00A77E34">
        <w:rPr>
          <w:iCs/>
        </w:rPr>
        <w:t xml:space="preserve"> new professional attendance items that can be provided by certain allied health professionals</w:t>
      </w:r>
      <w:r>
        <w:rPr>
          <w:iCs/>
        </w:rPr>
        <w:t xml:space="preserve"> </w:t>
      </w:r>
      <w:r>
        <w:t>whereby these items are provided by telephone and require an audio link only.</w:t>
      </w:r>
    </w:p>
    <w:p w14:paraId="2432DB83" w14:textId="77777777" w:rsidR="00F91A58" w:rsidRPr="00A77E34" w:rsidRDefault="00F91A58" w:rsidP="00F91A58">
      <w:pPr>
        <w:ind w:right="84"/>
      </w:pPr>
    </w:p>
    <w:p w14:paraId="4E1BED35" w14:textId="6B606CD1" w:rsidR="00F91A58" w:rsidRDefault="00F91A58" w:rsidP="00F91A58">
      <w:pPr>
        <w:ind w:right="84"/>
        <w:rPr>
          <w:iCs/>
        </w:rPr>
      </w:pPr>
      <w:r>
        <w:rPr>
          <w:iCs/>
        </w:rPr>
        <w:t>Items in subgroups 6 to 9</w:t>
      </w:r>
      <w:r w:rsidRPr="00A77E34">
        <w:rPr>
          <w:iCs/>
        </w:rPr>
        <w:t xml:space="preserve"> provide mental health treatment items rendered by “eligible clinical psychologists”</w:t>
      </w:r>
      <w:r>
        <w:rPr>
          <w:iCs/>
        </w:rPr>
        <w:t xml:space="preserve"> (items 91181 and 91182</w:t>
      </w:r>
      <w:r w:rsidRPr="00A77E34">
        <w:rPr>
          <w:iCs/>
        </w:rPr>
        <w:t>), “eligible psychologists”</w:t>
      </w:r>
      <w:r>
        <w:rPr>
          <w:iCs/>
        </w:rPr>
        <w:t xml:space="preserve"> (items 91183 and 91184</w:t>
      </w:r>
      <w:r w:rsidRPr="00A77E34">
        <w:rPr>
          <w:iCs/>
        </w:rPr>
        <w:t xml:space="preserve">), “eligible occupational therapists” </w:t>
      </w:r>
      <w:r>
        <w:rPr>
          <w:iCs/>
        </w:rPr>
        <w:t>(items 91185 and 91186</w:t>
      </w:r>
      <w:r w:rsidRPr="00A77E34">
        <w:rPr>
          <w:iCs/>
        </w:rPr>
        <w:t>) and “eligible social workers”</w:t>
      </w:r>
      <w:r>
        <w:rPr>
          <w:iCs/>
        </w:rPr>
        <w:t xml:space="preserve"> (items 91187 and 91188</w:t>
      </w:r>
      <w:r w:rsidRPr="00A77E34">
        <w:rPr>
          <w:iCs/>
        </w:rPr>
        <w:t xml:space="preserve">). The new items mirror the clinical and time requirements of the existing face-to-face focussed psychological strategy and psychological therapies in Groups M6 and M7, but allow them to be performed by </w:t>
      </w:r>
      <w:r>
        <w:rPr>
          <w:iCs/>
        </w:rPr>
        <w:t>telephone</w:t>
      </w:r>
      <w:r w:rsidRPr="00A77E34">
        <w:rPr>
          <w:iCs/>
        </w:rPr>
        <w:t xml:space="preserve"> for patients who are at risk of COVID-19 virus.</w:t>
      </w:r>
    </w:p>
    <w:p w14:paraId="7E37AE20" w14:textId="6C60BD72" w:rsidR="00F91A58" w:rsidRDefault="00F91A58" w:rsidP="00F91A58">
      <w:pPr>
        <w:ind w:right="84"/>
        <w:rPr>
          <w:iCs/>
        </w:rPr>
      </w:pPr>
    </w:p>
    <w:p w14:paraId="4C58A1E2" w14:textId="30C113DE" w:rsidR="00F91A58" w:rsidRPr="00A77E34" w:rsidRDefault="00F91A58" w:rsidP="00F91A58">
      <w:pPr>
        <w:ind w:right="84"/>
        <w:rPr>
          <w:iCs/>
        </w:rPr>
      </w:pPr>
      <w:r w:rsidRPr="00A77E34">
        <w:t>Allied health providers with appropriate mental health training who are in isolation for possible COVID-19 infection will also be able to continue to provide mental health services to their patients during the period of t</w:t>
      </w:r>
      <w:r w:rsidR="00067581">
        <w:t>heir isolation under items 91181, 91182, 91183, 91184, 91185</w:t>
      </w:r>
      <w:r>
        <w:t xml:space="preserve">, </w:t>
      </w:r>
      <w:r w:rsidR="00067581">
        <w:t>91186, 91187 and 91188</w:t>
      </w:r>
      <w:r w:rsidRPr="00A77E34">
        <w:t>.</w:t>
      </w:r>
    </w:p>
    <w:p w14:paraId="7F4730AB" w14:textId="77777777" w:rsidR="00F91A58" w:rsidRPr="00A77E34" w:rsidRDefault="00F91A58" w:rsidP="00F91A58">
      <w:pPr>
        <w:ind w:right="84"/>
        <w:rPr>
          <w:iCs/>
        </w:rPr>
      </w:pPr>
    </w:p>
    <w:p w14:paraId="38680786" w14:textId="4DD025EA" w:rsidR="00067581" w:rsidRPr="00E12A76" w:rsidRDefault="00067581" w:rsidP="00067581">
      <w:pPr>
        <w:ind w:right="84"/>
      </w:pPr>
      <w:r w:rsidRPr="00067581">
        <w:t xml:space="preserve">For the purpose of Division 1.4, </w:t>
      </w:r>
      <w:r>
        <w:t>“</w:t>
      </w:r>
      <w:r w:rsidRPr="00067581">
        <w:t xml:space="preserve">eligible clinical psychologist”, “eligible psychologist”, “eligible occupational therapist” and “eligible social worker” have the meanings given by section 4 of the </w:t>
      </w:r>
      <w:r w:rsidRPr="00067581">
        <w:rPr>
          <w:i/>
        </w:rPr>
        <w:t>Health Insurance (Allied Health Services) Determination 2014</w:t>
      </w:r>
      <w:r w:rsidRPr="00067581">
        <w:t>.</w:t>
      </w:r>
    </w:p>
    <w:p w14:paraId="3A1E3946" w14:textId="6DB1D710" w:rsidR="00067581" w:rsidRDefault="00067581" w:rsidP="00067581">
      <w:pPr>
        <w:spacing w:after="200" w:line="276" w:lineRule="auto"/>
        <w:rPr>
          <w:szCs w:val="24"/>
        </w:rPr>
      </w:pPr>
    </w:p>
    <w:p w14:paraId="79993BF5" w14:textId="73AD0009" w:rsidR="00F91A58" w:rsidRDefault="00F91A58" w:rsidP="00F91A58">
      <w:pPr>
        <w:ind w:right="84"/>
        <w:rPr>
          <w:iCs/>
        </w:rPr>
      </w:pPr>
      <w:r>
        <w:rPr>
          <w:iCs/>
        </w:rPr>
        <w:lastRenderedPageBreak/>
        <w:t xml:space="preserve">Items in subgroup 10 (items 91189, 91190 and 91191) </w:t>
      </w:r>
      <w:r w:rsidRPr="00A77E34">
        <w:t xml:space="preserve">mirror </w:t>
      </w:r>
      <w:r w:rsidRPr="00A77E34">
        <w:rPr>
          <w:iCs/>
        </w:rPr>
        <w:t xml:space="preserve">the requirements of the existing face-to-face nurse practitioner item in M14, but allows </w:t>
      </w:r>
      <w:r>
        <w:rPr>
          <w:iCs/>
        </w:rPr>
        <w:t>the service t</w:t>
      </w:r>
      <w:r w:rsidRPr="00A77E34">
        <w:rPr>
          <w:iCs/>
        </w:rPr>
        <w:t xml:space="preserve">o be performed by </w:t>
      </w:r>
      <w:r>
        <w:rPr>
          <w:iCs/>
        </w:rPr>
        <w:t xml:space="preserve">telephone </w:t>
      </w:r>
      <w:r w:rsidRPr="00A77E34">
        <w:rPr>
          <w:iCs/>
        </w:rPr>
        <w:t xml:space="preserve">for patients </w:t>
      </w:r>
      <w:r>
        <w:rPr>
          <w:iCs/>
        </w:rPr>
        <w:t xml:space="preserve">and practitioners </w:t>
      </w:r>
      <w:r w:rsidRPr="00A77E34">
        <w:rPr>
          <w:iCs/>
        </w:rPr>
        <w:t>who are at risk of COVID-19 virus.</w:t>
      </w:r>
    </w:p>
    <w:p w14:paraId="4EE75B58" w14:textId="77777777" w:rsidR="00067581" w:rsidRDefault="00067581" w:rsidP="00F91A58">
      <w:pPr>
        <w:ind w:right="84"/>
        <w:rPr>
          <w:iCs/>
        </w:rPr>
      </w:pPr>
    </w:p>
    <w:p w14:paraId="57243B06" w14:textId="5C6E310C" w:rsidR="00067581" w:rsidRPr="00067581" w:rsidRDefault="00067581" w:rsidP="00067581">
      <w:pPr>
        <w:ind w:right="84"/>
        <w:rPr>
          <w:iCs/>
        </w:rPr>
      </w:pPr>
      <w:r w:rsidRPr="00067581">
        <w:rPr>
          <w:iCs/>
        </w:rPr>
        <w:t xml:space="preserve">For the purpose of Division 1.4, for items 91181 and 91189, sections 7 and 9 of the </w:t>
      </w:r>
      <w:r w:rsidRPr="00067581">
        <w:rPr>
          <w:i/>
          <w:iCs/>
        </w:rPr>
        <w:t xml:space="preserve">Health Insurance (Allied Health Services) Determination 2014 </w:t>
      </w:r>
      <w:r w:rsidRPr="00067581">
        <w:rPr>
          <w:iCs/>
        </w:rPr>
        <w:t>shall have effect as if the items were also specified in those clauses.</w:t>
      </w:r>
    </w:p>
    <w:p w14:paraId="19131396" w14:textId="5E8E5404" w:rsidR="00F91A58" w:rsidRDefault="00F91A58" w:rsidP="00F91A58">
      <w:pPr>
        <w:ind w:right="84"/>
        <w:rPr>
          <w:iCs/>
        </w:rPr>
      </w:pPr>
    </w:p>
    <w:p w14:paraId="21DF9DDC" w14:textId="260D69A8" w:rsidR="00331752" w:rsidRDefault="00F91A58" w:rsidP="00067581">
      <w:r>
        <w:t>These items are telephone services and require an audio link only</w:t>
      </w:r>
      <w:r w:rsidR="00067581">
        <w:t>. Subclause 1.4</w:t>
      </w:r>
      <w:r>
        <w:t>.1(1) requires that the</w:t>
      </w:r>
      <w:r w:rsidRPr="007562A5">
        <w:t xml:space="preserve"> rendering practitioner must not</w:t>
      </w:r>
      <w:r>
        <w:t xml:space="preserve"> perform a service in subgroup </w:t>
      </w:r>
      <w:r w:rsidR="00067581">
        <w:t>6,7,8,9 and 10</w:t>
      </w:r>
      <w:r>
        <w:t xml:space="preserve"> </w:t>
      </w:r>
      <w:r w:rsidRPr="007562A5">
        <w:t xml:space="preserve">if the practitioner and the patient have the capacity to undertake an attendance by </w:t>
      </w:r>
      <w:r>
        <w:t>video conference</w:t>
      </w:r>
      <w:r w:rsidRPr="007562A5">
        <w:t>.</w:t>
      </w:r>
    </w:p>
    <w:p w14:paraId="6B9B29EB" w14:textId="77777777" w:rsidR="00067581" w:rsidRPr="00067581" w:rsidRDefault="00067581" w:rsidP="00067581"/>
    <w:p w14:paraId="43DD6B64" w14:textId="77777777" w:rsidR="00F91A58" w:rsidRDefault="00F91A58">
      <w:pPr>
        <w:spacing w:after="200" w:line="276" w:lineRule="auto"/>
        <w:rPr>
          <w:b/>
          <w:sz w:val="28"/>
          <w:szCs w:val="28"/>
        </w:rPr>
      </w:pPr>
      <w:r>
        <w:rPr>
          <w:b/>
          <w:sz w:val="28"/>
          <w:szCs w:val="28"/>
        </w:rPr>
        <w:br w:type="page"/>
      </w:r>
    </w:p>
    <w:p w14:paraId="2412D14E" w14:textId="0E613FE8" w:rsidR="00A17F2C" w:rsidRPr="00806020" w:rsidRDefault="00A17F2C" w:rsidP="008D136F">
      <w:pPr>
        <w:pStyle w:val="Header"/>
        <w:tabs>
          <w:tab w:val="num" w:pos="1080"/>
        </w:tabs>
        <w:jc w:val="center"/>
        <w:rPr>
          <w:b/>
          <w:sz w:val="28"/>
          <w:szCs w:val="28"/>
        </w:rPr>
      </w:pPr>
      <w:r w:rsidRPr="00806020">
        <w:rPr>
          <w:b/>
          <w:sz w:val="28"/>
          <w:szCs w:val="28"/>
        </w:rPr>
        <w:lastRenderedPageBreak/>
        <w:t>Statement of Compatibility with Human Rights</w:t>
      </w:r>
    </w:p>
    <w:p w14:paraId="2412D14F" w14:textId="77777777" w:rsidR="00A17F2C" w:rsidRPr="00806020" w:rsidRDefault="00A17F2C" w:rsidP="000337CB">
      <w:pPr>
        <w:spacing w:before="120" w:after="120"/>
        <w:jc w:val="center"/>
        <w:rPr>
          <w:szCs w:val="24"/>
        </w:rPr>
      </w:pPr>
      <w:r w:rsidRPr="00806020">
        <w:rPr>
          <w:i/>
          <w:szCs w:val="24"/>
        </w:rPr>
        <w:t>Prepared in accordance with Part 3 of the Human Rights (Parliamentary Scrutiny) Act 2011</w:t>
      </w:r>
    </w:p>
    <w:p w14:paraId="751DE726" w14:textId="77777777" w:rsidR="002A6C77" w:rsidRDefault="002A6C77" w:rsidP="000337CB">
      <w:pPr>
        <w:tabs>
          <w:tab w:val="left" w:pos="1418"/>
        </w:tabs>
        <w:ind w:left="851"/>
        <w:jc w:val="center"/>
        <w:rPr>
          <w:b/>
          <w:i/>
          <w:iCs/>
        </w:rPr>
      </w:pPr>
    </w:p>
    <w:p w14:paraId="1BF56C38" w14:textId="0DDEB11D" w:rsidR="007708B3" w:rsidRDefault="00067581" w:rsidP="000337CB">
      <w:pPr>
        <w:tabs>
          <w:tab w:val="left" w:pos="1418"/>
        </w:tabs>
        <w:ind w:left="851"/>
        <w:jc w:val="center"/>
        <w:rPr>
          <w:b/>
          <w:i/>
        </w:rPr>
      </w:pPr>
      <w:r w:rsidRPr="006B14EC">
        <w:rPr>
          <w:b/>
          <w:i/>
        </w:rPr>
        <w:t>Health Insurance (Section 3C General Medical Services – GP and Allied Health COVID-19 Services) Amendment Determination No.1 2020</w:t>
      </w:r>
    </w:p>
    <w:p w14:paraId="333D57AA" w14:textId="77777777" w:rsidR="00067581" w:rsidRPr="00806020" w:rsidRDefault="00067581" w:rsidP="000337CB">
      <w:pPr>
        <w:tabs>
          <w:tab w:val="left" w:pos="1418"/>
        </w:tabs>
        <w:ind w:left="851"/>
        <w:jc w:val="center"/>
        <w:rPr>
          <w:b/>
          <w:i/>
          <w:szCs w:val="24"/>
        </w:rPr>
      </w:pPr>
    </w:p>
    <w:p w14:paraId="2412D153" w14:textId="7AFD921D" w:rsidR="00A17F2C" w:rsidRPr="00806020" w:rsidRDefault="00A17F2C" w:rsidP="000337CB">
      <w:pPr>
        <w:jc w:val="center"/>
        <w:rPr>
          <w:szCs w:val="24"/>
        </w:rPr>
      </w:pPr>
      <w:r w:rsidRPr="00806020">
        <w:rPr>
          <w:szCs w:val="24"/>
        </w:rPr>
        <w:t xml:space="preserve">This </w:t>
      </w:r>
      <w:r w:rsidR="0046022A" w:rsidRPr="00806020">
        <w:rPr>
          <w:szCs w:val="24"/>
        </w:rPr>
        <w:t>instrument</w:t>
      </w:r>
      <w:r w:rsidRPr="00806020">
        <w:rPr>
          <w:szCs w:val="24"/>
        </w:rPr>
        <w:t xml:space="preserve"> is compatible with the human rights and freedoms recognised or declared in the international instruments listed in section 3 of the </w:t>
      </w:r>
      <w:r w:rsidRPr="00806020">
        <w:rPr>
          <w:i/>
          <w:szCs w:val="24"/>
        </w:rPr>
        <w:t>Human Rights (Parliamentary 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71645EBF" w14:textId="77777777" w:rsidR="00067581" w:rsidRPr="00120763" w:rsidRDefault="00067581" w:rsidP="00067581">
      <w:pPr>
        <w:ind w:right="84"/>
        <w:rPr>
          <w:iCs/>
        </w:rPr>
      </w:pPr>
      <w:r w:rsidRPr="0012076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3293B029" w14:textId="77777777" w:rsidR="00067581" w:rsidRPr="00120763" w:rsidRDefault="00067581" w:rsidP="00067581">
      <w:pPr>
        <w:ind w:right="84"/>
        <w:rPr>
          <w:szCs w:val="24"/>
        </w:rPr>
      </w:pPr>
    </w:p>
    <w:p w14:paraId="66D9E896" w14:textId="77777777" w:rsidR="00067581" w:rsidRDefault="00067581" w:rsidP="00067581">
      <w:r w:rsidRPr="00120763">
        <w:t xml:space="preserve">As part of the package, the Government announced $100 million to fund new Medicare services for people in home isolation or quarantine, as a result COVID-19, to receive health consultations </w:t>
      </w:r>
      <w:r>
        <w:t>remotely</w:t>
      </w:r>
      <w:r w:rsidRPr="00120763">
        <w:t>.</w:t>
      </w:r>
    </w:p>
    <w:p w14:paraId="50BCBE93" w14:textId="77777777" w:rsidR="00067581" w:rsidRDefault="00067581" w:rsidP="00067581"/>
    <w:p w14:paraId="73E7DF72" w14:textId="1014C44A" w:rsidR="00067581" w:rsidRPr="001B02D2" w:rsidRDefault="00067581" w:rsidP="00067581">
      <w:pPr>
        <w:rPr>
          <w:iCs/>
        </w:rPr>
      </w:pPr>
      <w:r>
        <w:t xml:space="preserve">On 13 March 2020, </w:t>
      </w:r>
      <w:r w:rsidRPr="00A77E34">
        <w:t xml:space="preserve">new consultation services provided by GPs, other doctors in general practice, </w:t>
      </w:r>
      <w:r w:rsidRPr="00BF2B47">
        <w:t>nurse practitioners and mental health allied health workers</w:t>
      </w:r>
      <w:r>
        <w:t xml:space="preserve"> were introduced </w:t>
      </w:r>
      <w:r>
        <w:rPr>
          <w:iCs/>
        </w:rPr>
        <w:t>to provide</w:t>
      </w:r>
      <w:r w:rsidRPr="00120763">
        <w:rPr>
          <w:iCs/>
        </w:rPr>
        <w:t xml:space="preserve"> </w:t>
      </w:r>
      <w:r>
        <w:rPr>
          <w:iCs/>
        </w:rPr>
        <w:t>services remotely</w:t>
      </w:r>
      <w:r w:rsidRPr="00120763">
        <w:rPr>
          <w:iCs/>
        </w:rPr>
        <w:t xml:space="preserve"> to patients who have been diagnosed with the COVID-19 virus, or who are </w:t>
      </w:r>
      <w:r w:rsidR="00FB16BA">
        <w:rPr>
          <w:iCs/>
        </w:rPr>
        <w:t xml:space="preserve">more </w:t>
      </w:r>
      <w:r w:rsidRPr="00120763">
        <w:rPr>
          <w:iCs/>
        </w:rPr>
        <w:t xml:space="preserve">vulnerable of contracting the COVID-19 virus. </w:t>
      </w:r>
      <w:r>
        <w:rPr>
          <w:iCs/>
        </w:rPr>
        <w:t xml:space="preserve">The services are also </w:t>
      </w:r>
      <w:r w:rsidR="00FB16BA">
        <w:rPr>
          <w:iCs/>
        </w:rPr>
        <w:t xml:space="preserve">able to be provided by </w:t>
      </w:r>
      <w:r w:rsidRPr="00A77E34">
        <w:t xml:space="preserve">GPs, other doctors in general practice, </w:t>
      </w:r>
      <w:r w:rsidRPr="00BF2B47">
        <w:t>nurse practitioners and mental health allied health workers</w:t>
      </w:r>
      <w:r>
        <w:t xml:space="preserve"> </w:t>
      </w:r>
      <w:r w:rsidRPr="00120763">
        <w:rPr>
          <w:iCs/>
        </w:rPr>
        <w:t>who are in isolation for possible COVID-19 infection.</w:t>
      </w:r>
      <w:r>
        <w:rPr>
          <w:iCs/>
        </w:rPr>
        <w:t xml:space="preserve"> These items are prescribed in the </w:t>
      </w:r>
      <w:r w:rsidRPr="00AE75AD">
        <w:rPr>
          <w:i/>
        </w:rPr>
        <w:t>Health Insurance (Section 3C General Medical Services – GP and Allied Health COVID-19 Services)</w:t>
      </w:r>
      <w:r>
        <w:rPr>
          <w:i/>
        </w:rPr>
        <w:t xml:space="preserve"> Determination </w:t>
      </w:r>
      <w:r w:rsidRPr="00AE75AD">
        <w:rPr>
          <w:i/>
        </w:rPr>
        <w:t>2020</w:t>
      </w:r>
      <w:r>
        <w:rPr>
          <w:i/>
        </w:rPr>
        <w:t xml:space="preserve"> </w:t>
      </w:r>
      <w:r>
        <w:t xml:space="preserve">(the Principal Determination). </w:t>
      </w:r>
    </w:p>
    <w:p w14:paraId="217414A6" w14:textId="77777777" w:rsidR="00067581" w:rsidRDefault="00067581" w:rsidP="00067581">
      <w:pPr>
        <w:jc w:val="both"/>
        <w:rPr>
          <w:iCs/>
        </w:rPr>
      </w:pPr>
    </w:p>
    <w:p w14:paraId="7D48DE12" w14:textId="77777777" w:rsidR="00067581" w:rsidRDefault="00067581" w:rsidP="00067581">
      <w:pPr>
        <w:ind w:right="84"/>
        <w:rPr>
          <w:iCs/>
        </w:rPr>
      </w:pPr>
      <w:r>
        <w:t xml:space="preserve">The purpose of the </w:t>
      </w:r>
      <w:r w:rsidRPr="00AE75AD">
        <w:rPr>
          <w:i/>
        </w:rPr>
        <w:t>Health Insurance (Section 3C General Medical Services – GP and Allied Health COVID-19 Services)</w:t>
      </w:r>
      <w:r>
        <w:rPr>
          <w:i/>
        </w:rPr>
        <w:t xml:space="preserve"> Amendment</w:t>
      </w:r>
      <w:r w:rsidRPr="00AE75AD">
        <w:rPr>
          <w:i/>
        </w:rPr>
        <w:t xml:space="preserve"> Determination </w:t>
      </w:r>
      <w:r>
        <w:rPr>
          <w:i/>
        </w:rPr>
        <w:t xml:space="preserve">No.1 </w:t>
      </w:r>
      <w:r w:rsidRPr="00AE75AD">
        <w:rPr>
          <w:i/>
        </w:rPr>
        <w:t>2020</w:t>
      </w:r>
      <w:r>
        <w:rPr>
          <w:i/>
        </w:rPr>
        <w:t xml:space="preserve"> </w:t>
      </w:r>
      <w:r w:rsidRPr="00231CD0">
        <w:t>(Amendment Determination)</w:t>
      </w:r>
      <w:r>
        <w:rPr>
          <w:i/>
        </w:rPr>
        <w:t xml:space="preserve"> </w:t>
      </w:r>
      <w:r>
        <w:t xml:space="preserve">is to amend the Principal Determination to include new MBS items to allow </w:t>
      </w:r>
      <w:r w:rsidRPr="00BF2B47">
        <w:t>nurse practitioners and mental health allied health workers</w:t>
      </w:r>
      <w:r>
        <w:t xml:space="preserve"> </w:t>
      </w:r>
      <w:r w:rsidRPr="00120763">
        <w:rPr>
          <w:iCs/>
        </w:rPr>
        <w:t xml:space="preserve">to provide these </w:t>
      </w:r>
      <w:r>
        <w:rPr>
          <w:iCs/>
        </w:rPr>
        <w:t>services via the phone</w:t>
      </w:r>
      <w:r w:rsidRPr="00120763">
        <w:rPr>
          <w:iCs/>
        </w:rPr>
        <w:t xml:space="preserve"> </w:t>
      </w:r>
      <w:r>
        <w:rPr>
          <w:iCs/>
        </w:rPr>
        <w:t xml:space="preserve">when video conferencing is unavailable </w:t>
      </w:r>
      <w:r w:rsidRPr="00120763">
        <w:rPr>
          <w:iCs/>
        </w:rPr>
        <w:t xml:space="preserve">to patients who have been diagnosed with the COVID-19 virus, or who are vulnerable of contracting the COVID-19 virus. </w:t>
      </w:r>
    </w:p>
    <w:p w14:paraId="6F7C5A76" w14:textId="77777777" w:rsidR="00067581" w:rsidRDefault="00067581" w:rsidP="00067581">
      <w:pPr>
        <w:ind w:right="84"/>
        <w:rPr>
          <w:iCs/>
        </w:rPr>
      </w:pPr>
    </w:p>
    <w:p w14:paraId="10A75FE0" w14:textId="77777777" w:rsidR="00067581" w:rsidRDefault="00067581" w:rsidP="00067581">
      <w:pPr>
        <w:ind w:right="84"/>
        <w:rPr>
          <w:iCs/>
        </w:rPr>
      </w:pPr>
      <w:r>
        <w:rPr>
          <w:iCs/>
        </w:rPr>
        <w:t xml:space="preserve">The new services will also be able to be provided by nurse practitioners </w:t>
      </w:r>
      <w:r w:rsidRPr="00BF2B47">
        <w:t>and mental health allied health workers</w:t>
      </w:r>
      <w:r>
        <w:t xml:space="preserve"> </w:t>
      </w:r>
      <w:r w:rsidRPr="00120763">
        <w:rPr>
          <w:iCs/>
        </w:rPr>
        <w:t>who are in isolation for possible COVID-19 infection.</w:t>
      </w:r>
      <w:r>
        <w:rPr>
          <w:iCs/>
        </w:rPr>
        <w:t xml:space="preserve"> This will allow eligible clinical psychologists (items 91181 and 91182), eligible psychologists (items 91183 and 81184), eligible occupational therapists (items 91185 and 91186), eligible social workers (items 91187 and 91188) and nurse practitioners (items 91189, 91190 and 91191) to provide certain health services to their patients during the period of their isolation. </w:t>
      </w:r>
    </w:p>
    <w:p w14:paraId="0015C35C" w14:textId="77777777" w:rsidR="00067581" w:rsidRPr="001B02D2" w:rsidRDefault="00067581" w:rsidP="00067581">
      <w:pPr>
        <w:ind w:right="84"/>
        <w:rPr>
          <w:szCs w:val="24"/>
        </w:rPr>
      </w:pPr>
    </w:p>
    <w:p w14:paraId="5DF44FA0" w14:textId="692EA743" w:rsidR="00067581" w:rsidRDefault="00067581" w:rsidP="00067581">
      <w:pPr>
        <w:ind w:right="84"/>
      </w:pPr>
      <w:r w:rsidRPr="001B02D2">
        <w:rPr>
          <w:szCs w:val="24"/>
        </w:rPr>
        <w:t xml:space="preserve">The Amendment Determination also amends the </w:t>
      </w:r>
      <w:r>
        <w:rPr>
          <w:szCs w:val="24"/>
        </w:rPr>
        <w:t xml:space="preserve">Principal Determination to reflect the correct numbering of items in clause 1.1.1. In addition, the </w:t>
      </w:r>
      <w:r w:rsidRPr="001B02D2">
        <w:rPr>
          <w:szCs w:val="24"/>
        </w:rPr>
        <w:t xml:space="preserve">Amendment Determination also amends the </w:t>
      </w:r>
      <w:r>
        <w:rPr>
          <w:szCs w:val="24"/>
        </w:rPr>
        <w:t xml:space="preserve">Principal Determination to reference </w:t>
      </w:r>
      <w:r>
        <w:t xml:space="preserve">participating nurse practitioner items correctly. </w:t>
      </w:r>
    </w:p>
    <w:p w14:paraId="3DD3A8BB" w14:textId="6D2CF5E4" w:rsidR="001C443C" w:rsidRDefault="001C443C" w:rsidP="00067581">
      <w:pPr>
        <w:ind w:right="84"/>
      </w:pPr>
    </w:p>
    <w:p w14:paraId="70E21E8A" w14:textId="77777777" w:rsidR="001C443C" w:rsidRDefault="001C443C" w:rsidP="00067581">
      <w:pPr>
        <w:ind w:right="84"/>
        <w:rPr>
          <w:szCs w:val="24"/>
        </w:rPr>
      </w:pPr>
    </w:p>
    <w:p w14:paraId="31515278" w14:textId="28FBF7FC" w:rsidR="007708B3" w:rsidRDefault="007708B3" w:rsidP="002A6C77">
      <w:pPr>
        <w:ind w:right="-482"/>
        <w:rPr>
          <w:iCs/>
        </w:rPr>
      </w:pPr>
    </w:p>
    <w:p w14:paraId="2412D15C" w14:textId="50D38E8B" w:rsidR="00A17F2C" w:rsidRPr="00806020" w:rsidRDefault="00A17F2C" w:rsidP="00067581">
      <w:pPr>
        <w:keepNext/>
        <w:keepLines/>
        <w:ind w:right="-482"/>
        <w:rPr>
          <w:b/>
          <w:szCs w:val="24"/>
        </w:rPr>
      </w:pPr>
      <w:r w:rsidRPr="00806020">
        <w:rPr>
          <w:b/>
          <w:szCs w:val="24"/>
        </w:rPr>
        <w:lastRenderedPageBreak/>
        <w:t>Human rights implications</w:t>
      </w:r>
    </w:p>
    <w:p w14:paraId="449665F0" w14:textId="2ED3F54B" w:rsidR="00806020" w:rsidRPr="00806020" w:rsidRDefault="00806020" w:rsidP="00067581">
      <w:pPr>
        <w:keepNext/>
        <w:keepLines/>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806020" w:rsidRDefault="00A17F2C" w:rsidP="000337CB">
      <w:pPr>
        <w:spacing w:before="120" w:after="120"/>
        <w:rPr>
          <w:szCs w:val="24"/>
        </w:rPr>
      </w:pPr>
      <w:r w:rsidRPr="0080602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806020" w:rsidRDefault="00A17F2C" w:rsidP="000337CB">
      <w:pPr>
        <w:spacing w:before="120" w:after="120"/>
        <w:rPr>
          <w:szCs w:val="24"/>
          <w:u w:val="single"/>
        </w:rPr>
      </w:pPr>
      <w:r w:rsidRPr="00806020">
        <w:rPr>
          <w:szCs w:val="24"/>
          <w:u w:val="single"/>
        </w:rPr>
        <w:t xml:space="preserve">Analysis </w:t>
      </w:r>
    </w:p>
    <w:p w14:paraId="4BF9070B" w14:textId="77777777" w:rsidR="00067581" w:rsidRPr="00A77E34" w:rsidRDefault="00067581" w:rsidP="00067581">
      <w:pPr>
        <w:rPr>
          <w:szCs w:val="24"/>
        </w:rPr>
      </w:pPr>
      <w:r w:rsidRPr="00A77E34">
        <w:rPr>
          <w:szCs w:val="24"/>
        </w:rPr>
        <w:t xml:space="preserve">This instrument advances the right to health and the right to social security by ensuring people who have been affected by </w:t>
      </w:r>
      <w:r w:rsidRPr="00A77E34">
        <w:t xml:space="preserve">COVID-19 </w:t>
      </w:r>
      <w:r w:rsidRPr="00A77E34">
        <w:rPr>
          <w:szCs w:val="24"/>
        </w:rPr>
        <w:t>can access publicly subsidised health services without the risk of affecting other people or health professionals.</w:t>
      </w:r>
    </w:p>
    <w:p w14:paraId="2412D166" w14:textId="1973400E" w:rsidR="00A17F2C" w:rsidRPr="00806020" w:rsidRDefault="00A17F2C" w:rsidP="004B7CB9">
      <w:pPr>
        <w:spacing w:before="120" w:after="120" w:line="276" w:lineRule="auto"/>
        <w:rPr>
          <w:rFonts w:eastAsia="Calibri"/>
          <w:b/>
          <w:szCs w:val="24"/>
          <w:lang w:eastAsia="en-US"/>
        </w:rPr>
      </w:pPr>
      <w:r w:rsidRPr="00806020">
        <w:rPr>
          <w:rFonts w:eastAsia="Calibri"/>
          <w:b/>
          <w:szCs w:val="24"/>
          <w:lang w:eastAsia="en-US"/>
        </w:rPr>
        <w:t xml:space="preserve">Conclusion </w:t>
      </w:r>
    </w:p>
    <w:p w14:paraId="29348805" w14:textId="77777777" w:rsidR="00067581" w:rsidRPr="001B6095" w:rsidRDefault="00067581" w:rsidP="00067581">
      <w:pPr>
        <w:rPr>
          <w:color w:val="FF0000"/>
          <w:szCs w:val="24"/>
        </w:rPr>
      </w:pPr>
      <w:r w:rsidRPr="00806020">
        <w:rPr>
          <w:szCs w:val="24"/>
        </w:rPr>
        <w:t xml:space="preserve">This instrument is compatible with human rights as it </w:t>
      </w:r>
      <w:r>
        <w:rPr>
          <w:szCs w:val="24"/>
        </w:rPr>
        <w:t xml:space="preserve">advances the </w:t>
      </w:r>
      <w:r w:rsidRPr="00806020">
        <w:rPr>
          <w:szCs w:val="24"/>
        </w:rPr>
        <w:t xml:space="preserve">right to health and the right to social security. </w:t>
      </w:r>
    </w:p>
    <w:p w14:paraId="5F52FC1C" w14:textId="77777777" w:rsidR="00067581" w:rsidRPr="00806020" w:rsidRDefault="00067581" w:rsidP="00067581">
      <w:pPr>
        <w:rPr>
          <w:rFonts w:eastAsia="Calibri"/>
          <w:szCs w:val="24"/>
          <w:lang w:eastAsia="en-US"/>
        </w:rPr>
      </w:pPr>
    </w:p>
    <w:p w14:paraId="0D9EA547" w14:textId="77777777" w:rsidR="00067581" w:rsidRDefault="00067581" w:rsidP="00067581">
      <w:pPr>
        <w:jc w:val="center"/>
        <w:rPr>
          <w:b/>
          <w:bCs/>
        </w:rPr>
      </w:pPr>
    </w:p>
    <w:p w14:paraId="1A3745E0" w14:textId="77777777" w:rsidR="00067581" w:rsidRPr="00A77E34" w:rsidRDefault="00067581" w:rsidP="00067581">
      <w:pPr>
        <w:jc w:val="center"/>
        <w:rPr>
          <w:b/>
        </w:rPr>
      </w:pPr>
      <w:r w:rsidRPr="00A77E34">
        <w:rPr>
          <w:b/>
        </w:rPr>
        <w:t xml:space="preserve">David Weiss </w:t>
      </w:r>
    </w:p>
    <w:p w14:paraId="558054E0" w14:textId="77777777" w:rsidR="00067581" w:rsidRPr="00A77E34" w:rsidRDefault="00067581" w:rsidP="00067581">
      <w:pPr>
        <w:jc w:val="center"/>
        <w:rPr>
          <w:b/>
        </w:rPr>
      </w:pPr>
      <w:r w:rsidRPr="00A77E34">
        <w:rPr>
          <w:b/>
        </w:rPr>
        <w:t>First Assistant Secretary</w:t>
      </w:r>
    </w:p>
    <w:p w14:paraId="3744FF8D" w14:textId="77777777" w:rsidR="00067581" w:rsidRPr="00A77E34" w:rsidRDefault="00067581" w:rsidP="00067581">
      <w:pPr>
        <w:jc w:val="center"/>
        <w:rPr>
          <w:b/>
        </w:rPr>
      </w:pPr>
      <w:r w:rsidRPr="00A77E34">
        <w:rPr>
          <w:b/>
        </w:rPr>
        <w:t>Medical Benefits Division</w:t>
      </w:r>
    </w:p>
    <w:p w14:paraId="6D0C8675" w14:textId="77777777" w:rsidR="00067581" w:rsidRPr="00A77E34" w:rsidRDefault="00067581" w:rsidP="00067581">
      <w:pPr>
        <w:shd w:val="clear" w:color="auto" w:fill="FFFFFF"/>
        <w:spacing w:line="240" w:lineRule="atLeast"/>
        <w:ind w:right="-23"/>
        <w:jc w:val="center"/>
        <w:rPr>
          <w:b/>
          <w:szCs w:val="22"/>
        </w:rPr>
      </w:pPr>
      <w:r w:rsidRPr="00A77E34">
        <w:rPr>
          <w:b/>
          <w:szCs w:val="22"/>
        </w:rPr>
        <w:t>Health Financing Group</w:t>
      </w:r>
    </w:p>
    <w:p w14:paraId="148F263A" w14:textId="77777777" w:rsidR="00067581" w:rsidRPr="00BF60D9" w:rsidRDefault="00067581" w:rsidP="00067581">
      <w:pPr>
        <w:jc w:val="center"/>
        <w:rPr>
          <w:rFonts w:eastAsia="Calibri"/>
          <w:szCs w:val="24"/>
          <w:lang w:eastAsia="en-US"/>
        </w:rPr>
      </w:pPr>
      <w:r w:rsidRPr="00A77E34">
        <w:rPr>
          <w:b/>
          <w:bCs/>
        </w:rPr>
        <w:t>Department of Health</w:t>
      </w:r>
    </w:p>
    <w:p w14:paraId="2412D16E" w14:textId="795767C2" w:rsidR="00636C51" w:rsidRPr="0020245D" w:rsidRDefault="00636C51" w:rsidP="00067581">
      <w:pP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9BDC63C" w:rsidR="00A1739A" w:rsidRDefault="00A1739A" w:rsidP="00BD6F5F">
    <w:pPr>
      <w:pStyle w:val="Header"/>
      <w:jc w:val="center"/>
    </w:pPr>
    <w:r>
      <w:fldChar w:fldCharType="begin"/>
    </w:r>
    <w:r>
      <w:instrText xml:space="preserve"> PAGE  \* Arabic  \* MERGEFORMAT </w:instrText>
    </w:r>
    <w:r>
      <w:fldChar w:fldCharType="separate"/>
    </w:r>
    <w:r w:rsidR="00BB613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1D9C1A3" w:rsidR="00E23B6B" w:rsidRDefault="00E23B6B">
        <w:pPr>
          <w:pStyle w:val="Header"/>
          <w:jc w:val="center"/>
        </w:pPr>
        <w:r>
          <w:fldChar w:fldCharType="begin"/>
        </w:r>
        <w:r>
          <w:instrText xml:space="preserve"> PAGE   \* MERGEFORMAT </w:instrText>
        </w:r>
        <w:r>
          <w:fldChar w:fldCharType="separate"/>
        </w:r>
        <w:r w:rsidR="00BB6135">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5EA0FD5" w:rsidR="00E23B6B" w:rsidRDefault="00E23B6B">
        <w:pPr>
          <w:pStyle w:val="Header"/>
          <w:jc w:val="center"/>
        </w:pPr>
        <w:r>
          <w:fldChar w:fldCharType="begin"/>
        </w:r>
        <w:r>
          <w:instrText xml:space="preserve"> PAGE   \* MERGEFORMAT </w:instrText>
        </w:r>
        <w:r>
          <w:fldChar w:fldCharType="separate"/>
        </w:r>
        <w:r w:rsidR="00BB613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
  </w:num>
  <w:num w:numId="4">
    <w:abstractNumId w:val="12"/>
  </w:num>
  <w:num w:numId="5">
    <w:abstractNumId w:val="18"/>
  </w:num>
  <w:num w:numId="6">
    <w:abstractNumId w:val="10"/>
  </w:num>
  <w:num w:numId="7">
    <w:abstractNumId w:val="29"/>
  </w:num>
  <w:num w:numId="8">
    <w:abstractNumId w:val="7"/>
  </w:num>
  <w:num w:numId="9">
    <w:abstractNumId w:val="6"/>
  </w:num>
  <w:num w:numId="10">
    <w:abstractNumId w:val="31"/>
  </w:num>
  <w:num w:numId="11">
    <w:abstractNumId w:val="28"/>
  </w:num>
  <w:num w:numId="12">
    <w:abstractNumId w:val="13"/>
  </w:num>
  <w:num w:numId="13">
    <w:abstractNumId w:val="15"/>
  </w:num>
  <w:num w:numId="14">
    <w:abstractNumId w:val="26"/>
  </w:num>
  <w:num w:numId="15">
    <w:abstractNumId w:val="8"/>
  </w:num>
  <w:num w:numId="16">
    <w:abstractNumId w:val="20"/>
  </w:num>
  <w:num w:numId="17">
    <w:abstractNumId w:val="23"/>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0"/>
  </w:num>
  <w:num w:numId="29">
    <w:abstractNumId w:val="17"/>
  </w:num>
  <w:num w:numId="30">
    <w:abstractNumId w:val="27"/>
  </w:num>
  <w:num w:numId="31">
    <w:abstractNumId w:val="14"/>
  </w:num>
  <w:num w:numId="32">
    <w:abstractNumId w:val="25"/>
  </w:num>
  <w:num w:numId="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02D2"/>
    <w:rsid w:val="001B3714"/>
    <w:rsid w:val="001B5ED9"/>
    <w:rsid w:val="001B6095"/>
    <w:rsid w:val="001B66AF"/>
    <w:rsid w:val="001B7092"/>
    <w:rsid w:val="001C1B86"/>
    <w:rsid w:val="001C35BC"/>
    <w:rsid w:val="001C443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CD0"/>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135"/>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3336"/>
    <w:rsid w:val="00CC4CED"/>
    <w:rsid w:val="00CC6EBB"/>
    <w:rsid w:val="00CD4A21"/>
    <w:rsid w:val="00CD6442"/>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0291"/>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2898"/>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546C"/>
    <w:rsid w:val="00F77B00"/>
    <w:rsid w:val="00F83B6F"/>
    <w:rsid w:val="00F84470"/>
    <w:rsid w:val="00F857BC"/>
    <w:rsid w:val="00F90273"/>
    <w:rsid w:val="00F90BD0"/>
    <w:rsid w:val="00F91A58"/>
    <w:rsid w:val="00F91A5F"/>
    <w:rsid w:val="00F93ACB"/>
    <w:rsid w:val="00F93C4F"/>
    <w:rsid w:val="00F95994"/>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0F1A4-4EFF-47A2-9E97-ECC02441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9</cp:revision>
  <cp:lastPrinted>2020-03-13T03:57:00Z</cp:lastPrinted>
  <dcterms:created xsi:type="dcterms:W3CDTF">2020-03-13T02:47:00Z</dcterms:created>
  <dcterms:modified xsi:type="dcterms:W3CDTF">2020-03-13T08:19:00Z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