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55CA5" w14:textId="77777777" w:rsidR="00584814" w:rsidRPr="009853A0" w:rsidRDefault="00584814" w:rsidP="00555B85">
      <w:r w:rsidRPr="009853A0">
        <w:object w:dxaOrig="2146" w:dyaOrig="1561" w14:anchorId="0ED0E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0.25pt" o:ole="" fillcolor="window">
            <v:imagedata r:id="rId8" o:title=""/>
          </v:shape>
          <o:OLEObject Type="Embed" ProgID="Word.Picture.8" ShapeID="_x0000_i1025" DrawAspect="Content" ObjectID="_1742892435" r:id="rId9"/>
        </w:object>
      </w:r>
    </w:p>
    <w:p w14:paraId="2BD0325C" w14:textId="1C168272" w:rsidR="00584814" w:rsidRPr="009853A0" w:rsidRDefault="00584814" w:rsidP="00555B85">
      <w:pPr>
        <w:pStyle w:val="ShortT"/>
        <w:spacing w:before="240"/>
      </w:pPr>
      <w:bookmarkStart w:id="0" w:name="_GoBack"/>
      <w:r w:rsidRPr="009853A0">
        <w:t>National Health (COVID</w:t>
      </w:r>
      <w:r w:rsidR="009853A0">
        <w:noBreakHyphen/>
      </w:r>
      <w:r w:rsidRPr="009853A0">
        <w:t>19 Supply of Pharmaceutical Benefits) Special Arrangement 2020</w:t>
      </w:r>
    </w:p>
    <w:bookmarkEnd w:id="0"/>
    <w:p w14:paraId="6D28B608" w14:textId="56AFC3E9" w:rsidR="00584814" w:rsidRPr="009853A0" w:rsidRDefault="00584814" w:rsidP="00584814">
      <w:pPr>
        <w:pStyle w:val="MadeunderText"/>
      </w:pPr>
      <w:r w:rsidRPr="009853A0">
        <w:t>made under section 100 of the</w:t>
      </w:r>
    </w:p>
    <w:p w14:paraId="2FFBA9DF" w14:textId="64B09CE3" w:rsidR="00584814" w:rsidRPr="009853A0" w:rsidRDefault="00584814" w:rsidP="00584814">
      <w:pPr>
        <w:pStyle w:val="CompiledMadeUnder"/>
        <w:spacing w:before="240"/>
      </w:pPr>
      <w:r w:rsidRPr="009853A0">
        <w:t>National Health Act 1953</w:t>
      </w:r>
    </w:p>
    <w:p w14:paraId="4DDC3D1A" w14:textId="164C79BD" w:rsidR="00584814" w:rsidRPr="009853A0" w:rsidRDefault="00584814" w:rsidP="00555B85">
      <w:pPr>
        <w:spacing w:before="1000"/>
        <w:rPr>
          <w:rFonts w:cs="Arial"/>
          <w:b/>
          <w:sz w:val="32"/>
          <w:szCs w:val="32"/>
        </w:rPr>
      </w:pPr>
      <w:r w:rsidRPr="009853A0">
        <w:rPr>
          <w:rFonts w:cs="Arial"/>
          <w:b/>
          <w:sz w:val="32"/>
          <w:szCs w:val="32"/>
        </w:rPr>
        <w:t xml:space="preserve">Compilation No. </w:t>
      </w:r>
      <w:r w:rsidRPr="009853A0">
        <w:rPr>
          <w:rFonts w:cs="Arial"/>
          <w:b/>
          <w:sz w:val="32"/>
          <w:szCs w:val="32"/>
        </w:rPr>
        <w:fldChar w:fldCharType="begin"/>
      </w:r>
      <w:r w:rsidRPr="009853A0">
        <w:rPr>
          <w:rFonts w:cs="Arial"/>
          <w:b/>
          <w:sz w:val="32"/>
          <w:szCs w:val="32"/>
        </w:rPr>
        <w:instrText xml:space="preserve"> DOCPROPERTY  CompilationNumber </w:instrText>
      </w:r>
      <w:r w:rsidRPr="009853A0">
        <w:rPr>
          <w:rFonts w:cs="Arial"/>
          <w:b/>
          <w:sz w:val="32"/>
          <w:szCs w:val="32"/>
        </w:rPr>
        <w:fldChar w:fldCharType="separate"/>
      </w:r>
      <w:r w:rsidR="003E2A9C">
        <w:rPr>
          <w:rFonts w:cs="Arial"/>
          <w:b/>
          <w:sz w:val="32"/>
          <w:szCs w:val="32"/>
        </w:rPr>
        <w:t>8</w:t>
      </w:r>
      <w:r w:rsidRPr="009853A0">
        <w:rPr>
          <w:rFonts w:cs="Arial"/>
          <w:b/>
          <w:sz w:val="32"/>
          <w:szCs w:val="32"/>
        </w:rPr>
        <w:fldChar w:fldCharType="end"/>
      </w:r>
    </w:p>
    <w:p w14:paraId="1520F360" w14:textId="280ADC4D" w:rsidR="00584814" w:rsidRPr="009853A0" w:rsidRDefault="00CE26DE" w:rsidP="008C5FC7">
      <w:pPr>
        <w:tabs>
          <w:tab w:val="left" w:pos="3600"/>
        </w:tabs>
        <w:spacing w:before="480"/>
        <w:rPr>
          <w:rFonts w:cs="Arial"/>
          <w:sz w:val="24"/>
        </w:rPr>
      </w:pPr>
      <w:r w:rsidRPr="009853A0">
        <w:rPr>
          <w:rFonts w:cs="Arial"/>
          <w:b/>
          <w:sz w:val="24"/>
        </w:rPr>
        <w:t>Compilation date:</w:t>
      </w:r>
      <w:r w:rsidR="008C5FC7" w:rsidRPr="009853A0">
        <w:rPr>
          <w:rFonts w:cs="Arial"/>
          <w:b/>
          <w:sz w:val="24"/>
        </w:rPr>
        <w:tab/>
      </w:r>
      <w:r w:rsidR="00584814" w:rsidRPr="003E2A9C">
        <w:rPr>
          <w:rFonts w:cs="Arial"/>
          <w:sz w:val="24"/>
        </w:rPr>
        <w:fldChar w:fldCharType="begin"/>
      </w:r>
      <w:r w:rsidR="004D6D99" w:rsidRPr="003E2A9C">
        <w:rPr>
          <w:rFonts w:cs="Arial"/>
          <w:sz w:val="24"/>
        </w:rPr>
        <w:instrText>DOCPROPERTY StartDate \@ "d MMMM yyyy" \* MERGEFORMAT</w:instrText>
      </w:r>
      <w:r w:rsidR="00584814" w:rsidRPr="003E2A9C">
        <w:rPr>
          <w:rFonts w:cs="Arial"/>
          <w:sz w:val="24"/>
        </w:rPr>
        <w:fldChar w:fldCharType="separate"/>
      </w:r>
      <w:r w:rsidR="003E2A9C" w:rsidRPr="003E2A9C">
        <w:rPr>
          <w:rFonts w:cs="Arial"/>
          <w:bCs/>
          <w:sz w:val="24"/>
        </w:rPr>
        <w:t>31</w:t>
      </w:r>
      <w:r w:rsidR="003E2A9C" w:rsidRPr="003E2A9C">
        <w:rPr>
          <w:rFonts w:cs="Arial"/>
          <w:sz w:val="24"/>
        </w:rPr>
        <w:t xml:space="preserve"> March 2023</w:t>
      </w:r>
      <w:r w:rsidR="00584814" w:rsidRPr="003E2A9C">
        <w:rPr>
          <w:rFonts w:cs="Arial"/>
          <w:sz w:val="24"/>
        </w:rPr>
        <w:fldChar w:fldCharType="end"/>
      </w:r>
    </w:p>
    <w:p w14:paraId="2C25770D" w14:textId="2590CB14" w:rsidR="00584814" w:rsidRPr="009853A0" w:rsidRDefault="00584814" w:rsidP="00555B85">
      <w:pPr>
        <w:spacing w:before="240"/>
        <w:rPr>
          <w:rFonts w:cs="Arial"/>
          <w:sz w:val="24"/>
        </w:rPr>
      </w:pPr>
      <w:r w:rsidRPr="009853A0">
        <w:rPr>
          <w:rFonts w:cs="Arial"/>
          <w:b/>
          <w:sz w:val="24"/>
        </w:rPr>
        <w:t>Includes amendments up to:</w:t>
      </w:r>
      <w:r w:rsidRPr="009853A0">
        <w:rPr>
          <w:rFonts w:cs="Arial"/>
          <w:b/>
          <w:sz w:val="24"/>
        </w:rPr>
        <w:tab/>
      </w:r>
      <w:r w:rsidRPr="003E2A9C">
        <w:rPr>
          <w:rFonts w:cs="Arial"/>
          <w:sz w:val="24"/>
        </w:rPr>
        <w:fldChar w:fldCharType="begin"/>
      </w:r>
      <w:r w:rsidRPr="003E2A9C">
        <w:rPr>
          <w:rFonts w:cs="Arial"/>
          <w:sz w:val="24"/>
        </w:rPr>
        <w:instrText xml:space="preserve"> DOCPROPERTY IncludesUpTo </w:instrText>
      </w:r>
      <w:r w:rsidRPr="003E2A9C">
        <w:rPr>
          <w:rFonts w:cs="Arial"/>
          <w:sz w:val="24"/>
        </w:rPr>
        <w:fldChar w:fldCharType="separate"/>
      </w:r>
      <w:r w:rsidR="003E2A9C" w:rsidRPr="003E2A9C">
        <w:rPr>
          <w:rFonts w:cs="Arial"/>
          <w:sz w:val="24"/>
        </w:rPr>
        <w:t>F2023L00401</w:t>
      </w:r>
      <w:r w:rsidRPr="003E2A9C">
        <w:rPr>
          <w:rFonts w:cs="Arial"/>
          <w:sz w:val="24"/>
        </w:rPr>
        <w:fldChar w:fldCharType="end"/>
      </w:r>
    </w:p>
    <w:p w14:paraId="34550B02" w14:textId="6BBD113A" w:rsidR="00584814" w:rsidRPr="009853A0" w:rsidRDefault="00584814" w:rsidP="008C5FC7">
      <w:pPr>
        <w:tabs>
          <w:tab w:val="left" w:pos="3600"/>
        </w:tabs>
        <w:spacing w:before="240" w:after="240"/>
        <w:rPr>
          <w:rFonts w:cs="Arial"/>
          <w:sz w:val="28"/>
          <w:szCs w:val="28"/>
        </w:rPr>
      </w:pPr>
      <w:r w:rsidRPr="009853A0">
        <w:rPr>
          <w:rFonts w:cs="Arial"/>
          <w:b/>
          <w:sz w:val="24"/>
        </w:rPr>
        <w:t>Registered:</w:t>
      </w:r>
      <w:r w:rsidR="008C5FC7" w:rsidRPr="009853A0">
        <w:rPr>
          <w:rFonts w:cs="Arial"/>
          <w:b/>
          <w:sz w:val="24"/>
        </w:rPr>
        <w:tab/>
      </w:r>
      <w:r w:rsidRPr="003E2A9C">
        <w:rPr>
          <w:rFonts w:cs="Arial"/>
          <w:sz w:val="24"/>
        </w:rPr>
        <w:fldChar w:fldCharType="begin"/>
      </w:r>
      <w:r w:rsidRPr="003E2A9C">
        <w:rPr>
          <w:rFonts w:cs="Arial"/>
          <w:sz w:val="24"/>
        </w:rPr>
        <w:instrText xml:space="preserve"> IF </w:instrText>
      </w:r>
      <w:r w:rsidRPr="003E2A9C">
        <w:rPr>
          <w:rFonts w:cs="Arial"/>
          <w:sz w:val="24"/>
        </w:rPr>
        <w:fldChar w:fldCharType="begin"/>
      </w:r>
      <w:r w:rsidRPr="003E2A9C">
        <w:rPr>
          <w:rFonts w:cs="Arial"/>
          <w:sz w:val="24"/>
        </w:rPr>
        <w:instrText xml:space="preserve"> DOCPROPERTY RegisteredDate </w:instrText>
      </w:r>
      <w:r w:rsidRPr="003E2A9C">
        <w:rPr>
          <w:rFonts w:cs="Arial"/>
          <w:sz w:val="24"/>
        </w:rPr>
        <w:fldChar w:fldCharType="separate"/>
      </w:r>
      <w:r w:rsidR="003E2A9C" w:rsidRPr="003E2A9C">
        <w:rPr>
          <w:rFonts w:cs="Arial"/>
          <w:sz w:val="24"/>
        </w:rPr>
        <w:instrText>13 April 2023</w:instrText>
      </w:r>
      <w:r w:rsidRPr="003E2A9C">
        <w:rPr>
          <w:rFonts w:cs="Arial"/>
          <w:sz w:val="24"/>
        </w:rPr>
        <w:fldChar w:fldCharType="end"/>
      </w:r>
      <w:r w:rsidRPr="003E2A9C">
        <w:rPr>
          <w:rFonts w:cs="Arial"/>
          <w:sz w:val="24"/>
        </w:rPr>
        <w:instrText xml:space="preserve"> = #1/1/1901# "Unknown" </w:instrText>
      </w:r>
      <w:r w:rsidRPr="003E2A9C">
        <w:rPr>
          <w:rFonts w:cs="Arial"/>
          <w:sz w:val="24"/>
        </w:rPr>
        <w:fldChar w:fldCharType="begin"/>
      </w:r>
      <w:r w:rsidRPr="003E2A9C">
        <w:rPr>
          <w:rFonts w:cs="Arial"/>
          <w:sz w:val="24"/>
        </w:rPr>
        <w:instrText xml:space="preserve"> DOCPROPERTY RegisteredDate \@ "d MMMM yyyy" </w:instrText>
      </w:r>
      <w:r w:rsidRPr="003E2A9C">
        <w:rPr>
          <w:rFonts w:cs="Arial"/>
          <w:sz w:val="24"/>
        </w:rPr>
        <w:fldChar w:fldCharType="separate"/>
      </w:r>
      <w:r w:rsidR="003E2A9C" w:rsidRPr="003E2A9C">
        <w:rPr>
          <w:rFonts w:cs="Arial"/>
          <w:sz w:val="24"/>
        </w:rPr>
        <w:instrText>13 April 2023</w:instrText>
      </w:r>
      <w:r w:rsidRPr="003E2A9C">
        <w:rPr>
          <w:rFonts w:cs="Arial"/>
          <w:sz w:val="24"/>
        </w:rPr>
        <w:fldChar w:fldCharType="end"/>
      </w:r>
      <w:r w:rsidRPr="003E2A9C">
        <w:rPr>
          <w:rFonts w:cs="Arial"/>
          <w:sz w:val="24"/>
        </w:rPr>
        <w:instrText xml:space="preserve"> \*MERGEFORMAT </w:instrText>
      </w:r>
      <w:r w:rsidRPr="003E2A9C">
        <w:rPr>
          <w:rFonts w:cs="Arial"/>
          <w:sz w:val="24"/>
        </w:rPr>
        <w:fldChar w:fldCharType="separate"/>
      </w:r>
      <w:r w:rsidR="003E2A9C" w:rsidRPr="003E2A9C">
        <w:rPr>
          <w:rFonts w:cs="Arial"/>
          <w:bCs/>
          <w:noProof/>
          <w:sz w:val="24"/>
        </w:rPr>
        <w:t>13</w:t>
      </w:r>
      <w:r w:rsidR="003E2A9C" w:rsidRPr="003E2A9C">
        <w:rPr>
          <w:rFonts w:cs="Arial"/>
          <w:noProof/>
          <w:sz w:val="24"/>
        </w:rPr>
        <w:t xml:space="preserve"> April 2023</w:t>
      </w:r>
      <w:r w:rsidRPr="003E2A9C">
        <w:rPr>
          <w:rFonts w:cs="Arial"/>
          <w:sz w:val="24"/>
        </w:rPr>
        <w:fldChar w:fldCharType="end"/>
      </w:r>
    </w:p>
    <w:p w14:paraId="295B8647" w14:textId="48374289" w:rsidR="00584814" w:rsidRPr="009853A0" w:rsidRDefault="00584814" w:rsidP="00555B85">
      <w:pPr>
        <w:pageBreakBefore/>
        <w:rPr>
          <w:rFonts w:cs="Arial"/>
          <w:b/>
          <w:sz w:val="32"/>
          <w:szCs w:val="32"/>
        </w:rPr>
      </w:pPr>
      <w:r w:rsidRPr="009853A0">
        <w:rPr>
          <w:rFonts w:cs="Arial"/>
          <w:b/>
          <w:sz w:val="32"/>
          <w:szCs w:val="32"/>
        </w:rPr>
        <w:lastRenderedPageBreak/>
        <w:t>About this compilation</w:t>
      </w:r>
    </w:p>
    <w:p w14:paraId="373B1348" w14:textId="77777777" w:rsidR="00584814" w:rsidRPr="009853A0" w:rsidRDefault="00584814" w:rsidP="00555B85">
      <w:pPr>
        <w:spacing w:before="240"/>
        <w:rPr>
          <w:rFonts w:cs="Arial"/>
        </w:rPr>
      </w:pPr>
      <w:r w:rsidRPr="009853A0">
        <w:rPr>
          <w:rFonts w:cs="Arial"/>
          <w:b/>
          <w:szCs w:val="22"/>
        </w:rPr>
        <w:t>This compilation</w:t>
      </w:r>
    </w:p>
    <w:p w14:paraId="705F818D" w14:textId="5FDC2970" w:rsidR="00584814" w:rsidRPr="009853A0" w:rsidRDefault="00584814" w:rsidP="00555B85">
      <w:pPr>
        <w:spacing w:before="120" w:after="120"/>
        <w:rPr>
          <w:rFonts w:cs="Arial"/>
          <w:szCs w:val="22"/>
        </w:rPr>
      </w:pPr>
      <w:r w:rsidRPr="009853A0">
        <w:rPr>
          <w:rFonts w:cs="Arial"/>
          <w:szCs w:val="22"/>
        </w:rPr>
        <w:t xml:space="preserve">This is a compilation of the </w:t>
      </w:r>
      <w:r w:rsidRPr="009853A0">
        <w:rPr>
          <w:rFonts w:cs="Arial"/>
          <w:i/>
          <w:szCs w:val="22"/>
        </w:rPr>
        <w:fldChar w:fldCharType="begin"/>
      </w:r>
      <w:r w:rsidRPr="009853A0">
        <w:rPr>
          <w:rFonts w:cs="Arial"/>
          <w:i/>
          <w:szCs w:val="22"/>
        </w:rPr>
        <w:instrText xml:space="preserve"> STYLEREF  ShortT </w:instrText>
      </w:r>
      <w:r w:rsidRPr="009853A0">
        <w:rPr>
          <w:rFonts w:cs="Arial"/>
          <w:i/>
          <w:szCs w:val="22"/>
        </w:rPr>
        <w:fldChar w:fldCharType="separate"/>
      </w:r>
      <w:r w:rsidR="003E2A9C">
        <w:rPr>
          <w:rFonts w:cs="Arial"/>
          <w:i/>
          <w:noProof/>
          <w:szCs w:val="22"/>
        </w:rPr>
        <w:t>National Health (COVID-19 Supply of Pharmaceutical Benefits) Special Arrangement 2020</w:t>
      </w:r>
      <w:r w:rsidRPr="009853A0">
        <w:rPr>
          <w:rFonts w:cs="Arial"/>
          <w:i/>
          <w:szCs w:val="22"/>
        </w:rPr>
        <w:fldChar w:fldCharType="end"/>
      </w:r>
      <w:r w:rsidRPr="009853A0">
        <w:rPr>
          <w:rFonts w:cs="Arial"/>
          <w:szCs w:val="22"/>
        </w:rPr>
        <w:t xml:space="preserve"> that shows the text of the law as amended and in force on </w:t>
      </w:r>
      <w:r w:rsidRPr="003E2A9C">
        <w:rPr>
          <w:rFonts w:cs="Arial"/>
          <w:szCs w:val="22"/>
        </w:rPr>
        <w:fldChar w:fldCharType="begin"/>
      </w:r>
      <w:r w:rsidR="004D6D99" w:rsidRPr="003E2A9C">
        <w:rPr>
          <w:rFonts w:cs="Arial"/>
          <w:szCs w:val="22"/>
        </w:rPr>
        <w:instrText>DOCPROPERTY StartDate \@ "d MMMM yyyy" \* MERGEFORMAT</w:instrText>
      </w:r>
      <w:r w:rsidRPr="003E2A9C">
        <w:rPr>
          <w:rFonts w:cs="Arial"/>
          <w:szCs w:val="22"/>
        </w:rPr>
        <w:fldChar w:fldCharType="separate"/>
      </w:r>
      <w:r w:rsidR="003E2A9C" w:rsidRPr="003E2A9C">
        <w:rPr>
          <w:rFonts w:cs="Arial"/>
          <w:szCs w:val="22"/>
        </w:rPr>
        <w:t>31 March 2023</w:t>
      </w:r>
      <w:r w:rsidRPr="003E2A9C">
        <w:rPr>
          <w:rFonts w:cs="Arial"/>
          <w:szCs w:val="22"/>
        </w:rPr>
        <w:fldChar w:fldCharType="end"/>
      </w:r>
      <w:r w:rsidRPr="009853A0">
        <w:rPr>
          <w:rFonts w:cs="Arial"/>
          <w:szCs w:val="22"/>
        </w:rPr>
        <w:t xml:space="preserve"> (the </w:t>
      </w:r>
      <w:r w:rsidRPr="009853A0">
        <w:rPr>
          <w:rFonts w:cs="Arial"/>
          <w:b/>
          <w:i/>
          <w:szCs w:val="22"/>
        </w:rPr>
        <w:t>compilation date</w:t>
      </w:r>
      <w:r w:rsidRPr="009853A0">
        <w:rPr>
          <w:rFonts w:cs="Arial"/>
          <w:szCs w:val="22"/>
        </w:rPr>
        <w:t>).</w:t>
      </w:r>
    </w:p>
    <w:p w14:paraId="1AF9FA9B" w14:textId="77777777" w:rsidR="00584814" w:rsidRPr="009853A0" w:rsidRDefault="00584814" w:rsidP="00555B85">
      <w:pPr>
        <w:spacing w:after="120"/>
        <w:rPr>
          <w:rFonts w:cs="Arial"/>
          <w:szCs w:val="22"/>
        </w:rPr>
      </w:pPr>
      <w:r w:rsidRPr="009853A0">
        <w:rPr>
          <w:rFonts w:cs="Arial"/>
          <w:szCs w:val="22"/>
        </w:rPr>
        <w:t xml:space="preserve">The notes at the end of this compilation (the </w:t>
      </w:r>
      <w:r w:rsidRPr="009853A0">
        <w:rPr>
          <w:rFonts w:cs="Arial"/>
          <w:b/>
          <w:i/>
          <w:szCs w:val="22"/>
        </w:rPr>
        <w:t>endnotes</w:t>
      </w:r>
      <w:r w:rsidRPr="009853A0">
        <w:rPr>
          <w:rFonts w:cs="Arial"/>
          <w:szCs w:val="22"/>
        </w:rPr>
        <w:t>) include information about amending laws and the amendment history of provisions of the compiled law.</w:t>
      </w:r>
    </w:p>
    <w:p w14:paraId="030FD3DF" w14:textId="77777777" w:rsidR="00584814" w:rsidRPr="009853A0" w:rsidRDefault="00584814" w:rsidP="00555B85">
      <w:pPr>
        <w:tabs>
          <w:tab w:val="left" w:pos="5640"/>
        </w:tabs>
        <w:spacing w:before="120" w:after="120"/>
        <w:rPr>
          <w:rFonts w:cs="Arial"/>
          <w:b/>
          <w:szCs w:val="22"/>
        </w:rPr>
      </w:pPr>
      <w:r w:rsidRPr="009853A0">
        <w:rPr>
          <w:rFonts w:cs="Arial"/>
          <w:b/>
          <w:szCs w:val="22"/>
        </w:rPr>
        <w:t>Uncommenced amendments</w:t>
      </w:r>
    </w:p>
    <w:p w14:paraId="113FB109" w14:textId="77777777" w:rsidR="00584814" w:rsidRPr="009853A0" w:rsidRDefault="00584814" w:rsidP="00555B85">
      <w:pPr>
        <w:spacing w:after="120"/>
        <w:rPr>
          <w:rFonts w:cs="Arial"/>
          <w:szCs w:val="22"/>
        </w:rPr>
      </w:pPr>
      <w:r w:rsidRPr="009853A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53776164" w14:textId="77777777" w:rsidR="00584814" w:rsidRPr="009853A0" w:rsidRDefault="00584814" w:rsidP="00555B85">
      <w:pPr>
        <w:spacing w:before="120" w:after="120"/>
        <w:rPr>
          <w:rFonts w:cs="Arial"/>
          <w:b/>
          <w:szCs w:val="22"/>
        </w:rPr>
      </w:pPr>
      <w:r w:rsidRPr="009853A0">
        <w:rPr>
          <w:rFonts w:cs="Arial"/>
          <w:b/>
          <w:szCs w:val="22"/>
        </w:rPr>
        <w:t>Application, saving and transitional provisions for provisions and amendments</w:t>
      </w:r>
    </w:p>
    <w:p w14:paraId="25E00FDF" w14:textId="77777777" w:rsidR="00584814" w:rsidRPr="009853A0" w:rsidRDefault="00584814" w:rsidP="00555B85">
      <w:pPr>
        <w:spacing w:after="120"/>
        <w:rPr>
          <w:rFonts w:cs="Arial"/>
          <w:szCs w:val="22"/>
        </w:rPr>
      </w:pPr>
      <w:r w:rsidRPr="009853A0">
        <w:rPr>
          <w:rFonts w:cs="Arial"/>
          <w:szCs w:val="22"/>
        </w:rPr>
        <w:t>If the operation of a provision or amendment of the compiled law is affected by an application, saving or transitional provision that is not included in this compilation, details are included in the endnotes.</w:t>
      </w:r>
    </w:p>
    <w:p w14:paraId="1FCDAFFC" w14:textId="77777777" w:rsidR="00584814" w:rsidRPr="009853A0" w:rsidRDefault="00584814" w:rsidP="00555B85">
      <w:pPr>
        <w:spacing w:after="120"/>
        <w:rPr>
          <w:rFonts w:cs="Arial"/>
          <w:b/>
          <w:szCs w:val="22"/>
        </w:rPr>
      </w:pPr>
      <w:r w:rsidRPr="009853A0">
        <w:rPr>
          <w:rFonts w:cs="Arial"/>
          <w:b/>
          <w:szCs w:val="22"/>
        </w:rPr>
        <w:t>Editorial changes</w:t>
      </w:r>
    </w:p>
    <w:p w14:paraId="30E52573" w14:textId="77777777" w:rsidR="00584814" w:rsidRPr="009853A0" w:rsidRDefault="00584814" w:rsidP="00555B85">
      <w:pPr>
        <w:spacing w:after="120"/>
        <w:rPr>
          <w:rFonts w:cs="Arial"/>
          <w:szCs w:val="22"/>
        </w:rPr>
      </w:pPr>
      <w:r w:rsidRPr="009853A0">
        <w:rPr>
          <w:rFonts w:cs="Arial"/>
          <w:szCs w:val="22"/>
        </w:rPr>
        <w:t>For more information about any editorial changes made in this compilation, see the endnotes.</w:t>
      </w:r>
    </w:p>
    <w:p w14:paraId="61DA6A84" w14:textId="77777777" w:rsidR="00584814" w:rsidRPr="009853A0" w:rsidRDefault="00584814" w:rsidP="00555B85">
      <w:pPr>
        <w:spacing w:before="120" w:after="120"/>
        <w:rPr>
          <w:rFonts w:cs="Arial"/>
          <w:b/>
          <w:szCs w:val="22"/>
        </w:rPr>
      </w:pPr>
      <w:r w:rsidRPr="009853A0">
        <w:rPr>
          <w:rFonts w:cs="Arial"/>
          <w:b/>
          <w:szCs w:val="22"/>
        </w:rPr>
        <w:t>Modifications</w:t>
      </w:r>
    </w:p>
    <w:p w14:paraId="13353D92" w14:textId="77777777" w:rsidR="00584814" w:rsidRPr="009853A0" w:rsidRDefault="00584814" w:rsidP="00555B85">
      <w:pPr>
        <w:spacing w:after="120"/>
        <w:rPr>
          <w:rFonts w:cs="Arial"/>
          <w:szCs w:val="22"/>
        </w:rPr>
      </w:pPr>
      <w:r w:rsidRPr="009853A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C87C7ED" w14:textId="78E356A9" w:rsidR="00584814" w:rsidRPr="009853A0" w:rsidRDefault="00584814" w:rsidP="00555B85">
      <w:pPr>
        <w:spacing w:before="80" w:after="120"/>
        <w:rPr>
          <w:rFonts w:cs="Arial"/>
          <w:b/>
          <w:szCs w:val="22"/>
        </w:rPr>
      </w:pPr>
      <w:r w:rsidRPr="009853A0">
        <w:rPr>
          <w:rFonts w:cs="Arial"/>
          <w:b/>
          <w:szCs w:val="22"/>
        </w:rPr>
        <w:t>Self</w:t>
      </w:r>
      <w:r w:rsidR="009853A0">
        <w:rPr>
          <w:rFonts w:cs="Arial"/>
          <w:b/>
          <w:szCs w:val="22"/>
        </w:rPr>
        <w:noBreakHyphen/>
      </w:r>
      <w:r w:rsidRPr="009853A0">
        <w:rPr>
          <w:rFonts w:cs="Arial"/>
          <w:b/>
          <w:szCs w:val="22"/>
        </w:rPr>
        <w:t>repealing provisions</w:t>
      </w:r>
    </w:p>
    <w:p w14:paraId="000DD0A7" w14:textId="77777777" w:rsidR="00584814" w:rsidRPr="009853A0" w:rsidRDefault="00584814" w:rsidP="00555B85">
      <w:pPr>
        <w:spacing w:after="120"/>
        <w:rPr>
          <w:rFonts w:cs="Arial"/>
          <w:szCs w:val="22"/>
        </w:rPr>
      </w:pPr>
      <w:r w:rsidRPr="009853A0">
        <w:rPr>
          <w:rFonts w:cs="Arial"/>
          <w:szCs w:val="22"/>
        </w:rPr>
        <w:t>If a provision of the compiled law has been repealed in accordance with a provision of the law, details are included in the endnotes.</w:t>
      </w:r>
    </w:p>
    <w:p w14:paraId="2D0A4C65" w14:textId="77777777" w:rsidR="00584814" w:rsidRPr="009853A0" w:rsidRDefault="00584814" w:rsidP="00555B85">
      <w:pPr>
        <w:pStyle w:val="Header"/>
        <w:tabs>
          <w:tab w:val="clear" w:pos="4150"/>
          <w:tab w:val="clear" w:pos="8307"/>
        </w:tabs>
      </w:pPr>
      <w:r w:rsidRPr="009853A0">
        <w:rPr>
          <w:rStyle w:val="CharChapNo"/>
        </w:rPr>
        <w:t xml:space="preserve"> </w:t>
      </w:r>
      <w:r w:rsidRPr="009853A0">
        <w:rPr>
          <w:rStyle w:val="CharChapText"/>
        </w:rPr>
        <w:t xml:space="preserve"> </w:t>
      </w:r>
    </w:p>
    <w:p w14:paraId="7F217B3B" w14:textId="77777777" w:rsidR="00584814" w:rsidRPr="009853A0" w:rsidRDefault="00584814" w:rsidP="00555B85">
      <w:pPr>
        <w:pStyle w:val="Header"/>
        <w:tabs>
          <w:tab w:val="clear" w:pos="4150"/>
          <w:tab w:val="clear" w:pos="8307"/>
        </w:tabs>
      </w:pPr>
      <w:r w:rsidRPr="009853A0">
        <w:rPr>
          <w:rStyle w:val="CharPartNo"/>
        </w:rPr>
        <w:t xml:space="preserve"> </w:t>
      </w:r>
      <w:r w:rsidRPr="009853A0">
        <w:rPr>
          <w:rStyle w:val="CharPartText"/>
        </w:rPr>
        <w:t xml:space="preserve"> </w:t>
      </w:r>
    </w:p>
    <w:p w14:paraId="42818B48" w14:textId="77777777" w:rsidR="00584814" w:rsidRPr="009853A0" w:rsidRDefault="00584814" w:rsidP="00555B85">
      <w:pPr>
        <w:pStyle w:val="Header"/>
        <w:tabs>
          <w:tab w:val="clear" w:pos="4150"/>
          <w:tab w:val="clear" w:pos="8307"/>
        </w:tabs>
      </w:pPr>
      <w:r w:rsidRPr="009853A0">
        <w:rPr>
          <w:rStyle w:val="CharDivNo"/>
        </w:rPr>
        <w:t xml:space="preserve"> </w:t>
      </w:r>
      <w:r w:rsidRPr="009853A0">
        <w:rPr>
          <w:rStyle w:val="CharDivText"/>
        </w:rPr>
        <w:t xml:space="preserve"> </w:t>
      </w:r>
    </w:p>
    <w:p w14:paraId="7EC924F1" w14:textId="77777777" w:rsidR="00584814" w:rsidRPr="009853A0" w:rsidRDefault="00584814" w:rsidP="00555B85">
      <w:pPr>
        <w:sectPr w:rsidR="00584814" w:rsidRPr="009853A0" w:rsidSect="003E2A9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1C89BB19" w14:textId="77777777" w:rsidR="00F67BCA" w:rsidRPr="009853A0" w:rsidRDefault="00715914" w:rsidP="00600DDD">
      <w:pPr>
        <w:rPr>
          <w:sz w:val="36"/>
        </w:rPr>
      </w:pPr>
      <w:r w:rsidRPr="009853A0">
        <w:rPr>
          <w:sz w:val="36"/>
        </w:rPr>
        <w:lastRenderedPageBreak/>
        <w:t>Contents</w:t>
      </w:r>
    </w:p>
    <w:p w14:paraId="24C66F2C" w14:textId="4516FDE8" w:rsidR="009853A0" w:rsidRDefault="0047385A">
      <w:pPr>
        <w:pStyle w:val="TOC2"/>
        <w:rPr>
          <w:rFonts w:asciiTheme="minorHAnsi" w:eastAsiaTheme="minorEastAsia" w:hAnsiTheme="minorHAnsi" w:cstheme="minorBidi"/>
          <w:b w:val="0"/>
          <w:noProof/>
          <w:kern w:val="0"/>
          <w:sz w:val="22"/>
          <w:szCs w:val="22"/>
        </w:rPr>
      </w:pPr>
      <w:r w:rsidRPr="009853A0">
        <w:fldChar w:fldCharType="begin"/>
      </w:r>
      <w:r w:rsidRPr="009853A0">
        <w:instrText xml:space="preserve"> TOC \o "1-9" </w:instrText>
      </w:r>
      <w:r w:rsidRPr="009853A0">
        <w:fldChar w:fldCharType="separate"/>
      </w:r>
      <w:r w:rsidR="009853A0">
        <w:rPr>
          <w:noProof/>
        </w:rPr>
        <w:t>Part 1—Preliminary</w:t>
      </w:r>
      <w:r w:rsidR="009853A0" w:rsidRPr="009853A0">
        <w:rPr>
          <w:b w:val="0"/>
          <w:noProof/>
          <w:sz w:val="18"/>
        </w:rPr>
        <w:tab/>
      </w:r>
      <w:r w:rsidR="009853A0" w:rsidRPr="009853A0">
        <w:rPr>
          <w:b w:val="0"/>
          <w:noProof/>
          <w:sz w:val="18"/>
        </w:rPr>
        <w:fldChar w:fldCharType="begin"/>
      </w:r>
      <w:r w:rsidR="009853A0" w:rsidRPr="009853A0">
        <w:rPr>
          <w:b w:val="0"/>
          <w:noProof/>
          <w:sz w:val="18"/>
        </w:rPr>
        <w:instrText xml:space="preserve"> PAGEREF _Toc132211719 \h </w:instrText>
      </w:r>
      <w:r w:rsidR="009853A0" w:rsidRPr="009853A0">
        <w:rPr>
          <w:b w:val="0"/>
          <w:noProof/>
          <w:sz w:val="18"/>
        </w:rPr>
      </w:r>
      <w:r w:rsidR="009853A0" w:rsidRPr="009853A0">
        <w:rPr>
          <w:b w:val="0"/>
          <w:noProof/>
          <w:sz w:val="18"/>
        </w:rPr>
        <w:fldChar w:fldCharType="separate"/>
      </w:r>
      <w:r w:rsidR="003E2A9C">
        <w:rPr>
          <w:b w:val="0"/>
          <w:noProof/>
          <w:sz w:val="18"/>
        </w:rPr>
        <w:t>1</w:t>
      </w:r>
      <w:r w:rsidR="009853A0" w:rsidRPr="009853A0">
        <w:rPr>
          <w:b w:val="0"/>
          <w:noProof/>
          <w:sz w:val="18"/>
        </w:rPr>
        <w:fldChar w:fldCharType="end"/>
      </w:r>
    </w:p>
    <w:p w14:paraId="6BA3ACFE" w14:textId="077C63E1" w:rsidR="009853A0" w:rsidRDefault="009853A0">
      <w:pPr>
        <w:pStyle w:val="TOC5"/>
        <w:rPr>
          <w:rFonts w:asciiTheme="minorHAnsi" w:eastAsiaTheme="minorEastAsia" w:hAnsiTheme="minorHAnsi" w:cstheme="minorBidi"/>
          <w:noProof/>
          <w:kern w:val="0"/>
          <w:sz w:val="22"/>
          <w:szCs w:val="22"/>
        </w:rPr>
      </w:pPr>
      <w:r>
        <w:rPr>
          <w:noProof/>
        </w:rPr>
        <w:t>1</w:t>
      </w:r>
      <w:r>
        <w:rPr>
          <w:noProof/>
        </w:rPr>
        <w:tab/>
        <w:t>Name</w:t>
      </w:r>
      <w:r w:rsidRPr="009853A0">
        <w:rPr>
          <w:noProof/>
        </w:rPr>
        <w:tab/>
      </w:r>
      <w:r w:rsidRPr="009853A0">
        <w:rPr>
          <w:noProof/>
        </w:rPr>
        <w:fldChar w:fldCharType="begin"/>
      </w:r>
      <w:r w:rsidRPr="009853A0">
        <w:rPr>
          <w:noProof/>
        </w:rPr>
        <w:instrText xml:space="preserve"> PAGEREF _Toc132211720 \h </w:instrText>
      </w:r>
      <w:r w:rsidRPr="009853A0">
        <w:rPr>
          <w:noProof/>
        </w:rPr>
      </w:r>
      <w:r w:rsidRPr="009853A0">
        <w:rPr>
          <w:noProof/>
        </w:rPr>
        <w:fldChar w:fldCharType="separate"/>
      </w:r>
      <w:r w:rsidR="003E2A9C">
        <w:rPr>
          <w:noProof/>
        </w:rPr>
        <w:t>1</w:t>
      </w:r>
      <w:r w:rsidRPr="009853A0">
        <w:rPr>
          <w:noProof/>
        </w:rPr>
        <w:fldChar w:fldCharType="end"/>
      </w:r>
    </w:p>
    <w:p w14:paraId="01308D74" w14:textId="6F476429" w:rsidR="009853A0" w:rsidRDefault="009853A0">
      <w:pPr>
        <w:pStyle w:val="TOC5"/>
        <w:rPr>
          <w:rFonts w:asciiTheme="minorHAnsi" w:eastAsiaTheme="minorEastAsia" w:hAnsiTheme="minorHAnsi" w:cstheme="minorBidi"/>
          <w:noProof/>
          <w:kern w:val="0"/>
          <w:sz w:val="22"/>
          <w:szCs w:val="22"/>
        </w:rPr>
      </w:pPr>
      <w:r>
        <w:rPr>
          <w:noProof/>
        </w:rPr>
        <w:t>3</w:t>
      </w:r>
      <w:r>
        <w:rPr>
          <w:noProof/>
        </w:rPr>
        <w:tab/>
        <w:t>Authority</w:t>
      </w:r>
      <w:r w:rsidRPr="009853A0">
        <w:rPr>
          <w:noProof/>
        </w:rPr>
        <w:tab/>
      </w:r>
      <w:r w:rsidRPr="009853A0">
        <w:rPr>
          <w:noProof/>
        </w:rPr>
        <w:fldChar w:fldCharType="begin"/>
      </w:r>
      <w:r w:rsidRPr="009853A0">
        <w:rPr>
          <w:noProof/>
        </w:rPr>
        <w:instrText xml:space="preserve"> PAGEREF _Toc132211721 \h </w:instrText>
      </w:r>
      <w:r w:rsidRPr="009853A0">
        <w:rPr>
          <w:noProof/>
        </w:rPr>
      </w:r>
      <w:r w:rsidRPr="009853A0">
        <w:rPr>
          <w:noProof/>
        </w:rPr>
        <w:fldChar w:fldCharType="separate"/>
      </w:r>
      <w:r w:rsidR="003E2A9C">
        <w:rPr>
          <w:noProof/>
        </w:rPr>
        <w:t>1</w:t>
      </w:r>
      <w:r w:rsidRPr="009853A0">
        <w:rPr>
          <w:noProof/>
        </w:rPr>
        <w:fldChar w:fldCharType="end"/>
      </w:r>
    </w:p>
    <w:p w14:paraId="3EAF5450" w14:textId="7872E51B" w:rsidR="009853A0" w:rsidRDefault="009853A0">
      <w:pPr>
        <w:pStyle w:val="TOC5"/>
        <w:rPr>
          <w:rFonts w:asciiTheme="minorHAnsi" w:eastAsiaTheme="minorEastAsia" w:hAnsiTheme="minorHAnsi" w:cstheme="minorBidi"/>
          <w:noProof/>
          <w:kern w:val="0"/>
          <w:sz w:val="22"/>
          <w:szCs w:val="22"/>
        </w:rPr>
      </w:pPr>
      <w:r>
        <w:rPr>
          <w:noProof/>
        </w:rPr>
        <w:t>4</w:t>
      </w:r>
      <w:r>
        <w:rPr>
          <w:noProof/>
        </w:rPr>
        <w:tab/>
        <w:t>Repeal of this instrument</w:t>
      </w:r>
      <w:r w:rsidRPr="009853A0">
        <w:rPr>
          <w:noProof/>
        </w:rPr>
        <w:tab/>
      </w:r>
      <w:r w:rsidRPr="009853A0">
        <w:rPr>
          <w:noProof/>
        </w:rPr>
        <w:fldChar w:fldCharType="begin"/>
      </w:r>
      <w:r w:rsidRPr="009853A0">
        <w:rPr>
          <w:noProof/>
        </w:rPr>
        <w:instrText xml:space="preserve"> PAGEREF _Toc132211722 \h </w:instrText>
      </w:r>
      <w:r w:rsidRPr="009853A0">
        <w:rPr>
          <w:noProof/>
        </w:rPr>
      </w:r>
      <w:r w:rsidRPr="009853A0">
        <w:rPr>
          <w:noProof/>
        </w:rPr>
        <w:fldChar w:fldCharType="separate"/>
      </w:r>
      <w:r w:rsidR="003E2A9C">
        <w:rPr>
          <w:noProof/>
        </w:rPr>
        <w:t>1</w:t>
      </w:r>
      <w:r w:rsidRPr="009853A0">
        <w:rPr>
          <w:noProof/>
        </w:rPr>
        <w:fldChar w:fldCharType="end"/>
      </w:r>
    </w:p>
    <w:p w14:paraId="67424B3E" w14:textId="3525B241" w:rsidR="009853A0" w:rsidRDefault="009853A0">
      <w:pPr>
        <w:pStyle w:val="TOC5"/>
        <w:rPr>
          <w:rFonts w:asciiTheme="minorHAnsi" w:eastAsiaTheme="minorEastAsia" w:hAnsiTheme="minorHAnsi" w:cstheme="minorBidi"/>
          <w:noProof/>
          <w:kern w:val="0"/>
          <w:sz w:val="22"/>
          <w:szCs w:val="22"/>
        </w:rPr>
      </w:pPr>
      <w:r>
        <w:rPr>
          <w:noProof/>
        </w:rPr>
        <w:t>5</w:t>
      </w:r>
      <w:r>
        <w:rPr>
          <w:noProof/>
        </w:rPr>
        <w:tab/>
        <w:t>Simplified outline of this instrument</w:t>
      </w:r>
      <w:r w:rsidRPr="009853A0">
        <w:rPr>
          <w:noProof/>
        </w:rPr>
        <w:tab/>
      </w:r>
      <w:r w:rsidRPr="009853A0">
        <w:rPr>
          <w:noProof/>
        </w:rPr>
        <w:fldChar w:fldCharType="begin"/>
      </w:r>
      <w:r w:rsidRPr="009853A0">
        <w:rPr>
          <w:noProof/>
        </w:rPr>
        <w:instrText xml:space="preserve"> PAGEREF _Toc132211723 \h </w:instrText>
      </w:r>
      <w:r w:rsidRPr="009853A0">
        <w:rPr>
          <w:noProof/>
        </w:rPr>
      </w:r>
      <w:r w:rsidRPr="009853A0">
        <w:rPr>
          <w:noProof/>
        </w:rPr>
        <w:fldChar w:fldCharType="separate"/>
      </w:r>
      <w:r w:rsidR="003E2A9C">
        <w:rPr>
          <w:noProof/>
        </w:rPr>
        <w:t>1</w:t>
      </w:r>
      <w:r w:rsidRPr="009853A0">
        <w:rPr>
          <w:noProof/>
        </w:rPr>
        <w:fldChar w:fldCharType="end"/>
      </w:r>
    </w:p>
    <w:p w14:paraId="754D6814" w14:textId="27196F56" w:rsidR="009853A0" w:rsidRDefault="009853A0">
      <w:pPr>
        <w:pStyle w:val="TOC5"/>
        <w:rPr>
          <w:rFonts w:asciiTheme="minorHAnsi" w:eastAsiaTheme="minorEastAsia" w:hAnsiTheme="minorHAnsi" w:cstheme="minorBidi"/>
          <w:noProof/>
          <w:kern w:val="0"/>
          <w:sz w:val="22"/>
          <w:szCs w:val="22"/>
        </w:rPr>
      </w:pPr>
      <w:r>
        <w:rPr>
          <w:noProof/>
        </w:rPr>
        <w:t>6</w:t>
      </w:r>
      <w:r>
        <w:rPr>
          <w:noProof/>
        </w:rPr>
        <w:tab/>
        <w:t>Definitions</w:t>
      </w:r>
      <w:r w:rsidRPr="009853A0">
        <w:rPr>
          <w:noProof/>
        </w:rPr>
        <w:tab/>
      </w:r>
      <w:r w:rsidRPr="009853A0">
        <w:rPr>
          <w:noProof/>
        </w:rPr>
        <w:fldChar w:fldCharType="begin"/>
      </w:r>
      <w:r w:rsidRPr="009853A0">
        <w:rPr>
          <w:noProof/>
        </w:rPr>
        <w:instrText xml:space="preserve"> PAGEREF _Toc132211724 \h </w:instrText>
      </w:r>
      <w:r w:rsidRPr="009853A0">
        <w:rPr>
          <w:noProof/>
        </w:rPr>
      </w:r>
      <w:r w:rsidRPr="009853A0">
        <w:rPr>
          <w:noProof/>
        </w:rPr>
        <w:fldChar w:fldCharType="separate"/>
      </w:r>
      <w:r w:rsidR="003E2A9C">
        <w:rPr>
          <w:noProof/>
        </w:rPr>
        <w:t>1</w:t>
      </w:r>
      <w:r w:rsidRPr="009853A0">
        <w:rPr>
          <w:noProof/>
        </w:rPr>
        <w:fldChar w:fldCharType="end"/>
      </w:r>
    </w:p>
    <w:p w14:paraId="359ED04F" w14:textId="0C974A05" w:rsidR="009853A0" w:rsidRDefault="009853A0">
      <w:pPr>
        <w:pStyle w:val="TOC2"/>
        <w:rPr>
          <w:rFonts w:asciiTheme="minorHAnsi" w:eastAsiaTheme="minorEastAsia" w:hAnsiTheme="minorHAnsi" w:cstheme="minorBidi"/>
          <w:b w:val="0"/>
          <w:noProof/>
          <w:kern w:val="0"/>
          <w:sz w:val="22"/>
          <w:szCs w:val="22"/>
        </w:rPr>
      </w:pPr>
      <w:r>
        <w:rPr>
          <w:noProof/>
        </w:rPr>
        <w:t>Part 2—Special Arrangement for supplies of pharmaceutical benefits</w:t>
      </w:r>
      <w:r w:rsidRPr="009853A0">
        <w:rPr>
          <w:b w:val="0"/>
          <w:noProof/>
          <w:sz w:val="18"/>
        </w:rPr>
        <w:tab/>
      </w:r>
      <w:r w:rsidRPr="009853A0">
        <w:rPr>
          <w:b w:val="0"/>
          <w:noProof/>
          <w:sz w:val="18"/>
        </w:rPr>
        <w:fldChar w:fldCharType="begin"/>
      </w:r>
      <w:r w:rsidRPr="009853A0">
        <w:rPr>
          <w:b w:val="0"/>
          <w:noProof/>
          <w:sz w:val="18"/>
        </w:rPr>
        <w:instrText xml:space="preserve"> PAGEREF _Toc132211725 \h </w:instrText>
      </w:r>
      <w:r w:rsidRPr="009853A0">
        <w:rPr>
          <w:b w:val="0"/>
          <w:noProof/>
          <w:sz w:val="18"/>
        </w:rPr>
      </w:r>
      <w:r w:rsidRPr="009853A0">
        <w:rPr>
          <w:b w:val="0"/>
          <w:noProof/>
          <w:sz w:val="18"/>
        </w:rPr>
        <w:fldChar w:fldCharType="separate"/>
      </w:r>
      <w:r w:rsidR="003E2A9C">
        <w:rPr>
          <w:b w:val="0"/>
          <w:noProof/>
          <w:sz w:val="18"/>
        </w:rPr>
        <w:t>3</w:t>
      </w:r>
      <w:r w:rsidRPr="009853A0">
        <w:rPr>
          <w:b w:val="0"/>
          <w:noProof/>
          <w:sz w:val="18"/>
        </w:rPr>
        <w:fldChar w:fldCharType="end"/>
      </w:r>
    </w:p>
    <w:p w14:paraId="28AA4915" w14:textId="38D10BE9" w:rsidR="009853A0" w:rsidRDefault="009853A0">
      <w:pPr>
        <w:pStyle w:val="TOC3"/>
        <w:rPr>
          <w:rFonts w:asciiTheme="minorHAnsi" w:eastAsiaTheme="minorEastAsia" w:hAnsiTheme="minorHAnsi" w:cstheme="minorBidi"/>
          <w:b w:val="0"/>
          <w:noProof/>
          <w:kern w:val="0"/>
          <w:szCs w:val="22"/>
        </w:rPr>
      </w:pPr>
      <w:r>
        <w:rPr>
          <w:noProof/>
        </w:rPr>
        <w:t>Division 2—Supplies of pharmaceutical benefits by approved hospital authorities based on paper</w:t>
      </w:r>
      <w:r>
        <w:rPr>
          <w:noProof/>
        </w:rPr>
        <w:noBreakHyphen/>
        <w:t>based prescriptions</w:t>
      </w:r>
      <w:r w:rsidRPr="009853A0">
        <w:rPr>
          <w:b w:val="0"/>
          <w:noProof/>
          <w:sz w:val="18"/>
        </w:rPr>
        <w:tab/>
      </w:r>
      <w:r w:rsidRPr="009853A0">
        <w:rPr>
          <w:b w:val="0"/>
          <w:noProof/>
          <w:sz w:val="18"/>
        </w:rPr>
        <w:fldChar w:fldCharType="begin"/>
      </w:r>
      <w:r w:rsidRPr="009853A0">
        <w:rPr>
          <w:b w:val="0"/>
          <w:noProof/>
          <w:sz w:val="18"/>
        </w:rPr>
        <w:instrText xml:space="preserve"> PAGEREF _Toc132211726 \h </w:instrText>
      </w:r>
      <w:r w:rsidRPr="009853A0">
        <w:rPr>
          <w:b w:val="0"/>
          <w:noProof/>
          <w:sz w:val="18"/>
        </w:rPr>
      </w:r>
      <w:r w:rsidRPr="009853A0">
        <w:rPr>
          <w:b w:val="0"/>
          <w:noProof/>
          <w:sz w:val="18"/>
        </w:rPr>
        <w:fldChar w:fldCharType="separate"/>
      </w:r>
      <w:r w:rsidR="003E2A9C">
        <w:rPr>
          <w:b w:val="0"/>
          <w:noProof/>
          <w:sz w:val="18"/>
        </w:rPr>
        <w:t>3</w:t>
      </w:r>
      <w:r w:rsidRPr="009853A0">
        <w:rPr>
          <w:b w:val="0"/>
          <w:noProof/>
          <w:sz w:val="18"/>
        </w:rPr>
        <w:fldChar w:fldCharType="end"/>
      </w:r>
    </w:p>
    <w:p w14:paraId="27C27110" w14:textId="36DB345A" w:rsidR="009853A0" w:rsidRDefault="009853A0">
      <w:pPr>
        <w:pStyle w:val="TOC5"/>
        <w:rPr>
          <w:rFonts w:asciiTheme="minorHAnsi" w:eastAsiaTheme="minorEastAsia" w:hAnsiTheme="minorHAnsi" w:cstheme="minorBidi"/>
          <w:noProof/>
          <w:kern w:val="0"/>
          <w:sz w:val="22"/>
          <w:szCs w:val="22"/>
        </w:rPr>
      </w:pPr>
      <w:r>
        <w:rPr>
          <w:noProof/>
        </w:rPr>
        <w:t>9</w:t>
      </w:r>
      <w:r>
        <w:rPr>
          <w:noProof/>
        </w:rPr>
        <w:tab/>
        <w:t>Application of Division</w:t>
      </w:r>
      <w:r w:rsidRPr="009853A0">
        <w:rPr>
          <w:noProof/>
        </w:rPr>
        <w:tab/>
      </w:r>
      <w:r w:rsidRPr="009853A0">
        <w:rPr>
          <w:noProof/>
        </w:rPr>
        <w:fldChar w:fldCharType="begin"/>
      </w:r>
      <w:r w:rsidRPr="009853A0">
        <w:rPr>
          <w:noProof/>
        </w:rPr>
        <w:instrText xml:space="preserve"> PAGEREF _Toc132211727 \h </w:instrText>
      </w:r>
      <w:r w:rsidRPr="009853A0">
        <w:rPr>
          <w:noProof/>
        </w:rPr>
      </w:r>
      <w:r w:rsidRPr="009853A0">
        <w:rPr>
          <w:noProof/>
        </w:rPr>
        <w:fldChar w:fldCharType="separate"/>
      </w:r>
      <w:r w:rsidR="003E2A9C">
        <w:rPr>
          <w:noProof/>
        </w:rPr>
        <w:t>3</w:t>
      </w:r>
      <w:r w:rsidRPr="009853A0">
        <w:rPr>
          <w:noProof/>
        </w:rPr>
        <w:fldChar w:fldCharType="end"/>
      </w:r>
    </w:p>
    <w:p w14:paraId="697842C2" w14:textId="0EBD198B" w:rsidR="009853A0" w:rsidRDefault="009853A0">
      <w:pPr>
        <w:pStyle w:val="TOC5"/>
        <w:rPr>
          <w:rFonts w:asciiTheme="minorHAnsi" w:eastAsiaTheme="minorEastAsia" w:hAnsiTheme="minorHAnsi" w:cstheme="minorBidi"/>
          <w:noProof/>
          <w:kern w:val="0"/>
          <w:sz w:val="22"/>
          <w:szCs w:val="22"/>
        </w:rPr>
      </w:pPr>
      <w:r>
        <w:rPr>
          <w:noProof/>
        </w:rPr>
        <w:t>10</w:t>
      </w:r>
      <w:r>
        <w:rPr>
          <w:noProof/>
        </w:rPr>
        <w:tab/>
        <w:t>Modified application of section 44 of the Regulations—supplies on first presentation of prescription</w:t>
      </w:r>
      <w:r w:rsidRPr="009853A0">
        <w:rPr>
          <w:noProof/>
        </w:rPr>
        <w:tab/>
      </w:r>
      <w:r w:rsidRPr="009853A0">
        <w:rPr>
          <w:noProof/>
        </w:rPr>
        <w:fldChar w:fldCharType="begin"/>
      </w:r>
      <w:r w:rsidRPr="009853A0">
        <w:rPr>
          <w:noProof/>
        </w:rPr>
        <w:instrText xml:space="preserve"> PAGEREF _Toc132211728 \h </w:instrText>
      </w:r>
      <w:r w:rsidRPr="009853A0">
        <w:rPr>
          <w:noProof/>
        </w:rPr>
      </w:r>
      <w:r w:rsidRPr="009853A0">
        <w:rPr>
          <w:noProof/>
        </w:rPr>
        <w:fldChar w:fldCharType="separate"/>
      </w:r>
      <w:r w:rsidR="003E2A9C">
        <w:rPr>
          <w:noProof/>
        </w:rPr>
        <w:t>3</w:t>
      </w:r>
      <w:r w:rsidRPr="009853A0">
        <w:rPr>
          <w:noProof/>
        </w:rPr>
        <w:fldChar w:fldCharType="end"/>
      </w:r>
    </w:p>
    <w:p w14:paraId="45A60569" w14:textId="439A422D" w:rsidR="009853A0" w:rsidRDefault="009853A0">
      <w:pPr>
        <w:pStyle w:val="TOC5"/>
        <w:rPr>
          <w:rFonts w:asciiTheme="minorHAnsi" w:eastAsiaTheme="minorEastAsia" w:hAnsiTheme="minorHAnsi" w:cstheme="minorBidi"/>
          <w:noProof/>
          <w:kern w:val="0"/>
          <w:sz w:val="22"/>
          <w:szCs w:val="22"/>
        </w:rPr>
      </w:pPr>
      <w:r>
        <w:rPr>
          <w:noProof/>
        </w:rPr>
        <w:t>11</w:t>
      </w:r>
      <w:r>
        <w:rPr>
          <w:noProof/>
        </w:rPr>
        <w:tab/>
        <w:t>Modified application of section 51 of the Regulations—repeated supplies of pharmaceutical benefits</w:t>
      </w:r>
      <w:r w:rsidRPr="009853A0">
        <w:rPr>
          <w:noProof/>
        </w:rPr>
        <w:tab/>
      </w:r>
      <w:r w:rsidRPr="009853A0">
        <w:rPr>
          <w:noProof/>
        </w:rPr>
        <w:fldChar w:fldCharType="begin"/>
      </w:r>
      <w:r w:rsidRPr="009853A0">
        <w:rPr>
          <w:noProof/>
        </w:rPr>
        <w:instrText xml:space="preserve"> PAGEREF _Toc132211729 \h </w:instrText>
      </w:r>
      <w:r w:rsidRPr="009853A0">
        <w:rPr>
          <w:noProof/>
        </w:rPr>
      </w:r>
      <w:r w:rsidRPr="009853A0">
        <w:rPr>
          <w:noProof/>
        </w:rPr>
        <w:fldChar w:fldCharType="separate"/>
      </w:r>
      <w:r w:rsidR="003E2A9C">
        <w:rPr>
          <w:noProof/>
        </w:rPr>
        <w:t>4</w:t>
      </w:r>
      <w:r w:rsidRPr="009853A0">
        <w:rPr>
          <w:noProof/>
        </w:rPr>
        <w:fldChar w:fldCharType="end"/>
      </w:r>
    </w:p>
    <w:p w14:paraId="0D2A6D6E" w14:textId="0C86450A" w:rsidR="009853A0" w:rsidRDefault="009853A0">
      <w:pPr>
        <w:pStyle w:val="TOC5"/>
        <w:rPr>
          <w:rFonts w:asciiTheme="minorHAnsi" w:eastAsiaTheme="minorEastAsia" w:hAnsiTheme="minorHAnsi" w:cstheme="minorBidi"/>
          <w:noProof/>
          <w:kern w:val="0"/>
          <w:sz w:val="22"/>
          <w:szCs w:val="22"/>
        </w:rPr>
      </w:pPr>
      <w:r>
        <w:rPr>
          <w:noProof/>
        </w:rPr>
        <w:t>12</w:t>
      </w:r>
      <w:r>
        <w:rPr>
          <w:noProof/>
        </w:rPr>
        <w:tab/>
        <w:t>Modified application of section 52 of the Regulations—repeat authorisations</w:t>
      </w:r>
      <w:r w:rsidRPr="009853A0">
        <w:rPr>
          <w:noProof/>
        </w:rPr>
        <w:tab/>
      </w:r>
      <w:r w:rsidRPr="009853A0">
        <w:rPr>
          <w:noProof/>
        </w:rPr>
        <w:fldChar w:fldCharType="begin"/>
      </w:r>
      <w:r w:rsidRPr="009853A0">
        <w:rPr>
          <w:noProof/>
        </w:rPr>
        <w:instrText xml:space="preserve"> PAGEREF _Toc132211730 \h </w:instrText>
      </w:r>
      <w:r w:rsidRPr="009853A0">
        <w:rPr>
          <w:noProof/>
        </w:rPr>
      </w:r>
      <w:r w:rsidRPr="009853A0">
        <w:rPr>
          <w:noProof/>
        </w:rPr>
        <w:fldChar w:fldCharType="separate"/>
      </w:r>
      <w:r w:rsidR="003E2A9C">
        <w:rPr>
          <w:noProof/>
        </w:rPr>
        <w:t>4</w:t>
      </w:r>
      <w:r w:rsidRPr="009853A0">
        <w:rPr>
          <w:noProof/>
        </w:rPr>
        <w:fldChar w:fldCharType="end"/>
      </w:r>
    </w:p>
    <w:p w14:paraId="2FB4D819" w14:textId="7B5CA106" w:rsidR="009853A0" w:rsidRDefault="009853A0">
      <w:pPr>
        <w:pStyle w:val="TOC5"/>
        <w:rPr>
          <w:rFonts w:asciiTheme="minorHAnsi" w:eastAsiaTheme="minorEastAsia" w:hAnsiTheme="minorHAnsi" w:cstheme="minorBidi"/>
          <w:noProof/>
          <w:kern w:val="0"/>
          <w:sz w:val="22"/>
          <w:szCs w:val="22"/>
        </w:rPr>
      </w:pPr>
      <w:r>
        <w:rPr>
          <w:noProof/>
        </w:rPr>
        <w:t>13</w:t>
      </w:r>
      <w:r>
        <w:rPr>
          <w:noProof/>
        </w:rPr>
        <w:tab/>
        <w:t>Modified application of section 53 of the Regulations—deferred supply authorisations</w:t>
      </w:r>
      <w:r w:rsidRPr="009853A0">
        <w:rPr>
          <w:noProof/>
        </w:rPr>
        <w:tab/>
      </w:r>
      <w:r w:rsidRPr="009853A0">
        <w:rPr>
          <w:noProof/>
        </w:rPr>
        <w:fldChar w:fldCharType="begin"/>
      </w:r>
      <w:r w:rsidRPr="009853A0">
        <w:rPr>
          <w:noProof/>
        </w:rPr>
        <w:instrText xml:space="preserve"> PAGEREF _Toc132211731 \h </w:instrText>
      </w:r>
      <w:r w:rsidRPr="009853A0">
        <w:rPr>
          <w:noProof/>
        </w:rPr>
      </w:r>
      <w:r w:rsidRPr="009853A0">
        <w:rPr>
          <w:noProof/>
        </w:rPr>
        <w:fldChar w:fldCharType="separate"/>
      </w:r>
      <w:r w:rsidR="003E2A9C">
        <w:rPr>
          <w:noProof/>
        </w:rPr>
        <w:t>5</w:t>
      </w:r>
      <w:r w:rsidRPr="009853A0">
        <w:rPr>
          <w:noProof/>
        </w:rPr>
        <w:fldChar w:fldCharType="end"/>
      </w:r>
    </w:p>
    <w:p w14:paraId="47D30755" w14:textId="5AAD31E6" w:rsidR="009853A0" w:rsidRDefault="009853A0">
      <w:pPr>
        <w:pStyle w:val="TOC5"/>
        <w:rPr>
          <w:rFonts w:asciiTheme="minorHAnsi" w:eastAsiaTheme="minorEastAsia" w:hAnsiTheme="minorHAnsi" w:cstheme="minorBidi"/>
          <w:noProof/>
          <w:kern w:val="0"/>
          <w:sz w:val="22"/>
          <w:szCs w:val="22"/>
        </w:rPr>
      </w:pPr>
      <w:r>
        <w:rPr>
          <w:noProof/>
        </w:rPr>
        <w:t>14</w:t>
      </w:r>
      <w:r>
        <w:rPr>
          <w:noProof/>
        </w:rPr>
        <w:tab/>
        <w:t>Keeping documents—authorised hospital authorities</w:t>
      </w:r>
      <w:r w:rsidRPr="009853A0">
        <w:rPr>
          <w:noProof/>
        </w:rPr>
        <w:tab/>
      </w:r>
      <w:r w:rsidRPr="009853A0">
        <w:rPr>
          <w:noProof/>
        </w:rPr>
        <w:fldChar w:fldCharType="begin"/>
      </w:r>
      <w:r w:rsidRPr="009853A0">
        <w:rPr>
          <w:noProof/>
        </w:rPr>
        <w:instrText xml:space="preserve"> PAGEREF _Toc132211732 \h </w:instrText>
      </w:r>
      <w:r w:rsidRPr="009853A0">
        <w:rPr>
          <w:noProof/>
        </w:rPr>
      </w:r>
      <w:r w:rsidRPr="009853A0">
        <w:rPr>
          <w:noProof/>
        </w:rPr>
        <w:fldChar w:fldCharType="separate"/>
      </w:r>
      <w:r w:rsidR="003E2A9C">
        <w:rPr>
          <w:noProof/>
        </w:rPr>
        <w:t>6</w:t>
      </w:r>
      <w:r w:rsidRPr="009853A0">
        <w:rPr>
          <w:noProof/>
        </w:rPr>
        <w:fldChar w:fldCharType="end"/>
      </w:r>
    </w:p>
    <w:p w14:paraId="05CD0FF7" w14:textId="226ED85A" w:rsidR="009853A0" w:rsidRDefault="009853A0">
      <w:pPr>
        <w:pStyle w:val="TOC5"/>
        <w:rPr>
          <w:rFonts w:asciiTheme="minorHAnsi" w:eastAsiaTheme="minorEastAsia" w:hAnsiTheme="minorHAnsi" w:cstheme="minorBidi"/>
          <w:noProof/>
          <w:kern w:val="0"/>
          <w:sz w:val="22"/>
          <w:szCs w:val="22"/>
        </w:rPr>
      </w:pPr>
      <w:r>
        <w:rPr>
          <w:noProof/>
        </w:rPr>
        <w:t>15</w:t>
      </w:r>
      <w:r>
        <w:rPr>
          <w:noProof/>
        </w:rPr>
        <w:tab/>
        <w:t>Keeping documents—PBS prescribers</w:t>
      </w:r>
      <w:r w:rsidRPr="009853A0">
        <w:rPr>
          <w:noProof/>
        </w:rPr>
        <w:tab/>
      </w:r>
      <w:r w:rsidRPr="009853A0">
        <w:rPr>
          <w:noProof/>
        </w:rPr>
        <w:fldChar w:fldCharType="begin"/>
      </w:r>
      <w:r w:rsidRPr="009853A0">
        <w:rPr>
          <w:noProof/>
        </w:rPr>
        <w:instrText xml:space="preserve"> PAGEREF _Toc132211733 \h </w:instrText>
      </w:r>
      <w:r w:rsidRPr="009853A0">
        <w:rPr>
          <w:noProof/>
        </w:rPr>
      </w:r>
      <w:r w:rsidRPr="009853A0">
        <w:rPr>
          <w:noProof/>
        </w:rPr>
        <w:fldChar w:fldCharType="separate"/>
      </w:r>
      <w:r w:rsidR="003E2A9C">
        <w:rPr>
          <w:noProof/>
        </w:rPr>
        <w:t>6</w:t>
      </w:r>
      <w:r w:rsidRPr="009853A0">
        <w:rPr>
          <w:noProof/>
        </w:rPr>
        <w:fldChar w:fldCharType="end"/>
      </w:r>
    </w:p>
    <w:p w14:paraId="26EA202B" w14:textId="617220E6" w:rsidR="009853A0" w:rsidRDefault="009853A0">
      <w:pPr>
        <w:pStyle w:val="TOC3"/>
        <w:rPr>
          <w:rFonts w:asciiTheme="minorHAnsi" w:eastAsiaTheme="minorEastAsia" w:hAnsiTheme="minorHAnsi" w:cstheme="minorBidi"/>
          <w:b w:val="0"/>
          <w:noProof/>
          <w:kern w:val="0"/>
          <w:szCs w:val="22"/>
        </w:rPr>
      </w:pPr>
      <w:r>
        <w:rPr>
          <w:noProof/>
        </w:rPr>
        <w:t>Division 3—Receipt of pharmaceutical benefits</w:t>
      </w:r>
      <w:r w:rsidRPr="009853A0">
        <w:rPr>
          <w:b w:val="0"/>
          <w:noProof/>
          <w:sz w:val="18"/>
        </w:rPr>
        <w:tab/>
      </w:r>
      <w:r w:rsidRPr="009853A0">
        <w:rPr>
          <w:b w:val="0"/>
          <w:noProof/>
          <w:sz w:val="18"/>
        </w:rPr>
        <w:fldChar w:fldCharType="begin"/>
      </w:r>
      <w:r w:rsidRPr="009853A0">
        <w:rPr>
          <w:b w:val="0"/>
          <w:noProof/>
          <w:sz w:val="18"/>
        </w:rPr>
        <w:instrText xml:space="preserve"> PAGEREF _Toc132211734 \h </w:instrText>
      </w:r>
      <w:r w:rsidRPr="009853A0">
        <w:rPr>
          <w:b w:val="0"/>
          <w:noProof/>
          <w:sz w:val="18"/>
        </w:rPr>
      </w:r>
      <w:r w:rsidRPr="009853A0">
        <w:rPr>
          <w:b w:val="0"/>
          <w:noProof/>
          <w:sz w:val="18"/>
        </w:rPr>
        <w:fldChar w:fldCharType="separate"/>
      </w:r>
      <w:r w:rsidR="003E2A9C">
        <w:rPr>
          <w:b w:val="0"/>
          <w:noProof/>
          <w:sz w:val="18"/>
        </w:rPr>
        <w:t>7</w:t>
      </w:r>
      <w:r w:rsidRPr="009853A0">
        <w:rPr>
          <w:b w:val="0"/>
          <w:noProof/>
          <w:sz w:val="18"/>
        </w:rPr>
        <w:fldChar w:fldCharType="end"/>
      </w:r>
    </w:p>
    <w:p w14:paraId="7EE0D640" w14:textId="285F00E7" w:rsidR="009853A0" w:rsidRDefault="009853A0">
      <w:pPr>
        <w:pStyle w:val="TOC5"/>
        <w:rPr>
          <w:rFonts w:asciiTheme="minorHAnsi" w:eastAsiaTheme="minorEastAsia" w:hAnsiTheme="minorHAnsi" w:cstheme="minorBidi"/>
          <w:noProof/>
          <w:kern w:val="0"/>
          <w:sz w:val="22"/>
          <w:szCs w:val="22"/>
        </w:rPr>
      </w:pPr>
      <w:r>
        <w:rPr>
          <w:noProof/>
        </w:rPr>
        <w:t>16</w:t>
      </w:r>
      <w:r>
        <w:rPr>
          <w:noProof/>
        </w:rPr>
        <w:tab/>
        <w:t>Application of section 57 of the Regulations—written acknowledgement of receipt of pharmaceutical benefits</w:t>
      </w:r>
      <w:r w:rsidRPr="009853A0">
        <w:rPr>
          <w:noProof/>
        </w:rPr>
        <w:tab/>
      </w:r>
      <w:r w:rsidRPr="009853A0">
        <w:rPr>
          <w:noProof/>
        </w:rPr>
        <w:fldChar w:fldCharType="begin"/>
      </w:r>
      <w:r w:rsidRPr="009853A0">
        <w:rPr>
          <w:noProof/>
        </w:rPr>
        <w:instrText xml:space="preserve"> PAGEREF _Toc132211735 \h </w:instrText>
      </w:r>
      <w:r w:rsidRPr="009853A0">
        <w:rPr>
          <w:noProof/>
        </w:rPr>
      </w:r>
      <w:r w:rsidRPr="009853A0">
        <w:rPr>
          <w:noProof/>
        </w:rPr>
        <w:fldChar w:fldCharType="separate"/>
      </w:r>
      <w:r w:rsidR="003E2A9C">
        <w:rPr>
          <w:noProof/>
        </w:rPr>
        <w:t>7</w:t>
      </w:r>
      <w:r w:rsidRPr="009853A0">
        <w:rPr>
          <w:noProof/>
        </w:rPr>
        <w:fldChar w:fldCharType="end"/>
      </w:r>
    </w:p>
    <w:p w14:paraId="12886424" w14:textId="5CD15D56" w:rsidR="009853A0" w:rsidRDefault="009853A0">
      <w:pPr>
        <w:pStyle w:val="TOC5"/>
        <w:rPr>
          <w:rFonts w:asciiTheme="minorHAnsi" w:eastAsiaTheme="minorEastAsia" w:hAnsiTheme="minorHAnsi" w:cstheme="minorBidi"/>
          <w:noProof/>
          <w:kern w:val="0"/>
          <w:sz w:val="22"/>
          <w:szCs w:val="22"/>
        </w:rPr>
      </w:pPr>
      <w:r>
        <w:rPr>
          <w:noProof/>
        </w:rPr>
        <w:t>16A</w:t>
      </w:r>
      <w:r>
        <w:rPr>
          <w:noProof/>
        </w:rPr>
        <w:tab/>
        <w:t>Application of subsection 84D(7) of the Act—signatures for records of supplies of pharmaceutical benefits on pharmaceutical benefits prescription record forms</w:t>
      </w:r>
      <w:r w:rsidRPr="009853A0">
        <w:rPr>
          <w:noProof/>
        </w:rPr>
        <w:tab/>
      </w:r>
      <w:r w:rsidRPr="009853A0">
        <w:rPr>
          <w:noProof/>
        </w:rPr>
        <w:fldChar w:fldCharType="begin"/>
      </w:r>
      <w:r w:rsidRPr="009853A0">
        <w:rPr>
          <w:noProof/>
        </w:rPr>
        <w:instrText xml:space="preserve"> PAGEREF _Toc132211736 \h </w:instrText>
      </w:r>
      <w:r w:rsidRPr="009853A0">
        <w:rPr>
          <w:noProof/>
        </w:rPr>
      </w:r>
      <w:r w:rsidRPr="009853A0">
        <w:rPr>
          <w:noProof/>
        </w:rPr>
        <w:fldChar w:fldCharType="separate"/>
      </w:r>
      <w:r w:rsidR="003E2A9C">
        <w:rPr>
          <w:noProof/>
        </w:rPr>
        <w:t>7</w:t>
      </w:r>
      <w:r w:rsidRPr="009853A0">
        <w:rPr>
          <w:noProof/>
        </w:rPr>
        <w:fldChar w:fldCharType="end"/>
      </w:r>
    </w:p>
    <w:p w14:paraId="15767B8B" w14:textId="1D4B853B" w:rsidR="009853A0" w:rsidRDefault="009853A0">
      <w:pPr>
        <w:pStyle w:val="TOC2"/>
        <w:rPr>
          <w:rFonts w:asciiTheme="minorHAnsi" w:eastAsiaTheme="minorEastAsia" w:hAnsiTheme="minorHAnsi" w:cstheme="minorBidi"/>
          <w:b w:val="0"/>
          <w:noProof/>
          <w:kern w:val="0"/>
          <w:sz w:val="22"/>
          <w:szCs w:val="22"/>
        </w:rPr>
      </w:pPr>
      <w:r>
        <w:rPr>
          <w:noProof/>
        </w:rPr>
        <w:t>Part 3—Application, savings and transitional provisions</w:t>
      </w:r>
      <w:r w:rsidRPr="009853A0">
        <w:rPr>
          <w:b w:val="0"/>
          <w:noProof/>
          <w:sz w:val="18"/>
        </w:rPr>
        <w:tab/>
      </w:r>
      <w:r w:rsidRPr="009853A0">
        <w:rPr>
          <w:b w:val="0"/>
          <w:noProof/>
          <w:sz w:val="18"/>
        </w:rPr>
        <w:fldChar w:fldCharType="begin"/>
      </w:r>
      <w:r w:rsidRPr="009853A0">
        <w:rPr>
          <w:b w:val="0"/>
          <w:noProof/>
          <w:sz w:val="18"/>
        </w:rPr>
        <w:instrText xml:space="preserve"> PAGEREF _Toc132211737 \h </w:instrText>
      </w:r>
      <w:r w:rsidRPr="009853A0">
        <w:rPr>
          <w:b w:val="0"/>
          <w:noProof/>
          <w:sz w:val="18"/>
        </w:rPr>
      </w:r>
      <w:r w:rsidRPr="009853A0">
        <w:rPr>
          <w:b w:val="0"/>
          <w:noProof/>
          <w:sz w:val="18"/>
        </w:rPr>
        <w:fldChar w:fldCharType="separate"/>
      </w:r>
      <w:r w:rsidR="003E2A9C">
        <w:rPr>
          <w:b w:val="0"/>
          <w:noProof/>
          <w:sz w:val="18"/>
        </w:rPr>
        <w:t>8</w:t>
      </w:r>
      <w:r w:rsidRPr="009853A0">
        <w:rPr>
          <w:b w:val="0"/>
          <w:noProof/>
          <w:sz w:val="18"/>
        </w:rPr>
        <w:fldChar w:fldCharType="end"/>
      </w:r>
    </w:p>
    <w:p w14:paraId="7D6E3B64" w14:textId="22FAF44C" w:rsidR="009853A0" w:rsidRDefault="009853A0">
      <w:pPr>
        <w:pStyle w:val="TOC5"/>
        <w:rPr>
          <w:rFonts w:asciiTheme="minorHAnsi" w:eastAsiaTheme="minorEastAsia" w:hAnsiTheme="minorHAnsi" w:cstheme="minorBidi"/>
          <w:noProof/>
          <w:kern w:val="0"/>
          <w:sz w:val="22"/>
          <w:szCs w:val="22"/>
        </w:rPr>
      </w:pPr>
      <w:r>
        <w:rPr>
          <w:noProof/>
        </w:rPr>
        <w:t>17</w:t>
      </w:r>
      <w:r>
        <w:rPr>
          <w:noProof/>
        </w:rPr>
        <w:tab/>
        <w:t xml:space="preserve">Continued application of Special Arrangement as in force before commencement of the </w:t>
      </w:r>
      <w:r w:rsidRPr="007D20B6">
        <w:rPr>
          <w:i/>
          <w:noProof/>
        </w:rPr>
        <w:t>National Health (COVID</w:t>
      </w:r>
      <w:r w:rsidRPr="007D20B6">
        <w:rPr>
          <w:i/>
          <w:noProof/>
        </w:rPr>
        <w:noBreakHyphen/>
        <w:t>19 Supply of Pharmaceutical Benefits) Amendment (Expansion of Telehealth and Telephone Attendances) Special Arrangement 2020</w:t>
      </w:r>
      <w:r w:rsidRPr="009853A0">
        <w:rPr>
          <w:noProof/>
        </w:rPr>
        <w:tab/>
      </w:r>
      <w:r w:rsidRPr="009853A0">
        <w:rPr>
          <w:noProof/>
        </w:rPr>
        <w:fldChar w:fldCharType="begin"/>
      </w:r>
      <w:r w:rsidRPr="009853A0">
        <w:rPr>
          <w:noProof/>
        </w:rPr>
        <w:instrText xml:space="preserve"> PAGEREF _Toc132211738 \h </w:instrText>
      </w:r>
      <w:r w:rsidRPr="009853A0">
        <w:rPr>
          <w:noProof/>
        </w:rPr>
      </w:r>
      <w:r w:rsidRPr="009853A0">
        <w:rPr>
          <w:noProof/>
        </w:rPr>
        <w:fldChar w:fldCharType="separate"/>
      </w:r>
      <w:r w:rsidR="003E2A9C">
        <w:rPr>
          <w:noProof/>
        </w:rPr>
        <w:t>8</w:t>
      </w:r>
      <w:r w:rsidRPr="009853A0">
        <w:rPr>
          <w:noProof/>
        </w:rPr>
        <w:fldChar w:fldCharType="end"/>
      </w:r>
    </w:p>
    <w:p w14:paraId="08E95881" w14:textId="5464533E" w:rsidR="009853A0" w:rsidRDefault="009853A0">
      <w:pPr>
        <w:pStyle w:val="TOC5"/>
        <w:rPr>
          <w:rFonts w:asciiTheme="minorHAnsi" w:eastAsiaTheme="minorEastAsia" w:hAnsiTheme="minorHAnsi" w:cstheme="minorBidi"/>
          <w:noProof/>
          <w:kern w:val="0"/>
          <w:sz w:val="22"/>
          <w:szCs w:val="22"/>
        </w:rPr>
      </w:pPr>
      <w:r>
        <w:rPr>
          <w:noProof/>
        </w:rPr>
        <w:t>17A</w:t>
      </w:r>
      <w:r>
        <w:rPr>
          <w:noProof/>
        </w:rPr>
        <w:tab/>
        <w:t xml:space="preserve">Continued application of Special Arrangement as in force before commencement of the </w:t>
      </w:r>
      <w:r w:rsidRPr="007D20B6">
        <w:rPr>
          <w:i/>
          <w:noProof/>
        </w:rPr>
        <w:t>National Health (COVID</w:t>
      </w:r>
      <w:r w:rsidRPr="007D20B6">
        <w:rPr>
          <w:i/>
          <w:noProof/>
        </w:rPr>
        <w:noBreakHyphen/>
        <w:t>19 Supply of Pharmaceutical Benefits) Amendment (Additional Extension) Special Arrangement 2021</w:t>
      </w:r>
      <w:r w:rsidRPr="009853A0">
        <w:rPr>
          <w:noProof/>
        </w:rPr>
        <w:tab/>
      </w:r>
      <w:r w:rsidRPr="009853A0">
        <w:rPr>
          <w:noProof/>
        </w:rPr>
        <w:fldChar w:fldCharType="begin"/>
      </w:r>
      <w:r w:rsidRPr="009853A0">
        <w:rPr>
          <w:noProof/>
        </w:rPr>
        <w:instrText xml:space="preserve"> PAGEREF _Toc132211739 \h </w:instrText>
      </w:r>
      <w:r w:rsidRPr="009853A0">
        <w:rPr>
          <w:noProof/>
        </w:rPr>
      </w:r>
      <w:r w:rsidRPr="009853A0">
        <w:rPr>
          <w:noProof/>
        </w:rPr>
        <w:fldChar w:fldCharType="separate"/>
      </w:r>
      <w:r w:rsidR="003E2A9C">
        <w:rPr>
          <w:noProof/>
        </w:rPr>
        <w:t>8</w:t>
      </w:r>
      <w:r w:rsidRPr="009853A0">
        <w:rPr>
          <w:noProof/>
        </w:rPr>
        <w:fldChar w:fldCharType="end"/>
      </w:r>
    </w:p>
    <w:p w14:paraId="7AF4F300" w14:textId="7E392D0E" w:rsidR="009853A0" w:rsidRDefault="009853A0">
      <w:pPr>
        <w:pStyle w:val="TOC5"/>
        <w:rPr>
          <w:rFonts w:asciiTheme="minorHAnsi" w:eastAsiaTheme="minorEastAsia" w:hAnsiTheme="minorHAnsi" w:cstheme="minorBidi"/>
          <w:noProof/>
          <w:kern w:val="0"/>
          <w:sz w:val="22"/>
          <w:szCs w:val="22"/>
        </w:rPr>
      </w:pPr>
      <w:r>
        <w:rPr>
          <w:noProof/>
        </w:rPr>
        <w:t>17B</w:t>
      </w:r>
      <w:r>
        <w:rPr>
          <w:noProof/>
        </w:rPr>
        <w:tab/>
        <w:t>Continued application of Special Arrangement as in force before 1 April 2022</w:t>
      </w:r>
      <w:r w:rsidRPr="009853A0">
        <w:rPr>
          <w:noProof/>
        </w:rPr>
        <w:tab/>
      </w:r>
      <w:r w:rsidRPr="009853A0">
        <w:rPr>
          <w:noProof/>
        </w:rPr>
        <w:fldChar w:fldCharType="begin"/>
      </w:r>
      <w:r w:rsidRPr="009853A0">
        <w:rPr>
          <w:noProof/>
        </w:rPr>
        <w:instrText xml:space="preserve"> PAGEREF _Toc132211740 \h </w:instrText>
      </w:r>
      <w:r w:rsidRPr="009853A0">
        <w:rPr>
          <w:noProof/>
        </w:rPr>
      </w:r>
      <w:r w:rsidRPr="009853A0">
        <w:rPr>
          <w:noProof/>
        </w:rPr>
        <w:fldChar w:fldCharType="separate"/>
      </w:r>
      <w:r w:rsidR="003E2A9C">
        <w:rPr>
          <w:noProof/>
        </w:rPr>
        <w:t>8</w:t>
      </w:r>
      <w:r w:rsidRPr="009853A0">
        <w:rPr>
          <w:noProof/>
        </w:rPr>
        <w:fldChar w:fldCharType="end"/>
      </w:r>
    </w:p>
    <w:p w14:paraId="221B324D" w14:textId="10AF5AE9" w:rsidR="009853A0" w:rsidRDefault="009853A0">
      <w:pPr>
        <w:pStyle w:val="TOC5"/>
        <w:rPr>
          <w:rFonts w:asciiTheme="minorHAnsi" w:eastAsiaTheme="minorEastAsia" w:hAnsiTheme="minorHAnsi" w:cstheme="minorBidi"/>
          <w:noProof/>
          <w:kern w:val="0"/>
          <w:sz w:val="22"/>
          <w:szCs w:val="22"/>
        </w:rPr>
      </w:pPr>
      <w:r>
        <w:rPr>
          <w:noProof/>
        </w:rPr>
        <w:t>18</w:t>
      </w:r>
      <w:r>
        <w:rPr>
          <w:noProof/>
        </w:rPr>
        <w:tab/>
        <w:t>Transitional provision for existing prescriptions</w:t>
      </w:r>
      <w:r w:rsidRPr="009853A0">
        <w:rPr>
          <w:noProof/>
        </w:rPr>
        <w:tab/>
      </w:r>
      <w:r w:rsidRPr="009853A0">
        <w:rPr>
          <w:noProof/>
        </w:rPr>
        <w:fldChar w:fldCharType="begin"/>
      </w:r>
      <w:r w:rsidRPr="009853A0">
        <w:rPr>
          <w:noProof/>
        </w:rPr>
        <w:instrText xml:space="preserve"> PAGEREF _Toc132211741 \h </w:instrText>
      </w:r>
      <w:r w:rsidRPr="009853A0">
        <w:rPr>
          <w:noProof/>
        </w:rPr>
      </w:r>
      <w:r w:rsidRPr="009853A0">
        <w:rPr>
          <w:noProof/>
        </w:rPr>
        <w:fldChar w:fldCharType="separate"/>
      </w:r>
      <w:r w:rsidR="003E2A9C">
        <w:rPr>
          <w:noProof/>
        </w:rPr>
        <w:t>8</w:t>
      </w:r>
      <w:r w:rsidRPr="009853A0">
        <w:rPr>
          <w:noProof/>
        </w:rPr>
        <w:fldChar w:fldCharType="end"/>
      </w:r>
    </w:p>
    <w:p w14:paraId="08656BA6" w14:textId="423683D4" w:rsidR="009853A0" w:rsidRDefault="009853A0" w:rsidP="009853A0">
      <w:pPr>
        <w:pStyle w:val="TOC2"/>
        <w:rPr>
          <w:rFonts w:asciiTheme="minorHAnsi" w:eastAsiaTheme="minorEastAsia" w:hAnsiTheme="minorHAnsi" w:cstheme="minorBidi"/>
          <w:b w:val="0"/>
          <w:noProof/>
          <w:kern w:val="0"/>
          <w:sz w:val="22"/>
          <w:szCs w:val="22"/>
        </w:rPr>
      </w:pPr>
      <w:r>
        <w:rPr>
          <w:noProof/>
        </w:rPr>
        <w:t>Endnotes</w:t>
      </w:r>
      <w:r w:rsidRPr="009853A0">
        <w:rPr>
          <w:b w:val="0"/>
          <w:noProof/>
          <w:sz w:val="18"/>
        </w:rPr>
        <w:tab/>
      </w:r>
      <w:r w:rsidRPr="009853A0">
        <w:rPr>
          <w:b w:val="0"/>
          <w:noProof/>
          <w:sz w:val="18"/>
        </w:rPr>
        <w:fldChar w:fldCharType="begin"/>
      </w:r>
      <w:r w:rsidRPr="009853A0">
        <w:rPr>
          <w:b w:val="0"/>
          <w:noProof/>
          <w:sz w:val="18"/>
        </w:rPr>
        <w:instrText xml:space="preserve"> PAGEREF _Toc132211742 \h </w:instrText>
      </w:r>
      <w:r w:rsidRPr="009853A0">
        <w:rPr>
          <w:b w:val="0"/>
          <w:noProof/>
          <w:sz w:val="18"/>
        </w:rPr>
      </w:r>
      <w:r w:rsidRPr="009853A0">
        <w:rPr>
          <w:b w:val="0"/>
          <w:noProof/>
          <w:sz w:val="18"/>
        </w:rPr>
        <w:fldChar w:fldCharType="separate"/>
      </w:r>
      <w:r w:rsidR="003E2A9C">
        <w:rPr>
          <w:b w:val="0"/>
          <w:noProof/>
          <w:sz w:val="18"/>
        </w:rPr>
        <w:t>9</w:t>
      </w:r>
      <w:r w:rsidRPr="009853A0">
        <w:rPr>
          <w:b w:val="0"/>
          <w:noProof/>
          <w:sz w:val="18"/>
        </w:rPr>
        <w:fldChar w:fldCharType="end"/>
      </w:r>
    </w:p>
    <w:p w14:paraId="35DF7135" w14:textId="14B68913" w:rsidR="009853A0" w:rsidRDefault="009853A0">
      <w:pPr>
        <w:pStyle w:val="TOC3"/>
        <w:rPr>
          <w:rFonts w:asciiTheme="minorHAnsi" w:eastAsiaTheme="minorEastAsia" w:hAnsiTheme="minorHAnsi" w:cstheme="minorBidi"/>
          <w:b w:val="0"/>
          <w:noProof/>
          <w:kern w:val="0"/>
          <w:szCs w:val="22"/>
        </w:rPr>
      </w:pPr>
      <w:r>
        <w:rPr>
          <w:noProof/>
        </w:rPr>
        <w:t>Endnote 1—About the endnotes</w:t>
      </w:r>
      <w:r w:rsidRPr="009853A0">
        <w:rPr>
          <w:b w:val="0"/>
          <w:noProof/>
          <w:sz w:val="18"/>
        </w:rPr>
        <w:tab/>
      </w:r>
      <w:r w:rsidRPr="009853A0">
        <w:rPr>
          <w:b w:val="0"/>
          <w:noProof/>
          <w:sz w:val="18"/>
        </w:rPr>
        <w:fldChar w:fldCharType="begin"/>
      </w:r>
      <w:r w:rsidRPr="009853A0">
        <w:rPr>
          <w:b w:val="0"/>
          <w:noProof/>
          <w:sz w:val="18"/>
        </w:rPr>
        <w:instrText xml:space="preserve"> PAGEREF _Toc132211743 \h </w:instrText>
      </w:r>
      <w:r w:rsidRPr="009853A0">
        <w:rPr>
          <w:b w:val="0"/>
          <w:noProof/>
          <w:sz w:val="18"/>
        </w:rPr>
      </w:r>
      <w:r w:rsidRPr="009853A0">
        <w:rPr>
          <w:b w:val="0"/>
          <w:noProof/>
          <w:sz w:val="18"/>
        </w:rPr>
        <w:fldChar w:fldCharType="separate"/>
      </w:r>
      <w:r w:rsidR="003E2A9C">
        <w:rPr>
          <w:b w:val="0"/>
          <w:noProof/>
          <w:sz w:val="18"/>
        </w:rPr>
        <w:t>9</w:t>
      </w:r>
      <w:r w:rsidRPr="009853A0">
        <w:rPr>
          <w:b w:val="0"/>
          <w:noProof/>
          <w:sz w:val="18"/>
        </w:rPr>
        <w:fldChar w:fldCharType="end"/>
      </w:r>
    </w:p>
    <w:p w14:paraId="5806D70B" w14:textId="7E782B74" w:rsidR="009853A0" w:rsidRDefault="009853A0">
      <w:pPr>
        <w:pStyle w:val="TOC3"/>
        <w:rPr>
          <w:rFonts w:asciiTheme="minorHAnsi" w:eastAsiaTheme="minorEastAsia" w:hAnsiTheme="minorHAnsi" w:cstheme="minorBidi"/>
          <w:b w:val="0"/>
          <w:noProof/>
          <w:kern w:val="0"/>
          <w:szCs w:val="22"/>
        </w:rPr>
      </w:pPr>
      <w:r>
        <w:rPr>
          <w:noProof/>
        </w:rPr>
        <w:t>Endnote 2—Abbreviation key</w:t>
      </w:r>
      <w:r w:rsidRPr="009853A0">
        <w:rPr>
          <w:b w:val="0"/>
          <w:noProof/>
          <w:sz w:val="18"/>
        </w:rPr>
        <w:tab/>
      </w:r>
      <w:r w:rsidRPr="009853A0">
        <w:rPr>
          <w:b w:val="0"/>
          <w:noProof/>
          <w:sz w:val="18"/>
        </w:rPr>
        <w:fldChar w:fldCharType="begin"/>
      </w:r>
      <w:r w:rsidRPr="009853A0">
        <w:rPr>
          <w:b w:val="0"/>
          <w:noProof/>
          <w:sz w:val="18"/>
        </w:rPr>
        <w:instrText xml:space="preserve"> PAGEREF _Toc132211744 \h </w:instrText>
      </w:r>
      <w:r w:rsidRPr="009853A0">
        <w:rPr>
          <w:b w:val="0"/>
          <w:noProof/>
          <w:sz w:val="18"/>
        </w:rPr>
      </w:r>
      <w:r w:rsidRPr="009853A0">
        <w:rPr>
          <w:b w:val="0"/>
          <w:noProof/>
          <w:sz w:val="18"/>
        </w:rPr>
        <w:fldChar w:fldCharType="separate"/>
      </w:r>
      <w:r w:rsidR="003E2A9C">
        <w:rPr>
          <w:b w:val="0"/>
          <w:noProof/>
          <w:sz w:val="18"/>
        </w:rPr>
        <w:t>10</w:t>
      </w:r>
      <w:r w:rsidRPr="009853A0">
        <w:rPr>
          <w:b w:val="0"/>
          <w:noProof/>
          <w:sz w:val="18"/>
        </w:rPr>
        <w:fldChar w:fldCharType="end"/>
      </w:r>
    </w:p>
    <w:p w14:paraId="1974A434" w14:textId="12D3872E" w:rsidR="009853A0" w:rsidRDefault="009853A0">
      <w:pPr>
        <w:pStyle w:val="TOC3"/>
        <w:rPr>
          <w:rFonts w:asciiTheme="minorHAnsi" w:eastAsiaTheme="minorEastAsia" w:hAnsiTheme="minorHAnsi" w:cstheme="minorBidi"/>
          <w:b w:val="0"/>
          <w:noProof/>
          <w:kern w:val="0"/>
          <w:szCs w:val="22"/>
        </w:rPr>
      </w:pPr>
      <w:r>
        <w:rPr>
          <w:noProof/>
        </w:rPr>
        <w:t>Endnote 3—Legislation history</w:t>
      </w:r>
      <w:r w:rsidRPr="009853A0">
        <w:rPr>
          <w:b w:val="0"/>
          <w:noProof/>
          <w:sz w:val="18"/>
        </w:rPr>
        <w:tab/>
      </w:r>
      <w:r w:rsidRPr="009853A0">
        <w:rPr>
          <w:b w:val="0"/>
          <w:noProof/>
          <w:sz w:val="18"/>
        </w:rPr>
        <w:fldChar w:fldCharType="begin"/>
      </w:r>
      <w:r w:rsidRPr="009853A0">
        <w:rPr>
          <w:b w:val="0"/>
          <w:noProof/>
          <w:sz w:val="18"/>
        </w:rPr>
        <w:instrText xml:space="preserve"> PAGEREF _Toc132211745 \h </w:instrText>
      </w:r>
      <w:r w:rsidRPr="009853A0">
        <w:rPr>
          <w:b w:val="0"/>
          <w:noProof/>
          <w:sz w:val="18"/>
        </w:rPr>
      </w:r>
      <w:r w:rsidRPr="009853A0">
        <w:rPr>
          <w:b w:val="0"/>
          <w:noProof/>
          <w:sz w:val="18"/>
        </w:rPr>
        <w:fldChar w:fldCharType="separate"/>
      </w:r>
      <w:r w:rsidR="003E2A9C">
        <w:rPr>
          <w:b w:val="0"/>
          <w:noProof/>
          <w:sz w:val="18"/>
        </w:rPr>
        <w:t>11</w:t>
      </w:r>
      <w:r w:rsidRPr="009853A0">
        <w:rPr>
          <w:b w:val="0"/>
          <w:noProof/>
          <w:sz w:val="18"/>
        </w:rPr>
        <w:fldChar w:fldCharType="end"/>
      </w:r>
    </w:p>
    <w:p w14:paraId="2ACC2540" w14:textId="0911711E" w:rsidR="009853A0" w:rsidRDefault="009853A0">
      <w:pPr>
        <w:pStyle w:val="TOC3"/>
        <w:rPr>
          <w:rFonts w:asciiTheme="minorHAnsi" w:eastAsiaTheme="minorEastAsia" w:hAnsiTheme="minorHAnsi" w:cstheme="minorBidi"/>
          <w:b w:val="0"/>
          <w:noProof/>
          <w:kern w:val="0"/>
          <w:szCs w:val="22"/>
        </w:rPr>
      </w:pPr>
      <w:r>
        <w:rPr>
          <w:noProof/>
        </w:rPr>
        <w:t>Endnote 4—Amendment history</w:t>
      </w:r>
      <w:r w:rsidRPr="009853A0">
        <w:rPr>
          <w:b w:val="0"/>
          <w:noProof/>
          <w:sz w:val="18"/>
        </w:rPr>
        <w:tab/>
      </w:r>
      <w:r w:rsidRPr="009853A0">
        <w:rPr>
          <w:b w:val="0"/>
          <w:noProof/>
          <w:sz w:val="18"/>
        </w:rPr>
        <w:fldChar w:fldCharType="begin"/>
      </w:r>
      <w:r w:rsidRPr="009853A0">
        <w:rPr>
          <w:b w:val="0"/>
          <w:noProof/>
          <w:sz w:val="18"/>
        </w:rPr>
        <w:instrText xml:space="preserve"> PAGEREF _Toc132211746 \h </w:instrText>
      </w:r>
      <w:r w:rsidRPr="009853A0">
        <w:rPr>
          <w:b w:val="0"/>
          <w:noProof/>
          <w:sz w:val="18"/>
        </w:rPr>
      </w:r>
      <w:r w:rsidRPr="009853A0">
        <w:rPr>
          <w:b w:val="0"/>
          <w:noProof/>
          <w:sz w:val="18"/>
        </w:rPr>
        <w:fldChar w:fldCharType="separate"/>
      </w:r>
      <w:r w:rsidR="003E2A9C">
        <w:rPr>
          <w:b w:val="0"/>
          <w:noProof/>
          <w:sz w:val="18"/>
        </w:rPr>
        <w:t>13</w:t>
      </w:r>
      <w:r w:rsidRPr="009853A0">
        <w:rPr>
          <w:b w:val="0"/>
          <w:noProof/>
          <w:sz w:val="18"/>
        </w:rPr>
        <w:fldChar w:fldCharType="end"/>
      </w:r>
    </w:p>
    <w:p w14:paraId="40944867" w14:textId="7AD3A74F" w:rsidR="00670EA1" w:rsidRPr="009853A0" w:rsidRDefault="0047385A" w:rsidP="00C25229">
      <w:pPr>
        <w:sectPr w:rsidR="00670EA1" w:rsidRPr="009853A0" w:rsidSect="003E2A9C">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9853A0">
        <w:rPr>
          <w:rFonts w:cs="Times New Roman"/>
          <w:sz w:val="18"/>
        </w:rPr>
        <w:fldChar w:fldCharType="end"/>
      </w:r>
    </w:p>
    <w:p w14:paraId="6803A5C2" w14:textId="0C575FF3" w:rsidR="00715914" w:rsidRPr="009853A0" w:rsidRDefault="00525B7E" w:rsidP="00715914">
      <w:pPr>
        <w:pStyle w:val="ActHead2"/>
      </w:pPr>
      <w:bookmarkStart w:id="1" w:name="_Toc132211719"/>
      <w:r w:rsidRPr="009853A0">
        <w:rPr>
          <w:rStyle w:val="CharPartNo"/>
        </w:rPr>
        <w:lastRenderedPageBreak/>
        <w:t>Part 1</w:t>
      </w:r>
      <w:r w:rsidR="00715914" w:rsidRPr="009853A0">
        <w:t>—</w:t>
      </w:r>
      <w:r w:rsidR="00715914" w:rsidRPr="009853A0">
        <w:rPr>
          <w:rStyle w:val="CharPartText"/>
        </w:rPr>
        <w:t>Preliminary</w:t>
      </w:r>
      <w:bookmarkEnd w:id="1"/>
    </w:p>
    <w:p w14:paraId="6EFB039A" w14:textId="77777777" w:rsidR="00715914" w:rsidRPr="009853A0" w:rsidRDefault="00715914" w:rsidP="00715914">
      <w:pPr>
        <w:pStyle w:val="Header"/>
      </w:pPr>
      <w:r w:rsidRPr="009853A0">
        <w:rPr>
          <w:rStyle w:val="CharDivNo"/>
        </w:rPr>
        <w:t xml:space="preserve"> </w:t>
      </w:r>
      <w:r w:rsidRPr="009853A0">
        <w:rPr>
          <w:rStyle w:val="CharDivText"/>
        </w:rPr>
        <w:t xml:space="preserve"> </w:t>
      </w:r>
    </w:p>
    <w:p w14:paraId="2EC61C03" w14:textId="10E4474E" w:rsidR="00715914" w:rsidRPr="009853A0" w:rsidRDefault="00423914" w:rsidP="00715914">
      <w:pPr>
        <w:pStyle w:val="ActHead5"/>
      </w:pPr>
      <w:bookmarkStart w:id="2" w:name="_Toc132211720"/>
      <w:r w:rsidRPr="009853A0">
        <w:rPr>
          <w:rStyle w:val="CharSectno"/>
        </w:rPr>
        <w:t>1</w:t>
      </w:r>
      <w:r w:rsidR="00715914" w:rsidRPr="009853A0">
        <w:t xml:space="preserve">  </w:t>
      </w:r>
      <w:r w:rsidR="00CE493D" w:rsidRPr="009853A0">
        <w:t>Name</w:t>
      </w:r>
      <w:bookmarkEnd w:id="2"/>
    </w:p>
    <w:p w14:paraId="4914CDAB" w14:textId="4BECA9EA" w:rsidR="007B4D1C" w:rsidRPr="009853A0" w:rsidRDefault="00715914" w:rsidP="00715914">
      <w:pPr>
        <w:pStyle w:val="subsection"/>
      </w:pPr>
      <w:r w:rsidRPr="009853A0">
        <w:tab/>
      </w:r>
      <w:r w:rsidR="007B4D1C" w:rsidRPr="009853A0">
        <w:t>(1)</w:t>
      </w:r>
      <w:r w:rsidRPr="009853A0">
        <w:tab/>
      </w:r>
      <w:r w:rsidR="00AB6060" w:rsidRPr="009853A0">
        <w:t>This instrument is</w:t>
      </w:r>
      <w:r w:rsidR="00CE493D" w:rsidRPr="009853A0">
        <w:t xml:space="preserve"> the </w:t>
      </w:r>
      <w:r w:rsidR="00DD4518" w:rsidRPr="009853A0">
        <w:rPr>
          <w:i/>
          <w:noProof/>
        </w:rPr>
        <w:t>National Health (COVID</w:t>
      </w:r>
      <w:r w:rsidR="009853A0">
        <w:rPr>
          <w:i/>
          <w:noProof/>
        </w:rPr>
        <w:noBreakHyphen/>
      </w:r>
      <w:r w:rsidR="00DD4518" w:rsidRPr="009853A0">
        <w:rPr>
          <w:i/>
          <w:noProof/>
        </w:rPr>
        <w:t>19 Supply of Pharmaceutical Benefits) Special Arrangement 2020</w:t>
      </w:r>
      <w:r w:rsidRPr="009853A0">
        <w:t>.</w:t>
      </w:r>
    </w:p>
    <w:p w14:paraId="34D1BC8A" w14:textId="77777777" w:rsidR="007500C8" w:rsidRPr="009853A0" w:rsidRDefault="00423914" w:rsidP="007500C8">
      <w:pPr>
        <w:pStyle w:val="ActHead5"/>
      </w:pPr>
      <w:bookmarkStart w:id="3" w:name="_Toc132211721"/>
      <w:r w:rsidRPr="009853A0">
        <w:rPr>
          <w:rStyle w:val="CharSectno"/>
        </w:rPr>
        <w:t>3</w:t>
      </w:r>
      <w:r w:rsidR="007500C8" w:rsidRPr="009853A0">
        <w:t xml:space="preserve">  Authority</w:t>
      </w:r>
      <w:bookmarkEnd w:id="3"/>
    </w:p>
    <w:p w14:paraId="6D3ABC5E" w14:textId="77777777" w:rsidR="00157B8B" w:rsidRPr="009853A0" w:rsidRDefault="007500C8" w:rsidP="007E667A">
      <w:pPr>
        <w:pStyle w:val="subsection"/>
      </w:pPr>
      <w:r w:rsidRPr="009853A0">
        <w:tab/>
      </w:r>
      <w:r w:rsidRPr="009853A0">
        <w:tab/>
      </w:r>
      <w:r w:rsidR="00AB45B8" w:rsidRPr="009853A0">
        <w:t>T</w:t>
      </w:r>
      <w:r w:rsidR="00AB6060" w:rsidRPr="009853A0">
        <w:t>his instrument is</w:t>
      </w:r>
      <w:r w:rsidRPr="009853A0">
        <w:t xml:space="preserve"> made under</w:t>
      </w:r>
      <w:r w:rsidR="00490ED6" w:rsidRPr="009853A0">
        <w:t xml:space="preserve"> section</w:t>
      </w:r>
      <w:r w:rsidR="0047385A" w:rsidRPr="009853A0">
        <w:t> </w:t>
      </w:r>
      <w:r w:rsidR="00490ED6" w:rsidRPr="009853A0">
        <w:t>100 of</w:t>
      </w:r>
      <w:r w:rsidRPr="009853A0">
        <w:t xml:space="preserve"> the </w:t>
      </w:r>
      <w:r w:rsidR="00490ED6" w:rsidRPr="009853A0">
        <w:rPr>
          <w:i/>
        </w:rPr>
        <w:t>National Health Act 1953</w:t>
      </w:r>
      <w:r w:rsidR="00F4350D" w:rsidRPr="009853A0">
        <w:t>.</w:t>
      </w:r>
    </w:p>
    <w:p w14:paraId="015951DF" w14:textId="77777777" w:rsidR="0056089D" w:rsidRPr="009853A0" w:rsidRDefault="00423914" w:rsidP="0056089D">
      <w:pPr>
        <w:pStyle w:val="ActHead5"/>
      </w:pPr>
      <w:bookmarkStart w:id="4" w:name="_Toc132211722"/>
      <w:r w:rsidRPr="009853A0">
        <w:rPr>
          <w:rStyle w:val="CharSectno"/>
        </w:rPr>
        <w:t>4</w:t>
      </w:r>
      <w:r w:rsidR="0056089D" w:rsidRPr="009853A0">
        <w:t xml:space="preserve">  Repeal of this instrument</w:t>
      </w:r>
      <w:bookmarkEnd w:id="4"/>
    </w:p>
    <w:p w14:paraId="5AA684E4" w14:textId="669CC582" w:rsidR="00F13380" w:rsidRPr="009853A0" w:rsidRDefault="00F13380" w:rsidP="00F13380">
      <w:pPr>
        <w:pStyle w:val="subsection"/>
      </w:pPr>
      <w:r w:rsidRPr="009853A0">
        <w:tab/>
      </w:r>
      <w:r w:rsidRPr="009853A0">
        <w:tab/>
        <w:t xml:space="preserve">This instrument is repealed at the </w:t>
      </w:r>
      <w:r w:rsidR="009B7407" w:rsidRPr="009853A0">
        <w:t>start</w:t>
      </w:r>
      <w:r w:rsidRPr="009853A0">
        <w:t xml:space="preserve"> of</w:t>
      </w:r>
      <w:r w:rsidR="000B2D76" w:rsidRPr="009853A0">
        <w:t xml:space="preserve"> </w:t>
      </w:r>
      <w:r w:rsidR="0037764B" w:rsidRPr="009853A0">
        <w:t>1 April</w:t>
      </w:r>
      <w:r w:rsidR="00556BE8" w:rsidRPr="009853A0">
        <w:t xml:space="preserve"> </w:t>
      </w:r>
      <w:r w:rsidR="004D6D99" w:rsidRPr="009853A0">
        <w:t>2024</w:t>
      </w:r>
      <w:r w:rsidRPr="009853A0">
        <w:t>.</w:t>
      </w:r>
    </w:p>
    <w:p w14:paraId="0D94F6C3" w14:textId="77777777" w:rsidR="00DD4F36" w:rsidRPr="009853A0" w:rsidRDefault="00DD4F36" w:rsidP="00DD4F36">
      <w:pPr>
        <w:pStyle w:val="ActHead5"/>
      </w:pPr>
      <w:bookmarkStart w:id="5" w:name="_Toc132211723"/>
      <w:r w:rsidRPr="009853A0">
        <w:rPr>
          <w:rStyle w:val="CharSectno"/>
        </w:rPr>
        <w:t>5</w:t>
      </w:r>
      <w:r w:rsidRPr="009853A0">
        <w:t xml:space="preserve">  Simplified outline of this instrument</w:t>
      </w:r>
      <w:bookmarkEnd w:id="5"/>
    </w:p>
    <w:p w14:paraId="26CB582E" w14:textId="16AE918D" w:rsidR="00DD4F36" w:rsidRPr="009853A0" w:rsidRDefault="00DD4F36" w:rsidP="00DD4F36">
      <w:pPr>
        <w:pStyle w:val="SOText"/>
      </w:pPr>
      <w:r w:rsidRPr="009853A0">
        <w:t>This instrument makes a special arrangement for the supply of pharmaceutical benefits by approved hospital authorities based on a digital image of a paper</w:t>
      </w:r>
      <w:r w:rsidR="009853A0">
        <w:noBreakHyphen/>
      </w:r>
      <w:r w:rsidRPr="009853A0">
        <w:t>based prescription, or a copy of a paper</w:t>
      </w:r>
      <w:r w:rsidR="009853A0">
        <w:noBreakHyphen/>
      </w:r>
      <w:r w:rsidRPr="009853A0">
        <w:t>based prescription.</w:t>
      </w:r>
    </w:p>
    <w:p w14:paraId="62029F2C" w14:textId="77777777" w:rsidR="00DD4F36" w:rsidRPr="009853A0" w:rsidRDefault="00DD4F36" w:rsidP="00DD4F36">
      <w:pPr>
        <w:pStyle w:val="SOText"/>
      </w:pPr>
      <w:r w:rsidRPr="009853A0">
        <w:t>This instrument also modifies arrangements for supplies of pharmaceutical benefits in relation to written acknowledgement of receipt of the benefits and signatures for records of supplies of the benefits on pharmaceutical benefits prescription record forms.</w:t>
      </w:r>
    </w:p>
    <w:p w14:paraId="19A1393F" w14:textId="77777777" w:rsidR="00DD4F36" w:rsidRPr="009853A0" w:rsidRDefault="00DD4F36" w:rsidP="00DD4F36">
      <w:pPr>
        <w:pStyle w:val="notetext"/>
      </w:pPr>
      <w:r w:rsidRPr="009853A0">
        <w:t>Note:</w:t>
      </w:r>
      <w:r w:rsidRPr="009853A0">
        <w:tab/>
        <w:t>Part VII of the Act, and regulations or other instruments made for the purposes of that Part, have effect subject to this instrument (see subsection 100(3) of the Act).</w:t>
      </w:r>
    </w:p>
    <w:p w14:paraId="3965D2FC" w14:textId="77777777" w:rsidR="005042B7" w:rsidRPr="009853A0" w:rsidRDefault="00423914" w:rsidP="005042B7">
      <w:pPr>
        <w:pStyle w:val="ActHead5"/>
      </w:pPr>
      <w:bookmarkStart w:id="6" w:name="_Toc132211724"/>
      <w:r w:rsidRPr="009853A0">
        <w:rPr>
          <w:rStyle w:val="CharSectno"/>
        </w:rPr>
        <w:t>6</w:t>
      </w:r>
      <w:r w:rsidR="005042B7" w:rsidRPr="009853A0">
        <w:t xml:space="preserve">  Definitions</w:t>
      </w:r>
      <w:bookmarkEnd w:id="6"/>
    </w:p>
    <w:p w14:paraId="6470E6A2" w14:textId="020F9171" w:rsidR="005042B7" w:rsidRPr="009853A0" w:rsidRDefault="00826474" w:rsidP="00F67E6D">
      <w:pPr>
        <w:pStyle w:val="subsection"/>
        <w:ind w:left="714" w:hanging="357"/>
      </w:pPr>
      <w:r w:rsidRPr="009853A0">
        <w:t>(1)</w:t>
      </w:r>
      <w:r w:rsidRPr="009853A0">
        <w:tab/>
      </w:r>
      <w:r w:rsidR="005042B7" w:rsidRPr="009853A0">
        <w:t>In this instrument:</w:t>
      </w:r>
    </w:p>
    <w:p w14:paraId="5A4CB43C" w14:textId="77777777" w:rsidR="005042B7" w:rsidRPr="009853A0" w:rsidRDefault="005042B7" w:rsidP="005042B7">
      <w:pPr>
        <w:pStyle w:val="Definition"/>
      </w:pPr>
      <w:r w:rsidRPr="009853A0">
        <w:rPr>
          <w:b/>
          <w:i/>
        </w:rPr>
        <w:t>Act</w:t>
      </w:r>
      <w:r w:rsidRPr="009853A0">
        <w:t xml:space="preserve"> means the </w:t>
      </w:r>
      <w:r w:rsidRPr="009853A0">
        <w:rPr>
          <w:i/>
        </w:rPr>
        <w:t>National Health Act 1953</w:t>
      </w:r>
      <w:r w:rsidRPr="009853A0">
        <w:t>.</w:t>
      </w:r>
    </w:p>
    <w:p w14:paraId="1694DD19" w14:textId="0520D8E8" w:rsidR="000B6890" w:rsidRPr="009853A0" w:rsidRDefault="000B6890" w:rsidP="000B6890">
      <w:pPr>
        <w:pStyle w:val="Definition"/>
      </w:pPr>
      <w:r w:rsidRPr="009853A0">
        <w:rPr>
          <w:b/>
          <w:i/>
        </w:rPr>
        <w:t>approved hospital authority</w:t>
      </w:r>
      <w:r w:rsidRPr="009853A0">
        <w:t xml:space="preserve"> has the same meaning as in </w:t>
      </w:r>
      <w:r w:rsidR="00525B7E" w:rsidRPr="009853A0">
        <w:t>Part V</w:t>
      </w:r>
      <w:r w:rsidRPr="009853A0">
        <w:t>II of the Act.</w:t>
      </w:r>
    </w:p>
    <w:p w14:paraId="0A99C928" w14:textId="6BD4C160" w:rsidR="000B6890" w:rsidRPr="009853A0" w:rsidRDefault="000B6890" w:rsidP="000B6890">
      <w:pPr>
        <w:pStyle w:val="Definition"/>
      </w:pPr>
      <w:r w:rsidRPr="009853A0">
        <w:rPr>
          <w:b/>
          <w:i/>
        </w:rPr>
        <w:t xml:space="preserve">CTS claim </w:t>
      </w:r>
      <w:r w:rsidRPr="009853A0">
        <w:t xml:space="preserve">has the same meaning as in </w:t>
      </w:r>
      <w:r w:rsidR="00525B7E" w:rsidRPr="009853A0">
        <w:t>Part V</w:t>
      </w:r>
      <w:r w:rsidRPr="009853A0">
        <w:t>II of the Act.</w:t>
      </w:r>
    </w:p>
    <w:p w14:paraId="0BA669C3" w14:textId="77777777" w:rsidR="00DD4F36" w:rsidRPr="009853A0" w:rsidRDefault="00DD4F36" w:rsidP="00DD4F36">
      <w:pPr>
        <w:pStyle w:val="Definition"/>
      </w:pPr>
      <w:r w:rsidRPr="009853A0">
        <w:rPr>
          <w:b/>
          <w:i/>
        </w:rPr>
        <w:t>Medicare/DVA copy</w:t>
      </w:r>
      <w:r w:rsidRPr="009853A0">
        <w:t xml:space="preserve"> has the same meaning as in the Regulations.</w:t>
      </w:r>
    </w:p>
    <w:p w14:paraId="1ECD65CB" w14:textId="09CCE694" w:rsidR="0061117E" w:rsidRPr="009853A0" w:rsidRDefault="0061117E" w:rsidP="008A2125">
      <w:pPr>
        <w:pStyle w:val="Definition"/>
      </w:pPr>
      <w:r w:rsidRPr="009853A0">
        <w:rPr>
          <w:b/>
          <w:i/>
        </w:rPr>
        <w:t>medication chart prescription</w:t>
      </w:r>
      <w:r w:rsidRPr="009853A0">
        <w:t xml:space="preserve"> has the same meaning as in the Regulations.</w:t>
      </w:r>
    </w:p>
    <w:p w14:paraId="49E6381C" w14:textId="5BE6B79C" w:rsidR="00177650" w:rsidRPr="009853A0" w:rsidRDefault="00177650" w:rsidP="008A2125">
      <w:pPr>
        <w:pStyle w:val="Definition"/>
      </w:pPr>
      <w:r w:rsidRPr="009853A0">
        <w:rPr>
          <w:b/>
          <w:i/>
        </w:rPr>
        <w:t>paper</w:t>
      </w:r>
      <w:r w:rsidR="009853A0">
        <w:rPr>
          <w:b/>
          <w:i/>
        </w:rPr>
        <w:noBreakHyphen/>
      </w:r>
      <w:r w:rsidRPr="009853A0">
        <w:rPr>
          <w:b/>
          <w:i/>
        </w:rPr>
        <w:t>based prescription</w:t>
      </w:r>
      <w:r w:rsidRPr="009853A0">
        <w:rPr>
          <w:i/>
        </w:rPr>
        <w:t xml:space="preserve"> </w:t>
      </w:r>
      <w:r w:rsidRPr="009853A0">
        <w:t>has the same meaning as in the Regulations.</w:t>
      </w:r>
    </w:p>
    <w:p w14:paraId="7C8C4149" w14:textId="3BAB6593" w:rsidR="00414DF9" w:rsidRPr="009853A0" w:rsidRDefault="00414DF9" w:rsidP="00414DF9">
      <w:pPr>
        <w:pStyle w:val="Definition"/>
      </w:pPr>
      <w:r w:rsidRPr="009853A0">
        <w:rPr>
          <w:b/>
          <w:i/>
        </w:rPr>
        <w:t xml:space="preserve">PBS prescriber </w:t>
      </w:r>
      <w:r w:rsidRPr="009853A0">
        <w:t xml:space="preserve">has the same meaning as in </w:t>
      </w:r>
      <w:r w:rsidR="00525B7E" w:rsidRPr="009853A0">
        <w:t>Part V</w:t>
      </w:r>
      <w:r w:rsidRPr="009853A0">
        <w:t>II of the Act.</w:t>
      </w:r>
    </w:p>
    <w:p w14:paraId="7543FC2A" w14:textId="609ED977" w:rsidR="00FD5943" w:rsidRPr="009853A0" w:rsidRDefault="00FD5943" w:rsidP="00BA03E9">
      <w:pPr>
        <w:pStyle w:val="Definition"/>
        <w:rPr>
          <w:b/>
          <w:i/>
        </w:rPr>
      </w:pPr>
      <w:r w:rsidRPr="009853A0">
        <w:rPr>
          <w:b/>
          <w:i/>
        </w:rPr>
        <w:t xml:space="preserve">pharmaceutical benefit </w:t>
      </w:r>
      <w:r w:rsidRPr="009853A0">
        <w:t xml:space="preserve">has the same meaning as in </w:t>
      </w:r>
      <w:r w:rsidR="00525B7E" w:rsidRPr="009853A0">
        <w:t>Part V</w:t>
      </w:r>
      <w:r w:rsidRPr="009853A0">
        <w:t>II of the Act.</w:t>
      </w:r>
    </w:p>
    <w:p w14:paraId="69C23E4F" w14:textId="77777777" w:rsidR="00DD4F36" w:rsidRPr="009853A0" w:rsidRDefault="00DD4F36" w:rsidP="00DD4F36">
      <w:pPr>
        <w:pStyle w:val="Definition"/>
      </w:pPr>
      <w:r w:rsidRPr="009853A0">
        <w:rPr>
          <w:b/>
          <w:i/>
        </w:rPr>
        <w:lastRenderedPageBreak/>
        <w:t>pharmacist/patient copy</w:t>
      </w:r>
      <w:r w:rsidRPr="009853A0">
        <w:t xml:space="preserve"> has the same meaning as in the Regulations.</w:t>
      </w:r>
    </w:p>
    <w:p w14:paraId="62276B32" w14:textId="4598DC88" w:rsidR="0000681B" w:rsidRPr="009853A0" w:rsidRDefault="0000681B" w:rsidP="00136D4C">
      <w:pPr>
        <w:pStyle w:val="Definition"/>
      </w:pPr>
      <w:r w:rsidRPr="009853A0">
        <w:rPr>
          <w:b/>
          <w:i/>
        </w:rPr>
        <w:t xml:space="preserve">Regulations </w:t>
      </w:r>
      <w:r w:rsidRPr="009853A0">
        <w:t xml:space="preserve">means the </w:t>
      </w:r>
      <w:r w:rsidRPr="009853A0">
        <w:rPr>
          <w:i/>
        </w:rPr>
        <w:t xml:space="preserve">National Health (Pharmaceutical Benefits) </w:t>
      </w:r>
      <w:r w:rsidR="00525B7E" w:rsidRPr="009853A0">
        <w:rPr>
          <w:i/>
        </w:rPr>
        <w:t>Regulations 2</w:t>
      </w:r>
      <w:r w:rsidRPr="009853A0">
        <w:rPr>
          <w:i/>
        </w:rPr>
        <w:t>017</w:t>
      </w:r>
      <w:r w:rsidRPr="009853A0">
        <w:t>.</w:t>
      </w:r>
    </w:p>
    <w:p w14:paraId="0F35C10D" w14:textId="553C7F96" w:rsidR="00A929D4" w:rsidRPr="009853A0" w:rsidRDefault="00A929D4" w:rsidP="00A929D4">
      <w:pPr>
        <w:pStyle w:val="Definition"/>
      </w:pPr>
      <w:r w:rsidRPr="009853A0">
        <w:rPr>
          <w:b/>
          <w:i/>
          <w:szCs w:val="22"/>
        </w:rPr>
        <w:t>relevant streamlined authority code</w:t>
      </w:r>
      <w:r w:rsidRPr="009853A0">
        <w:rPr>
          <w:szCs w:val="22"/>
        </w:rPr>
        <w:t xml:space="preserve"> </w:t>
      </w:r>
      <w:r w:rsidRPr="009853A0">
        <w:t>has the same meaning as in the Regulations.</w:t>
      </w:r>
    </w:p>
    <w:p w14:paraId="0C675EAC" w14:textId="266F3DEC" w:rsidR="00C60C2D" w:rsidRPr="009853A0" w:rsidRDefault="00826474" w:rsidP="00DB0DE7">
      <w:pPr>
        <w:pStyle w:val="subsection"/>
        <w:ind w:left="714" w:hanging="357"/>
      </w:pPr>
      <w:r w:rsidRPr="009853A0">
        <w:t>(2)</w:t>
      </w:r>
      <w:r w:rsidRPr="009853A0">
        <w:tab/>
      </w:r>
      <w:r w:rsidR="00C60C2D" w:rsidRPr="009853A0">
        <w:tab/>
        <w:t>A reference in this Special Arrangement to the Act, the Regulations</w:t>
      </w:r>
      <w:r w:rsidR="00DD4F36" w:rsidRPr="009853A0">
        <w:t xml:space="preserve"> or</w:t>
      </w:r>
      <w:r w:rsidR="00C60C2D" w:rsidRPr="009853A0">
        <w:t xml:space="preserve"> the </w:t>
      </w:r>
      <w:r w:rsidR="00C60C2D" w:rsidRPr="009853A0">
        <w:rPr>
          <w:i/>
        </w:rPr>
        <w:t>Health Insurance Act 1973</w:t>
      </w:r>
      <w:r w:rsidR="00C60C2D" w:rsidRPr="009853A0">
        <w:rPr>
          <w:bCs/>
          <w:iCs/>
        </w:rPr>
        <w:t xml:space="preserve"> </w:t>
      </w:r>
      <w:r w:rsidR="00C60C2D" w:rsidRPr="009853A0">
        <w:t>is a reference to that legislation as in force from time to time.</w:t>
      </w:r>
    </w:p>
    <w:p w14:paraId="74A796D1" w14:textId="0619A78F" w:rsidR="00C60C2D" w:rsidRPr="009853A0" w:rsidRDefault="00826474" w:rsidP="00DB0DE7">
      <w:pPr>
        <w:pStyle w:val="subsection"/>
        <w:ind w:left="714" w:hanging="357"/>
      </w:pPr>
      <w:r w:rsidRPr="009853A0">
        <w:t>(3)</w:t>
      </w:r>
      <w:r w:rsidRPr="009853A0">
        <w:tab/>
      </w:r>
      <w:r w:rsidR="00C60C2D" w:rsidRPr="009853A0">
        <w:tab/>
        <w:t xml:space="preserve">A reference in this Special Arrangement to a digital image of a prescription includes a reference to a digital image of so much of the prescription as would indicate that </w:t>
      </w:r>
      <w:r w:rsidR="00525B7E" w:rsidRPr="009853A0">
        <w:t>subsections 4</w:t>
      </w:r>
      <w:r w:rsidR="00C60C2D" w:rsidRPr="009853A0">
        <w:t>0(1), (2) and (2A) of the Regulations have been complied with.</w:t>
      </w:r>
    </w:p>
    <w:p w14:paraId="10BF7E86" w14:textId="135C93C9" w:rsidR="005F2198" w:rsidRPr="009853A0" w:rsidRDefault="00525B7E" w:rsidP="005F2198">
      <w:pPr>
        <w:pStyle w:val="ActHead2"/>
        <w:pageBreakBefore/>
      </w:pPr>
      <w:bookmarkStart w:id="7" w:name="_Toc132211725"/>
      <w:r w:rsidRPr="009853A0">
        <w:rPr>
          <w:rStyle w:val="CharPartNo"/>
        </w:rPr>
        <w:lastRenderedPageBreak/>
        <w:t>Part 2</w:t>
      </w:r>
      <w:r w:rsidR="005F2198" w:rsidRPr="009853A0">
        <w:t>—</w:t>
      </w:r>
      <w:r w:rsidR="00FD5943" w:rsidRPr="009853A0">
        <w:rPr>
          <w:rStyle w:val="CharPartText"/>
        </w:rPr>
        <w:t>S</w:t>
      </w:r>
      <w:r w:rsidR="00AB5F30" w:rsidRPr="009853A0">
        <w:rPr>
          <w:rStyle w:val="CharPartText"/>
        </w:rPr>
        <w:t>pecial A</w:t>
      </w:r>
      <w:r w:rsidR="00D70261" w:rsidRPr="009853A0">
        <w:rPr>
          <w:rStyle w:val="CharPartText"/>
        </w:rPr>
        <w:t xml:space="preserve">rrangement </w:t>
      </w:r>
      <w:r w:rsidR="008B2A84" w:rsidRPr="009853A0">
        <w:rPr>
          <w:rStyle w:val="CharPartText"/>
        </w:rPr>
        <w:t xml:space="preserve">for </w:t>
      </w:r>
      <w:r w:rsidR="00D70261" w:rsidRPr="009853A0">
        <w:rPr>
          <w:rStyle w:val="CharPartText"/>
        </w:rPr>
        <w:t>s</w:t>
      </w:r>
      <w:r w:rsidR="00BC3D40" w:rsidRPr="009853A0">
        <w:rPr>
          <w:rStyle w:val="CharPartText"/>
        </w:rPr>
        <w:t>upplies</w:t>
      </w:r>
      <w:r w:rsidR="00FD5943" w:rsidRPr="009853A0">
        <w:rPr>
          <w:rStyle w:val="CharPartText"/>
        </w:rPr>
        <w:t xml:space="preserve"> of p</w:t>
      </w:r>
      <w:r w:rsidR="005F2198" w:rsidRPr="009853A0">
        <w:rPr>
          <w:rStyle w:val="CharPartText"/>
        </w:rPr>
        <w:t>harmaceutical benefits</w:t>
      </w:r>
      <w:bookmarkEnd w:id="7"/>
      <w:r w:rsidR="001F063F" w:rsidRPr="009853A0">
        <w:rPr>
          <w:rStyle w:val="CharPartText"/>
        </w:rPr>
        <w:t xml:space="preserve"> </w:t>
      </w:r>
    </w:p>
    <w:p w14:paraId="30255682" w14:textId="61A70BE9" w:rsidR="00DD4F36" w:rsidRPr="009853A0" w:rsidRDefault="00DD4F36">
      <w:pPr>
        <w:pStyle w:val="ActHead3"/>
      </w:pPr>
      <w:bookmarkStart w:id="8" w:name="_Toc132211726"/>
      <w:r w:rsidRPr="009853A0">
        <w:rPr>
          <w:rStyle w:val="CharDivNo"/>
        </w:rPr>
        <w:t>Division 2</w:t>
      </w:r>
      <w:r w:rsidRPr="009853A0">
        <w:t>—</w:t>
      </w:r>
      <w:r w:rsidRPr="009853A0">
        <w:rPr>
          <w:rStyle w:val="CharDivText"/>
        </w:rPr>
        <w:t>Supplies of pharmaceutical benefits by approved hospital authorities based on paper</w:t>
      </w:r>
      <w:r w:rsidR="009853A0">
        <w:rPr>
          <w:rStyle w:val="CharDivText"/>
        </w:rPr>
        <w:noBreakHyphen/>
      </w:r>
      <w:r w:rsidRPr="009853A0">
        <w:rPr>
          <w:rStyle w:val="CharDivText"/>
        </w:rPr>
        <w:t>based prescriptions</w:t>
      </w:r>
      <w:bookmarkEnd w:id="8"/>
    </w:p>
    <w:p w14:paraId="237476BF" w14:textId="77777777" w:rsidR="00DD4F36" w:rsidRPr="009853A0" w:rsidRDefault="00DD4F36" w:rsidP="00DD4F36">
      <w:pPr>
        <w:pStyle w:val="ActHead5"/>
      </w:pPr>
      <w:bookmarkStart w:id="9" w:name="_Toc132211727"/>
      <w:r w:rsidRPr="009853A0">
        <w:rPr>
          <w:rStyle w:val="CharSectno"/>
        </w:rPr>
        <w:t>9</w:t>
      </w:r>
      <w:r w:rsidRPr="009853A0">
        <w:t xml:space="preserve">  Application of Division</w:t>
      </w:r>
      <w:bookmarkEnd w:id="9"/>
    </w:p>
    <w:p w14:paraId="45FC35BC" w14:textId="704484BB" w:rsidR="00DD4F36" w:rsidRPr="009853A0" w:rsidRDefault="00DD4F36" w:rsidP="00DD4F36">
      <w:pPr>
        <w:pStyle w:val="subsection"/>
      </w:pPr>
      <w:r w:rsidRPr="009853A0">
        <w:rPr>
          <w:szCs w:val="22"/>
        </w:rPr>
        <w:tab/>
        <w:t>(1)</w:t>
      </w:r>
      <w:r w:rsidRPr="009853A0">
        <w:rPr>
          <w:szCs w:val="22"/>
        </w:rPr>
        <w:tab/>
        <w:t>This D</w:t>
      </w:r>
      <w:r w:rsidRPr="009853A0">
        <w:rPr>
          <w:color w:val="000000"/>
          <w:szCs w:val="22"/>
        </w:rPr>
        <w:t xml:space="preserve">ivision applies to the supply of a pharmaceutical benefit </w:t>
      </w:r>
      <w:r w:rsidRPr="009853A0">
        <w:t>by an approved hospital authority based on a paper</w:t>
      </w:r>
      <w:r w:rsidR="009853A0">
        <w:noBreakHyphen/>
      </w:r>
      <w:r w:rsidRPr="009853A0">
        <w:t>based prescription.</w:t>
      </w:r>
    </w:p>
    <w:p w14:paraId="77A6378C" w14:textId="77777777" w:rsidR="00DD4F36" w:rsidRPr="009853A0" w:rsidRDefault="00DD4F36" w:rsidP="00DD4F36">
      <w:pPr>
        <w:pStyle w:val="notetext"/>
      </w:pPr>
      <w:r w:rsidRPr="009853A0">
        <w:t>Note:</w:t>
      </w:r>
      <w:r w:rsidRPr="009853A0">
        <w:tab/>
        <w:t>For a hospital authority to be approved under section 94 of the Act in respect of a hospital, the dispensing of drugs and medicinal preparations at that hospital must be performed by or under the direct supervision of a medical practitioner or pharmacist (see subsection 94(5) of the Act).</w:t>
      </w:r>
    </w:p>
    <w:p w14:paraId="3EADF649" w14:textId="77777777" w:rsidR="00DD4F36" w:rsidRPr="009853A0" w:rsidRDefault="00DD4F36" w:rsidP="00DD4F36">
      <w:pPr>
        <w:pStyle w:val="subsection"/>
      </w:pPr>
      <w:r w:rsidRPr="009853A0">
        <w:tab/>
        <w:t>(2)</w:t>
      </w:r>
      <w:r w:rsidRPr="009853A0">
        <w:tab/>
        <w:t>However, this Division does not apply to the supply of a pharmaceutical benefit mentioned in subsection (1) if:</w:t>
      </w:r>
    </w:p>
    <w:p w14:paraId="32CE353F" w14:textId="77777777" w:rsidR="00DD4F36" w:rsidRPr="009853A0" w:rsidRDefault="00DD4F36" w:rsidP="00DD4F36">
      <w:pPr>
        <w:pStyle w:val="paragraph"/>
      </w:pPr>
      <w:r w:rsidRPr="009853A0">
        <w:tab/>
        <w:t>(a)</w:t>
      </w:r>
      <w:r w:rsidRPr="009853A0">
        <w:tab/>
        <w:t>the prescription is a medication chart prescription; or</w:t>
      </w:r>
    </w:p>
    <w:p w14:paraId="2BDD8CDA" w14:textId="77777777" w:rsidR="00DD4F36" w:rsidRPr="009853A0" w:rsidRDefault="00DD4F36" w:rsidP="00DD4F36">
      <w:pPr>
        <w:pStyle w:val="paragraph"/>
      </w:pPr>
      <w:r w:rsidRPr="009853A0">
        <w:tab/>
        <w:t>(b)</w:t>
      </w:r>
      <w:r w:rsidRPr="009853A0">
        <w:tab/>
        <w:t>under a law of the State or Territory in which the benefit is to be supplied, the benefit may not be supplied on the basis of:</w:t>
      </w:r>
    </w:p>
    <w:p w14:paraId="6D714E4D" w14:textId="77777777" w:rsidR="00DD4F36" w:rsidRPr="009853A0" w:rsidRDefault="00DD4F36" w:rsidP="00DD4F36">
      <w:pPr>
        <w:pStyle w:val="paragraphsub"/>
      </w:pPr>
      <w:r w:rsidRPr="009853A0">
        <w:tab/>
        <w:t>(i)</w:t>
      </w:r>
      <w:r w:rsidRPr="009853A0">
        <w:tab/>
        <w:t>a digital image of a prescription; or</w:t>
      </w:r>
    </w:p>
    <w:p w14:paraId="2ED5C846" w14:textId="77777777" w:rsidR="00DD4F36" w:rsidRPr="009853A0" w:rsidRDefault="00DD4F36" w:rsidP="00DD4F36">
      <w:pPr>
        <w:pStyle w:val="paragraphsub"/>
      </w:pPr>
      <w:r w:rsidRPr="009853A0">
        <w:tab/>
        <w:t>(ii)</w:t>
      </w:r>
      <w:r w:rsidRPr="009853A0">
        <w:tab/>
        <w:t>a copy of a prescription.</w:t>
      </w:r>
    </w:p>
    <w:p w14:paraId="5A70F946" w14:textId="77777777" w:rsidR="00DD4F36" w:rsidRPr="009853A0" w:rsidRDefault="00DD4F36" w:rsidP="00DD4F36">
      <w:pPr>
        <w:pStyle w:val="notetext"/>
      </w:pPr>
      <w:r w:rsidRPr="009853A0">
        <w:t>Note:</w:t>
      </w:r>
      <w:r w:rsidRPr="009853A0">
        <w:tab/>
        <w:t>For the supply of a pharmaceutical benefit on basis of a medication chart prescription, see section 45 of the Regulations.</w:t>
      </w:r>
    </w:p>
    <w:p w14:paraId="3B17D616" w14:textId="77777777" w:rsidR="00DD4F36" w:rsidRPr="009853A0" w:rsidRDefault="00DD4F36" w:rsidP="00DD4F36">
      <w:pPr>
        <w:pStyle w:val="ActHead5"/>
      </w:pPr>
      <w:bookmarkStart w:id="10" w:name="_Toc132211728"/>
      <w:r w:rsidRPr="009853A0">
        <w:rPr>
          <w:rStyle w:val="CharSectno"/>
        </w:rPr>
        <w:t>10</w:t>
      </w:r>
      <w:r w:rsidRPr="009853A0">
        <w:t xml:space="preserve">  Modified application of section 44 of the Regulations—supplies on first presentation of prescription</w:t>
      </w:r>
      <w:bookmarkEnd w:id="10"/>
    </w:p>
    <w:p w14:paraId="1C7CD3CD" w14:textId="77777777" w:rsidR="00DD4F36" w:rsidRPr="009853A0" w:rsidRDefault="00DD4F36" w:rsidP="00DD4F36">
      <w:pPr>
        <w:pStyle w:val="subsection"/>
      </w:pPr>
      <w:r w:rsidRPr="009853A0">
        <w:tab/>
        <w:t>(1)</w:t>
      </w:r>
      <w:r w:rsidRPr="009853A0">
        <w:tab/>
        <w:t>The requirement in subparagraph 44(3)(a)(ii) of the Regulations for the prescription for a supply of a pharmaceutical benefit to be given to the pharmacist or practitioner by whom, or under whose supervision, the benefit will be dispensed is taken to be met if:</w:t>
      </w:r>
    </w:p>
    <w:p w14:paraId="7BD60FB9" w14:textId="77777777" w:rsidR="00DD4F36" w:rsidRPr="009853A0" w:rsidRDefault="00DD4F36" w:rsidP="00DD4F36">
      <w:pPr>
        <w:pStyle w:val="paragraph"/>
      </w:pPr>
      <w:r w:rsidRPr="009853A0">
        <w:tab/>
        <w:t>(a)</w:t>
      </w:r>
      <w:r w:rsidRPr="009853A0">
        <w:tab/>
        <w:t>a digital image of the prescription, or a copy of the prescription, is instead given to the pharmacist or practitioner; and</w:t>
      </w:r>
    </w:p>
    <w:p w14:paraId="5E262B82" w14:textId="77777777" w:rsidR="00DD4F36" w:rsidRPr="009853A0" w:rsidRDefault="00DD4F36" w:rsidP="00DD4F36">
      <w:pPr>
        <w:pStyle w:val="paragraph"/>
      </w:pPr>
      <w:r w:rsidRPr="009853A0">
        <w:tab/>
        <w:t>(b)</w:t>
      </w:r>
      <w:r w:rsidRPr="009853A0">
        <w:tab/>
        <w:t>if the prescription is or would be an authority prescription—the requirements in subsection (2) are met for the prescription.</w:t>
      </w:r>
    </w:p>
    <w:p w14:paraId="79600B71" w14:textId="77777777" w:rsidR="00DD4F36" w:rsidRPr="009853A0" w:rsidRDefault="00DD4F36" w:rsidP="00DD4F36">
      <w:pPr>
        <w:pStyle w:val="subsection"/>
      </w:pPr>
      <w:r w:rsidRPr="009853A0">
        <w:tab/>
        <w:t>(2)</w:t>
      </w:r>
      <w:r w:rsidRPr="009853A0">
        <w:tab/>
        <w:t>The requirements in this subsection are met for a prescription if:</w:t>
      </w:r>
    </w:p>
    <w:p w14:paraId="74A3D97F" w14:textId="77777777" w:rsidR="00DD4F36" w:rsidRPr="009853A0" w:rsidRDefault="00DD4F36" w:rsidP="00DD4F36">
      <w:pPr>
        <w:pStyle w:val="paragraph"/>
      </w:pPr>
      <w:r w:rsidRPr="009853A0">
        <w:tab/>
        <w:t>(a)</w:t>
      </w:r>
      <w:r w:rsidRPr="009853A0">
        <w:tab/>
        <w:t>if the pharmaceutical benefit prescribed has a relevant streamlined authority code:</w:t>
      </w:r>
    </w:p>
    <w:p w14:paraId="4CDBC942" w14:textId="77777777" w:rsidR="00DD4F36" w:rsidRPr="009853A0" w:rsidRDefault="00DD4F36" w:rsidP="00DD4F36">
      <w:pPr>
        <w:pStyle w:val="paragraphsub"/>
      </w:pPr>
      <w:r w:rsidRPr="009853A0">
        <w:tab/>
        <w:t>(i)</w:t>
      </w:r>
      <w:r w:rsidRPr="009853A0">
        <w:tab/>
        <w:t>the PBS prescriber who wrote the prescription informs the pharmacist or practitioner of that code before the benefit is supplied; or</w:t>
      </w:r>
    </w:p>
    <w:p w14:paraId="26C4C703" w14:textId="77777777" w:rsidR="00DD4F36" w:rsidRPr="009853A0" w:rsidRDefault="00DD4F36" w:rsidP="00DD4F36">
      <w:pPr>
        <w:pStyle w:val="paragraphsub"/>
      </w:pPr>
      <w:r w:rsidRPr="009853A0">
        <w:tab/>
        <w:t>(ii)</w:t>
      </w:r>
      <w:r w:rsidRPr="009853A0">
        <w:tab/>
        <w:t>the code is displayed on the digital image of the prescription, or the copy of the prescription (as applicable); or</w:t>
      </w:r>
    </w:p>
    <w:p w14:paraId="6613965A" w14:textId="77777777" w:rsidR="00DD4F36" w:rsidRPr="009853A0" w:rsidRDefault="00DD4F36" w:rsidP="00DD4F36">
      <w:pPr>
        <w:pStyle w:val="paragraph"/>
      </w:pPr>
      <w:r w:rsidRPr="009853A0">
        <w:lastRenderedPageBreak/>
        <w:tab/>
        <w:t>(b)</w:t>
      </w:r>
      <w:r w:rsidRPr="009853A0">
        <w:tab/>
        <w:t>otherwise:</w:t>
      </w:r>
    </w:p>
    <w:p w14:paraId="187BF9DA" w14:textId="77777777" w:rsidR="00DD4F36" w:rsidRPr="009853A0" w:rsidRDefault="00DD4F36" w:rsidP="00DD4F36">
      <w:pPr>
        <w:pStyle w:val="paragraphsub"/>
      </w:pPr>
      <w:r w:rsidRPr="009853A0">
        <w:tab/>
        <w:t>(i)</w:t>
      </w:r>
      <w:r w:rsidRPr="009853A0">
        <w:tab/>
        <w:t>the Minister or the Chief Executive Medicare has notified (orally or by other means) the PBS prescriber who wrote the prescription that each relevant authorisation will be given; and</w:t>
      </w:r>
    </w:p>
    <w:p w14:paraId="672CDD09" w14:textId="77777777" w:rsidR="00DD4F36" w:rsidRPr="009853A0" w:rsidRDefault="00DD4F36" w:rsidP="00DD4F36">
      <w:pPr>
        <w:pStyle w:val="paragraphsub"/>
      </w:pPr>
      <w:r w:rsidRPr="009853A0">
        <w:tab/>
        <w:t>(ii)</w:t>
      </w:r>
      <w:r w:rsidRPr="009853A0">
        <w:tab/>
        <w:t>the PBS prescriber informs the pharmacist or practitioner of that notification before the benefit is supplied.</w:t>
      </w:r>
    </w:p>
    <w:p w14:paraId="3F288EFE" w14:textId="45E390A2" w:rsidR="00DD4F36" w:rsidRPr="009853A0" w:rsidRDefault="00DD4F36" w:rsidP="00DD4F36">
      <w:pPr>
        <w:pStyle w:val="notetext"/>
      </w:pPr>
      <w:r w:rsidRPr="009853A0">
        <w:t>Note:</w:t>
      </w:r>
      <w:r w:rsidRPr="009853A0">
        <w:tab/>
        <w:t>A paper</w:t>
      </w:r>
      <w:r w:rsidR="009853A0">
        <w:noBreakHyphen/>
      </w:r>
      <w:r w:rsidRPr="009853A0">
        <w:t>based prescription prepared in duplicate in accordance with paragraph 40(2)(a) or (b) of the Regulations will include a part on which the words “pharmacist/patient copy” appear and a part on which the words “Medicare/DVA copy” appear.</w:t>
      </w:r>
    </w:p>
    <w:p w14:paraId="12026F42" w14:textId="77777777" w:rsidR="00DD4F36" w:rsidRPr="009853A0" w:rsidRDefault="00DD4F36" w:rsidP="00DD4F36">
      <w:pPr>
        <w:pStyle w:val="ActHead5"/>
      </w:pPr>
      <w:bookmarkStart w:id="11" w:name="_Toc132211729"/>
      <w:r w:rsidRPr="009853A0">
        <w:rPr>
          <w:rStyle w:val="CharSectno"/>
        </w:rPr>
        <w:t>11</w:t>
      </w:r>
      <w:r w:rsidRPr="009853A0">
        <w:t xml:space="preserve">  Modified application of section 51 of the Regulations—repeated supplies of pharmaceutical benefits</w:t>
      </w:r>
      <w:bookmarkEnd w:id="11"/>
    </w:p>
    <w:p w14:paraId="0272E74F" w14:textId="77777777" w:rsidR="00DD4F36" w:rsidRPr="009853A0" w:rsidRDefault="00DD4F36" w:rsidP="00DD4F36">
      <w:pPr>
        <w:pStyle w:val="subsection"/>
      </w:pPr>
      <w:r w:rsidRPr="009853A0">
        <w:tab/>
        <w:t>(1)</w:t>
      </w:r>
      <w:r w:rsidRPr="009853A0">
        <w:tab/>
        <w:t>This section applies if:</w:t>
      </w:r>
    </w:p>
    <w:p w14:paraId="0D207B3F" w14:textId="4BB923F7" w:rsidR="00DD4F36" w:rsidRPr="009853A0" w:rsidRDefault="00DD4F36" w:rsidP="00DD4F36">
      <w:pPr>
        <w:pStyle w:val="paragraph"/>
      </w:pPr>
      <w:r w:rsidRPr="009853A0">
        <w:tab/>
        <w:t>(a)</w:t>
      </w:r>
      <w:r w:rsidRPr="009853A0">
        <w:tab/>
        <w:t>an approved hospital authority supplies a pharmaceutical benefit on the basis of a paper</w:t>
      </w:r>
      <w:r w:rsidR="009853A0">
        <w:noBreakHyphen/>
      </w:r>
      <w:r w:rsidRPr="009853A0">
        <w:t>based prescription as mentioned in section 10 of this instrument; and</w:t>
      </w:r>
    </w:p>
    <w:p w14:paraId="3224E68C" w14:textId="77777777" w:rsidR="00DD4F36" w:rsidRPr="009853A0" w:rsidRDefault="00DD4F36" w:rsidP="00DD4F36">
      <w:pPr>
        <w:pStyle w:val="paragraph"/>
      </w:pPr>
      <w:r w:rsidRPr="009853A0">
        <w:tab/>
        <w:t>(b)</w:t>
      </w:r>
      <w:r w:rsidRPr="009853A0">
        <w:tab/>
        <w:t>subsection 51(4) of the Regulations applies to the benefit.</w:t>
      </w:r>
    </w:p>
    <w:p w14:paraId="4CAD5E58" w14:textId="77777777" w:rsidR="00DD4F36" w:rsidRPr="009853A0" w:rsidRDefault="00DD4F36" w:rsidP="00DD4F36">
      <w:pPr>
        <w:pStyle w:val="subsection"/>
      </w:pPr>
      <w:r w:rsidRPr="009853A0">
        <w:tab/>
        <w:t>(2)</w:t>
      </w:r>
      <w:r w:rsidRPr="009853A0">
        <w:tab/>
        <w:t>The requirements in each of paragraphs 51(4)(b) and (c) of the Regulations for the supplier of the benefit to write the words “immediate supply necessary” on, and to sign, the Medicare/DVA copy of the prescription are taken to be met if the pharmacist or practitioner by whom, or under whose supervision, the benefit will be dispensed instead writes those words on, and signs:</w:t>
      </w:r>
    </w:p>
    <w:p w14:paraId="32092A3A" w14:textId="77777777" w:rsidR="00DD4F36" w:rsidRPr="009853A0" w:rsidRDefault="00DD4F36" w:rsidP="00DD4F36">
      <w:pPr>
        <w:pStyle w:val="paragraph"/>
      </w:pPr>
      <w:r w:rsidRPr="009853A0">
        <w:tab/>
        <w:t>(a)</w:t>
      </w:r>
      <w:r w:rsidRPr="009853A0">
        <w:tab/>
        <w:t>the digital image of the prescription, or the copy of the prescription (as applicable); or</w:t>
      </w:r>
    </w:p>
    <w:p w14:paraId="24A5C38C" w14:textId="214A6D58" w:rsidR="00DD4F36" w:rsidRPr="009853A0" w:rsidRDefault="00DD4F36" w:rsidP="00DD4F36">
      <w:pPr>
        <w:pStyle w:val="paragraph"/>
      </w:pPr>
      <w:r w:rsidRPr="009853A0">
        <w:tab/>
        <w:t>(b)</w:t>
      </w:r>
      <w:r w:rsidRPr="009853A0">
        <w:tab/>
        <w:t>a print</w:t>
      </w:r>
      <w:r w:rsidR="009853A0">
        <w:noBreakHyphen/>
      </w:r>
      <w:r w:rsidRPr="009853A0">
        <w:t>out of a digital image of the prescription.</w:t>
      </w:r>
    </w:p>
    <w:p w14:paraId="064B887C" w14:textId="77777777" w:rsidR="00DD4F36" w:rsidRPr="009853A0" w:rsidRDefault="00DD4F36" w:rsidP="00DD4F36">
      <w:pPr>
        <w:pStyle w:val="ActHead5"/>
      </w:pPr>
      <w:bookmarkStart w:id="12" w:name="_Toc132211730"/>
      <w:r w:rsidRPr="009853A0">
        <w:rPr>
          <w:rStyle w:val="CharSectno"/>
        </w:rPr>
        <w:t>12</w:t>
      </w:r>
      <w:r w:rsidRPr="009853A0">
        <w:t xml:space="preserve">  Modified application of section 52 of the Regulations—repeat authorisations</w:t>
      </w:r>
      <w:bookmarkEnd w:id="12"/>
    </w:p>
    <w:p w14:paraId="1ABFC07C" w14:textId="77777777" w:rsidR="00DD4F36" w:rsidRPr="009853A0" w:rsidRDefault="00DD4F36" w:rsidP="00DD4F36">
      <w:pPr>
        <w:pStyle w:val="subsection"/>
      </w:pPr>
      <w:r w:rsidRPr="009853A0">
        <w:tab/>
        <w:t>(1)</w:t>
      </w:r>
      <w:r w:rsidRPr="009853A0">
        <w:tab/>
        <w:t>Subsection 52(3) of the Regulations, modified by this section, applies if:</w:t>
      </w:r>
    </w:p>
    <w:p w14:paraId="49481ACE" w14:textId="38A65EF8" w:rsidR="00DD4F36" w:rsidRPr="009853A0" w:rsidRDefault="00DD4F36" w:rsidP="00DD4F36">
      <w:pPr>
        <w:pStyle w:val="paragraph"/>
      </w:pPr>
      <w:r w:rsidRPr="009853A0">
        <w:tab/>
        <w:t>(a)</w:t>
      </w:r>
      <w:r w:rsidRPr="009853A0">
        <w:tab/>
        <w:t>an approved hospital authority supplies a pharmaceutical benefit on the basis of a paper</w:t>
      </w:r>
      <w:r w:rsidR="009853A0">
        <w:noBreakHyphen/>
      </w:r>
      <w:r w:rsidRPr="009853A0">
        <w:t>based prescription as mentioned in section 10 of this instrument; and</w:t>
      </w:r>
    </w:p>
    <w:p w14:paraId="6E392ECB" w14:textId="77777777" w:rsidR="00DD4F36" w:rsidRPr="009853A0" w:rsidRDefault="00DD4F36" w:rsidP="00DD4F36">
      <w:pPr>
        <w:pStyle w:val="paragraph"/>
      </w:pPr>
      <w:r w:rsidRPr="009853A0">
        <w:tab/>
        <w:t>(b)</w:t>
      </w:r>
      <w:r w:rsidRPr="009853A0">
        <w:tab/>
        <w:t>subsequent supplies of the pharmaceutical benefit can be made under the prescription at the time of the supply mentioned in paragraph (a); and</w:t>
      </w:r>
    </w:p>
    <w:p w14:paraId="22C51969" w14:textId="77777777" w:rsidR="00DD4F36" w:rsidRPr="009853A0" w:rsidRDefault="00DD4F36" w:rsidP="00DD4F36">
      <w:pPr>
        <w:pStyle w:val="paragraph"/>
      </w:pPr>
      <w:r w:rsidRPr="009853A0">
        <w:tab/>
        <w:t>(c)</w:t>
      </w:r>
      <w:r w:rsidRPr="009853A0">
        <w:tab/>
        <w:t>one of the following applies:</w:t>
      </w:r>
    </w:p>
    <w:p w14:paraId="7E6C87C4" w14:textId="77777777" w:rsidR="00DD4F36" w:rsidRPr="009853A0" w:rsidRDefault="00DD4F36" w:rsidP="00DD4F36">
      <w:pPr>
        <w:pStyle w:val="paragraphsub"/>
      </w:pPr>
      <w:r w:rsidRPr="009853A0">
        <w:tab/>
        <w:t>(i)</w:t>
      </w:r>
      <w:r w:rsidRPr="009853A0">
        <w:tab/>
        <w:t>the prescription contains a direction to supply the benefit more than once;</w:t>
      </w:r>
    </w:p>
    <w:p w14:paraId="24A15401" w14:textId="77777777" w:rsidR="00DD4F36" w:rsidRPr="009853A0" w:rsidRDefault="00DD4F36" w:rsidP="00DD4F36">
      <w:pPr>
        <w:pStyle w:val="paragraphsub"/>
      </w:pPr>
      <w:r w:rsidRPr="009853A0">
        <w:tab/>
        <w:t>(ii)</w:t>
      </w:r>
      <w:r w:rsidRPr="009853A0">
        <w:tab/>
        <w:t>a deferred supply authorisation that contains a direction to supply the benefit more than once is attached to the prescription;</w:t>
      </w:r>
    </w:p>
    <w:p w14:paraId="5C20701F" w14:textId="77777777" w:rsidR="00DD4F36" w:rsidRPr="009853A0" w:rsidRDefault="00DD4F36" w:rsidP="00DD4F36">
      <w:pPr>
        <w:pStyle w:val="paragraphsub"/>
      </w:pPr>
      <w:r w:rsidRPr="009853A0">
        <w:tab/>
        <w:t>(iii)</w:t>
      </w:r>
      <w:r w:rsidRPr="009853A0">
        <w:tab/>
        <w:t>a repeat authorisation that contains a direction to supply the benefit more than once is attached to the prescription.</w:t>
      </w:r>
    </w:p>
    <w:p w14:paraId="637A3338" w14:textId="77777777" w:rsidR="00DD4F36" w:rsidRPr="009853A0" w:rsidRDefault="00DD4F36" w:rsidP="00DD4F36">
      <w:pPr>
        <w:pStyle w:val="subsection"/>
      </w:pPr>
      <w:r w:rsidRPr="009853A0">
        <w:tab/>
        <w:t>(2)</w:t>
      </w:r>
      <w:r w:rsidRPr="009853A0">
        <w:tab/>
        <w:t>The requirements in subparagraph 52(3)(a)(iii) of the Regulations for the approved hospital authority to:</w:t>
      </w:r>
    </w:p>
    <w:p w14:paraId="620BE301" w14:textId="77777777" w:rsidR="00DD4F36" w:rsidRPr="009853A0" w:rsidRDefault="00DD4F36" w:rsidP="00DD4F36">
      <w:pPr>
        <w:pStyle w:val="paragraph"/>
      </w:pPr>
      <w:r w:rsidRPr="009853A0">
        <w:lastRenderedPageBreak/>
        <w:tab/>
        <w:t>(a)</w:t>
      </w:r>
      <w:r w:rsidRPr="009853A0">
        <w:tab/>
        <w:t>attach the repeat authorisation prepared under paragraph 52(3)(a) of the Regulations to the pharmacist/patient copy of the prescription; and</w:t>
      </w:r>
    </w:p>
    <w:p w14:paraId="7D107A45" w14:textId="77777777" w:rsidR="00DD4F36" w:rsidRPr="009853A0" w:rsidRDefault="00DD4F36" w:rsidP="00DD4F36">
      <w:pPr>
        <w:pStyle w:val="paragraph"/>
      </w:pPr>
      <w:r w:rsidRPr="009853A0">
        <w:tab/>
        <w:t>(b)</w:t>
      </w:r>
      <w:r w:rsidRPr="009853A0">
        <w:tab/>
        <w:t>give the repeat authorisation and pharmacist/patient copy to the person to whom the benefit is supplied;</w:t>
      </w:r>
    </w:p>
    <w:p w14:paraId="7C2FB242" w14:textId="77777777" w:rsidR="00DD4F36" w:rsidRPr="009853A0" w:rsidRDefault="00DD4F36" w:rsidP="00DD4F36">
      <w:pPr>
        <w:pStyle w:val="subsection2"/>
      </w:pPr>
      <w:r w:rsidRPr="009853A0">
        <w:t>are taken to be met if the approved hospital authority instead:</w:t>
      </w:r>
    </w:p>
    <w:p w14:paraId="4CD67E4B" w14:textId="5715FB8A" w:rsidR="00DD4F36" w:rsidRPr="009853A0" w:rsidRDefault="00DD4F36" w:rsidP="00DD4F36">
      <w:pPr>
        <w:pStyle w:val="paragraph"/>
      </w:pPr>
      <w:r w:rsidRPr="009853A0">
        <w:tab/>
        <w:t>(c)</w:t>
      </w:r>
      <w:r w:rsidRPr="009853A0">
        <w:tab/>
        <w:t>attaches the repeat authorisation to a print</w:t>
      </w:r>
      <w:r w:rsidR="009853A0">
        <w:noBreakHyphen/>
      </w:r>
      <w:r w:rsidRPr="009853A0">
        <w:t>out of the digital image of the prescription, or the copy of the prescription (as applicable); and</w:t>
      </w:r>
    </w:p>
    <w:p w14:paraId="5BB7E7E0" w14:textId="77777777" w:rsidR="00DD4F36" w:rsidRPr="009853A0" w:rsidRDefault="00DD4F36" w:rsidP="00DD4F36">
      <w:pPr>
        <w:pStyle w:val="paragraph"/>
      </w:pPr>
      <w:r w:rsidRPr="009853A0">
        <w:tab/>
        <w:t>(d)</w:t>
      </w:r>
      <w:r w:rsidRPr="009853A0">
        <w:tab/>
        <w:t>retains both:</w:t>
      </w:r>
    </w:p>
    <w:p w14:paraId="3947540B" w14:textId="77777777" w:rsidR="00DD4F36" w:rsidRPr="009853A0" w:rsidRDefault="00DD4F36" w:rsidP="00DD4F36">
      <w:pPr>
        <w:pStyle w:val="paragraphsub"/>
      </w:pPr>
      <w:r w:rsidRPr="009853A0">
        <w:tab/>
        <w:t>(i)</w:t>
      </w:r>
      <w:r w:rsidRPr="009853A0">
        <w:tab/>
        <w:t>the repeat authorisation; and</w:t>
      </w:r>
    </w:p>
    <w:p w14:paraId="006FF168" w14:textId="53A735D7" w:rsidR="00DD4F36" w:rsidRPr="009853A0" w:rsidRDefault="00DD4F36" w:rsidP="00DD4F36">
      <w:pPr>
        <w:pStyle w:val="paragraphsub"/>
      </w:pPr>
      <w:r w:rsidRPr="009853A0">
        <w:tab/>
        <w:t>(ii)</w:t>
      </w:r>
      <w:r w:rsidRPr="009853A0">
        <w:tab/>
        <w:t>the print</w:t>
      </w:r>
      <w:r w:rsidR="009853A0">
        <w:noBreakHyphen/>
      </w:r>
      <w:r w:rsidRPr="009853A0">
        <w:t>out of the digital image of the prescription, or the copy of the prescription (as applicable).</w:t>
      </w:r>
    </w:p>
    <w:p w14:paraId="618CDA3A" w14:textId="77777777" w:rsidR="00DD4F36" w:rsidRPr="009853A0" w:rsidRDefault="00DD4F36" w:rsidP="00DD4F36">
      <w:pPr>
        <w:pStyle w:val="ActHead5"/>
      </w:pPr>
      <w:bookmarkStart w:id="13" w:name="_Toc132211731"/>
      <w:r w:rsidRPr="009853A0">
        <w:rPr>
          <w:rStyle w:val="CharSectno"/>
        </w:rPr>
        <w:t>13</w:t>
      </w:r>
      <w:r w:rsidRPr="009853A0">
        <w:t xml:space="preserve">  Modified application of section 53 of the Regulations—deferred supply authorisations</w:t>
      </w:r>
      <w:bookmarkEnd w:id="13"/>
    </w:p>
    <w:p w14:paraId="739CCCCB" w14:textId="77777777" w:rsidR="00DD4F36" w:rsidRPr="009853A0" w:rsidRDefault="00DD4F36" w:rsidP="00DD4F36">
      <w:pPr>
        <w:pStyle w:val="subsection"/>
      </w:pPr>
      <w:r w:rsidRPr="009853A0">
        <w:tab/>
        <w:t>(1)</w:t>
      </w:r>
      <w:r w:rsidRPr="009853A0">
        <w:tab/>
        <w:t>Subsection 53(3) of the Regulations, modified by this section, applies if:</w:t>
      </w:r>
    </w:p>
    <w:p w14:paraId="6169785D" w14:textId="55B3D43B" w:rsidR="00DD4F36" w:rsidRPr="009853A0" w:rsidRDefault="00DD4F36" w:rsidP="00DD4F36">
      <w:pPr>
        <w:pStyle w:val="paragraph"/>
      </w:pPr>
      <w:r w:rsidRPr="009853A0">
        <w:tab/>
        <w:t>(a)</w:t>
      </w:r>
      <w:r w:rsidRPr="009853A0">
        <w:tab/>
        <w:t>an approved hospital authority supplies a pharmaceutical benefit on the basis of a paper</w:t>
      </w:r>
      <w:r w:rsidR="009853A0">
        <w:noBreakHyphen/>
      </w:r>
      <w:r w:rsidRPr="009853A0">
        <w:t>based prescription as mentioned in section 10 of this instrument; and</w:t>
      </w:r>
    </w:p>
    <w:p w14:paraId="263B61ED" w14:textId="77777777" w:rsidR="00DD4F36" w:rsidRPr="009853A0" w:rsidRDefault="00DD4F36" w:rsidP="00DD4F36">
      <w:pPr>
        <w:pStyle w:val="paragraph"/>
        <w:rPr>
          <w:szCs w:val="22"/>
        </w:rPr>
      </w:pPr>
      <w:r w:rsidRPr="009853A0">
        <w:tab/>
        <w:t>(b)</w:t>
      </w:r>
      <w:r w:rsidRPr="009853A0">
        <w:tab/>
      </w:r>
      <w:r w:rsidRPr="009853A0">
        <w:rPr>
          <w:szCs w:val="22"/>
        </w:rPr>
        <w:t>defers, in accordance with subsection 53(2) of the Regulations, the supply of one or more pharmaceutical benefits directed to be supplied by the prescription.</w:t>
      </w:r>
    </w:p>
    <w:p w14:paraId="4F288847" w14:textId="77777777" w:rsidR="00DD4F36" w:rsidRPr="009853A0" w:rsidRDefault="00DD4F36" w:rsidP="00DD4F36">
      <w:pPr>
        <w:pStyle w:val="subsection"/>
      </w:pPr>
      <w:r w:rsidRPr="009853A0">
        <w:tab/>
        <w:t>(2)</w:t>
      </w:r>
      <w:r w:rsidRPr="009853A0">
        <w:tab/>
        <w:t>The requirement in subparagraph 53(3)(c)(i) of the Regulations for the approved hospital authority to mark on the pharmacist/patient copy and the Medicare/DVA copy of the prescription, across the wording relating to the pharmaceutical benefit the supply of which is being deferred, the words “original supply deferred”, is met if the approved hospital authority instead writes those words on:</w:t>
      </w:r>
    </w:p>
    <w:p w14:paraId="6100FB0F" w14:textId="77777777" w:rsidR="00DD4F36" w:rsidRPr="009853A0" w:rsidRDefault="00DD4F36" w:rsidP="00DD4F36">
      <w:pPr>
        <w:pStyle w:val="paragraph"/>
      </w:pPr>
      <w:r w:rsidRPr="009853A0">
        <w:tab/>
        <w:t>(a)</w:t>
      </w:r>
      <w:r w:rsidRPr="009853A0">
        <w:tab/>
        <w:t>the digital image of the prescription, or the copy of the prescription (as applicable); or</w:t>
      </w:r>
    </w:p>
    <w:p w14:paraId="7DAC6488" w14:textId="6649F533" w:rsidR="00DD4F36" w:rsidRPr="009853A0" w:rsidRDefault="00DD4F36" w:rsidP="00DD4F36">
      <w:pPr>
        <w:pStyle w:val="paragraph"/>
      </w:pPr>
      <w:r w:rsidRPr="009853A0">
        <w:tab/>
        <w:t>(b)</w:t>
      </w:r>
      <w:r w:rsidRPr="009853A0">
        <w:tab/>
        <w:t>a print</w:t>
      </w:r>
      <w:r w:rsidR="009853A0">
        <w:noBreakHyphen/>
      </w:r>
      <w:r w:rsidRPr="009853A0">
        <w:t>out of the digital image of the prescription (if applicable).</w:t>
      </w:r>
    </w:p>
    <w:p w14:paraId="5999BFCC" w14:textId="77777777" w:rsidR="00DD4F36" w:rsidRPr="009853A0" w:rsidRDefault="00DD4F36" w:rsidP="00DD4F36">
      <w:pPr>
        <w:pStyle w:val="subsection"/>
      </w:pPr>
      <w:r w:rsidRPr="009853A0">
        <w:tab/>
        <w:t>(3)</w:t>
      </w:r>
      <w:r w:rsidRPr="009853A0">
        <w:tab/>
        <w:t>The requirement in subparagraph 53(3)(c)(ii) of the Regulations for the approved hospital authority to attach the deferred supply authorisation prepared by the approved hospital authority (under paragraph 53(3)(a) of the Regulations) to the pharmacist/patient copy is met if the approved hospital authority instead:</w:t>
      </w:r>
    </w:p>
    <w:p w14:paraId="7A5FE1D4" w14:textId="34ED5FE3" w:rsidR="00DD4F36" w:rsidRPr="009853A0" w:rsidRDefault="00DD4F36" w:rsidP="00DD4F36">
      <w:pPr>
        <w:pStyle w:val="paragraph"/>
      </w:pPr>
      <w:r w:rsidRPr="009853A0">
        <w:tab/>
        <w:t>(a)</w:t>
      </w:r>
      <w:r w:rsidRPr="009853A0">
        <w:tab/>
        <w:t>attaches the deferred supply authorisation to a print</w:t>
      </w:r>
      <w:r w:rsidR="009853A0">
        <w:noBreakHyphen/>
      </w:r>
      <w:r w:rsidRPr="009853A0">
        <w:t>out of the digital image of the prescription, or the copy of the prescription (as applicable); and</w:t>
      </w:r>
    </w:p>
    <w:p w14:paraId="4B67715C" w14:textId="77777777" w:rsidR="00DD4F36" w:rsidRPr="009853A0" w:rsidRDefault="00DD4F36" w:rsidP="00DD4F36">
      <w:pPr>
        <w:pStyle w:val="paragraph"/>
      </w:pPr>
      <w:r w:rsidRPr="009853A0">
        <w:tab/>
        <w:t>(b)</w:t>
      </w:r>
      <w:r w:rsidRPr="009853A0">
        <w:tab/>
        <w:t>retains:</w:t>
      </w:r>
    </w:p>
    <w:p w14:paraId="5A74AD43" w14:textId="77777777" w:rsidR="00DD4F36" w:rsidRPr="009853A0" w:rsidRDefault="00DD4F36" w:rsidP="00DD4F36">
      <w:pPr>
        <w:pStyle w:val="paragraphsub"/>
      </w:pPr>
      <w:r w:rsidRPr="009853A0">
        <w:tab/>
        <w:t>(i)</w:t>
      </w:r>
      <w:r w:rsidRPr="009853A0">
        <w:tab/>
        <w:t>the deferred supply authorisation; and</w:t>
      </w:r>
    </w:p>
    <w:p w14:paraId="4927D12F" w14:textId="1AB32BC2" w:rsidR="00DD4F36" w:rsidRPr="009853A0" w:rsidRDefault="00DD4F36" w:rsidP="00DD4F36">
      <w:pPr>
        <w:pStyle w:val="paragraphsub"/>
      </w:pPr>
      <w:r w:rsidRPr="009853A0">
        <w:tab/>
        <w:t>(ii)</w:t>
      </w:r>
      <w:r w:rsidRPr="009853A0">
        <w:tab/>
        <w:t>the print</w:t>
      </w:r>
      <w:r w:rsidR="009853A0">
        <w:noBreakHyphen/>
      </w:r>
      <w:r w:rsidRPr="009853A0">
        <w:t>out of the digital image of the prescription, or the copy of the prescription (as applicable).</w:t>
      </w:r>
    </w:p>
    <w:p w14:paraId="1790DCDB" w14:textId="7FEDABF6" w:rsidR="00DD4F36" w:rsidRPr="009853A0" w:rsidRDefault="00DD4F36" w:rsidP="00DD4F36">
      <w:pPr>
        <w:pStyle w:val="subsection"/>
      </w:pPr>
      <w:r w:rsidRPr="009853A0">
        <w:tab/>
        <w:t>(4)</w:t>
      </w:r>
      <w:r w:rsidRPr="009853A0">
        <w:tab/>
        <w:t>If the approved hospital authority writes the words “original supply deferred” on the digital image of the prescription, the print</w:t>
      </w:r>
      <w:r w:rsidR="009853A0">
        <w:noBreakHyphen/>
      </w:r>
      <w:r w:rsidRPr="009853A0">
        <w:t>out referred to in paragraph (2)(b) of this section must be of the digital image including that writing.</w:t>
      </w:r>
    </w:p>
    <w:p w14:paraId="2B757CCD" w14:textId="77777777" w:rsidR="00DD4F36" w:rsidRPr="009853A0" w:rsidRDefault="00DD4F36" w:rsidP="00DD4F36">
      <w:pPr>
        <w:pStyle w:val="ActHead5"/>
      </w:pPr>
      <w:bookmarkStart w:id="14" w:name="_Toc132211732"/>
      <w:r w:rsidRPr="009853A0">
        <w:rPr>
          <w:rStyle w:val="CharSectno"/>
        </w:rPr>
        <w:lastRenderedPageBreak/>
        <w:t>14</w:t>
      </w:r>
      <w:r w:rsidRPr="009853A0">
        <w:t xml:space="preserve">  Keeping documents—authorised hospital authorities</w:t>
      </w:r>
      <w:bookmarkEnd w:id="14"/>
    </w:p>
    <w:p w14:paraId="554183A3" w14:textId="77777777" w:rsidR="00DD4F36" w:rsidRPr="009853A0" w:rsidRDefault="00DD4F36" w:rsidP="00DD4F36">
      <w:pPr>
        <w:pStyle w:val="subsection"/>
      </w:pPr>
      <w:r w:rsidRPr="009853A0">
        <w:tab/>
      </w:r>
      <w:r w:rsidRPr="009853A0">
        <w:tab/>
        <w:t>If:</w:t>
      </w:r>
    </w:p>
    <w:p w14:paraId="4D63E2C6" w14:textId="77777777" w:rsidR="00DD4F36" w:rsidRPr="009853A0" w:rsidRDefault="00DD4F36" w:rsidP="00DD4F36">
      <w:pPr>
        <w:pStyle w:val="paragraph"/>
      </w:pPr>
      <w:r w:rsidRPr="009853A0">
        <w:tab/>
        <w:t>(a)</w:t>
      </w:r>
      <w:r w:rsidRPr="009853A0">
        <w:tab/>
        <w:t>an approved hospital authority supplies a pharmaceutical benefit:</w:t>
      </w:r>
    </w:p>
    <w:p w14:paraId="0BFFA89D" w14:textId="632CE4A9" w:rsidR="00DD4F36" w:rsidRPr="009853A0" w:rsidRDefault="00DD4F36" w:rsidP="00DD4F36">
      <w:pPr>
        <w:pStyle w:val="paragraphsub"/>
      </w:pPr>
      <w:r w:rsidRPr="009853A0">
        <w:tab/>
        <w:t>(i)</w:t>
      </w:r>
      <w:r w:rsidRPr="009853A0">
        <w:tab/>
        <w:t>on the basis of a paper</w:t>
      </w:r>
      <w:r w:rsidR="009853A0">
        <w:noBreakHyphen/>
      </w:r>
      <w:r w:rsidRPr="009853A0">
        <w:t>based prescription as mentioned in section 10 of this instrument; or</w:t>
      </w:r>
    </w:p>
    <w:p w14:paraId="69F44AFA" w14:textId="77777777" w:rsidR="00DD4F36" w:rsidRPr="009853A0" w:rsidRDefault="00DD4F36" w:rsidP="00DD4F36">
      <w:pPr>
        <w:pStyle w:val="paragraphsub"/>
      </w:pPr>
      <w:r w:rsidRPr="009853A0">
        <w:tab/>
        <w:t>(ii)</w:t>
      </w:r>
      <w:r w:rsidRPr="009853A0">
        <w:tab/>
        <w:t>as a repeated supply as mentioned in section 11 of this instrument; or</w:t>
      </w:r>
    </w:p>
    <w:p w14:paraId="5BED3EA5" w14:textId="77777777" w:rsidR="00DD4F36" w:rsidRPr="009853A0" w:rsidRDefault="00DD4F36" w:rsidP="00DD4F36">
      <w:pPr>
        <w:pStyle w:val="paragraphsub"/>
      </w:pPr>
      <w:r w:rsidRPr="009853A0">
        <w:tab/>
        <w:t>(iii)</w:t>
      </w:r>
      <w:r w:rsidRPr="009853A0">
        <w:tab/>
        <w:t>on the basis of a repeat authorisation prepared in accordance with section 12 of this instrument;</w:t>
      </w:r>
    </w:p>
    <w:p w14:paraId="37893A60" w14:textId="77777777" w:rsidR="00DD4F36" w:rsidRPr="009853A0" w:rsidRDefault="00DD4F36" w:rsidP="00DD4F36">
      <w:pPr>
        <w:pStyle w:val="paragraphsub"/>
      </w:pPr>
      <w:r w:rsidRPr="009853A0">
        <w:tab/>
        <w:t>(iv)</w:t>
      </w:r>
      <w:r w:rsidRPr="009853A0">
        <w:tab/>
        <w:t>on the basis of a deferred supply authorisation prepared in accordance with section 13 of this instrument; and</w:t>
      </w:r>
    </w:p>
    <w:p w14:paraId="26914713" w14:textId="77777777" w:rsidR="00DD4F36" w:rsidRPr="009853A0" w:rsidRDefault="00DD4F36" w:rsidP="00DD4F36">
      <w:pPr>
        <w:pStyle w:val="paragraph"/>
      </w:pPr>
      <w:r w:rsidRPr="009853A0">
        <w:tab/>
        <w:t>(b)</w:t>
      </w:r>
      <w:r w:rsidRPr="009853A0">
        <w:tab/>
        <w:t>the supply is of a kind specified in an item of the following table;</w:t>
      </w:r>
    </w:p>
    <w:p w14:paraId="2E606158" w14:textId="77777777" w:rsidR="00DD4F36" w:rsidRPr="009853A0" w:rsidRDefault="00DD4F36" w:rsidP="00DD4F36">
      <w:pPr>
        <w:pStyle w:val="subsection2"/>
      </w:pPr>
      <w:r w:rsidRPr="009853A0">
        <w:t>the approved hospital authority must keep a document specified in the item for at least 2 years from the date of supply.</w:t>
      </w:r>
    </w:p>
    <w:p w14:paraId="428344B6" w14:textId="77777777" w:rsidR="00DD4F36" w:rsidRPr="009853A0" w:rsidRDefault="00DD4F36" w:rsidP="00DD4F36">
      <w:pPr>
        <w:pStyle w:val="Tabletext"/>
      </w:pPr>
    </w:p>
    <w:tbl>
      <w:tblPr>
        <w:tblW w:w="4883" w:type="pct"/>
        <w:tblBorders>
          <w:top w:val="single" w:sz="4" w:space="0" w:color="auto"/>
          <w:bottom w:val="single" w:sz="2" w:space="0" w:color="auto"/>
          <w:insideH w:val="single" w:sz="4" w:space="0" w:color="auto"/>
        </w:tblBorders>
        <w:tblLook w:val="0000" w:firstRow="0" w:lastRow="0" w:firstColumn="0" w:lastColumn="0" w:noHBand="0" w:noVBand="0"/>
      </w:tblPr>
      <w:tblGrid>
        <w:gridCol w:w="687"/>
        <w:gridCol w:w="4684"/>
        <w:gridCol w:w="2958"/>
      </w:tblGrid>
      <w:tr w:rsidR="00DD4F36" w:rsidRPr="009853A0" w14:paraId="49EB6376" w14:textId="77777777" w:rsidTr="00DD4F36">
        <w:trPr>
          <w:tblHeader/>
        </w:trPr>
        <w:tc>
          <w:tcPr>
            <w:tcW w:w="5000" w:type="pct"/>
            <w:gridSpan w:val="3"/>
            <w:tcBorders>
              <w:top w:val="single" w:sz="12" w:space="0" w:color="auto"/>
              <w:bottom w:val="single" w:sz="6" w:space="0" w:color="auto"/>
            </w:tcBorders>
            <w:shd w:val="clear" w:color="auto" w:fill="auto"/>
          </w:tcPr>
          <w:p w14:paraId="40EFC87E" w14:textId="77777777" w:rsidR="00DD4F36" w:rsidRPr="009853A0" w:rsidRDefault="00DD4F36" w:rsidP="00DD4F36">
            <w:pPr>
              <w:pStyle w:val="TableHeading"/>
            </w:pPr>
            <w:r w:rsidRPr="009853A0">
              <w:t>Documents to be kept for supplies</w:t>
            </w:r>
          </w:p>
        </w:tc>
      </w:tr>
      <w:tr w:rsidR="00DD4F36" w:rsidRPr="009853A0" w14:paraId="1B731E23" w14:textId="77777777" w:rsidTr="00DD4F36">
        <w:trPr>
          <w:tblHeader/>
        </w:trPr>
        <w:tc>
          <w:tcPr>
            <w:tcW w:w="412" w:type="pct"/>
            <w:tcBorders>
              <w:top w:val="single" w:sz="6" w:space="0" w:color="auto"/>
              <w:bottom w:val="single" w:sz="12" w:space="0" w:color="auto"/>
            </w:tcBorders>
            <w:shd w:val="clear" w:color="auto" w:fill="auto"/>
          </w:tcPr>
          <w:p w14:paraId="66538FF7" w14:textId="77777777" w:rsidR="00DD4F36" w:rsidRPr="009853A0" w:rsidRDefault="00DD4F36" w:rsidP="00DD4F36">
            <w:pPr>
              <w:pStyle w:val="TableHeading"/>
            </w:pPr>
            <w:r w:rsidRPr="009853A0">
              <w:t>Item</w:t>
            </w:r>
          </w:p>
        </w:tc>
        <w:tc>
          <w:tcPr>
            <w:tcW w:w="2812" w:type="pct"/>
            <w:tcBorders>
              <w:top w:val="single" w:sz="6" w:space="0" w:color="auto"/>
              <w:bottom w:val="single" w:sz="12" w:space="0" w:color="auto"/>
            </w:tcBorders>
            <w:shd w:val="clear" w:color="auto" w:fill="auto"/>
          </w:tcPr>
          <w:p w14:paraId="2EC6D85D" w14:textId="77777777" w:rsidR="00DD4F36" w:rsidRPr="009853A0" w:rsidRDefault="00DD4F36" w:rsidP="00DD4F36">
            <w:pPr>
              <w:pStyle w:val="TableHeading"/>
            </w:pPr>
            <w:r w:rsidRPr="009853A0">
              <w:t>Kind of supply</w:t>
            </w:r>
          </w:p>
        </w:tc>
        <w:tc>
          <w:tcPr>
            <w:tcW w:w="1777" w:type="pct"/>
            <w:tcBorders>
              <w:top w:val="single" w:sz="6" w:space="0" w:color="auto"/>
              <w:bottom w:val="single" w:sz="12" w:space="0" w:color="auto"/>
            </w:tcBorders>
            <w:shd w:val="clear" w:color="auto" w:fill="auto"/>
          </w:tcPr>
          <w:p w14:paraId="1D673543" w14:textId="77777777" w:rsidR="00DD4F36" w:rsidRPr="009853A0" w:rsidRDefault="00DD4F36" w:rsidP="00DD4F36">
            <w:pPr>
              <w:pStyle w:val="TableHeading"/>
            </w:pPr>
            <w:r w:rsidRPr="009853A0">
              <w:t>Document</w:t>
            </w:r>
          </w:p>
        </w:tc>
      </w:tr>
      <w:tr w:rsidR="00DD4F36" w:rsidRPr="009853A0" w14:paraId="2F915B2A" w14:textId="77777777" w:rsidTr="00DD4F36">
        <w:tc>
          <w:tcPr>
            <w:tcW w:w="412" w:type="pct"/>
            <w:tcBorders>
              <w:top w:val="single" w:sz="12" w:space="0" w:color="auto"/>
            </w:tcBorders>
            <w:shd w:val="clear" w:color="auto" w:fill="auto"/>
          </w:tcPr>
          <w:p w14:paraId="2A57F38B" w14:textId="77777777" w:rsidR="00DD4F36" w:rsidRPr="009853A0" w:rsidRDefault="00DD4F36" w:rsidP="00DD4F36">
            <w:pPr>
              <w:pStyle w:val="Tabletext"/>
            </w:pPr>
            <w:r w:rsidRPr="009853A0">
              <w:t>1</w:t>
            </w:r>
          </w:p>
        </w:tc>
        <w:tc>
          <w:tcPr>
            <w:tcW w:w="2812" w:type="pct"/>
            <w:tcBorders>
              <w:top w:val="single" w:sz="12" w:space="0" w:color="auto"/>
            </w:tcBorders>
            <w:shd w:val="clear" w:color="auto" w:fill="auto"/>
          </w:tcPr>
          <w:p w14:paraId="0B26D246" w14:textId="77777777" w:rsidR="00DD4F36" w:rsidRPr="009853A0" w:rsidRDefault="00DD4F36" w:rsidP="00DD4F36">
            <w:pPr>
              <w:pStyle w:val="Tabletext"/>
            </w:pPr>
            <w:r w:rsidRPr="009853A0">
              <w:t>Both of the following apply in relation to the supply:</w:t>
            </w:r>
          </w:p>
          <w:p w14:paraId="6B5D7270" w14:textId="77777777" w:rsidR="00DD4F36" w:rsidRPr="009853A0" w:rsidRDefault="00DD4F36" w:rsidP="00DD4F36">
            <w:pPr>
              <w:pStyle w:val="Tablea"/>
            </w:pPr>
            <w:r w:rsidRPr="009853A0">
              <w:t>(a) the supply was the first or only supply of a pharmaceutical benefit authorised by the prescription;</w:t>
            </w:r>
          </w:p>
          <w:p w14:paraId="7AFC1690" w14:textId="77777777" w:rsidR="00DD4F36" w:rsidRPr="009853A0" w:rsidRDefault="00DD4F36" w:rsidP="00DD4F36">
            <w:pPr>
              <w:pStyle w:val="Tablea"/>
            </w:pPr>
            <w:r w:rsidRPr="009853A0">
              <w:t>(b) a CTS claim is made for the supply</w:t>
            </w:r>
          </w:p>
        </w:tc>
        <w:tc>
          <w:tcPr>
            <w:tcW w:w="1777" w:type="pct"/>
            <w:tcBorders>
              <w:top w:val="single" w:sz="12" w:space="0" w:color="auto"/>
            </w:tcBorders>
            <w:shd w:val="clear" w:color="auto" w:fill="auto"/>
          </w:tcPr>
          <w:p w14:paraId="33FA9776" w14:textId="43E9ED4D" w:rsidR="00DD4F36" w:rsidRPr="009853A0" w:rsidRDefault="00DD4F36" w:rsidP="00DD4F36">
            <w:pPr>
              <w:pStyle w:val="Tabletext"/>
            </w:pPr>
            <w:r w:rsidRPr="009853A0">
              <w:t>The digital image of the prescription, or a print</w:t>
            </w:r>
            <w:r w:rsidR="009853A0">
              <w:noBreakHyphen/>
            </w:r>
            <w:r w:rsidRPr="009853A0">
              <w:t>out of the digital image, or the copy of the prescription (as applicable)</w:t>
            </w:r>
          </w:p>
        </w:tc>
      </w:tr>
      <w:tr w:rsidR="00DD4F36" w:rsidRPr="009853A0" w14:paraId="2F209384" w14:textId="77777777" w:rsidTr="00DD4F36">
        <w:tc>
          <w:tcPr>
            <w:tcW w:w="412" w:type="pct"/>
            <w:tcBorders>
              <w:bottom w:val="single" w:sz="4" w:space="0" w:color="auto"/>
            </w:tcBorders>
            <w:shd w:val="clear" w:color="auto" w:fill="auto"/>
          </w:tcPr>
          <w:p w14:paraId="7663372A" w14:textId="77777777" w:rsidR="00DD4F36" w:rsidRPr="009853A0" w:rsidRDefault="00DD4F36" w:rsidP="00DD4F36">
            <w:pPr>
              <w:pStyle w:val="Tabletext"/>
            </w:pPr>
            <w:r w:rsidRPr="009853A0">
              <w:t>2</w:t>
            </w:r>
          </w:p>
        </w:tc>
        <w:tc>
          <w:tcPr>
            <w:tcW w:w="2812" w:type="pct"/>
            <w:tcBorders>
              <w:bottom w:val="single" w:sz="4" w:space="0" w:color="auto"/>
            </w:tcBorders>
            <w:shd w:val="clear" w:color="auto" w:fill="auto"/>
          </w:tcPr>
          <w:p w14:paraId="57484F73" w14:textId="77777777" w:rsidR="00DD4F36" w:rsidRPr="009853A0" w:rsidRDefault="00DD4F36" w:rsidP="00DD4F36">
            <w:pPr>
              <w:pStyle w:val="Tabletext"/>
            </w:pPr>
            <w:r w:rsidRPr="009853A0">
              <w:t>Both of the following apply in relation to the supply:</w:t>
            </w:r>
          </w:p>
          <w:p w14:paraId="0C1CDF19" w14:textId="77777777" w:rsidR="00DD4F36" w:rsidRPr="009853A0" w:rsidRDefault="00DD4F36" w:rsidP="00DD4F36">
            <w:pPr>
              <w:pStyle w:val="Tablea"/>
            </w:pPr>
            <w:r w:rsidRPr="009853A0">
              <w:t>(a) the supply was on the basis of a repeat authorisation or a deferred supply authorisation;</w:t>
            </w:r>
          </w:p>
          <w:p w14:paraId="4AA78046" w14:textId="77777777" w:rsidR="00DD4F36" w:rsidRPr="009853A0" w:rsidRDefault="00DD4F36" w:rsidP="00DD4F36">
            <w:pPr>
              <w:pStyle w:val="Tablea"/>
            </w:pPr>
            <w:r w:rsidRPr="009853A0">
              <w:t>(b) a CTS claim is made for the supply</w:t>
            </w:r>
          </w:p>
        </w:tc>
        <w:tc>
          <w:tcPr>
            <w:tcW w:w="1777" w:type="pct"/>
            <w:tcBorders>
              <w:bottom w:val="single" w:sz="4" w:space="0" w:color="auto"/>
            </w:tcBorders>
            <w:shd w:val="clear" w:color="auto" w:fill="auto"/>
          </w:tcPr>
          <w:p w14:paraId="16F0CE21" w14:textId="77777777" w:rsidR="00DD4F36" w:rsidRPr="009853A0" w:rsidRDefault="00DD4F36" w:rsidP="00DD4F36">
            <w:pPr>
              <w:pStyle w:val="Tabletext"/>
            </w:pPr>
            <w:r w:rsidRPr="009853A0">
              <w:t>The repeat authorisation or deferred supply authorisation</w:t>
            </w:r>
          </w:p>
        </w:tc>
      </w:tr>
      <w:tr w:rsidR="00DD4F36" w:rsidRPr="009853A0" w14:paraId="4D94094C" w14:textId="77777777" w:rsidTr="00DD4F36">
        <w:tc>
          <w:tcPr>
            <w:tcW w:w="412" w:type="pct"/>
            <w:tcBorders>
              <w:bottom w:val="single" w:sz="12" w:space="0" w:color="auto"/>
            </w:tcBorders>
            <w:shd w:val="clear" w:color="auto" w:fill="auto"/>
          </w:tcPr>
          <w:p w14:paraId="0FC80C64" w14:textId="77777777" w:rsidR="00DD4F36" w:rsidRPr="009853A0" w:rsidRDefault="00DD4F36" w:rsidP="00DD4F36">
            <w:pPr>
              <w:pStyle w:val="Tabletext"/>
            </w:pPr>
            <w:r w:rsidRPr="009853A0">
              <w:t>3</w:t>
            </w:r>
          </w:p>
        </w:tc>
        <w:tc>
          <w:tcPr>
            <w:tcW w:w="2812" w:type="pct"/>
            <w:tcBorders>
              <w:bottom w:val="single" w:sz="12" w:space="0" w:color="auto"/>
            </w:tcBorders>
            <w:shd w:val="clear" w:color="auto" w:fill="auto"/>
          </w:tcPr>
          <w:p w14:paraId="08901F37" w14:textId="77777777" w:rsidR="00DD4F36" w:rsidRPr="009853A0" w:rsidRDefault="00DD4F36" w:rsidP="00DD4F36">
            <w:pPr>
              <w:pStyle w:val="Tabletext"/>
            </w:pPr>
            <w:r w:rsidRPr="009853A0">
              <w:t>After the supply, there are no remaining supplies of pharmaceutical benefits that are authorised by the prescription</w:t>
            </w:r>
          </w:p>
        </w:tc>
        <w:tc>
          <w:tcPr>
            <w:tcW w:w="1777" w:type="pct"/>
            <w:tcBorders>
              <w:bottom w:val="single" w:sz="12" w:space="0" w:color="auto"/>
            </w:tcBorders>
            <w:shd w:val="clear" w:color="auto" w:fill="auto"/>
          </w:tcPr>
          <w:p w14:paraId="1C0A2E04" w14:textId="6BF0A2A3" w:rsidR="00DD4F36" w:rsidRPr="009853A0" w:rsidRDefault="00DD4F36" w:rsidP="00DD4F36">
            <w:pPr>
              <w:pStyle w:val="Tabletext"/>
            </w:pPr>
            <w:r w:rsidRPr="009853A0">
              <w:t>The digital image of the prescription, or a print</w:t>
            </w:r>
            <w:r w:rsidR="009853A0">
              <w:noBreakHyphen/>
            </w:r>
            <w:r w:rsidRPr="009853A0">
              <w:t>out of the digital image, or the copy of the prescription (as applicable)</w:t>
            </w:r>
          </w:p>
        </w:tc>
      </w:tr>
    </w:tbl>
    <w:p w14:paraId="43358B24" w14:textId="77777777" w:rsidR="00DD4F36" w:rsidRPr="009853A0" w:rsidRDefault="00DD4F36" w:rsidP="00DD4F36">
      <w:pPr>
        <w:pStyle w:val="notetext"/>
      </w:pPr>
      <w:r w:rsidRPr="009853A0">
        <w:t>Note:</w:t>
      </w:r>
      <w:r w:rsidRPr="009853A0">
        <w:tab/>
        <w:t>For the requirement to produce documents relating to supplies of pharmaceutical benefits for which amounts are paid by the Commonwealth, see section 99ABB of the Act.</w:t>
      </w:r>
    </w:p>
    <w:p w14:paraId="7827B872" w14:textId="77777777" w:rsidR="00DD4F36" w:rsidRPr="009853A0" w:rsidRDefault="00DD4F36" w:rsidP="00DD4F36">
      <w:pPr>
        <w:pStyle w:val="ActHead5"/>
      </w:pPr>
      <w:bookmarkStart w:id="15" w:name="_Toc132211733"/>
      <w:r w:rsidRPr="009853A0">
        <w:rPr>
          <w:rStyle w:val="CharSectno"/>
        </w:rPr>
        <w:t>15</w:t>
      </w:r>
      <w:r w:rsidRPr="009853A0">
        <w:t xml:space="preserve">  Keeping documents—PBS prescribers</w:t>
      </w:r>
      <w:bookmarkEnd w:id="15"/>
    </w:p>
    <w:p w14:paraId="26DBDB7C" w14:textId="77777777" w:rsidR="00DD4F36" w:rsidRPr="009853A0" w:rsidRDefault="00DD4F36" w:rsidP="00DD4F36">
      <w:pPr>
        <w:pStyle w:val="subsection"/>
      </w:pPr>
      <w:r w:rsidRPr="009853A0">
        <w:tab/>
      </w:r>
      <w:r w:rsidRPr="009853A0">
        <w:tab/>
        <w:t>If a PBS prescriber has written a prescription and has given an approved hospital authority a digital image of the prescription, or a copy of the prescription, the PBS prescriber must keep the prescription for at least 2 years from the date of the prescription.</w:t>
      </w:r>
    </w:p>
    <w:p w14:paraId="0EAA9236" w14:textId="77777777" w:rsidR="00DD4F36" w:rsidRPr="009853A0" w:rsidRDefault="00DD4F36" w:rsidP="002A68FC">
      <w:pPr>
        <w:pStyle w:val="ActHead3"/>
        <w:pageBreakBefore/>
      </w:pPr>
      <w:bookmarkStart w:id="16" w:name="_Toc132211734"/>
      <w:r w:rsidRPr="009853A0">
        <w:rPr>
          <w:rStyle w:val="CharDivNo"/>
        </w:rPr>
        <w:lastRenderedPageBreak/>
        <w:t>Division 3</w:t>
      </w:r>
      <w:r w:rsidRPr="009853A0">
        <w:t>—</w:t>
      </w:r>
      <w:r w:rsidRPr="009853A0">
        <w:rPr>
          <w:rStyle w:val="CharDivText"/>
        </w:rPr>
        <w:t>Receipt of pharmaceutical benefits</w:t>
      </w:r>
      <w:bookmarkEnd w:id="16"/>
    </w:p>
    <w:p w14:paraId="2FE9A450" w14:textId="483074B9" w:rsidR="005361A1" w:rsidRPr="009853A0" w:rsidRDefault="005361A1" w:rsidP="005361A1">
      <w:pPr>
        <w:pStyle w:val="ActHead5"/>
        <w:ind w:left="426" w:hanging="426"/>
      </w:pPr>
      <w:bookmarkStart w:id="17" w:name="_Toc132211735"/>
      <w:r w:rsidRPr="009853A0">
        <w:rPr>
          <w:rStyle w:val="CharSectno"/>
        </w:rPr>
        <w:t>1</w:t>
      </w:r>
      <w:r w:rsidR="0024106E" w:rsidRPr="009853A0">
        <w:rPr>
          <w:rStyle w:val="CharSectno"/>
        </w:rPr>
        <w:t>6</w:t>
      </w:r>
      <w:r w:rsidRPr="009853A0">
        <w:t xml:space="preserve">  Application of </w:t>
      </w:r>
      <w:r w:rsidR="00525B7E" w:rsidRPr="009853A0">
        <w:t>section 5</w:t>
      </w:r>
      <w:r w:rsidRPr="009853A0">
        <w:t>7 of the Regulations</w:t>
      </w:r>
      <w:r w:rsidR="00414DF9" w:rsidRPr="009853A0">
        <w:t>—written acknowledgement of receipt of pharmaceutical benefits</w:t>
      </w:r>
      <w:bookmarkEnd w:id="17"/>
    </w:p>
    <w:p w14:paraId="315153C0" w14:textId="0D804AF7" w:rsidR="005361A1" w:rsidRPr="009853A0" w:rsidRDefault="00885B31" w:rsidP="00885B31">
      <w:pPr>
        <w:pStyle w:val="subsection"/>
      </w:pPr>
      <w:r w:rsidRPr="009853A0">
        <w:tab/>
      </w:r>
      <w:r w:rsidRPr="009853A0">
        <w:tab/>
      </w:r>
      <w:r w:rsidR="00525B7E" w:rsidRPr="009853A0">
        <w:t>Section 5</w:t>
      </w:r>
      <w:r w:rsidR="005361A1" w:rsidRPr="009853A0">
        <w:t>7 of the Regulations does not apply to the supply of a pharmaceutical benefit where it is not practicable for the approved supplier to obtain from the person to whom the benefit is supplied (whether or not for the person's own use) written acknowledgement that the person has received the benefit.</w:t>
      </w:r>
    </w:p>
    <w:p w14:paraId="5191FF3F" w14:textId="77777777" w:rsidR="00414DF9" w:rsidRPr="009853A0" w:rsidRDefault="00414DF9" w:rsidP="00414DF9">
      <w:pPr>
        <w:pStyle w:val="ActHead5"/>
      </w:pPr>
      <w:bookmarkStart w:id="18" w:name="_Toc132211736"/>
      <w:r w:rsidRPr="009853A0">
        <w:rPr>
          <w:rStyle w:val="CharSectno"/>
        </w:rPr>
        <w:t>16A</w:t>
      </w:r>
      <w:r w:rsidRPr="009853A0">
        <w:t xml:space="preserve">  Application of subsection 84D(7) of the Act—signatures for records of supplies of pharmaceutical benefits on pharmaceutical benefits prescription record forms</w:t>
      </w:r>
      <w:bookmarkEnd w:id="18"/>
    </w:p>
    <w:p w14:paraId="68F9FA16" w14:textId="77777777" w:rsidR="00414DF9" w:rsidRPr="009853A0" w:rsidRDefault="00414DF9" w:rsidP="00414DF9">
      <w:pPr>
        <w:pStyle w:val="subsection"/>
      </w:pPr>
      <w:r w:rsidRPr="009853A0">
        <w:tab/>
        <w:t>(1)</w:t>
      </w:r>
      <w:r w:rsidRPr="009853A0">
        <w:tab/>
        <w:t>This section applies to a record made for the purposes of subsection 84D(6) of the Act of the supply of a pharmaceutical benefit on a pharmaceutical benefits prescription record form.</w:t>
      </w:r>
    </w:p>
    <w:p w14:paraId="58FC14E7" w14:textId="77777777" w:rsidR="00414DF9" w:rsidRPr="009853A0" w:rsidRDefault="00414DF9" w:rsidP="00414DF9">
      <w:pPr>
        <w:pStyle w:val="subsection"/>
      </w:pPr>
      <w:r w:rsidRPr="009853A0">
        <w:tab/>
        <w:t>(2)</w:t>
      </w:r>
      <w:r w:rsidRPr="009853A0">
        <w:tab/>
        <w:t>The requirement in subsection 84D(7) of the Act for the record to be signed by a medical practitioner or pharmacist (as applicable under paragraph 84D(7)(d), (e) or (f) of the Act) does not apply if:</w:t>
      </w:r>
    </w:p>
    <w:p w14:paraId="59BAC5DF" w14:textId="77777777" w:rsidR="00414DF9" w:rsidRPr="009853A0" w:rsidRDefault="00414DF9" w:rsidP="00414DF9">
      <w:pPr>
        <w:pStyle w:val="paragraph"/>
      </w:pPr>
      <w:r w:rsidRPr="009853A0">
        <w:tab/>
        <w:t>(a)</w:t>
      </w:r>
      <w:r w:rsidRPr="009853A0">
        <w:tab/>
        <w:t>the record is not handwritten; and</w:t>
      </w:r>
    </w:p>
    <w:p w14:paraId="6D45E1B0" w14:textId="489B3464" w:rsidR="00414DF9" w:rsidRPr="009853A0" w:rsidRDefault="00414DF9" w:rsidP="00414DF9">
      <w:pPr>
        <w:pStyle w:val="paragraph"/>
      </w:pPr>
      <w:r w:rsidRPr="009853A0">
        <w:tab/>
        <w:t>(b)</w:t>
      </w:r>
      <w:r w:rsidRPr="009853A0">
        <w:tab/>
        <w:t>it is not practicable for the medical practitioner or pharmacist to sign the record due to concerns relating to transmission of the coronavirus known as COVID</w:t>
      </w:r>
      <w:r w:rsidR="009853A0">
        <w:noBreakHyphen/>
      </w:r>
      <w:r w:rsidRPr="009853A0">
        <w:t>19.</w:t>
      </w:r>
    </w:p>
    <w:p w14:paraId="0B39F63C" w14:textId="707CB8BD" w:rsidR="0024106E" w:rsidRPr="009853A0" w:rsidRDefault="00525B7E" w:rsidP="00F37BF9">
      <w:pPr>
        <w:pStyle w:val="ActHead2"/>
        <w:pageBreakBefore/>
      </w:pPr>
      <w:bookmarkStart w:id="19" w:name="_Toc132211737"/>
      <w:r w:rsidRPr="009853A0">
        <w:rPr>
          <w:rStyle w:val="CharPartNo"/>
        </w:rPr>
        <w:lastRenderedPageBreak/>
        <w:t>Part 3</w:t>
      </w:r>
      <w:r w:rsidR="0024106E" w:rsidRPr="009853A0">
        <w:t>—</w:t>
      </w:r>
      <w:r w:rsidR="0024106E" w:rsidRPr="009853A0">
        <w:rPr>
          <w:rStyle w:val="CharPartText"/>
        </w:rPr>
        <w:t>Application, savings and transitional provisions</w:t>
      </w:r>
      <w:bookmarkEnd w:id="19"/>
      <w:r w:rsidR="0024106E" w:rsidRPr="009853A0">
        <w:rPr>
          <w:rStyle w:val="CharPartText"/>
        </w:rPr>
        <w:t xml:space="preserve"> </w:t>
      </w:r>
    </w:p>
    <w:p w14:paraId="4F5342D2" w14:textId="77777777" w:rsidR="00B02EFC" w:rsidRPr="009853A0" w:rsidRDefault="00B02EFC" w:rsidP="00B02EFC">
      <w:pPr>
        <w:pStyle w:val="Header"/>
      </w:pPr>
      <w:r w:rsidRPr="009853A0">
        <w:rPr>
          <w:rStyle w:val="CharDivNo"/>
        </w:rPr>
        <w:t xml:space="preserve"> </w:t>
      </w:r>
      <w:r w:rsidRPr="009853A0">
        <w:rPr>
          <w:rStyle w:val="CharDivText"/>
        </w:rPr>
        <w:t xml:space="preserve"> </w:t>
      </w:r>
    </w:p>
    <w:p w14:paraId="49A81A70" w14:textId="783400CD" w:rsidR="0024106E" w:rsidRPr="009853A0" w:rsidRDefault="0024106E" w:rsidP="00B02EFC">
      <w:pPr>
        <w:pStyle w:val="ActHead5"/>
      </w:pPr>
      <w:bookmarkStart w:id="20" w:name="_Toc132211738"/>
      <w:r w:rsidRPr="009853A0">
        <w:rPr>
          <w:rStyle w:val="CharSectno"/>
        </w:rPr>
        <w:t>1</w:t>
      </w:r>
      <w:r w:rsidR="004F1DE8" w:rsidRPr="009853A0">
        <w:rPr>
          <w:rStyle w:val="CharSectno"/>
        </w:rPr>
        <w:t>7</w:t>
      </w:r>
      <w:r w:rsidRPr="009853A0">
        <w:t xml:space="preserve"> </w:t>
      </w:r>
      <w:r w:rsidR="00F37BF9" w:rsidRPr="009853A0">
        <w:t xml:space="preserve"> </w:t>
      </w:r>
      <w:r w:rsidRPr="009853A0">
        <w:t xml:space="preserve">Continued application of Special Arrangement as in force before commencement of the </w:t>
      </w:r>
      <w:r w:rsidRPr="009853A0">
        <w:rPr>
          <w:i/>
        </w:rPr>
        <w:t>National Health (COVID</w:t>
      </w:r>
      <w:r w:rsidR="009853A0">
        <w:rPr>
          <w:i/>
        </w:rPr>
        <w:noBreakHyphen/>
      </w:r>
      <w:r w:rsidRPr="009853A0">
        <w:rPr>
          <w:i/>
        </w:rPr>
        <w:t>19 Supply of Pharmaceutical Benefits) Amendment (Expansion of Telehealth and Telephone Attendances) Special Arrangement 2020</w:t>
      </w:r>
      <w:bookmarkEnd w:id="20"/>
    </w:p>
    <w:p w14:paraId="510B0ED5" w14:textId="22BD48FA" w:rsidR="0024106E" w:rsidRPr="009853A0" w:rsidRDefault="00885B31" w:rsidP="00885B31">
      <w:pPr>
        <w:pStyle w:val="subsection"/>
      </w:pPr>
      <w:r w:rsidRPr="009853A0">
        <w:tab/>
      </w:r>
      <w:r w:rsidR="0024106E" w:rsidRPr="009853A0">
        <w:tab/>
        <w:t>This Special Arrangement, as in force immediately before the commencement of this section, continues to apply on and after that commencement in relation to the supply of a pharmaceutical benefit made under this Special Arrangement before that commencement.</w:t>
      </w:r>
    </w:p>
    <w:p w14:paraId="34F39BCC" w14:textId="0633F4C7" w:rsidR="00ED61F3" w:rsidRPr="009853A0" w:rsidRDefault="00ED61F3" w:rsidP="00FA278D">
      <w:pPr>
        <w:pStyle w:val="ActHead5"/>
      </w:pPr>
      <w:bookmarkStart w:id="21" w:name="_Toc132211739"/>
      <w:r w:rsidRPr="009853A0">
        <w:rPr>
          <w:rStyle w:val="CharSectno"/>
        </w:rPr>
        <w:t>17A</w:t>
      </w:r>
      <w:r w:rsidRPr="009853A0">
        <w:t xml:space="preserve">  Continued application of Special Arrangement as in force before commencement of the </w:t>
      </w:r>
      <w:bookmarkStart w:id="22" w:name="_Hlk90625005"/>
      <w:r w:rsidRPr="009853A0">
        <w:rPr>
          <w:i/>
        </w:rPr>
        <w:t>National Health (COVID</w:t>
      </w:r>
      <w:r w:rsidR="009853A0">
        <w:rPr>
          <w:i/>
        </w:rPr>
        <w:noBreakHyphen/>
      </w:r>
      <w:r w:rsidRPr="009853A0">
        <w:rPr>
          <w:i/>
        </w:rPr>
        <w:t>19 Supply of Pharmaceutical Benefits) Amendment (Additional Extension) Special Arrangement 2021</w:t>
      </w:r>
      <w:bookmarkEnd w:id="22"/>
      <w:bookmarkEnd w:id="21"/>
    </w:p>
    <w:p w14:paraId="00ACBF73" w14:textId="0B82B6CB" w:rsidR="00ED61F3" w:rsidRPr="009853A0" w:rsidRDefault="00885B31" w:rsidP="00885B31">
      <w:pPr>
        <w:pStyle w:val="subsection"/>
      </w:pPr>
      <w:r w:rsidRPr="009853A0">
        <w:tab/>
      </w:r>
      <w:r w:rsidR="00ED61F3" w:rsidRPr="009853A0">
        <w:tab/>
        <w:t>This Special Arrangement, as in force immediately before the commencement of this section, continues to apply on and after that commencement in relation to the supply of a pharmaceutical benefit made under this Special Arrangement before that commencement.</w:t>
      </w:r>
    </w:p>
    <w:p w14:paraId="7E5ACF02" w14:textId="77777777" w:rsidR="005D6BC0" w:rsidRPr="009853A0" w:rsidRDefault="005D6BC0" w:rsidP="005D6BC0">
      <w:pPr>
        <w:pStyle w:val="ActHead5"/>
      </w:pPr>
      <w:bookmarkStart w:id="23" w:name="_Toc132211740"/>
      <w:r w:rsidRPr="009853A0">
        <w:rPr>
          <w:rStyle w:val="CharSectno"/>
        </w:rPr>
        <w:t>17B</w:t>
      </w:r>
      <w:r w:rsidRPr="009853A0">
        <w:t xml:space="preserve">  Continued application of Special Arrangement as in force before 1 April 2022</w:t>
      </w:r>
      <w:bookmarkEnd w:id="23"/>
    </w:p>
    <w:p w14:paraId="7CC487DE" w14:textId="77777777" w:rsidR="005D6BC0" w:rsidRPr="009853A0" w:rsidRDefault="005D6BC0" w:rsidP="005D6BC0">
      <w:pPr>
        <w:pStyle w:val="subsection"/>
      </w:pPr>
      <w:r w:rsidRPr="009853A0">
        <w:tab/>
      </w:r>
      <w:r w:rsidRPr="009853A0">
        <w:tab/>
        <w:t>This Special Arrangement, as in force immediately before 1 April 2022, continues to apply on and after 1 April 2022 in relation to the supply of a pharmaceutical benefit made under this Special Arrangement before 1 April 2022.</w:t>
      </w:r>
    </w:p>
    <w:p w14:paraId="7559BBB9" w14:textId="77777777" w:rsidR="00485EEA" w:rsidRPr="009853A0" w:rsidRDefault="00485EEA" w:rsidP="00485EEA">
      <w:pPr>
        <w:pStyle w:val="ActHead5"/>
      </w:pPr>
      <w:bookmarkStart w:id="24" w:name="_Toc132211741"/>
      <w:r w:rsidRPr="009853A0">
        <w:rPr>
          <w:rStyle w:val="CharSectno"/>
        </w:rPr>
        <w:t>18</w:t>
      </w:r>
      <w:r w:rsidRPr="009853A0">
        <w:t xml:space="preserve">  Transitional provision for existing prescriptions</w:t>
      </w:r>
      <w:bookmarkEnd w:id="24"/>
    </w:p>
    <w:p w14:paraId="6BA4DB49" w14:textId="6BD9A72D" w:rsidR="001872A2" w:rsidRPr="009853A0" w:rsidRDefault="001872A2" w:rsidP="001872A2">
      <w:pPr>
        <w:pStyle w:val="subsection"/>
        <w:ind w:left="1208" w:hanging="357"/>
      </w:pPr>
      <w:r w:rsidRPr="009853A0">
        <w:t>(1)</w:t>
      </w:r>
      <w:r w:rsidRPr="009853A0">
        <w:tab/>
        <w:t>In this Section:</w:t>
      </w:r>
    </w:p>
    <w:p w14:paraId="2E7D65F3" w14:textId="4D4961E6" w:rsidR="001872A2" w:rsidRPr="009853A0" w:rsidRDefault="001872A2" w:rsidP="001872A2">
      <w:pPr>
        <w:pStyle w:val="definition0"/>
        <w:shd w:val="clear" w:color="auto" w:fill="FFFFFF"/>
        <w:ind w:left="1440"/>
        <w:rPr>
          <w:bCs/>
          <w:i/>
          <w:iCs/>
          <w:sz w:val="22"/>
          <w:szCs w:val="22"/>
        </w:rPr>
      </w:pPr>
      <w:r w:rsidRPr="009853A0">
        <w:rPr>
          <w:b/>
          <w:bCs/>
          <w:i/>
          <w:iCs/>
          <w:sz w:val="22"/>
          <w:szCs w:val="19"/>
        </w:rPr>
        <w:t>repeal date</w:t>
      </w:r>
      <w:r w:rsidRPr="009853A0">
        <w:rPr>
          <w:bCs/>
          <w:i/>
          <w:iCs/>
          <w:sz w:val="22"/>
          <w:szCs w:val="19"/>
        </w:rPr>
        <w:t xml:space="preserve"> </w:t>
      </w:r>
      <w:r w:rsidRPr="009853A0">
        <w:rPr>
          <w:bCs/>
          <w:iCs/>
          <w:sz w:val="22"/>
          <w:szCs w:val="19"/>
        </w:rPr>
        <w:t>means the date this Special Arrangement is repealed, being at the start of</w:t>
      </w:r>
      <w:r w:rsidRPr="009853A0">
        <w:rPr>
          <w:bCs/>
          <w:iCs/>
          <w:sz w:val="22"/>
          <w:szCs w:val="22"/>
        </w:rPr>
        <w:t xml:space="preserve"> </w:t>
      </w:r>
      <w:r w:rsidR="0037764B" w:rsidRPr="009853A0">
        <w:rPr>
          <w:sz w:val="22"/>
          <w:szCs w:val="22"/>
        </w:rPr>
        <w:t>1 April</w:t>
      </w:r>
      <w:r w:rsidR="00FC0336" w:rsidRPr="009853A0">
        <w:rPr>
          <w:sz w:val="22"/>
          <w:szCs w:val="22"/>
        </w:rPr>
        <w:t xml:space="preserve"> </w:t>
      </w:r>
      <w:r w:rsidR="003D4E3D" w:rsidRPr="009853A0">
        <w:rPr>
          <w:sz w:val="22"/>
          <w:szCs w:val="22"/>
        </w:rPr>
        <w:t>2023</w:t>
      </w:r>
      <w:r w:rsidRPr="009853A0">
        <w:rPr>
          <w:bCs/>
          <w:iCs/>
          <w:sz w:val="22"/>
          <w:szCs w:val="22"/>
        </w:rPr>
        <w:t>.</w:t>
      </w:r>
    </w:p>
    <w:p w14:paraId="3714FF9C" w14:textId="3CB4494F" w:rsidR="001872A2" w:rsidRPr="009853A0" w:rsidRDefault="001872A2" w:rsidP="001872A2">
      <w:pPr>
        <w:pStyle w:val="subsection"/>
        <w:ind w:left="1208" w:hanging="357"/>
      </w:pPr>
      <w:r w:rsidRPr="009853A0">
        <w:t>(2)</w:t>
      </w:r>
      <w:r w:rsidRPr="009853A0">
        <w:tab/>
        <w:t xml:space="preserve">This Special Arrangement continues to apply on and after the repeal date in relation to the supply of a pharmaceutical benefit made under this Special Arrangement if the prescription for the pharmaceutical benefit is dated before the repeal date. </w:t>
      </w:r>
    </w:p>
    <w:p w14:paraId="77E65F3F" w14:textId="77777777" w:rsidR="006C159E" w:rsidRPr="009853A0" w:rsidRDefault="006C159E" w:rsidP="001872A2">
      <w:pPr>
        <w:sectPr w:rsidR="006C159E" w:rsidRPr="009853A0" w:rsidSect="003E2A9C">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14:paraId="3727544C" w14:textId="46393893" w:rsidR="006C159E" w:rsidRPr="009853A0" w:rsidRDefault="006C159E" w:rsidP="000B6890">
      <w:pPr>
        <w:pStyle w:val="ENotesHeading1"/>
      </w:pPr>
      <w:bookmarkStart w:id="25" w:name="_Toc132211742"/>
      <w:r w:rsidRPr="009853A0">
        <w:lastRenderedPageBreak/>
        <w:t>Endnotes</w:t>
      </w:r>
      <w:bookmarkEnd w:id="25"/>
    </w:p>
    <w:p w14:paraId="2067E814" w14:textId="77777777" w:rsidR="004D6D99" w:rsidRPr="009853A0" w:rsidRDefault="004D6D99" w:rsidP="004D6D99">
      <w:pPr>
        <w:pStyle w:val="ENotesHeading2"/>
        <w:spacing w:line="240" w:lineRule="auto"/>
        <w:outlineLvl w:val="9"/>
      </w:pPr>
      <w:bookmarkStart w:id="26" w:name="_Toc132211743"/>
      <w:r w:rsidRPr="009853A0">
        <w:t>Endnote 1—About the endnotes</w:t>
      </w:r>
      <w:bookmarkEnd w:id="26"/>
    </w:p>
    <w:p w14:paraId="4D3F10C5" w14:textId="77777777" w:rsidR="004D6D99" w:rsidRPr="009853A0" w:rsidRDefault="004D6D99" w:rsidP="004D6D99">
      <w:pPr>
        <w:spacing w:after="120"/>
      </w:pPr>
      <w:r w:rsidRPr="009853A0">
        <w:t>The endnotes provide information about this compilation and the compiled law.</w:t>
      </w:r>
    </w:p>
    <w:p w14:paraId="077336AD" w14:textId="77777777" w:rsidR="004D6D99" w:rsidRPr="009853A0" w:rsidRDefault="004D6D99" w:rsidP="004D6D99">
      <w:pPr>
        <w:spacing w:after="120"/>
      </w:pPr>
      <w:r w:rsidRPr="009853A0">
        <w:t>The following endnotes are included in every compilation:</w:t>
      </w:r>
    </w:p>
    <w:p w14:paraId="6A054DE8" w14:textId="77777777" w:rsidR="004D6D99" w:rsidRPr="009853A0" w:rsidRDefault="004D6D99" w:rsidP="004D6D99">
      <w:r w:rsidRPr="009853A0">
        <w:t>Endnote 1—About the endnotes</w:t>
      </w:r>
    </w:p>
    <w:p w14:paraId="688AACEC" w14:textId="77777777" w:rsidR="004D6D99" w:rsidRPr="009853A0" w:rsidRDefault="004D6D99" w:rsidP="004D6D99">
      <w:r w:rsidRPr="009853A0">
        <w:t>Endnote 2—Abbreviation key</w:t>
      </w:r>
    </w:p>
    <w:p w14:paraId="2B18CC4D" w14:textId="77777777" w:rsidR="004D6D99" w:rsidRPr="009853A0" w:rsidRDefault="004D6D99" w:rsidP="004D6D99">
      <w:r w:rsidRPr="009853A0">
        <w:t>Endnote 3—Legislation history</w:t>
      </w:r>
    </w:p>
    <w:p w14:paraId="71627565" w14:textId="77777777" w:rsidR="004D6D99" w:rsidRPr="009853A0" w:rsidRDefault="004D6D99" w:rsidP="004D6D99">
      <w:pPr>
        <w:spacing w:after="120"/>
      </w:pPr>
      <w:r w:rsidRPr="009853A0">
        <w:t>Endnote 4—Amendment history</w:t>
      </w:r>
    </w:p>
    <w:p w14:paraId="693E9235" w14:textId="77777777" w:rsidR="004D6D99" w:rsidRPr="009853A0" w:rsidRDefault="004D6D99" w:rsidP="004D6D99">
      <w:r w:rsidRPr="009853A0">
        <w:rPr>
          <w:b/>
        </w:rPr>
        <w:t>Abbreviation key—Endnote 2</w:t>
      </w:r>
    </w:p>
    <w:p w14:paraId="207BF876" w14:textId="77777777" w:rsidR="004D6D99" w:rsidRPr="009853A0" w:rsidRDefault="004D6D99" w:rsidP="004D6D99">
      <w:pPr>
        <w:spacing w:after="120"/>
      </w:pPr>
      <w:r w:rsidRPr="009853A0">
        <w:t>The abbreviation key sets out abbreviations that may be used in the endnotes.</w:t>
      </w:r>
    </w:p>
    <w:p w14:paraId="4EF78E59" w14:textId="77777777" w:rsidR="004D6D99" w:rsidRPr="009853A0" w:rsidRDefault="004D6D99" w:rsidP="004D6D99">
      <w:pPr>
        <w:rPr>
          <w:b/>
        </w:rPr>
      </w:pPr>
      <w:r w:rsidRPr="009853A0">
        <w:rPr>
          <w:b/>
        </w:rPr>
        <w:t>Legislation history and amendment history—Endnotes 3 and 4</w:t>
      </w:r>
    </w:p>
    <w:p w14:paraId="0A1CD11D" w14:textId="77777777" w:rsidR="004D6D99" w:rsidRPr="009853A0" w:rsidRDefault="004D6D99" w:rsidP="004D6D99">
      <w:pPr>
        <w:spacing w:after="120"/>
      </w:pPr>
      <w:r w:rsidRPr="009853A0">
        <w:t>Amending laws are annotated in the legislation history and amendment history.</w:t>
      </w:r>
    </w:p>
    <w:p w14:paraId="0E8F04C7" w14:textId="77777777" w:rsidR="004D6D99" w:rsidRPr="009853A0" w:rsidRDefault="004D6D99" w:rsidP="004D6D99">
      <w:pPr>
        <w:spacing w:after="120"/>
      </w:pPr>
      <w:r w:rsidRPr="009853A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FB70576" w14:textId="77777777" w:rsidR="004D6D99" w:rsidRPr="009853A0" w:rsidRDefault="004D6D99" w:rsidP="004D6D99">
      <w:pPr>
        <w:spacing w:after="120"/>
      </w:pPr>
      <w:r w:rsidRPr="009853A0">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B593810" w14:textId="77777777" w:rsidR="004D6D99" w:rsidRPr="009853A0" w:rsidRDefault="004D6D99" w:rsidP="004D6D99">
      <w:pPr>
        <w:rPr>
          <w:b/>
        </w:rPr>
      </w:pPr>
      <w:r w:rsidRPr="009853A0">
        <w:rPr>
          <w:b/>
        </w:rPr>
        <w:t>Editorial changes</w:t>
      </w:r>
    </w:p>
    <w:p w14:paraId="38C8A07E" w14:textId="77777777" w:rsidR="004D6D99" w:rsidRPr="009853A0" w:rsidRDefault="004D6D99" w:rsidP="004D6D99">
      <w:pPr>
        <w:spacing w:after="120"/>
      </w:pPr>
      <w:r w:rsidRPr="009853A0">
        <w:t xml:space="preserve">The </w:t>
      </w:r>
      <w:r w:rsidRPr="009853A0">
        <w:rPr>
          <w:i/>
        </w:rPr>
        <w:t>Legislation Act 2003</w:t>
      </w:r>
      <w:r w:rsidRPr="009853A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3C1E415" w14:textId="77777777" w:rsidR="004D6D99" w:rsidRPr="009853A0" w:rsidRDefault="004D6D99" w:rsidP="004D6D99">
      <w:pPr>
        <w:spacing w:after="120"/>
      </w:pPr>
      <w:r w:rsidRPr="009853A0">
        <w:t>If the compilation includes editorial changes, the endnotes include a brief outline of the changes in general terms. Full details of any changes can be obtained from the Office of Parliamentary Counsel.</w:t>
      </w:r>
    </w:p>
    <w:p w14:paraId="4057B918" w14:textId="77777777" w:rsidR="004D6D99" w:rsidRPr="009853A0" w:rsidRDefault="004D6D99" w:rsidP="004D6D99">
      <w:pPr>
        <w:keepNext/>
      </w:pPr>
      <w:r w:rsidRPr="009853A0">
        <w:rPr>
          <w:b/>
        </w:rPr>
        <w:t>Misdescribed amendments</w:t>
      </w:r>
    </w:p>
    <w:p w14:paraId="0064A1CB" w14:textId="77777777" w:rsidR="004D6D99" w:rsidRPr="009853A0" w:rsidRDefault="004D6D99" w:rsidP="004D6D99">
      <w:pPr>
        <w:spacing w:after="120"/>
      </w:pPr>
      <w:r w:rsidRPr="009853A0">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9853A0">
        <w:rPr>
          <w:i/>
        </w:rPr>
        <w:t>Legislation Act 2003</w:t>
      </w:r>
      <w:r w:rsidRPr="009853A0">
        <w:t>.</w:t>
      </w:r>
    </w:p>
    <w:p w14:paraId="2F9F9495" w14:textId="77777777" w:rsidR="004D6D99" w:rsidRPr="009853A0" w:rsidRDefault="004D6D99" w:rsidP="004D6D99">
      <w:pPr>
        <w:spacing w:before="120" w:after="240"/>
      </w:pPr>
      <w:r w:rsidRPr="009853A0">
        <w:t>If a misdescribed amendment cannot be given effect as intended, the amendment is not incorporated and “(md not incorp)” is added to the amendment history.</w:t>
      </w:r>
    </w:p>
    <w:p w14:paraId="55DFA355" w14:textId="0D30B3A1" w:rsidR="00FC716E" w:rsidRPr="009853A0" w:rsidRDefault="00FC716E" w:rsidP="000B6890">
      <w:pPr>
        <w:spacing w:before="120"/>
      </w:pPr>
    </w:p>
    <w:p w14:paraId="59972B0E" w14:textId="77777777" w:rsidR="00584814" w:rsidRPr="009853A0" w:rsidRDefault="00584814" w:rsidP="00C179EE">
      <w:pPr>
        <w:pStyle w:val="ENotesHeading2"/>
        <w:pageBreakBefore/>
      </w:pPr>
      <w:bookmarkStart w:id="27" w:name="_Toc132211744"/>
      <w:r w:rsidRPr="009853A0">
        <w:lastRenderedPageBreak/>
        <w:t>Endnote 2—Abbreviation key</w:t>
      </w:r>
      <w:bookmarkEnd w:id="27"/>
    </w:p>
    <w:p w14:paraId="175BA5C9" w14:textId="77777777" w:rsidR="00584814" w:rsidRPr="009853A0" w:rsidRDefault="00584814" w:rsidP="00555B85">
      <w:pPr>
        <w:pStyle w:val="Tabletext"/>
      </w:pPr>
    </w:p>
    <w:tbl>
      <w:tblPr>
        <w:tblW w:w="5000" w:type="pct"/>
        <w:tblLook w:val="0000" w:firstRow="0" w:lastRow="0" w:firstColumn="0" w:lastColumn="0" w:noHBand="0" w:noVBand="0"/>
      </w:tblPr>
      <w:tblGrid>
        <w:gridCol w:w="4570"/>
        <w:gridCol w:w="3959"/>
      </w:tblGrid>
      <w:tr w:rsidR="00584814" w:rsidRPr="009853A0" w14:paraId="214E42F7" w14:textId="77777777" w:rsidTr="00584814">
        <w:tc>
          <w:tcPr>
            <w:tcW w:w="2679" w:type="pct"/>
            <w:shd w:val="clear" w:color="auto" w:fill="auto"/>
          </w:tcPr>
          <w:p w14:paraId="31F3C080" w14:textId="77777777" w:rsidR="00584814" w:rsidRPr="009853A0" w:rsidRDefault="00584814" w:rsidP="00555B85">
            <w:pPr>
              <w:spacing w:before="60"/>
              <w:ind w:left="34"/>
              <w:rPr>
                <w:sz w:val="20"/>
              </w:rPr>
            </w:pPr>
            <w:r w:rsidRPr="009853A0">
              <w:rPr>
                <w:sz w:val="20"/>
              </w:rPr>
              <w:t>ad = added or inserted</w:t>
            </w:r>
          </w:p>
        </w:tc>
        <w:tc>
          <w:tcPr>
            <w:tcW w:w="2321" w:type="pct"/>
            <w:shd w:val="clear" w:color="auto" w:fill="auto"/>
          </w:tcPr>
          <w:p w14:paraId="6F2CB5FB" w14:textId="77777777" w:rsidR="00584814" w:rsidRPr="009853A0" w:rsidRDefault="00584814" w:rsidP="00555B85">
            <w:pPr>
              <w:spacing w:before="60"/>
              <w:ind w:left="34"/>
              <w:rPr>
                <w:sz w:val="20"/>
              </w:rPr>
            </w:pPr>
            <w:r w:rsidRPr="009853A0">
              <w:rPr>
                <w:sz w:val="20"/>
              </w:rPr>
              <w:t>o = order(s)</w:t>
            </w:r>
          </w:p>
        </w:tc>
      </w:tr>
      <w:tr w:rsidR="00584814" w:rsidRPr="009853A0" w14:paraId="5D372B36" w14:textId="77777777" w:rsidTr="00584814">
        <w:tc>
          <w:tcPr>
            <w:tcW w:w="2679" w:type="pct"/>
            <w:shd w:val="clear" w:color="auto" w:fill="auto"/>
          </w:tcPr>
          <w:p w14:paraId="526BBD0B" w14:textId="77777777" w:rsidR="00584814" w:rsidRPr="009853A0" w:rsidRDefault="00584814" w:rsidP="00555B85">
            <w:pPr>
              <w:spacing w:before="60"/>
              <w:ind w:left="34"/>
              <w:rPr>
                <w:sz w:val="20"/>
              </w:rPr>
            </w:pPr>
            <w:r w:rsidRPr="009853A0">
              <w:rPr>
                <w:sz w:val="20"/>
              </w:rPr>
              <w:t>am = amended</w:t>
            </w:r>
          </w:p>
        </w:tc>
        <w:tc>
          <w:tcPr>
            <w:tcW w:w="2321" w:type="pct"/>
            <w:shd w:val="clear" w:color="auto" w:fill="auto"/>
          </w:tcPr>
          <w:p w14:paraId="0A403B7F" w14:textId="77777777" w:rsidR="00584814" w:rsidRPr="009853A0" w:rsidRDefault="00584814" w:rsidP="00555B85">
            <w:pPr>
              <w:spacing w:before="60"/>
              <w:ind w:left="34"/>
              <w:rPr>
                <w:sz w:val="20"/>
              </w:rPr>
            </w:pPr>
            <w:r w:rsidRPr="009853A0">
              <w:rPr>
                <w:sz w:val="20"/>
              </w:rPr>
              <w:t>Ord = Ordinance</w:t>
            </w:r>
          </w:p>
        </w:tc>
      </w:tr>
      <w:tr w:rsidR="00584814" w:rsidRPr="009853A0" w14:paraId="57553A4A" w14:textId="77777777" w:rsidTr="00584814">
        <w:tc>
          <w:tcPr>
            <w:tcW w:w="2679" w:type="pct"/>
            <w:shd w:val="clear" w:color="auto" w:fill="auto"/>
          </w:tcPr>
          <w:p w14:paraId="288199AD" w14:textId="77777777" w:rsidR="00584814" w:rsidRPr="009853A0" w:rsidRDefault="00584814" w:rsidP="00555B85">
            <w:pPr>
              <w:spacing w:before="60"/>
              <w:ind w:left="34"/>
              <w:rPr>
                <w:sz w:val="20"/>
              </w:rPr>
            </w:pPr>
            <w:r w:rsidRPr="009853A0">
              <w:rPr>
                <w:sz w:val="20"/>
              </w:rPr>
              <w:t>amdt = amendment</w:t>
            </w:r>
          </w:p>
        </w:tc>
        <w:tc>
          <w:tcPr>
            <w:tcW w:w="2321" w:type="pct"/>
            <w:shd w:val="clear" w:color="auto" w:fill="auto"/>
          </w:tcPr>
          <w:p w14:paraId="0EF13A46" w14:textId="77777777" w:rsidR="00584814" w:rsidRPr="009853A0" w:rsidRDefault="00584814" w:rsidP="00555B85">
            <w:pPr>
              <w:spacing w:before="60"/>
              <w:ind w:left="34"/>
              <w:rPr>
                <w:sz w:val="20"/>
              </w:rPr>
            </w:pPr>
            <w:r w:rsidRPr="009853A0">
              <w:rPr>
                <w:sz w:val="20"/>
              </w:rPr>
              <w:t>orig = original</w:t>
            </w:r>
          </w:p>
        </w:tc>
      </w:tr>
      <w:tr w:rsidR="00584814" w:rsidRPr="009853A0" w14:paraId="310CC2D1" w14:textId="77777777" w:rsidTr="00584814">
        <w:tc>
          <w:tcPr>
            <w:tcW w:w="2679" w:type="pct"/>
            <w:shd w:val="clear" w:color="auto" w:fill="auto"/>
          </w:tcPr>
          <w:p w14:paraId="7BA9FED2" w14:textId="77777777" w:rsidR="00584814" w:rsidRPr="009853A0" w:rsidRDefault="00584814" w:rsidP="00555B85">
            <w:pPr>
              <w:spacing w:before="60"/>
              <w:ind w:left="34"/>
              <w:rPr>
                <w:sz w:val="20"/>
              </w:rPr>
            </w:pPr>
            <w:r w:rsidRPr="009853A0">
              <w:rPr>
                <w:sz w:val="20"/>
              </w:rPr>
              <w:t>c = clause(s)</w:t>
            </w:r>
          </w:p>
        </w:tc>
        <w:tc>
          <w:tcPr>
            <w:tcW w:w="2321" w:type="pct"/>
            <w:shd w:val="clear" w:color="auto" w:fill="auto"/>
          </w:tcPr>
          <w:p w14:paraId="43A1CB9B" w14:textId="77777777" w:rsidR="00584814" w:rsidRPr="009853A0" w:rsidRDefault="00584814" w:rsidP="00555B85">
            <w:pPr>
              <w:spacing w:before="60"/>
              <w:ind w:left="34"/>
              <w:rPr>
                <w:sz w:val="20"/>
              </w:rPr>
            </w:pPr>
            <w:r w:rsidRPr="009853A0">
              <w:rPr>
                <w:sz w:val="20"/>
              </w:rPr>
              <w:t>par = paragraph(s)/subparagraph(s)</w:t>
            </w:r>
          </w:p>
        </w:tc>
      </w:tr>
      <w:tr w:rsidR="00584814" w:rsidRPr="009853A0" w14:paraId="51B8BF23" w14:textId="77777777" w:rsidTr="00584814">
        <w:tc>
          <w:tcPr>
            <w:tcW w:w="2679" w:type="pct"/>
            <w:shd w:val="clear" w:color="auto" w:fill="auto"/>
          </w:tcPr>
          <w:p w14:paraId="519A86AB" w14:textId="77777777" w:rsidR="00584814" w:rsidRPr="009853A0" w:rsidRDefault="00584814" w:rsidP="00555B85">
            <w:pPr>
              <w:spacing w:before="60"/>
              <w:ind w:left="34"/>
              <w:rPr>
                <w:sz w:val="20"/>
              </w:rPr>
            </w:pPr>
            <w:r w:rsidRPr="009853A0">
              <w:rPr>
                <w:sz w:val="20"/>
              </w:rPr>
              <w:t>C[x] = Compilation No. x</w:t>
            </w:r>
          </w:p>
        </w:tc>
        <w:tc>
          <w:tcPr>
            <w:tcW w:w="2321" w:type="pct"/>
            <w:shd w:val="clear" w:color="auto" w:fill="auto"/>
          </w:tcPr>
          <w:p w14:paraId="302D378C" w14:textId="3BE0DA37" w:rsidR="00584814" w:rsidRPr="009853A0" w:rsidRDefault="008C5FC7" w:rsidP="008C5FC7">
            <w:pPr>
              <w:ind w:left="34" w:firstLine="249"/>
              <w:rPr>
                <w:sz w:val="20"/>
              </w:rPr>
            </w:pPr>
            <w:r w:rsidRPr="009853A0">
              <w:rPr>
                <w:sz w:val="20"/>
              </w:rPr>
              <w:t>/</w:t>
            </w:r>
            <w:r w:rsidR="00584814" w:rsidRPr="009853A0">
              <w:rPr>
                <w:sz w:val="20"/>
              </w:rPr>
              <w:t>sub</w:t>
            </w:r>
            <w:r w:rsidR="009853A0">
              <w:rPr>
                <w:sz w:val="20"/>
              </w:rPr>
              <w:noBreakHyphen/>
            </w:r>
            <w:r w:rsidR="00584814" w:rsidRPr="009853A0">
              <w:rPr>
                <w:sz w:val="20"/>
              </w:rPr>
              <w:t>subparagraph(s)</w:t>
            </w:r>
          </w:p>
        </w:tc>
      </w:tr>
      <w:tr w:rsidR="00584814" w:rsidRPr="009853A0" w14:paraId="0CB4E54A" w14:textId="77777777" w:rsidTr="00584814">
        <w:tc>
          <w:tcPr>
            <w:tcW w:w="2679" w:type="pct"/>
            <w:shd w:val="clear" w:color="auto" w:fill="auto"/>
          </w:tcPr>
          <w:p w14:paraId="37899448" w14:textId="77777777" w:rsidR="00584814" w:rsidRPr="009853A0" w:rsidRDefault="00584814" w:rsidP="00555B85">
            <w:pPr>
              <w:spacing w:before="60"/>
              <w:ind w:left="34"/>
              <w:rPr>
                <w:sz w:val="20"/>
              </w:rPr>
            </w:pPr>
            <w:r w:rsidRPr="009853A0">
              <w:rPr>
                <w:sz w:val="20"/>
              </w:rPr>
              <w:t>Ch = Chapter(s)</w:t>
            </w:r>
          </w:p>
        </w:tc>
        <w:tc>
          <w:tcPr>
            <w:tcW w:w="2321" w:type="pct"/>
            <w:shd w:val="clear" w:color="auto" w:fill="auto"/>
          </w:tcPr>
          <w:p w14:paraId="340A5D95" w14:textId="77777777" w:rsidR="00584814" w:rsidRPr="009853A0" w:rsidRDefault="00584814" w:rsidP="00555B85">
            <w:pPr>
              <w:spacing w:before="60"/>
              <w:ind w:left="34"/>
              <w:rPr>
                <w:sz w:val="20"/>
              </w:rPr>
            </w:pPr>
            <w:r w:rsidRPr="009853A0">
              <w:rPr>
                <w:sz w:val="20"/>
              </w:rPr>
              <w:t>pres = present</w:t>
            </w:r>
          </w:p>
        </w:tc>
      </w:tr>
      <w:tr w:rsidR="00584814" w:rsidRPr="009853A0" w14:paraId="1AB5DE98" w14:textId="77777777" w:rsidTr="00584814">
        <w:tc>
          <w:tcPr>
            <w:tcW w:w="2679" w:type="pct"/>
            <w:shd w:val="clear" w:color="auto" w:fill="auto"/>
          </w:tcPr>
          <w:p w14:paraId="12CCF84A" w14:textId="77777777" w:rsidR="00584814" w:rsidRPr="009853A0" w:rsidRDefault="00584814" w:rsidP="00555B85">
            <w:pPr>
              <w:spacing w:before="60"/>
              <w:ind w:left="34"/>
              <w:rPr>
                <w:sz w:val="20"/>
              </w:rPr>
            </w:pPr>
            <w:r w:rsidRPr="009853A0">
              <w:rPr>
                <w:sz w:val="20"/>
              </w:rPr>
              <w:t>def = definition(s)</w:t>
            </w:r>
          </w:p>
        </w:tc>
        <w:tc>
          <w:tcPr>
            <w:tcW w:w="2321" w:type="pct"/>
            <w:shd w:val="clear" w:color="auto" w:fill="auto"/>
          </w:tcPr>
          <w:p w14:paraId="5C5DEF65" w14:textId="77777777" w:rsidR="00584814" w:rsidRPr="009853A0" w:rsidRDefault="00584814" w:rsidP="00555B85">
            <w:pPr>
              <w:spacing w:before="60"/>
              <w:ind w:left="34"/>
              <w:rPr>
                <w:sz w:val="20"/>
              </w:rPr>
            </w:pPr>
            <w:r w:rsidRPr="009853A0">
              <w:rPr>
                <w:sz w:val="20"/>
              </w:rPr>
              <w:t>prev = previous</w:t>
            </w:r>
          </w:p>
        </w:tc>
      </w:tr>
      <w:tr w:rsidR="00584814" w:rsidRPr="009853A0" w14:paraId="69DF8203" w14:textId="77777777" w:rsidTr="00584814">
        <w:tc>
          <w:tcPr>
            <w:tcW w:w="2679" w:type="pct"/>
            <w:shd w:val="clear" w:color="auto" w:fill="auto"/>
          </w:tcPr>
          <w:p w14:paraId="4E292C15" w14:textId="77777777" w:rsidR="00584814" w:rsidRPr="009853A0" w:rsidRDefault="00584814" w:rsidP="00555B85">
            <w:pPr>
              <w:spacing w:before="60"/>
              <w:ind w:left="34"/>
              <w:rPr>
                <w:sz w:val="20"/>
              </w:rPr>
            </w:pPr>
            <w:r w:rsidRPr="009853A0">
              <w:rPr>
                <w:sz w:val="20"/>
              </w:rPr>
              <w:t>Dict = Dictionary</w:t>
            </w:r>
          </w:p>
        </w:tc>
        <w:tc>
          <w:tcPr>
            <w:tcW w:w="2321" w:type="pct"/>
            <w:shd w:val="clear" w:color="auto" w:fill="auto"/>
          </w:tcPr>
          <w:p w14:paraId="1C8D0AAE" w14:textId="77777777" w:rsidR="00584814" w:rsidRPr="009853A0" w:rsidRDefault="00584814" w:rsidP="00555B85">
            <w:pPr>
              <w:spacing w:before="60"/>
              <w:ind w:left="34"/>
              <w:rPr>
                <w:sz w:val="20"/>
              </w:rPr>
            </w:pPr>
            <w:r w:rsidRPr="009853A0">
              <w:rPr>
                <w:sz w:val="20"/>
              </w:rPr>
              <w:t>(prev…) = previously</w:t>
            </w:r>
          </w:p>
        </w:tc>
      </w:tr>
      <w:tr w:rsidR="00584814" w:rsidRPr="009853A0" w14:paraId="5525AB92" w14:textId="77777777" w:rsidTr="00584814">
        <w:tc>
          <w:tcPr>
            <w:tcW w:w="2679" w:type="pct"/>
            <w:shd w:val="clear" w:color="auto" w:fill="auto"/>
          </w:tcPr>
          <w:p w14:paraId="3E8B8DE6" w14:textId="77777777" w:rsidR="00584814" w:rsidRPr="009853A0" w:rsidRDefault="00584814" w:rsidP="00555B85">
            <w:pPr>
              <w:spacing w:before="60"/>
              <w:ind w:left="34"/>
              <w:rPr>
                <w:sz w:val="20"/>
              </w:rPr>
            </w:pPr>
            <w:r w:rsidRPr="009853A0">
              <w:rPr>
                <w:sz w:val="20"/>
              </w:rPr>
              <w:t>disallowed = disallowed by Parliament</w:t>
            </w:r>
          </w:p>
        </w:tc>
        <w:tc>
          <w:tcPr>
            <w:tcW w:w="2321" w:type="pct"/>
            <w:shd w:val="clear" w:color="auto" w:fill="auto"/>
          </w:tcPr>
          <w:p w14:paraId="0ACF7E1C" w14:textId="77777777" w:rsidR="00584814" w:rsidRPr="009853A0" w:rsidRDefault="00584814" w:rsidP="00555B85">
            <w:pPr>
              <w:spacing w:before="60"/>
              <w:ind w:left="34"/>
              <w:rPr>
                <w:sz w:val="20"/>
              </w:rPr>
            </w:pPr>
            <w:r w:rsidRPr="009853A0">
              <w:rPr>
                <w:sz w:val="20"/>
              </w:rPr>
              <w:t>Pt = Part(s)</w:t>
            </w:r>
          </w:p>
        </w:tc>
      </w:tr>
      <w:tr w:rsidR="00584814" w:rsidRPr="009853A0" w14:paraId="2C88F5A4" w14:textId="77777777" w:rsidTr="00584814">
        <w:tc>
          <w:tcPr>
            <w:tcW w:w="2679" w:type="pct"/>
            <w:shd w:val="clear" w:color="auto" w:fill="auto"/>
          </w:tcPr>
          <w:p w14:paraId="2133F11C" w14:textId="77777777" w:rsidR="00584814" w:rsidRPr="009853A0" w:rsidRDefault="00584814" w:rsidP="00555B85">
            <w:pPr>
              <w:spacing w:before="60"/>
              <w:ind w:left="34"/>
              <w:rPr>
                <w:sz w:val="20"/>
              </w:rPr>
            </w:pPr>
            <w:r w:rsidRPr="009853A0">
              <w:rPr>
                <w:sz w:val="20"/>
              </w:rPr>
              <w:t>Div = Division(s)</w:t>
            </w:r>
          </w:p>
        </w:tc>
        <w:tc>
          <w:tcPr>
            <w:tcW w:w="2321" w:type="pct"/>
            <w:shd w:val="clear" w:color="auto" w:fill="auto"/>
          </w:tcPr>
          <w:p w14:paraId="60B57651" w14:textId="77777777" w:rsidR="00584814" w:rsidRPr="009853A0" w:rsidRDefault="00584814" w:rsidP="00555B85">
            <w:pPr>
              <w:spacing w:before="60"/>
              <w:ind w:left="34"/>
              <w:rPr>
                <w:sz w:val="20"/>
              </w:rPr>
            </w:pPr>
            <w:r w:rsidRPr="009853A0">
              <w:rPr>
                <w:sz w:val="20"/>
              </w:rPr>
              <w:t>r = regulation(s)/rule(s)</w:t>
            </w:r>
          </w:p>
        </w:tc>
      </w:tr>
      <w:tr w:rsidR="00584814" w:rsidRPr="009853A0" w14:paraId="1220EB4E" w14:textId="77777777" w:rsidTr="00584814">
        <w:tc>
          <w:tcPr>
            <w:tcW w:w="2679" w:type="pct"/>
            <w:shd w:val="clear" w:color="auto" w:fill="auto"/>
          </w:tcPr>
          <w:p w14:paraId="1D4463DB" w14:textId="77777777" w:rsidR="00584814" w:rsidRPr="009853A0" w:rsidRDefault="00584814" w:rsidP="00555B85">
            <w:pPr>
              <w:spacing w:before="60"/>
              <w:ind w:left="34"/>
              <w:rPr>
                <w:sz w:val="20"/>
              </w:rPr>
            </w:pPr>
            <w:r w:rsidRPr="009853A0">
              <w:rPr>
                <w:sz w:val="20"/>
              </w:rPr>
              <w:t>ed = editorial change</w:t>
            </w:r>
          </w:p>
        </w:tc>
        <w:tc>
          <w:tcPr>
            <w:tcW w:w="2321" w:type="pct"/>
            <w:shd w:val="clear" w:color="auto" w:fill="auto"/>
          </w:tcPr>
          <w:p w14:paraId="63B782C7" w14:textId="77777777" w:rsidR="00584814" w:rsidRPr="009853A0" w:rsidRDefault="00584814" w:rsidP="00555B85">
            <w:pPr>
              <w:spacing w:before="60"/>
              <w:ind w:left="34"/>
              <w:rPr>
                <w:sz w:val="20"/>
              </w:rPr>
            </w:pPr>
            <w:r w:rsidRPr="009853A0">
              <w:rPr>
                <w:sz w:val="20"/>
              </w:rPr>
              <w:t>reloc = relocated</w:t>
            </w:r>
          </w:p>
        </w:tc>
      </w:tr>
      <w:tr w:rsidR="00584814" w:rsidRPr="009853A0" w14:paraId="0E33E842" w14:textId="77777777" w:rsidTr="00584814">
        <w:tc>
          <w:tcPr>
            <w:tcW w:w="2679" w:type="pct"/>
            <w:shd w:val="clear" w:color="auto" w:fill="auto"/>
          </w:tcPr>
          <w:p w14:paraId="13EFCF1A" w14:textId="77777777" w:rsidR="00584814" w:rsidRPr="009853A0" w:rsidRDefault="00584814" w:rsidP="00555B85">
            <w:pPr>
              <w:spacing w:before="60"/>
              <w:ind w:left="34"/>
              <w:rPr>
                <w:sz w:val="20"/>
              </w:rPr>
            </w:pPr>
            <w:r w:rsidRPr="009853A0">
              <w:rPr>
                <w:sz w:val="20"/>
              </w:rPr>
              <w:t>exp = expires/expired or ceases/ceased to have</w:t>
            </w:r>
          </w:p>
        </w:tc>
        <w:tc>
          <w:tcPr>
            <w:tcW w:w="2321" w:type="pct"/>
            <w:shd w:val="clear" w:color="auto" w:fill="auto"/>
          </w:tcPr>
          <w:p w14:paraId="71E8E206" w14:textId="77777777" w:rsidR="00584814" w:rsidRPr="009853A0" w:rsidRDefault="00584814" w:rsidP="00555B85">
            <w:pPr>
              <w:spacing w:before="60"/>
              <w:ind w:left="34"/>
              <w:rPr>
                <w:sz w:val="20"/>
              </w:rPr>
            </w:pPr>
            <w:r w:rsidRPr="009853A0">
              <w:rPr>
                <w:sz w:val="20"/>
              </w:rPr>
              <w:t>renum = renumbered</w:t>
            </w:r>
          </w:p>
        </w:tc>
      </w:tr>
      <w:tr w:rsidR="00584814" w:rsidRPr="009853A0" w14:paraId="6E8D561D" w14:textId="77777777" w:rsidTr="00584814">
        <w:tc>
          <w:tcPr>
            <w:tcW w:w="2679" w:type="pct"/>
            <w:shd w:val="clear" w:color="auto" w:fill="auto"/>
          </w:tcPr>
          <w:p w14:paraId="7861EAFD" w14:textId="11A691BE" w:rsidR="00584814" w:rsidRPr="009853A0" w:rsidRDefault="008C5FC7" w:rsidP="008C5FC7">
            <w:pPr>
              <w:ind w:left="34" w:firstLine="249"/>
              <w:rPr>
                <w:sz w:val="20"/>
              </w:rPr>
            </w:pPr>
            <w:r w:rsidRPr="009853A0">
              <w:rPr>
                <w:sz w:val="20"/>
              </w:rPr>
              <w:t>e</w:t>
            </w:r>
            <w:r w:rsidR="00584814" w:rsidRPr="009853A0">
              <w:rPr>
                <w:sz w:val="20"/>
              </w:rPr>
              <w:t>ffect</w:t>
            </w:r>
          </w:p>
        </w:tc>
        <w:tc>
          <w:tcPr>
            <w:tcW w:w="2321" w:type="pct"/>
            <w:shd w:val="clear" w:color="auto" w:fill="auto"/>
          </w:tcPr>
          <w:p w14:paraId="5F80E2E5" w14:textId="77777777" w:rsidR="00584814" w:rsidRPr="009853A0" w:rsidRDefault="00584814" w:rsidP="00555B85">
            <w:pPr>
              <w:spacing w:before="60"/>
              <w:ind w:left="34"/>
              <w:rPr>
                <w:sz w:val="20"/>
              </w:rPr>
            </w:pPr>
            <w:r w:rsidRPr="009853A0">
              <w:rPr>
                <w:sz w:val="20"/>
              </w:rPr>
              <w:t>rep = repealed</w:t>
            </w:r>
          </w:p>
        </w:tc>
      </w:tr>
      <w:tr w:rsidR="00584814" w:rsidRPr="009853A0" w14:paraId="126D42FE" w14:textId="77777777" w:rsidTr="00584814">
        <w:tc>
          <w:tcPr>
            <w:tcW w:w="2679" w:type="pct"/>
            <w:shd w:val="clear" w:color="auto" w:fill="auto"/>
          </w:tcPr>
          <w:p w14:paraId="3F2D7818" w14:textId="77777777" w:rsidR="00584814" w:rsidRPr="009853A0" w:rsidRDefault="00584814" w:rsidP="00555B85">
            <w:pPr>
              <w:spacing w:before="60"/>
              <w:ind w:left="34"/>
              <w:rPr>
                <w:sz w:val="20"/>
              </w:rPr>
            </w:pPr>
            <w:r w:rsidRPr="009853A0">
              <w:rPr>
                <w:sz w:val="20"/>
              </w:rPr>
              <w:t>F = Federal Register of Legislation</w:t>
            </w:r>
          </w:p>
        </w:tc>
        <w:tc>
          <w:tcPr>
            <w:tcW w:w="2321" w:type="pct"/>
            <w:shd w:val="clear" w:color="auto" w:fill="auto"/>
          </w:tcPr>
          <w:p w14:paraId="4E64F73A" w14:textId="77777777" w:rsidR="00584814" w:rsidRPr="009853A0" w:rsidRDefault="00584814" w:rsidP="00555B85">
            <w:pPr>
              <w:spacing w:before="60"/>
              <w:ind w:left="34"/>
              <w:rPr>
                <w:sz w:val="20"/>
              </w:rPr>
            </w:pPr>
            <w:r w:rsidRPr="009853A0">
              <w:rPr>
                <w:sz w:val="20"/>
              </w:rPr>
              <w:t>rs = repealed and substituted</w:t>
            </w:r>
          </w:p>
        </w:tc>
      </w:tr>
      <w:tr w:rsidR="00584814" w:rsidRPr="009853A0" w14:paraId="1B58693F" w14:textId="77777777" w:rsidTr="00584814">
        <w:tc>
          <w:tcPr>
            <w:tcW w:w="2679" w:type="pct"/>
            <w:shd w:val="clear" w:color="auto" w:fill="auto"/>
          </w:tcPr>
          <w:p w14:paraId="04AFB25D" w14:textId="77777777" w:rsidR="00584814" w:rsidRPr="009853A0" w:rsidRDefault="00584814" w:rsidP="00555B85">
            <w:pPr>
              <w:spacing w:before="60"/>
              <w:ind w:left="34"/>
              <w:rPr>
                <w:sz w:val="20"/>
              </w:rPr>
            </w:pPr>
            <w:r w:rsidRPr="009853A0">
              <w:rPr>
                <w:sz w:val="20"/>
              </w:rPr>
              <w:t>gaz = gazette</w:t>
            </w:r>
          </w:p>
        </w:tc>
        <w:tc>
          <w:tcPr>
            <w:tcW w:w="2321" w:type="pct"/>
            <w:shd w:val="clear" w:color="auto" w:fill="auto"/>
          </w:tcPr>
          <w:p w14:paraId="635A5414" w14:textId="77777777" w:rsidR="00584814" w:rsidRPr="009853A0" w:rsidRDefault="00584814" w:rsidP="00555B85">
            <w:pPr>
              <w:spacing w:before="60"/>
              <w:ind w:left="34"/>
              <w:rPr>
                <w:sz w:val="20"/>
              </w:rPr>
            </w:pPr>
            <w:r w:rsidRPr="009853A0">
              <w:rPr>
                <w:sz w:val="20"/>
              </w:rPr>
              <w:t>s = section(s)/subsection(s)</w:t>
            </w:r>
          </w:p>
        </w:tc>
      </w:tr>
      <w:tr w:rsidR="00584814" w:rsidRPr="009853A0" w14:paraId="7F2FE5F9" w14:textId="77777777" w:rsidTr="00584814">
        <w:tc>
          <w:tcPr>
            <w:tcW w:w="2679" w:type="pct"/>
            <w:shd w:val="clear" w:color="auto" w:fill="auto"/>
          </w:tcPr>
          <w:p w14:paraId="29CA5188" w14:textId="77777777" w:rsidR="00584814" w:rsidRPr="009853A0" w:rsidRDefault="00584814" w:rsidP="00555B85">
            <w:pPr>
              <w:spacing w:before="60"/>
              <w:ind w:left="34"/>
              <w:rPr>
                <w:sz w:val="20"/>
              </w:rPr>
            </w:pPr>
            <w:r w:rsidRPr="009853A0">
              <w:rPr>
                <w:sz w:val="20"/>
              </w:rPr>
              <w:t xml:space="preserve">LA = </w:t>
            </w:r>
            <w:r w:rsidRPr="009853A0">
              <w:rPr>
                <w:i/>
                <w:sz w:val="20"/>
              </w:rPr>
              <w:t>Legislation Act 2003</w:t>
            </w:r>
          </w:p>
        </w:tc>
        <w:tc>
          <w:tcPr>
            <w:tcW w:w="2321" w:type="pct"/>
            <w:shd w:val="clear" w:color="auto" w:fill="auto"/>
          </w:tcPr>
          <w:p w14:paraId="51A6985C" w14:textId="77777777" w:rsidR="00584814" w:rsidRPr="009853A0" w:rsidRDefault="00584814" w:rsidP="00555B85">
            <w:pPr>
              <w:spacing w:before="60"/>
              <w:ind w:left="34"/>
              <w:rPr>
                <w:sz w:val="20"/>
              </w:rPr>
            </w:pPr>
            <w:r w:rsidRPr="009853A0">
              <w:rPr>
                <w:sz w:val="20"/>
              </w:rPr>
              <w:t>Sch = Schedule(s)</w:t>
            </w:r>
          </w:p>
        </w:tc>
      </w:tr>
      <w:tr w:rsidR="00584814" w:rsidRPr="009853A0" w14:paraId="694588D9" w14:textId="77777777" w:rsidTr="00584814">
        <w:tc>
          <w:tcPr>
            <w:tcW w:w="2679" w:type="pct"/>
            <w:shd w:val="clear" w:color="auto" w:fill="auto"/>
          </w:tcPr>
          <w:p w14:paraId="6B967884" w14:textId="77777777" w:rsidR="00584814" w:rsidRPr="009853A0" w:rsidRDefault="00584814" w:rsidP="00555B85">
            <w:pPr>
              <w:spacing w:before="60"/>
              <w:ind w:left="34"/>
              <w:rPr>
                <w:sz w:val="20"/>
              </w:rPr>
            </w:pPr>
            <w:r w:rsidRPr="009853A0">
              <w:rPr>
                <w:sz w:val="20"/>
              </w:rPr>
              <w:t xml:space="preserve">LIA = </w:t>
            </w:r>
            <w:r w:rsidRPr="009853A0">
              <w:rPr>
                <w:i/>
                <w:sz w:val="20"/>
              </w:rPr>
              <w:t>Legislative Instruments Act 2003</w:t>
            </w:r>
          </w:p>
        </w:tc>
        <w:tc>
          <w:tcPr>
            <w:tcW w:w="2321" w:type="pct"/>
            <w:shd w:val="clear" w:color="auto" w:fill="auto"/>
          </w:tcPr>
          <w:p w14:paraId="069A51EC" w14:textId="77777777" w:rsidR="00584814" w:rsidRPr="009853A0" w:rsidRDefault="00584814" w:rsidP="00555B85">
            <w:pPr>
              <w:spacing w:before="60"/>
              <w:ind w:left="34"/>
              <w:rPr>
                <w:sz w:val="20"/>
              </w:rPr>
            </w:pPr>
            <w:r w:rsidRPr="009853A0">
              <w:rPr>
                <w:sz w:val="20"/>
              </w:rPr>
              <w:t>Sdiv = Subdivision(s)</w:t>
            </w:r>
          </w:p>
        </w:tc>
      </w:tr>
      <w:tr w:rsidR="00584814" w:rsidRPr="009853A0" w14:paraId="11F95F73" w14:textId="77777777" w:rsidTr="00584814">
        <w:tc>
          <w:tcPr>
            <w:tcW w:w="2679" w:type="pct"/>
            <w:shd w:val="clear" w:color="auto" w:fill="auto"/>
          </w:tcPr>
          <w:p w14:paraId="2B9FDCED" w14:textId="77777777" w:rsidR="00584814" w:rsidRPr="009853A0" w:rsidRDefault="00584814" w:rsidP="00555B85">
            <w:pPr>
              <w:spacing w:before="60"/>
              <w:ind w:left="34"/>
              <w:rPr>
                <w:sz w:val="20"/>
              </w:rPr>
            </w:pPr>
            <w:r w:rsidRPr="009853A0">
              <w:rPr>
                <w:sz w:val="20"/>
              </w:rPr>
              <w:t>(md) = misdescribed amendment can be given</w:t>
            </w:r>
          </w:p>
        </w:tc>
        <w:tc>
          <w:tcPr>
            <w:tcW w:w="2321" w:type="pct"/>
            <w:shd w:val="clear" w:color="auto" w:fill="auto"/>
          </w:tcPr>
          <w:p w14:paraId="2EEB3FBF" w14:textId="77777777" w:rsidR="00584814" w:rsidRPr="009853A0" w:rsidRDefault="00584814" w:rsidP="00555B85">
            <w:pPr>
              <w:spacing w:before="60"/>
              <w:ind w:left="34"/>
              <w:rPr>
                <w:sz w:val="20"/>
              </w:rPr>
            </w:pPr>
            <w:r w:rsidRPr="009853A0">
              <w:rPr>
                <w:sz w:val="20"/>
              </w:rPr>
              <w:t>SLI = Select Legislative Instrument</w:t>
            </w:r>
          </w:p>
        </w:tc>
      </w:tr>
      <w:tr w:rsidR="00584814" w:rsidRPr="009853A0" w14:paraId="49B8D174" w14:textId="77777777" w:rsidTr="00584814">
        <w:tc>
          <w:tcPr>
            <w:tcW w:w="2679" w:type="pct"/>
            <w:shd w:val="clear" w:color="auto" w:fill="auto"/>
          </w:tcPr>
          <w:p w14:paraId="26CF892F" w14:textId="70F36D5D" w:rsidR="00584814" w:rsidRPr="009853A0" w:rsidRDefault="008C5FC7" w:rsidP="008C5FC7">
            <w:pPr>
              <w:ind w:left="34" w:firstLine="249"/>
              <w:rPr>
                <w:sz w:val="20"/>
              </w:rPr>
            </w:pPr>
            <w:r w:rsidRPr="009853A0">
              <w:rPr>
                <w:sz w:val="20"/>
              </w:rPr>
              <w:t>e</w:t>
            </w:r>
            <w:r w:rsidR="00584814" w:rsidRPr="009853A0">
              <w:rPr>
                <w:sz w:val="20"/>
              </w:rPr>
              <w:t>ffect</w:t>
            </w:r>
          </w:p>
        </w:tc>
        <w:tc>
          <w:tcPr>
            <w:tcW w:w="2321" w:type="pct"/>
            <w:shd w:val="clear" w:color="auto" w:fill="auto"/>
          </w:tcPr>
          <w:p w14:paraId="02CE91B7" w14:textId="77777777" w:rsidR="00584814" w:rsidRPr="009853A0" w:rsidRDefault="00584814" w:rsidP="00555B85">
            <w:pPr>
              <w:spacing w:before="60"/>
              <w:ind w:left="34"/>
              <w:rPr>
                <w:sz w:val="20"/>
              </w:rPr>
            </w:pPr>
            <w:r w:rsidRPr="009853A0">
              <w:rPr>
                <w:sz w:val="20"/>
              </w:rPr>
              <w:t>SR = Statutory Rules</w:t>
            </w:r>
          </w:p>
        </w:tc>
      </w:tr>
      <w:tr w:rsidR="00584814" w:rsidRPr="009853A0" w14:paraId="5A2CE8D9" w14:textId="77777777" w:rsidTr="00584814">
        <w:tc>
          <w:tcPr>
            <w:tcW w:w="2679" w:type="pct"/>
            <w:shd w:val="clear" w:color="auto" w:fill="auto"/>
          </w:tcPr>
          <w:p w14:paraId="52481CEB" w14:textId="77777777" w:rsidR="00584814" w:rsidRPr="009853A0" w:rsidRDefault="00584814" w:rsidP="00555B85">
            <w:pPr>
              <w:spacing w:before="60"/>
              <w:ind w:left="34"/>
              <w:rPr>
                <w:sz w:val="20"/>
              </w:rPr>
            </w:pPr>
            <w:r w:rsidRPr="009853A0">
              <w:rPr>
                <w:sz w:val="20"/>
              </w:rPr>
              <w:t>(md not incorp) = misdescribed amendment</w:t>
            </w:r>
          </w:p>
        </w:tc>
        <w:tc>
          <w:tcPr>
            <w:tcW w:w="2321" w:type="pct"/>
            <w:shd w:val="clear" w:color="auto" w:fill="auto"/>
          </w:tcPr>
          <w:p w14:paraId="338A42AE" w14:textId="4708DAA8" w:rsidR="00584814" w:rsidRPr="009853A0" w:rsidRDefault="00584814" w:rsidP="00555B85">
            <w:pPr>
              <w:spacing w:before="60"/>
              <w:ind w:left="34"/>
              <w:rPr>
                <w:sz w:val="20"/>
              </w:rPr>
            </w:pPr>
            <w:r w:rsidRPr="009853A0">
              <w:rPr>
                <w:sz w:val="20"/>
              </w:rPr>
              <w:t>Sub</w:t>
            </w:r>
            <w:r w:rsidR="009853A0">
              <w:rPr>
                <w:sz w:val="20"/>
              </w:rPr>
              <w:noBreakHyphen/>
            </w:r>
            <w:r w:rsidRPr="009853A0">
              <w:rPr>
                <w:sz w:val="20"/>
              </w:rPr>
              <w:t>Ch = Sub</w:t>
            </w:r>
            <w:r w:rsidR="009853A0">
              <w:rPr>
                <w:sz w:val="20"/>
              </w:rPr>
              <w:noBreakHyphen/>
            </w:r>
            <w:r w:rsidRPr="009853A0">
              <w:rPr>
                <w:sz w:val="20"/>
              </w:rPr>
              <w:t>Chapter(s)</w:t>
            </w:r>
          </w:p>
        </w:tc>
      </w:tr>
      <w:tr w:rsidR="00584814" w:rsidRPr="009853A0" w14:paraId="086E6BB9" w14:textId="77777777" w:rsidTr="00584814">
        <w:tc>
          <w:tcPr>
            <w:tcW w:w="2679" w:type="pct"/>
            <w:shd w:val="clear" w:color="auto" w:fill="auto"/>
          </w:tcPr>
          <w:p w14:paraId="07EDAC4B" w14:textId="237EACEA" w:rsidR="00584814" w:rsidRPr="009853A0" w:rsidRDefault="008C5FC7" w:rsidP="008C5FC7">
            <w:pPr>
              <w:ind w:left="34" w:firstLine="249"/>
              <w:rPr>
                <w:sz w:val="20"/>
              </w:rPr>
            </w:pPr>
            <w:r w:rsidRPr="009853A0">
              <w:rPr>
                <w:sz w:val="20"/>
              </w:rPr>
              <w:t>c</w:t>
            </w:r>
            <w:r w:rsidR="00584814" w:rsidRPr="009853A0">
              <w:rPr>
                <w:sz w:val="20"/>
              </w:rPr>
              <w:t>annot be given effect</w:t>
            </w:r>
          </w:p>
        </w:tc>
        <w:tc>
          <w:tcPr>
            <w:tcW w:w="2321" w:type="pct"/>
            <w:shd w:val="clear" w:color="auto" w:fill="auto"/>
          </w:tcPr>
          <w:p w14:paraId="43F77C75" w14:textId="77777777" w:rsidR="00584814" w:rsidRPr="009853A0" w:rsidRDefault="00584814" w:rsidP="00555B85">
            <w:pPr>
              <w:spacing w:before="60"/>
              <w:ind w:left="34"/>
              <w:rPr>
                <w:sz w:val="20"/>
              </w:rPr>
            </w:pPr>
            <w:r w:rsidRPr="009853A0">
              <w:rPr>
                <w:sz w:val="20"/>
              </w:rPr>
              <w:t>SubPt = Subpart(s)</w:t>
            </w:r>
          </w:p>
        </w:tc>
      </w:tr>
      <w:tr w:rsidR="00584814" w:rsidRPr="009853A0" w14:paraId="65A32C38" w14:textId="77777777" w:rsidTr="00584814">
        <w:tc>
          <w:tcPr>
            <w:tcW w:w="2679" w:type="pct"/>
            <w:shd w:val="clear" w:color="auto" w:fill="auto"/>
          </w:tcPr>
          <w:p w14:paraId="0F275C2C" w14:textId="77777777" w:rsidR="00584814" w:rsidRPr="009853A0" w:rsidRDefault="00584814" w:rsidP="00555B85">
            <w:pPr>
              <w:spacing w:before="60"/>
              <w:ind w:left="34"/>
              <w:rPr>
                <w:sz w:val="20"/>
              </w:rPr>
            </w:pPr>
            <w:r w:rsidRPr="009853A0">
              <w:rPr>
                <w:sz w:val="20"/>
              </w:rPr>
              <w:t>mod = modified/modification</w:t>
            </w:r>
          </w:p>
        </w:tc>
        <w:tc>
          <w:tcPr>
            <w:tcW w:w="2321" w:type="pct"/>
            <w:shd w:val="clear" w:color="auto" w:fill="auto"/>
          </w:tcPr>
          <w:p w14:paraId="7407ADCB" w14:textId="77777777" w:rsidR="00584814" w:rsidRPr="009853A0" w:rsidRDefault="00584814" w:rsidP="00555B85">
            <w:pPr>
              <w:spacing w:before="60"/>
              <w:ind w:left="34"/>
              <w:rPr>
                <w:sz w:val="20"/>
              </w:rPr>
            </w:pPr>
            <w:r w:rsidRPr="009853A0">
              <w:rPr>
                <w:sz w:val="20"/>
                <w:u w:val="single"/>
              </w:rPr>
              <w:t>underlining</w:t>
            </w:r>
            <w:r w:rsidRPr="009853A0">
              <w:rPr>
                <w:sz w:val="20"/>
              </w:rPr>
              <w:t xml:space="preserve"> = whole or part not</w:t>
            </w:r>
          </w:p>
        </w:tc>
      </w:tr>
      <w:tr w:rsidR="00584814" w:rsidRPr="009853A0" w14:paraId="466B7353" w14:textId="77777777" w:rsidTr="00584814">
        <w:tc>
          <w:tcPr>
            <w:tcW w:w="2679" w:type="pct"/>
            <w:shd w:val="clear" w:color="auto" w:fill="auto"/>
          </w:tcPr>
          <w:p w14:paraId="3FE45AB4" w14:textId="77777777" w:rsidR="00584814" w:rsidRPr="009853A0" w:rsidRDefault="00584814" w:rsidP="00555B85">
            <w:pPr>
              <w:spacing w:before="60"/>
              <w:ind w:left="34"/>
              <w:rPr>
                <w:sz w:val="20"/>
              </w:rPr>
            </w:pPr>
            <w:r w:rsidRPr="009853A0">
              <w:rPr>
                <w:sz w:val="20"/>
              </w:rPr>
              <w:t>No. = Number(s)</w:t>
            </w:r>
          </w:p>
        </w:tc>
        <w:tc>
          <w:tcPr>
            <w:tcW w:w="2321" w:type="pct"/>
            <w:shd w:val="clear" w:color="auto" w:fill="auto"/>
          </w:tcPr>
          <w:p w14:paraId="3678769F" w14:textId="1ECD01AD" w:rsidR="00584814" w:rsidRPr="009853A0" w:rsidRDefault="008C5FC7" w:rsidP="008C5FC7">
            <w:pPr>
              <w:ind w:left="34" w:firstLine="249"/>
              <w:rPr>
                <w:sz w:val="20"/>
              </w:rPr>
            </w:pPr>
            <w:r w:rsidRPr="009853A0">
              <w:rPr>
                <w:sz w:val="20"/>
              </w:rPr>
              <w:t>c</w:t>
            </w:r>
            <w:r w:rsidR="00584814" w:rsidRPr="009853A0">
              <w:rPr>
                <w:sz w:val="20"/>
              </w:rPr>
              <w:t>ommenced or to be commenced</w:t>
            </w:r>
          </w:p>
        </w:tc>
      </w:tr>
    </w:tbl>
    <w:p w14:paraId="23340E85" w14:textId="77777777" w:rsidR="00584814" w:rsidRPr="009853A0" w:rsidRDefault="00584814" w:rsidP="00555B85">
      <w:pPr>
        <w:pStyle w:val="Tabletext"/>
      </w:pPr>
    </w:p>
    <w:p w14:paraId="0193BA0F" w14:textId="77777777" w:rsidR="006C159E" w:rsidRPr="009853A0" w:rsidRDefault="006C159E" w:rsidP="000B6890">
      <w:pPr>
        <w:pStyle w:val="ENotesHeading2"/>
        <w:pageBreakBefore/>
      </w:pPr>
      <w:bookmarkStart w:id="28" w:name="_Toc132211745"/>
      <w:r w:rsidRPr="009853A0">
        <w:lastRenderedPageBreak/>
        <w:t>Endnote 3—Legislation history</w:t>
      </w:r>
      <w:bookmarkEnd w:id="28"/>
    </w:p>
    <w:p w14:paraId="1B557544" w14:textId="77777777" w:rsidR="006C159E" w:rsidRPr="009853A0" w:rsidRDefault="006C159E" w:rsidP="000B68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76"/>
        <w:gridCol w:w="1986"/>
        <w:gridCol w:w="2125"/>
        <w:gridCol w:w="2042"/>
      </w:tblGrid>
      <w:tr w:rsidR="006C159E" w:rsidRPr="009853A0" w14:paraId="5524BD0A" w14:textId="77777777" w:rsidTr="00A2152A">
        <w:trPr>
          <w:cantSplit/>
          <w:tblHeader/>
        </w:trPr>
        <w:tc>
          <w:tcPr>
            <w:tcW w:w="1393" w:type="pct"/>
            <w:tcBorders>
              <w:top w:val="single" w:sz="12" w:space="0" w:color="auto"/>
              <w:bottom w:val="single" w:sz="12" w:space="0" w:color="auto"/>
            </w:tcBorders>
            <w:shd w:val="clear" w:color="auto" w:fill="auto"/>
          </w:tcPr>
          <w:p w14:paraId="388084CD" w14:textId="77777777" w:rsidR="006C159E" w:rsidRPr="009853A0" w:rsidRDefault="006C159E" w:rsidP="000B6890">
            <w:pPr>
              <w:pStyle w:val="ENoteTableHeading"/>
            </w:pPr>
            <w:r w:rsidRPr="009853A0">
              <w:t>Name</w:t>
            </w:r>
          </w:p>
        </w:tc>
        <w:tc>
          <w:tcPr>
            <w:tcW w:w="1164" w:type="pct"/>
            <w:tcBorders>
              <w:top w:val="single" w:sz="12" w:space="0" w:color="auto"/>
              <w:bottom w:val="single" w:sz="12" w:space="0" w:color="auto"/>
            </w:tcBorders>
            <w:shd w:val="clear" w:color="auto" w:fill="auto"/>
          </w:tcPr>
          <w:p w14:paraId="35737C4F" w14:textId="77777777" w:rsidR="006C159E" w:rsidRPr="009853A0" w:rsidRDefault="006C159E" w:rsidP="000B6890">
            <w:pPr>
              <w:pStyle w:val="ENoteTableHeading"/>
            </w:pPr>
            <w:r w:rsidRPr="009853A0">
              <w:t>Registration</w:t>
            </w:r>
          </w:p>
        </w:tc>
        <w:tc>
          <w:tcPr>
            <w:tcW w:w="1246" w:type="pct"/>
            <w:tcBorders>
              <w:top w:val="single" w:sz="12" w:space="0" w:color="auto"/>
              <w:bottom w:val="single" w:sz="12" w:space="0" w:color="auto"/>
            </w:tcBorders>
            <w:shd w:val="clear" w:color="auto" w:fill="auto"/>
          </w:tcPr>
          <w:p w14:paraId="2A74BE0A" w14:textId="77777777" w:rsidR="006C159E" w:rsidRPr="009853A0" w:rsidRDefault="006C159E" w:rsidP="000B6890">
            <w:pPr>
              <w:pStyle w:val="ENoteTableHeading"/>
            </w:pPr>
            <w:r w:rsidRPr="009853A0">
              <w:t>Commencement</w:t>
            </w:r>
          </w:p>
        </w:tc>
        <w:tc>
          <w:tcPr>
            <w:tcW w:w="1197" w:type="pct"/>
            <w:tcBorders>
              <w:top w:val="single" w:sz="12" w:space="0" w:color="auto"/>
              <w:bottom w:val="single" w:sz="12" w:space="0" w:color="auto"/>
            </w:tcBorders>
            <w:shd w:val="clear" w:color="auto" w:fill="auto"/>
          </w:tcPr>
          <w:p w14:paraId="5BAB4937" w14:textId="77777777" w:rsidR="006C159E" w:rsidRPr="009853A0" w:rsidRDefault="006C159E" w:rsidP="000B6890">
            <w:pPr>
              <w:pStyle w:val="ENoteTableHeading"/>
            </w:pPr>
            <w:r w:rsidRPr="009853A0">
              <w:t>Application, saving and transitional provisions</w:t>
            </w:r>
          </w:p>
        </w:tc>
      </w:tr>
      <w:tr w:rsidR="006C159E" w:rsidRPr="009853A0" w14:paraId="06322715" w14:textId="77777777" w:rsidTr="00A2152A">
        <w:trPr>
          <w:cantSplit/>
        </w:trPr>
        <w:tc>
          <w:tcPr>
            <w:tcW w:w="1393" w:type="pct"/>
            <w:tcBorders>
              <w:top w:val="single" w:sz="12" w:space="0" w:color="auto"/>
              <w:bottom w:val="single" w:sz="4" w:space="0" w:color="auto"/>
            </w:tcBorders>
            <w:shd w:val="clear" w:color="auto" w:fill="auto"/>
          </w:tcPr>
          <w:p w14:paraId="7D74FE59" w14:textId="10A541C0" w:rsidR="006C159E" w:rsidRPr="009853A0" w:rsidRDefault="00684125" w:rsidP="000B6890">
            <w:pPr>
              <w:pStyle w:val="ENoteTableText"/>
            </w:pPr>
            <w:r w:rsidRPr="009853A0">
              <w:t>National Health (COVID</w:t>
            </w:r>
            <w:r w:rsidR="009853A0">
              <w:noBreakHyphen/>
            </w:r>
            <w:r w:rsidRPr="009853A0">
              <w:t xml:space="preserve">19 Supply of Pharmaceutical Benefits) Special Arrangement 2020 </w:t>
            </w:r>
          </w:p>
        </w:tc>
        <w:tc>
          <w:tcPr>
            <w:tcW w:w="1164" w:type="pct"/>
            <w:tcBorders>
              <w:top w:val="single" w:sz="12" w:space="0" w:color="auto"/>
              <w:bottom w:val="single" w:sz="4" w:space="0" w:color="auto"/>
            </w:tcBorders>
            <w:shd w:val="clear" w:color="auto" w:fill="auto"/>
          </w:tcPr>
          <w:p w14:paraId="0C4E94BF" w14:textId="41E84E21" w:rsidR="006C159E" w:rsidRPr="009853A0" w:rsidRDefault="00684125">
            <w:pPr>
              <w:pStyle w:val="ENoteTableText"/>
            </w:pPr>
            <w:r w:rsidRPr="009853A0">
              <w:t>25 Mar 2020 (F2020L00312)</w:t>
            </w:r>
          </w:p>
        </w:tc>
        <w:tc>
          <w:tcPr>
            <w:tcW w:w="1246" w:type="pct"/>
            <w:tcBorders>
              <w:top w:val="single" w:sz="12" w:space="0" w:color="auto"/>
              <w:bottom w:val="single" w:sz="4" w:space="0" w:color="auto"/>
            </w:tcBorders>
            <w:shd w:val="clear" w:color="auto" w:fill="auto"/>
          </w:tcPr>
          <w:p w14:paraId="3DAD12F7" w14:textId="763EC3D0" w:rsidR="006C159E" w:rsidRPr="009853A0" w:rsidRDefault="00684125">
            <w:pPr>
              <w:pStyle w:val="ENoteTableText"/>
            </w:pPr>
            <w:r w:rsidRPr="009853A0">
              <w:t xml:space="preserve">26 Mar 2020 (s 2(1) </w:t>
            </w:r>
            <w:r w:rsidR="003B1A38" w:rsidRPr="009853A0">
              <w:t>item 1</w:t>
            </w:r>
            <w:r w:rsidRPr="009853A0">
              <w:t>)</w:t>
            </w:r>
          </w:p>
        </w:tc>
        <w:tc>
          <w:tcPr>
            <w:tcW w:w="1197" w:type="pct"/>
            <w:tcBorders>
              <w:top w:val="single" w:sz="12" w:space="0" w:color="auto"/>
              <w:bottom w:val="single" w:sz="4" w:space="0" w:color="auto"/>
            </w:tcBorders>
            <w:shd w:val="clear" w:color="auto" w:fill="auto"/>
          </w:tcPr>
          <w:p w14:paraId="33BD74AF" w14:textId="77777777" w:rsidR="006C159E" w:rsidRPr="009853A0" w:rsidRDefault="006C159E" w:rsidP="000B6890">
            <w:pPr>
              <w:pStyle w:val="ENoteTableText"/>
            </w:pPr>
          </w:p>
        </w:tc>
      </w:tr>
      <w:tr w:rsidR="006C159E" w:rsidRPr="009853A0" w14:paraId="67822088" w14:textId="77777777" w:rsidTr="00A2152A">
        <w:trPr>
          <w:cantSplit/>
        </w:trPr>
        <w:tc>
          <w:tcPr>
            <w:tcW w:w="1393" w:type="pct"/>
            <w:shd w:val="clear" w:color="auto" w:fill="auto"/>
          </w:tcPr>
          <w:p w14:paraId="4D120B5F" w14:textId="31EAEB7A" w:rsidR="006C159E" w:rsidRPr="009853A0" w:rsidRDefault="00684125" w:rsidP="000B6890">
            <w:pPr>
              <w:pStyle w:val="ENoteTableText"/>
            </w:pPr>
            <w:r w:rsidRPr="009853A0">
              <w:t>National Health (COVID</w:t>
            </w:r>
            <w:r w:rsidR="009853A0">
              <w:noBreakHyphen/>
            </w:r>
            <w:r w:rsidRPr="009853A0">
              <w:t>19 Supply of Pharmaceutical Benefits) Amendment (Expansion of Telehealth and Telephone Attendances) Special Arrangement 2020</w:t>
            </w:r>
          </w:p>
        </w:tc>
        <w:tc>
          <w:tcPr>
            <w:tcW w:w="1164" w:type="pct"/>
            <w:shd w:val="clear" w:color="auto" w:fill="auto"/>
          </w:tcPr>
          <w:p w14:paraId="484B24F0" w14:textId="0D60A4B5" w:rsidR="006C159E" w:rsidRPr="009853A0" w:rsidRDefault="00684125" w:rsidP="000B6890">
            <w:pPr>
              <w:pStyle w:val="ENoteTableText"/>
            </w:pPr>
            <w:r w:rsidRPr="009853A0">
              <w:t>7 Apr 2020 (F2020L00414)</w:t>
            </w:r>
          </w:p>
        </w:tc>
        <w:tc>
          <w:tcPr>
            <w:tcW w:w="1246" w:type="pct"/>
            <w:shd w:val="clear" w:color="auto" w:fill="auto"/>
          </w:tcPr>
          <w:p w14:paraId="05D4D479" w14:textId="336B643A" w:rsidR="006C159E" w:rsidRPr="009853A0" w:rsidRDefault="00684125">
            <w:pPr>
              <w:pStyle w:val="ENoteTableText"/>
            </w:pPr>
            <w:r w:rsidRPr="009853A0">
              <w:t xml:space="preserve">8 Apr 2020 (s 2(1) </w:t>
            </w:r>
            <w:r w:rsidR="003B1A38" w:rsidRPr="009853A0">
              <w:t>item 1</w:t>
            </w:r>
            <w:r w:rsidRPr="009853A0">
              <w:t>)</w:t>
            </w:r>
          </w:p>
        </w:tc>
        <w:tc>
          <w:tcPr>
            <w:tcW w:w="1197" w:type="pct"/>
            <w:shd w:val="clear" w:color="auto" w:fill="auto"/>
          </w:tcPr>
          <w:p w14:paraId="50E7CBCC" w14:textId="580BC470" w:rsidR="006C159E" w:rsidRPr="009853A0" w:rsidRDefault="00C245D4" w:rsidP="000B6890">
            <w:pPr>
              <w:pStyle w:val="ENoteTableText"/>
            </w:pPr>
            <w:r w:rsidRPr="009853A0">
              <w:rPr>
                <w:sz w:val="20"/>
              </w:rPr>
              <w:t>—</w:t>
            </w:r>
          </w:p>
        </w:tc>
      </w:tr>
      <w:tr w:rsidR="00555B85" w:rsidRPr="009853A0" w14:paraId="5C0DCF9D" w14:textId="77777777" w:rsidTr="00A2152A">
        <w:trPr>
          <w:cantSplit/>
        </w:trPr>
        <w:tc>
          <w:tcPr>
            <w:tcW w:w="1393" w:type="pct"/>
            <w:shd w:val="clear" w:color="auto" w:fill="auto"/>
          </w:tcPr>
          <w:p w14:paraId="77AE677B" w14:textId="09D2F9E8" w:rsidR="00555B85" w:rsidRPr="009853A0" w:rsidRDefault="00555B85" w:rsidP="000B6890">
            <w:pPr>
              <w:pStyle w:val="ENoteTableText"/>
            </w:pPr>
            <w:r w:rsidRPr="009853A0">
              <w:t>National Health (COVID</w:t>
            </w:r>
            <w:r w:rsidR="009853A0">
              <w:noBreakHyphen/>
            </w:r>
            <w:r w:rsidRPr="009853A0">
              <w:t>19 Supply of Pharmaceutical Benefits) Special Arrangement Amendment (Extension and Record Forms) Instrument 2020</w:t>
            </w:r>
            <w:r w:rsidR="00574526" w:rsidRPr="009853A0">
              <w:t xml:space="preserve"> (PB 101 of 2020)</w:t>
            </w:r>
          </w:p>
        </w:tc>
        <w:tc>
          <w:tcPr>
            <w:tcW w:w="1164" w:type="pct"/>
            <w:shd w:val="clear" w:color="auto" w:fill="auto"/>
          </w:tcPr>
          <w:p w14:paraId="78C4D204" w14:textId="510F9119" w:rsidR="00555B85" w:rsidRPr="009853A0" w:rsidRDefault="00555B85" w:rsidP="000B6890">
            <w:pPr>
              <w:pStyle w:val="ENoteTableText"/>
            </w:pPr>
            <w:r w:rsidRPr="009853A0">
              <w:t>24 Sept 2020 (F2020L01212)</w:t>
            </w:r>
          </w:p>
        </w:tc>
        <w:tc>
          <w:tcPr>
            <w:tcW w:w="1246" w:type="pct"/>
            <w:shd w:val="clear" w:color="auto" w:fill="auto"/>
          </w:tcPr>
          <w:p w14:paraId="31B9D8B8" w14:textId="66401DDC" w:rsidR="00555B85" w:rsidRPr="009853A0" w:rsidRDefault="00555B85">
            <w:pPr>
              <w:pStyle w:val="ENoteTableText"/>
            </w:pPr>
            <w:r w:rsidRPr="009853A0">
              <w:t xml:space="preserve">25 Sept 2020 (s 2(1) </w:t>
            </w:r>
            <w:r w:rsidR="003B1A38" w:rsidRPr="009853A0">
              <w:t>item 1</w:t>
            </w:r>
            <w:r w:rsidRPr="009853A0">
              <w:t>)</w:t>
            </w:r>
          </w:p>
        </w:tc>
        <w:tc>
          <w:tcPr>
            <w:tcW w:w="1197" w:type="pct"/>
            <w:shd w:val="clear" w:color="auto" w:fill="auto"/>
          </w:tcPr>
          <w:p w14:paraId="41BBC8A9" w14:textId="25685485" w:rsidR="00555B85" w:rsidRPr="009853A0" w:rsidRDefault="00555B85" w:rsidP="000B6890">
            <w:pPr>
              <w:pStyle w:val="ENoteTableText"/>
              <w:rPr>
                <w:sz w:val="20"/>
              </w:rPr>
            </w:pPr>
            <w:r w:rsidRPr="009853A0">
              <w:rPr>
                <w:sz w:val="20"/>
              </w:rPr>
              <w:t>—</w:t>
            </w:r>
          </w:p>
        </w:tc>
      </w:tr>
      <w:tr w:rsidR="00205A3F" w:rsidRPr="009853A0" w14:paraId="66F831C0" w14:textId="77777777" w:rsidTr="00A2152A">
        <w:trPr>
          <w:cantSplit/>
        </w:trPr>
        <w:tc>
          <w:tcPr>
            <w:tcW w:w="1393" w:type="pct"/>
            <w:shd w:val="clear" w:color="auto" w:fill="auto"/>
          </w:tcPr>
          <w:p w14:paraId="1A4D845A" w14:textId="47FF6F77" w:rsidR="00205A3F" w:rsidRPr="009853A0" w:rsidRDefault="00205A3F" w:rsidP="000B6890">
            <w:pPr>
              <w:pStyle w:val="ENoteTableText"/>
            </w:pPr>
            <w:r w:rsidRPr="009853A0">
              <w:t>National Health (COVID</w:t>
            </w:r>
            <w:r w:rsidR="009853A0">
              <w:noBreakHyphen/>
            </w:r>
            <w:r w:rsidRPr="009853A0">
              <w:t>19 Supply of Pharmaceutical Benefits) Amendment (Extension) Special Arrangement 2021</w:t>
            </w:r>
            <w:r w:rsidR="00574526" w:rsidRPr="009853A0">
              <w:t xml:space="preserve"> (PB 37 of 2021)</w:t>
            </w:r>
          </w:p>
        </w:tc>
        <w:tc>
          <w:tcPr>
            <w:tcW w:w="1164" w:type="pct"/>
            <w:shd w:val="clear" w:color="auto" w:fill="auto"/>
          </w:tcPr>
          <w:p w14:paraId="2ADB3C4D" w14:textId="1DFC8701" w:rsidR="00205A3F" w:rsidRPr="009853A0" w:rsidRDefault="00205A3F" w:rsidP="000B6890">
            <w:pPr>
              <w:pStyle w:val="ENoteTableText"/>
            </w:pPr>
            <w:r w:rsidRPr="009853A0">
              <w:t>19 Mar 2021 (F2021L00257)</w:t>
            </w:r>
          </w:p>
        </w:tc>
        <w:tc>
          <w:tcPr>
            <w:tcW w:w="1246" w:type="pct"/>
            <w:shd w:val="clear" w:color="auto" w:fill="auto"/>
          </w:tcPr>
          <w:p w14:paraId="37A51404" w14:textId="0D93E2F7" w:rsidR="00205A3F" w:rsidRPr="009853A0" w:rsidRDefault="00205A3F">
            <w:pPr>
              <w:pStyle w:val="ENoteTableText"/>
            </w:pPr>
            <w:r w:rsidRPr="009853A0">
              <w:t xml:space="preserve">20 Mar 2021 (s 2(1) </w:t>
            </w:r>
            <w:r w:rsidR="003B1A38" w:rsidRPr="009853A0">
              <w:t>item 1</w:t>
            </w:r>
            <w:r w:rsidRPr="009853A0">
              <w:t>)</w:t>
            </w:r>
          </w:p>
        </w:tc>
        <w:tc>
          <w:tcPr>
            <w:tcW w:w="1197" w:type="pct"/>
            <w:shd w:val="clear" w:color="auto" w:fill="auto"/>
          </w:tcPr>
          <w:p w14:paraId="52FDA037" w14:textId="118021D8" w:rsidR="00205A3F" w:rsidRPr="009853A0" w:rsidRDefault="00205A3F" w:rsidP="000B6890">
            <w:pPr>
              <w:pStyle w:val="ENoteTableText"/>
              <w:rPr>
                <w:sz w:val="20"/>
              </w:rPr>
            </w:pPr>
            <w:r w:rsidRPr="009853A0">
              <w:rPr>
                <w:sz w:val="20"/>
              </w:rPr>
              <w:t>—</w:t>
            </w:r>
          </w:p>
        </w:tc>
      </w:tr>
      <w:tr w:rsidR="00783F3F" w:rsidRPr="009853A0" w14:paraId="6EF57151" w14:textId="77777777" w:rsidTr="00FA278D">
        <w:trPr>
          <w:cantSplit/>
        </w:trPr>
        <w:tc>
          <w:tcPr>
            <w:tcW w:w="1393" w:type="pct"/>
            <w:shd w:val="clear" w:color="auto" w:fill="auto"/>
          </w:tcPr>
          <w:p w14:paraId="336C2868" w14:textId="7173B56A" w:rsidR="00783F3F" w:rsidRPr="009853A0" w:rsidRDefault="001872A2" w:rsidP="000B6890">
            <w:pPr>
              <w:pStyle w:val="ENoteTableText"/>
            </w:pPr>
            <w:r w:rsidRPr="009853A0">
              <w:t>National Health (COVID</w:t>
            </w:r>
            <w:r w:rsidR="009853A0">
              <w:noBreakHyphen/>
            </w:r>
            <w:r w:rsidRPr="009853A0">
              <w:t>19 Supply of Pharmaceutical Benefits) Amendment (Further Extension) Special Arrangement 2021</w:t>
            </w:r>
            <w:r w:rsidR="00574526" w:rsidRPr="009853A0">
              <w:t xml:space="preserve"> (PB 106 of 2021)</w:t>
            </w:r>
          </w:p>
        </w:tc>
        <w:tc>
          <w:tcPr>
            <w:tcW w:w="1164" w:type="pct"/>
            <w:shd w:val="clear" w:color="auto" w:fill="auto"/>
          </w:tcPr>
          <w:p w14:paraId="5756DCDF" w14:textId="79F0CA88" w:rsidR="00783F3F" w:rsidRPr="009853A0" w:rsidRDefault="00783F3F" w:rsidP="000B6890">
            <w:pPr>
              <w:pStyle w:val="ENoteTableText"/>
            </w:pPr>
            <w:r w:rsidRPr="009853A0">
              <w:t>21 Sept 2021 (F2021L01304)</w:t>
            </w:r>
          </w:p>
        </w:tc>
        <w:tc>
          <w:tcPr>
            <w:tcW w:w="1246" w:type="pct"/>
            <w:shd w:val="clear" w:color="auto" w:fill="auto"/>
          </w:tcPr>
          <w:p w14:paraId="3A642E9B" w14:textId="5355C3A4" w:rsidR="00783F3F" w:rsidRPr="009853A0" w:rsidRDefault="00783F3F">
            <w:pPr>
              <w:pStyle w:val="ENoteTableText"/>
            </w:pPr>
            <w:r w:rsidRPr="009853A0">
              <w:t xml:space="preserve">22 Sept 2021 (s 2(1) </w:t>
            </w:r>
            <w:r w:rsidR="003B1A38" w:rsidRPr="009853A0">
              <w:t>item 1</w:t>
            </w:r>
            <w:r w:rsidRPr="009853A0">
              <w:t>)</w:t>
            </w:r>
          </w:p>
        </w:tc>
        <w:tc>
          <w:tcPr>
            <w:tcW w:w="1197" w:type="pct"/>
            <w:shd w:val="clear" w:color="auto" w:fill="auto"/>
          </w:tcPr>
          <w:p w14:paraId="305CB0C0" w14:textId="0EE3F17C" w:rsidR="00783F3F" w:rsidRPr="009853A0" w:rsidRDefault="00783F3F" w:rsidP="000B6890">
            <w:pPr>
              <w:pStyle w:val="ENoteTableText"/>
              <w:rPr>
                <w:sz w:val="20"/>
              </w:rPr>
            </w:pPr>
            <w:r w:rsidRPr="009853A0">
              <w:rPr>
                <w:sz w:val="20"/>
              </w:rPr>
              <w:t>—</w:t>
            </w:r>
          </w:p>
        </w:tc>
      </w:tr>
      <w:tr w:rsidR="00A52BCC" w:rsidRPr="009853A0" w14:paraId="680B4BE2" w14:textId="77777777" w:rsidTr="0037764B">
        <w:trPr>
          <w:cantSplit/>
        </w:trPr>
        <w:tc>
          <w:tcPr>
            <w:tcW w:w="1393" w:type="pct"/>
            <w:shd w:val="clear" w:color="auto" w:fill="auto"/>
          </w:tcPr>
          <w:p w14:paraId="7F5B1FFA" w14:textId="47DAA3D1" w:rsidR="00A52BCC" w:rsidRPr="009853A0" w:rsidRDefault="00A52BCC" w:rsidP="000B6890">
            <w:pPr>
              <w:pStyle w:val="ENoteTableText"/>
            </w:pPr>
            <w:r w:rsidRPr="009853A0">
              <w:t>National Health (COVID</w:t>
            </w:r>
            <w:r w:rsidR="009853A0">
              <w:noBreakHyphen/>
            </w:r>
            <w:r w:rsidRPr="009853A0">
              <w:t>19 Supply of Pharmaceutical Benefits) Amendment (Additional Extension) Special Arrangement 2021 (PB 137 of 2021)</w:t>
            </w:r>
          </w:p>
        </w:tc>
        <w:tc>
          <w:tcPr>
            <w:tcW w:w="1164" w:type="pct"/>
            <w:shd w:val="clear" w:color="auto" w:fill="auto"/>
          </w:tcPr>
          <w:p w14:paraId="65E6C183" w14:textId="16ED0D42" w:rsidR="00A52BCC" w:rsidRPr="009853A0" w:rsidRDefault="00A52BCC" w:rsidP="000B6890">
            <w:pPr>
              <w:pStyle w:val="ENoteTableText"/>
            </w:pPr>
            <w:r w:rsidRPr="009853A0">
              <w:t>21 Dec 2021 (F2021L01</w:t>
            </w:r>
            <w:r w:rsidR="00FA278D" w:rsidRPr="009853A0">
              <w:t>870</w:t>
            </w:r>
            <w:r w:rsidRPr="009853A0">
              <w:t>)</w:t>
            </w:r>
          </w:p>
        </w:tc>
        <w:tc>
          <w:tcPr>
            <w:tcW w:w="1246" w:type="pct"/>
            <w:shd w:val="clear" w:color="auto" w:fill="auto"/>
          </w:tcPr>
          <w:p w14:paraId="609ABCFE" w14:textId="4E43935A" w:rsidR="00A52BCC" w:rsidRPr="009853A0" w:rsidRDefault="00A52BCC">
            <w:pPr>
              <w:pStyle w:val="ENoteTableText"/>
            </w:pPr>
            <w:r w:rsidRPr="009853A0">
              <w:t>22 Dec 2021 (s 2(1) item 1)</w:t>
            </w:r>
          </w:p>
        </w:tc>
        <w:tc>
          <w:tcPr>
            <w:tcW w:w="1197" w:type="pct"/>
            <w:shd w:val="clear" w:color="auto" w:fill="auto"/>
          </w:tcPr>
          <w:p w14:paraId="2B514686" w14:textId="06CD6B09" w:rsidR="00A52BCC" w:rsidRPr="009853A0" w:rsidRDefault="00A52BCC" w:rsidP="000B6890">
            <w:pPr>
              <w:pStyle w:val="ENoteTableText"/>
              <w:rPr>
                <w:sz w:val="20"/>
              </w:rPr>
            </w:pPr>
            <w:r w:rsidRPr="009853A0">
              <w:rPr>
                <w:sz w:val="20"/>
              </w:rPr>
              <w:t>—</w:t>
            </w:r>
          </w:p>
        </w:tc>
      </w:tr>
      <w:tr w:rsidR="00EA2F6C" w:rsidRPr="009853A0" w14:paraId="57E8BD65" w14:textId="77777777" w:rsidTr="00377B0F">
        <w:trPr>
          <w:cantSplit/>
        </w:trPr>
        <w:tc>
          <w:tcPr>
            <w:tcW w:w="1393" w:type="pct"/>
            <w:shd w:val="clear" w:color="auto" w:fill="auto"/>
          </w:tcPr>
          <w:p w14:paraId="3BE1AFEE" w14:textId="78262711" w:rsidR="00EA2F6C" w:rsidRPr="009853A0" w:rsidRDefault="00EA2F6C" w:rsidP="000B6890">
            <w:pPr>
              <w:pStyle w:val="ENoteTableText"/>
            </w:pPr>
            <w:r w:rsidRPr="009853A0">
              <w:t>National Health (COVID</w:t>
            </w:r>
            <w:r w:rsidR="009853A0">
              <w:noBreakHyphen/>
            </w:r>
            <w:r w:rsidRPr="009853A0">
              <w:t>19 Supply of Pharmaceutical Benefits) Special Arrangement Amendment (Extension for Receipt Requirements and Hospital Supplies) Instrument 2022 (PB 32 of 2022)</w:t>
            </w:r>
          </w:p>
        </w:tc>
        <w:tc>
          <w:tcPr>
            <w:tcW w:w="1164" w:type="pct"/>
            <w:shd w:val="clear" w:color="auto" w:fill="auto"/>
          </w:tcPr>
          <w:p w14:paraId="5C271F2B" w14:textId="7C774BBF" w:rsidR="00EA2F6C" w:rsidRPr="009853A0" w:rsidRDefault="005F1C2E" w:rsidP="000B6890">
            <w:pPr>
              <w:pStyle w:val="ENoteTableText"/>
            </w:pPr>
            <w:r w:rsidRPr="009853A0">
              <w:t>30 Mar 2022 (F2022L00432)</w:t>
            </w:r>
          </w:p>
        </w:tc>
        <w:tc>
          <w:tcPr>
            <w:tcW w:w="1246" w:type="pct"/>
            <w:shd w:val="clear" w:color="auto" w:fill="auto"/>
          </w:tcPr>
          <w:p w14:paraId="63E38910" w14:textId="5FB0273D" w:rsidR="005F1C2E" w:rsidRPr="009853A0" w:rsidRDefault="005F1C2E">
            <w:pPr>
              <w:pStyle w:val="ENoteTableText"/>
            </w:pPr>
            <w:r w:rsidRPr="009853A0">
              <w:t xml:space="preserve">Sch 2: 1 Apr 2022 (s 2(1) </w:t>
            </w:r>
            <w:r w:rsidR="0037764B" w:rsidRPr="009853A0">
              <w:t>item 3</w:t>
            </w:r>
            <w:r w:rsidRPr="009853A0">
              <w:t>)</w:t>
            </w:r>
            <w:r w:rsidRPr="009853A0">
              <w:br/>
              <w:t xml:space="preserve">Remainder: 31 Mar 2022 (s 2(1) </w:t>
            </w:r>
            <w:r w:rsidR="0037764B" w:rsidRPr="009853A0">
              <w:t>items 1</w:t>
            </w:r>
            <w:r w:rsidRPr="009853A0">
              <w:t>, 2)</w:t>
            </w:r>
          </w:p>
        </w:tc>
        <w:tc>
          <w:tcPr>
            <w:tcW w:w="1197" w:type="pct"/>
            <w:shd w:val="clear" w:color="auto" w:fill="auto"/>
          </w:tcPr>
          <w:p w14:paraId="2B0E1FDA" w14:textId="248E6CBA" w:rsidR="00EA2F6C" w:rsidRPr="009853A0" w:rsidRDefault="005F1C2E" w:rsidP="000B6890">
            <w:pPr>
              <w:pStyle w:val="ENoteTableText"/>
              <w:rPr>
                <w:sz w:val="20"/>
              </w:rPr>
            </w:pPr>
            <w:r w:rsidRPr="009853A0">
              <w:rPr>
                <w:sz w:val="20"/>
              </w:rPr>
              <w:t>—</w:t>
            </w:r>
          </w:p>
        </w:tc>
      </w:tr>
      <w:tr w:rsidR="004D6D99" w:rsidRPr="009853A0" w14:paraId="393908C2" w14:textId="77777777" w:rsidTr="00A2152A">
        <w:trPr>
          <w:cantSplit/>
        </w:trPr>
        <w:tc>
          <w:tcPr>
            <w:tcW w:w="1393" w:type="pct"/>
            <w:tcBorders>
              <w:bottom w:val="single" w:sz="12" w:space="0" w:color="auto"/>
            </w:tcBorders>
            <w:shd w:val="clear" w:color="auto" w:fill="auto"/>
          </w:tcPr>
          <w:p w14:paraId="012EA469" w14:textId="54DEFD4D" w:rsidR="004D6D99" w:rsidRPr="009853A0" w:rsidRDefault="004D6D99" w:rsidP="000B6890">
            <w:pPr>
              <w:pStyle w:val="ENoteTableText"/>
            </w:pPr>
            <w:r w:rsidRPr="009853A0">
              <w:lastRenderedPageBreak/>
              <w:t>National Health (COVID</w:t>
            </w:r>
            <w:r w:rsidR="009853A0">
              <w:noBreakHyphen/>
            </w:r>
            <w:r w:rsidRPr="009853A0">
              <w:t>19 Supply of Pharmaceutical Benefits) Special Arrangement Amendment (Extension for Receipt Requirements) Instrument 2023 (PB 33 of 2023)</w:t>
            </w:r>
          </w:p>
        </w:tc>
        <w:tc>
          <w:tcPr>
            <w:tcW w:w="1164" w:type="pct"/>
            <w:tcBorders>
              <w:bottom w:val="single" w:sz="12" w:space="0" w:color="auto"/>
            </w:tcBorders>
            <w:shd w:val="clear" w:color="auto" w:fill="auto"/>
          </w:tcPr>
          <w:p w14:paraId="7566063D" w14:textId="7BDC508C" w:rsidR="004D6D99" w:rsidRPr="009853A0" w:rsidRDefault="004D6D99" w:rsidP="000B6890">
            <w:pPr>
              <w:pStyle w:val="ENoteTableText"/>
            </w:pPr>
            <w:r w:rsidRPr="009853A0">
              <w:t>31 Mar 2023 (F2023L00401)</w:t>
            </w:r>
          </w:p>
        </w:tc>
        <w:tc>
          <w:tcPr>
            <w:tcW w:w="1246" w:type="pct"/>
            <w:tcBorders>
              <w:bottom w:val="single" w:sz="12" w:space="0" w:color="auto"/>
            </w:tcBorders>
            <w:shd w:val="clear" w:color="auto" w:fill="auto"/>
          </w:tcPr>
          <w:p w14:paraId="660A57E8" w14:textId="6F709633" w:rsidR="004D6D99" w:rsidRPr="009853A0" w:rsidRDefault="004D6D99">
            <w:pPr>
              <w:pStyle w:val="ENoteTableText"/>
            </w:pPr>
            <w:r w:rsidRPr="009853A0">
              <w:t xml:space="preserve">Sch 2: </w:t>
            </w:r>
            <w:r w:rsidRPr="009853A0">
              <w:rPr>
                <w:u w:val="single"/>
              </w:rPr>
              <w:t>1 Apr 2023 (s 2(1) item 3)</w:t>
            </w:r>
            <w:r w:rsidRPr="009853A0">
              <w:br/>
              <w:t>Remainder: 6:09 pm (A.C.T.) 31 Mar 2023 (s 2(1) items 1, 2)</w:t>
            </w:r>
          </w:p>
        </w:tc>
        <w:tc>
          <w:tcPr>
            <w:tcW w:w="1197" w:type="pct"/>
            <w:tcBorders>
              <w:bottom w:val="single" w:sz="12" w:space="0" w:color="auto"/>
            </w:tcBorders>
            <w:shd w:val="clear" w:color="auto" w:fill="auto"/>
          </w:tcPr>
          <w:p w14:paraId="35DB4D80" w14:textId="3C383AEA" w:rsidR="004D6D99" w:rsidRPr="009853A0" w:rsidRDefault="00556047" w:rsidP="000B6890">
            <w:pPr>
              <w:pStyle w:val="ENoteTableText"/>
              <w:rPr>
                <w:sz w:val="20"/>
              </w:rPr>
            </w:pPr>
            <w:r w:rsidRPr="009853A0">
              <w:rPr>
                <w:sz w:val="20"/>
              </w:rPr>
              <w:t>—</w:t>
            </w:r>
          </w:p>
        </w:tc>
      </w:tr>
    </w:tbl>
    <w:p w14:paraId="0626EFEE" w14:textId="77777777" w:rsidR="006C159E" w:rsidRPr="009853A0" w:rsidRDefault="006C159E" w:rsidP="00FC716E">
      <w:pPr>
        <w:pStyle w:val="Tabletext"/>
      </w:pPr>
    </w:p>
    <w:p w14:paraId="2291D4BA" w14:textId="77777777" w:rsidR="006C159E" w:rsidRPr="009853A0" w:rsidRDefault="006C159E" w:rsidP="000B6890">
      <w:pPr>
        <w:pStyle w:val="ENotesHeading2"/>
        <w:pageBreakBefore/>
      </w:pPr>
      <w:bookmarkStart w:id="29" w:name="_Toc132211746"/>
      <w:r w:rsidRPr="009853A0">
        <w:lastRenderedPageBreak/>
        <w:t>Endnote 4—Amendment history</w:t>
      </w:r>
      <w:bookmarkEnd w:id="29"/>
    </w:p>
    <w:p w14:paraId="4F9AB40B" w14:textId="77777777" w:rsidR="006C159E" w:rsidRPr="009853A0" w:rsidRDefault="006C159E" w:rsidP="000B6890">
      <w:pPr>
        <w:pStyle w:val="Tabletext"/>
      </w:pPr>
    </w:p>
    <w:tbl>
      <w:tblPr>
        <w:tblW w:w="5000" w:type="pct"/>
        <w:tblLook w:val="0000" w:firstRow="0" w:lastRow="0" w:firstColumn="0" w:lastColumn="0" w:noHBand="0" w:noVBand="0"/>
      </w:tblPr>
      <w:tblGrid>
        <w:gridCol w:w="2518"/>
        <w:gridCol w:w="6011"/>
      </w:tblGrid>
      <w:tr w:rsidR="006C159E" w:rsidRPr="009853A0" w14:paraId="3574CD4E" w14:textId="77777777" w:rsidTr="001872A2">
        <w:trPr>
          <w:cantSplit/>
          <w:tblHeader/>
        </w:trPr>
        <w:tc>
          <w:tcPr>
            <w:tcW w:w="1476" w:type="pct"/>
            <w:tcBorders>
              <w:top w:val="single" w:sz="12" w:space="0" w:color="auto"/>
              <w:bottom w:val="single" w:sz="12" w:space="0" w:color="auto"/>
            </w:tcBorders>
            <w:shd w:val="clear" w:color="auto" w:fill="auto"/>
          </w:tcPr>
          <w:p w14:paraId="7CF9E6FB" w14:textId="77777777" w:rsidR="006C159E" w:rsidRPr="009853A0" w:rsidRDefault="006C159E" w:rsidP="000B6890">
            <w:pPr>
              <w:pStyle w:val="ENoteTableHeading"/>
              <w:tabs>
                <w:tab w:val="center" w:leader="dot" w:pos="2268"/>
              </w:tabs>
            </w:pPr>
            <w:r w:rsidRPr="009853A0">
              <w:t>Provision affected</w:t>
            </w:r>
          </w:p>
        </w:tc>
        <w:tc>
          <w:tcPr>
            <w:tcW w:w="3524" w:type="pct"/>
            <w:tcBorders>
              <w:top w:val="single" w:sz="12" w:space="0" w:color="auto"/>
              <w:bottom w:val="single" w:sz="12" w:space="0" w:color="auto"/>
            </w:tcBorders>
            <w:shd w:val="clear" w:color="auto" w:fill="auto"/>
          </w:tcPr>
          <w:p w14:paraId="1A1F14FC" w14:textId="77777777" w:rsidR="006C159E" w:rsidRPr="009853A0" w:rsidRDefault="006C159E" w:rsidP="000B6890">
            <w:pPr>
              <w:pStyle w:val="ENoteTableHeading"/>
              <w:tabs>
                <w:tab w:val="center" w:leader="dot" w:pos="2268"/>
              </w:tabs>
            </w:pPr>
            <w:r w:rsidRPr="009853A0">
              <w:t>How affected</w:t>
            </w:r>
          </w:p>
        </w:tc>
      </w:tr>
      <w:tr w:rsidR="006C159E" w:rsidRPr="009853A0" w14:paraId="26400432" w14:textId="77777777" w:rsidTr="001872A2">
        <w:trPr>
          <w:cantSplit/>
        </w:trPr>
        <w:tc>
          <w:tcPr>
            <w:tcW w:w="1476" w:type="pct"/>
            <w:tcBorders>
              <w:top w:val="single" w:sz="12" w:space="0" w:color="auto"/>
            </w:tcBorders>
            <w:shd w:val="clear" w:color="auto" w:fill="auto"/>
          </w:tcPr>
          <w:p w14:paraId="5CF5074B" w14:textId="5ACF297B" w:rsidR="006C159E" w:rsidRPr="009853A0" w:rsidRDefault="00525B7E">
            <w:pPr>
              <w:pStyle w:val="ENoteTableText"/>
              <w:tabs>
                <w:tab w:val="center" w:leader="dot" w:pos="2268"/>
              </w:tabs>
              <w:rPr>
                <w:b/>
              </w:rPr>
            </w:pPr>
            <w:r w:rsidRPr="009853A0">
              <w:rPr>
                <w:b/>
              </w:rPr>
              <w:t>Part 1</w:t>
            </w:r>
          </w:p>
        </w:tc>
        <w:tc>
          <w:tcPr>
            <w:tcW w:w="3524" w:type="pct"/>
            <w:tcBorders>
              <w:top w:val="single" w:sz="12" w:space="0" w:color="auto"/>
            </w:tcBorders>
            <w:shd w:val="clear" w:color="auto" w:fill="auto"/>
          </w:tcPr>
          <w:p w14:paraId="3F25BFE8" w14:textId="0EAA482C" w:rsidR="006C159E" w:rsidRPr="009853A0" w:rsidRDefault="006C159E">
            <w:pPr>
              <w:pStyle w:val="ENoteTableText"/>
              <w:tabs>
                <w:tab w:val="center" w:leader="dot" w:pos="2268"/>
              </w:tabs>
            </w:pPr>
          </w:p>
        </w:tc>
      </w:tr>
      <w:tr w:rsidR="00825BC4" w:rsidRPr="009853A0" w14:paraId="5C3653B7" w14:textId="77777777" w:rsidTr="001872A2">
        <w:trPr>
          <w:cantSplit/>
        </w:trPr>
        <w:tc>
          <w:tcPr>
            <w:tcW w:w="1476" w:type="pct"/>
            <w:shd w:val="clear" w:color="auto" w:fill="auto"/>
          </w:tcPr>
          <w:p w14:paraId="7069D1A4" w14:textId="617FDACC" w:rsidR="00825BC4" w:rsidRPr="009853A0" w:rsidRDefault="00825BC4">
            <w:pPr>
              <w:pStyle w:val="ENoteTableText"/>
              <w:tabs>
                <w:tab w:val="center" w:leader="dot" w:pos="2268"/>
              </w:tabs>
            </w:pPr>
            <w:r w:rsidRPr="009853A0">
              <w:t>s 2</w:t>
            </w:r>
            <w:r w:rsidRPr="009853A0">
              <w:tab/>
            </w:r>
          </w:p>
        </w:tc>
        <w:tc>
          <w:tcPr>
            <w:tcW w:w="3524" w:type="pct"/>
            <w:shd w:val="clear" w:color="auto" w:fill="auto"/>
          </w:tcPr>
          <w:p w14:paraId="269C7B63" w14:textId="00F9A79E" w:rsidR="00825BC4" w:rsidRPr="009853A0" w:rsidRDefault="00825BC4">
            <w:pPr>
              <w:pStyle w:val="ENoteTableText"/>
              <w:tabs>
                <w:tab w:val="center" w:leader="dot" w:pos="2268"/>
              </w:tabs>
            </w:pPr>
            <w:r w:rsidRPr="009853A0">
              <w:t>rep LA s 48D</w:t>
            </w:r>
          </w:p>
        </w:tc>
      </w:tr>
      <w:tr w:rsidR="007E60E4" w:rsidRPr="009853A0" w14:paraId="7E86103D" w14:textId="77777777" w:rsidTr="001872A2">
        <w:trPr>
          <w:cantSplit/>
        </w:trPr>
        <w:tc>
          <w:tcPr>
            <w:tcW w:w="1476" w:type="pct"/>
            <w:shd w:val="clear" w:color="auto" w:fill="auto"/>
          </w:tcPr>
          <w:p w14:paraId="6C2A452E" w14:textId="7D457D4E" w:rsidR="007E60E4" w:rsidRPr="009853A0" w:rsidRDefault="007E60E4">
            <w:pPr>
              <w:pStyle w:val="ENoteTableText"/>
              <w:tabs>
                <w:tab w:val="center" w:leader="dot" w:pos="2268"/>
              </w:tabs>
            </w:pPr>
            <w:r w:rsidRPr="009853A0">
              <w:t>s 4</w:t>
            </w:r>
            <w:r w:rsidRPr="009853A0">
              <w:tab/>
            </w:r>
          </w:p>
        </w:tc>
        <w:tc>
          <w:tcPr>
            <w:tcW w:w="3524" w:type="pct"/>
            <w:shd w:val="clear" w:color="auto" w:fill="auto"/>
          </w:tcPr>
          <w:p w14:paraId="2CACDC24" w14:textId="4010CCCD" w:rsidR="007E60E4" w:rsidRPr="009853A0" w:rsidRDefault="007E60E4">
            <w:pPr>
              <w:pStyle w:val="ENoteTableText"/>
              <w:tabs>
                <w:tab w:val="center" w:leader="dot" w:pos="2268"/>
              </w:tabs>
            </w:pPr>
            <w:r w:rsidRPr="009853A0">
              <w:t>am F2020L01212</w:t>
            </w:r>
            <w:r w:rsidR="00205A3F" w:rsidRPr="009853A0">
              <w:t>; F2021L00257</w:t>
            </w:r>
            <w:r w:rsidR="00783F3F" w:rsidRPr="009853A0">
              <w:t>; F2021L01304</w:t>
            </w:r>
            <w:r w:rsidR="00173FC8" w:rsidRPr="009853A0">
              <w:t>; F2021L01870</w:t>
            </w:r>
            <w:r w:rsidR="005F1C2E" w:rsidRPr="009853A0">
              <w:t>; F2022L00432</w:t>
            </w:r>
            <w:r w:rsidR="00556047" w:rsidRPr="009853A0">
              <w:t>; F2023L00401</w:t>
            </w:r>
          </w:p>
        </w:tc>
      </w:tr>
      <w:tr w:rsidR="00DB2EBD" w:rsidRPr="009853A0" w14:paraId="2EA688FE" w14:textId="77777777" w:rsidTr="001872A2">
        <w:trPr>
          <w:cantSplit/>
        </w:trPr>
        <w:tc>
          <w:tcPr>
            <w:tcW w:w="1476" w:type="pct"/>
            <w:shd w:val="clear" w:color="auto" w:fill="auto"/>
          </w:tcPr>
          <w:p w14:paraId="2137D906" w14:textId="4E327E3D" w:rsidR="00DB2EBD" w:rsidRPr="009853A0" w:rsidRDefault="00DB2EBD" w:rsidP="00DB2EBD">
            <w:pPr>
              <w:pStyle w:val="ENoteTableText"/>
              <w:tabs>
                <w:tab w:val="center" w:leader="dot" w:pos="2268"/>
              </w:tabs>
            </w:pPr>
            <w:r w:rsidRPr="009853A0">
              <w:t>s 5</w:t>
            </w:r>
            <w:r w:rsidRPr="009853A0">
              <w:tab/>
            </w:r>
          </w:p>
        </w:tc>
        <w:tc>
          <w:tcPr>
            <w:tcW w:w="3524" w:type="pct"/>
            <w:shd w:val="clear" w:color="auto" w:fill="auto"/>
          </w:tcPr>
          <w:p w14:paraId="768D87FA" w14:textId="0221BDA2" w:rsidR="00DB2EBD" w:rsidRPr="009853A0" w:rsidRDefault="00DB2EBD" w:rsidP="000B6890">
            <w:pPr>
              <w:pStyle w:val="ENoteTableText"/>
              <w:tabs>
                <w:tab w:val="center" w:leader="dot" w:pos="2268"/>
              </w:tabs>
            </w:pPr>
            <w:r w:rsidRPr="009853A0">
              <w:t>rs F2020L00414</w:t>
            </w:r>
          </w:p>
        </w:tc>
      </w:tr>
      <w:tr w:rsidR="007E60E4" w:rsidRPr="009853A0" w14:paraId="2012E006" w14:textId="77777777" w:rsidTr="001872A2">
        <w:trPr>
          <w:cantSplit/>
        </w:trPr>
        <w:tc>
          <w:tcPr>
            <w:tcW w:w="1476" w:type="pct"/>
            <w:shd w:val="clear" w:color="auto" w:fill="auto"/>
          </w:tcPr>
          <w:p w14:paraId="0678E4AC" w14:textId="77777777" w:rsidR="007E60E4" w:rsidRPr="009853A0" w:rsidRDefault="007E60E4" w:rsidP="00DB2EBD">
            <w:pPr>
              <w:pStyle w:val="ENoteTableText"/>
              <w:tabs>
                <w:tab w:val="center" w:leader="dot" w:pos="2268"/>
              </w:tabs>
            </w:pPr>
          </w:p>
        </w:tc>
        <w:tc>
          <w:tcPr>
            <w:tcW w:w="3524" w:type="pct"/>
            <w:shd w:val="clear" w:color="auto" w:fill="auto"/>
          </w:tcPr>
          <w:p w14:paraId="66E9529B" w14:textId="33E15DFA" w:rsidR="007E60E4" w:rsidRPr="009853A0" w:rsidRDefault="007E60E4" w:rsidP="000B6890">
            <w:pPr>
              <w:pStyle w:val="ENoteTableText"/>
              <w:tabs>
                <w:tab w:val="center" w:leader="dot" w:pos="2268"/>
              </w:tabs>
            </w:pPr>
            <w:r w:rsidRPr="009853A0">
              <w:t>am F2020L01212</w:t>
            </w:r>
          </w:p>
        </w:tc>
      </w:tr>
      <w:tr w:rsidR="005F1C2E" w:rsidRPr="009853A0" w14:paraId="412820EF" w14:textId="77777777" w:rsidTr="001872A2">
        <w:trPr>
          <w:cantSplit/>
        </w:trPr>
        <w:tc>
          <w:tcPr>
            <w:tcW w:w="1476" w:type="pct"/>
            <w:shd w:val="clear" w:color="auto" w:fill="auto"/>
          </w:tcPr>
          <w:p w14:paraId="32AE9C7E" w14:textId="77777777" w:rsidR="005F1C2E" w:rsidRPr="009853A0" w:rsidRDefault="005F1C2E" w:rsidP="00DB2EBD">
            <w:pPr>
              <w:pStyle w:val="ENoteTableText"/>
              <w:tabs>
                <w:tab w:val="center" w:leader="dot" w:pos="2268"/>
              </w:tabs>
            </w:pPr>
          </w:p>
        </w:tc>
        <w:tc>
          <w:tcPr>
            <w:tcW w:w="3524" w:type="pct"/>
            <w:shd w:val="clear" w:color="auto" w:fill="auto"/>
          </w:tcPr>
          <w:p w14:paraId="6FB656AD" w14:textId="734B1529" w:rsidR="005F1C2E" w:rsidRPr="009853A0" w:rsidRDefault="005F1C2E" w:rsidP="000B6890">
            <w:pPr>
              <w:pStyle w:val="ENoteTableText"/>
              <w:tabs>
                <w:tab w:val="center" w:leader="dot" w:pos="2268"/>
              </w:tabs>
            </w:pPr>
            <w:r w:rsidRPr="009853A0">
              <w:t>rs F2022L00432</w:t>
            </w:r>
          </w:p>
        </w:tc>
      </w:tr>
      <w:tr w:rsidR="00556047" w:rsidRPr="009853A0" w14:paraId="5AD59447" w14:textId="77777777" w:rsidTr="001872A2">
        <w:trPr>
          <w:cantSplit/>
        </w:trPr>
        <w:tc>
          <w:tcPr>
            <w:tcW w:w="1476" w:type="pct"/>
            <w:shd w:val="clear" w:color="auto" w:fill="auto"/>
          </w:tcPr>
          <w:p w14:paraId="75FEFA5D" w14:textId="77777777" w:rsidR="00556047" w:rsidRPr="009853A0" w:rsidRDefault="00556047" w:rsidP="00DB2EBD">
            <w:pPr>
              <w:pStyle w:val="ENoteTableText"/>
              <w:tabs>
                <w:tab w:val="center" w:leader="dot" w:pos="2268"/>
              </w:tabs>
            </w:pPr>
          </w:p>
        </w:tc>
        <w:tc>
          <w:tcPr>
            <w:tcW w:w="3524" w:type="pct"/>
            <w:shd w:val="clear" w:color="auto" w:fill="auto"/>
          </w:tcPr>
          <w:p w14:paraId="51D7B207" w14:textId="01E3D1C2" w:rsidR="00556047" w:rsidRPr="009853A0" w:rsidRDefault="00556047" w:rsidP="000B6890">
            <w:pPr>
              <w:pStyle w:val="ENoteTableText"/>
              <w:tabs>
                <w:tab w:val="center" w:leader="dot" w:pos="2268"/>
              </w:tabs>
            </w:pPr>
            <w:r w:rsidRPr="009853A0">
              <w:t xml:space="preserve">am </w:t>
            </w:r>
            <w:r w:rsidRPr="009853A0">
              <w:rPr>
                <w:u w:val="single"/>
              </w:rPr>
              <w:t>F2023L00401</w:t>
            </w:r>
          </w:p>
        </w:tc>
      </w:tr>
      <w:tr w:rsidR="006C159E" w:rsidRPr="009853A0" w14:paraId="7E135184" w14:textId="77777777" w:rsidTr="001872A2">
        <w:trPr>
          <w:cantSplit/>
        </w:trPr>
        <w:tc>
          <w:tcPr>
            <w:tcW w:w="1476" w:type="pct"/>
            <w:shd w:val="clear" w:color="auto" w:fill="auto"/>
          </w:tcPr>
          <w:p w14:paraId="00EDAEA3" w14:textId="7B1A3F80" w:rsidR="006C159E" w:rsidRPr="009853A0" w:rsidRDefault="00DB2EBD" w:rsidP="000B6890">
            <w:pPr>
              <w:pStyle w:val="ENoteTableText"/>
              <w:tabs>
                <w:tab w:val="center" w:leader="dot" w:pos="2268"/>
              </w:tabs>
            </w:pPr>
            <w:r w:rsidRPr="009853A0">
              <w:t>s 6</w:t>
            </w:r>
            <w:r w:rsidRPr="009853A0">
              <w:tab/>
            </w:r>
          </w:p>
        </w:tc>
        <w:tc>
          <w:tcPr>
            <w:tcW w:w="3524" w:type="pct"/>
            <w:shd w:val="clear" w:color="auto" w:fill="auto"/>
          </w:tcPr>
          <w:p w14:paraId="395146BB" w14:textId="7EDC8893" w:rsidR="006C159E" w:rsidRPr="009853A0" w:rsidRDefault="00DB2EBD" w:rsidP="000B6890">
            <w:pPr>
              <w:pStyle w:val="ENoteTableText"/>
              <w:tabs>
                <w:tab w:val="center" w:leader="dot" w:pos="2268"/>
              </w:tabs>
            </w:pPr>
            <w:r w:rsidRPr="009853A0">
              <w:t>am F2020L00414</w:t>
            </w:r>
            <w:r w:rsidR="007E60E4" w:rsidRPr="009853A0">
              <w:t>; F2020L01212</w:t>
            </w:r>
            <w:r w:rsidR="00173FC8" w:rsidRPr="009853A0">
              <w:t>; F2021L01870</w:t>
            </w:r>
            <w:r w:rsidR="005F1C2E" w:rsidRPr="009853A0">
              <w:t>; F2022L00432</w:t>
            </w:r>
            <w:r w:rsidR="00556047" w:rsidRPr="009853A0">
              <w:t xml:space="preserve">; </w:t>
            </w:r>
            <w:r w:rsidR="00556047" w:rsidRPr="009853A0">
              <w:rPr>
                <w:u w:val="single"/>
              </w:rPr>
              <w:t>F2023L00401</w:t>
            </w:r>
          </w:p>
        </w:tc>
      </w:tr>
      <w:tr w:rsidR="005E6A37" w:rsidRPr="009853A0" w14:paraId="1EE36941" w14:textId="77777777" w:rsidTr="001872A2">
        <w:trPr>
          <w:cantSplit/>
        </w:trPr>
        <w:tc>
          <w:tcPr>
            <w:tcW w:w="1476" w:type="pct"/>
            <w:shd w:val="clear" w:color="auto" w:fill="auto"/>
          </w:tcPr>
          <w:p w14:paraId="2F6CDEE1" w14:textId="10411598" w:rsidR="005E6A37" w:rsidRPr="009853A0" w:rsidRDefault="00525B7E" w:rsidP="000B6890">
            <w:pPr>
              <w:pStyle w:val="ENoteTableText"/>
              <w:tabs>
                <w:tab w:val="center" w:leader="dot" w:pos="2268"/>
              </w:tabs>
              <w:rPr>
                <w:b/>
              </w:rPr>
            </w:pPr>
            <w:r w:rsidRPr="009853A0">
              <w:rPr>
                <w:b/>
              </w:rPr>
              <w:t>Part 2</w:t>
            </w:r>
          </w:p>
        </w:tc>
        <w:tc>
          <w:tcPr>
            <w:tcW w:w="3524" w:type="pct"/>
            <w:shd w:val="clear" w:color="auto" w:fill="auto"/>
          </w:tcPr>
          <w:p w14:paraId="7EAF1C73" w14:textId="77777777" w:rsidR="005E6A37" w:rsidRPr="009853A0" w:rsidRDefault="005E6A37" w:rsidP="000B6890">
            <w:pPr>
              <w:pStyle w:val="ENoteTableText"/>
              <w:tabs>
                <w:tab w:val="center" w:leader="dot" w:pos="2268"/>
              </w:tabs>
            </w:pPr>
          </w:p>
        </w:tc>
      </w:tr>
      <w:tr w:rsidR="00D21DFA" w:rsidRPr="009853A0" w14:paraId="174DF56F" w14:textId="77777777" w:rsidTr="001872A2">
        <w:trPr>
          <w:cantSplit/>
        </w:trPr>
        <w:tc>
          <w:tcPr>
            <w:tcW w:w="1476" w:type="pct"/>
            <w:shd w:val="clear" w:color="auto" w:fill="auto"/>
          </w:tcPr>
          <w:p w14:paraId="24F76A00" w14:textId="335B6569" w:rsidR="00D21DFA" w:rsidRPr="009853A0" w:rsidRDefault="0037764B" w:rsidP="000B6890">
            <w:pPr>
              <w:pStyle w:val="ENoteTableText"/>
              <w:tabs>
                <w:tab w:val="center" w:leader="dot" w:pos="2268"/>
              </w:tabs>
            </w:pPr>
            <w:r w:rsidRPr="009853A0">
              <w:t>Division 1</w:t>
            </w:r>
            <w:r w:rsidR="00D21DFA" w:rsidRPr="009853A0">
              <w:tab/>
            </w:r>
          </w:p>
        </w:tc>
        <w:tc>
          <w:tcPr>
            <w:tcW w:w="3524" w:type="pct"/>
            <w:shd w:val="clear" w:color="auto" w:fill="auto"/>
          </w:tcPr>
          <w:p w14:paraId="42AA38B3" w14:textId="73E37229" w:rsidR="00D21DFA" w:rsidRPr="009853A0" w:rsidRDefault="00D21DFA" w:rsidP="000B6890">
            <w:pPr>
              <w:pStyle w:val="ENoteTableText"/>
              <w:tabs>
                <w:tab w:val="center" w:leader="dot" w:pos="2268"/>
              </w:tabs>
            </w:pPr>
            <w:r w:rsidRPr="009853A0">
              <w:t>rep F2022L00432</w:t>
            </w:r>
          </w:p>
        </w:tc>
      </w:tr>
      <w:tr w:rsidR="00DB2EBD" w:rsidRPr="009853A0" w14:paraId="7C1B5B51" w14:textId="77777777" w:rsidTr="001872A2">
        <w:trPr>
          <w:cantSplit/>
        </w:trPr>
        <w:tc>
          <w:tcPr>
            <w:tcW w:w="1476" w:type="pct"/>
            <w:shd w:val="clear" w:color="auto" w:fill="auto"/>
          </w:tcPr>
          <w:p w14:paraId="4083D285" w14:textId="38332FE0" w:rsidR="00DB2EBD" w:rsidRPr="009853A0" w:rsidRDefault="00DB2EBD" w:rsidP="000B6890">
            <w:pPr>
              <w:pStyle w:val="ENoteTableText"/>
              <w:tabs>
                <w:tab w:val="center" w:leader="dot" w:pos="2268"/>
              </w:tabs>
            </w:pPr>
            <w:r w:rsidRPr="009853A0">
              <w:t>s 7</w:t>
            </w:r>
            <w:r w:rsidRPr="009853A0">
              <w:tab/>
            </w:r>
          </w:p>
        </w:tc>
        <w:tc>
          <w:tcPr>
            <w:tcW w:w="3524" w:type="pct"/>
            <w:shd w:val="clear" w:color="auto" w:fill="auto"/>
          </w:tcPr>
          <w:p w14:paraId="1C301827" w14:textId="5877C402" w:rsidR="00DB2EBD" w:rsidRPr="009853A0" w:rsidRDefault="00DB2EBD" w:rsidP="000B6890">
            <w:pPr>
              <w:pStyle w:val="ENoteTableText"/>
              <w:tabs>
                <w:tab w:val="center" w:leader="dot" w:pos="2268"/>
              </w:tabs>
            </w:pPr>
            <w:r w:rsidRPr="009853A0">
              <w:t>am F2020L00414</w:t>
            </w:r>
          </w:p>
        </w:tc>
      </w:tr>
      <w:tr w:rsidR="00D21DFA" w:rsidRPr="009853A0" w14:paraId="38811068" w14:textId="77777777" w:rsidTr="001872A2">
        <w:trPr>
          <w:cantSplit/>
        </w:trPr>
        <w:tc>
          <w:tcPr>
            <w:tcW w:w="1476" w:type="pct"/>
            <w:shd w:val="clear" w:color="auto" w:fill="auto"/>
          </w:tcPr>
          <w:p w14:paraId="0F2A0590" w14:textId="77777777" w:rsidR="00D21DFA" w:rsidRPr="009853A0" w:rsidRDefault="00D21DFA" w:rsidP="000B6890">
            <w:pPr>
              <w:pStyle w:val="ENoteTableText"/>
              <w:tabs>
                <w:tab w:val="center" w:leader="dot" w:pos="2268"/>
              </w:tabs>
            </w:pPr>
          </w:p>
        </w:tc>
        <w:tc>
          <w:tcPr>
            <w:tcW w:w="3524" w:type="pct"/>
            <w:shd w:val="clear" w:color="auto" w:fill="auto"/>
          </w:tcPr>
          <w:p w14:paraId="5A242A8C" w14:textId="3A562CC2" w:rsidR="00D21DFA" w:rsidRPr="009853A0" w:rsidRDefault="00D21DFA" w:rsidP="000B6890">
            <w:pPr>
              <w:pStyle w:val="ENoteTableText"/>
              <w:tabs>
                <w:tab w:val="center" w:leader="dot" w:pos="2268"/>
              </w:tabs>
            </w:pPr>
            <w:r w:rsidRPr="009853A0">
              <w:t>rep F2022L00432</w:t>
            </w:r>
          </w:p>
        </w:tc>
      </w:tr>
      <w:tr w:rsidR="00A41657" w:rsidRPr="009853A0" w14:paraId="150689BE" w14:textId="77777777" w:rsidTr="001872A2">
        <w:trPr>
          <w:cantSplit/>
        </w:trPr>
        <w:tc>
          <w:tcPr>
            <w:tcW w:w="1476" w:type="pct"/>
            <w:shd w:val="clear" w:color="auto" w:fill="auto"/>
          </w:tcPr>
          <w:p w14:paraId="1866EECA" w14:textId="06264389" w:rsidR="00A41657" w:rsidRPr="009853A0" w:rsidRDefault="00A41657" w:rsidP="000B6890">
            <w:pPr>
              <w:pStyle w:val="ENoteTableText"/>
              <w:tabs>
                <w:tab w:val="center" w:leader="dot" w:pos="2268"/>
              </w:tabs>
            </w:pPr>
            <w:r w:rsidRPr="009853A0">
              <w:t>s 8</w:t>
            </w:r>
            <w:r w:rsidRPr="009853A0">
              <w:tab/>
            </w:r>
          </w:p>
        </w:tc>
        <w:tc>
          <w:tcPr>
            <w:tcW w:w="3524" w:type="pct"/>
            <w:shd w:val="clear" w:color="auto" w:fill="auto"/>
          </w:tcPr>
          <w:p w14:paraId="3FE37B86" w14:textId="557F943D" w:rsidR="00A41657" w:rsidRPr="009853A0" w:rsidRDefault="00A41657" w:rsidP="000B6890">
            <w:pPr>
              <w:pStyle w:val="ENoteTableText"/>
              <w:tabs>
                <w:tab w:val="center" w:leader="dot" w:pos="2268"/>
              </w:tabs>
            </w:pPr>
            <w:r w:rsidRPr="009853A0">
              <w:t>rep F2022L00432</w:t>
            </w:r>
          </w:p>
        </w:tc>
      </w:tr>
      <w:tr w:rsidR="00C855A1" w:rsidRPr="009853A0" w14:paraId="1339AC72" w14:textId="77777777" w:rsidTr="001872A2">
        <w:trPr>
          <w:cantSplit/>
        </w:trPr>
        <w:tc>
          <w:tcPr>
            <w:tcW w:w="1476" w:type="pct"/>
            <w:shd w:val="clear" w:color="auto" w:fill="auto"/>
          </w:tcPr>
          <w:p w14:paraId="20AC9970" w14:textId="732FBD20" w:rsidR="00C855A1" w:rsidRPr="009853A0" w:rsidRDefault="00C855A1" w:rsidP="00C855A1">
            <w:pPr>
              <w:pStyle w:val="ENoteTableText"/>
              <w:tabs>
                <w:tab w:val="center" w:leader="dot" w:pos="2268"/>
              </w:tabs>
            </w:pPr>
            <w:r w:rsidRPr="009853A0">
              <w:rPr>
                <w:b/>
              </w:rPr>
              <w:t>Division 2</w:t>
            </w:r>
          </w:p>
        </w:tc>
        <w:tc>
          <w:tcPr>
            <w:tcW w:w="3524" w:type="pct"/>
            <w:shd w:val="clear" w:color="auto" w:fill="auto"/>
          </w:tcPr>
          <w:p w14:paraId="18872240" w14:textId="77777777" w:rsidR="00C855A1" w:rsidRPr="009853A0" w:rsidRDefault="00C855A1" w:rsidP="00C855A1">
            <w:pPr>
              <w:pStyle w:val="ENoteTableText"/>
              <w:tabs>
                <w:tab w:val="center" w:leader="dot" w:pos="2268"/>
              </w:tabs>
            </w:pPr>
          </w:p>
        </w:tc>
      </w:tr>
      <w:tr w:rsidR="00C855A1" w:rsidRPr="009853A0" w14:paraId="614E859A" w14:textId="77777777" w:rsidTr="001872A2">
        <w:trPr>
          <w:cantSplit/>
        </w:trPr>
        <w:tc>
          <w:tcPr>
            <w:tcW w:w="1476" w:type="pct"/>
            <w:shd w:val="clear" w:color="auto" w:fill="auto"/>
          </w:tcPr>
          <w:p w14:paraId="70564B07" w14:textId="09775835" w:rsidR="00C855A1" w:rsidRPr="009853A0" w:rsidRDefault="00C855A1" w:rsidP="00C855A1">
            <w:pPr>
              <w:pStyle w:val="ENoteTableText"/>
              <w:tabs>
                <w:tab w:val="center" w:leader="dot" w:pos="2268"/>
              </w:tabs>
            </w:pPr>
            <w:r w:rsidRPr="009853A0">
              <w:t>Division 2</w:t>
            </w:r>
            <w:r w:rsidRPr="009853A0">
              <w:tab/>
            </w:r>
          </w:p>
        </w:tc>
        <w:tc>
          <w:tcPr>
            <w:tcW w:w="3524" w:type="pct"/>
            <w:shd w:val="clear" w:color="auto" w:fill="auto"/>
          </w:tcPr>
          <w:p w14:paraId="39893F4F" w14:textId="427FAC2A" w:rsidR="00C855A1" w:rsidRPr="009853A0" w:rsidRDefault="00C855A1" w:rsidP="00C855A1">
            <w:pPr>
              <w:pStyle w:val="ENoteTableText"/>
              <w:tabs>
                <w:tab w:val="center" w:leader="dot" w:pos="2268"/>
              </w:tabs>
            </w:pPr>
            <w:r w:rsidRPr="009853A0">
              <w:t>rs F2022L00432</w:t>
            </w:r>
          </w:p>
        </w:tc>
      </w:tr>
      <w:tr w:rsidR="00556047" w:rsidRPr="009853A0" w14:paraId="7AEA5F14" w14:textId="77777777" w:rsidTr="001872A2">
        <w:trPr>
          <w:cantSplit/>
        </w:trPr>
        <w:tc>
          <w:tcPr>
            <w:tcW w:w="1476" w:type="pct"/>
            <w:shd w:val="clear" w:color="auto" w:fill="auto"/>
          </w:tcPr>
          <w:p w14:paraId="56A5A8B0" w14:textId="77777777" w:rsidR="00556047" w:rsidRPr="009853A0" w:rsidRDefault="00556047" w:rsidP="00C855A1">
            <w:pPr>
              <w:pStyle w:val="ENoteTableText"/>
              <w:tabs>
                <w:tab w:val="center" w:leader="dot" w:pos="2268"/>
              </w:tabs>
            </w:pPr>
          </w:p>
        </w:tc>
        <w:tc>
          <w:tcPr>
            <w:tcW w:w="3524" w:type="pct"/>
            <w:shd w:val="clear" w:color="auto" w:fill="auto"/>
          </w:tcPr>
          <w:p w14:paraId="2C455569" w14:textId="5BF2FA0F" w:rsidR="00556047" w:rsidRPr="009853A0" w:rsidRDefault="00556047" w:rsidP="00C855A1">
            <w:pPr>
              <w:pStyle w:val="ENoteTableText"/>
              <w:tabs>
                <w:tab w:val="center" w:leader="dot" w:pos="2268"/>
              </w:tabs>
            </w:pPr>
            <w:r w:rsidRPr="009853A0">
              <w:t xml:space="preserve">rep </w:t>
            </w:r>
            <w:r w:rsidRPr="009853A0">
              <w:rPr>
                <w:u w:val="single"/>
              </w:rPr>
              <w:t>F2023L00401</w:t>
            </w:r>
          </w:p>
        </w:tc>
      </w:tr>
      <w:tr w:rsidR="00DB2EBD" w:rsidRPr="009853A0" w14:paraId="0DD83333" w14:textId="77777777" w:rsidTr="001872A2">
        <w:trPr>
          <w:cantSplit/>
        </w:trPr>
        <w:tc>
          <w:tcPr>
            <w:tcW w:w="1476" w:type="pct"/>
            <w:shd w:val="clear" w:color="auto" w:fill="auto"/>
          </w:tcPr>
          <w:p w14:paraId="37EED40E" w14:textId="7FC8E42A" w:rsidR="00DB2EBD" w:rsidRPr="009853A0" w:rsidRDefault="00DB2EBD" w:rsidP="000B6890">
            <w:pPr>
              <w:pStyle w:val="ENoteTableText"/>
              <w:tabs>
                <w:tab w:val="center" w:leader="dot" w:pos="2268"/>
              </w:tabs>
            </w:pPr>
            <w:r w:rsidRPr="009853A0">
              <w:t>s 9</w:t>
            </w:r>
            <w:r w:rsidRPr="009853A0">
              <w:tab/>
            </w:r>
          </w:p>
        </w:tc>
        <w:tc>
          <w:tcPr>
            <w:tcW w:w="3524" w:type="pct"/>
            <w:shd w:val="clear" w:color="auto" w:fill="auto"/>
          </w:tcPr>
          <w:p w14:paraId="6049E4B7" w14:textId="73C9ACB6" w:rsidR="00DB2EBD" w:rsidRPr="009853A0" w:rsidRDefault="00DB2EBD" w:rsidP="000B6890">
            <w:pPr>
              <w:pStyle w:val="ENoteTableText"/>
              <w:tabs>
                <w:tab w:val="center" w:leader="dot" w:pos="2268"/>
              </w:tabs>
            </w:pPr>
            <w:r w:rsidRPr="009853A0">
              <w:t>rs F2020L00414</w:t>
            </w:r>
          </w:p>
        </w:tc>
      </w:tr>
      <w:tr w:rsidR="00173FC8" w:rsidRPr="009853A0" w14:paraId="1134A85F" w14:textId="77777777" w:rsidTr="001872A2">
        <w:trPr>
          <w:cantSplit/>
        </w:trPr>
        <w:tc>
          <w:tcPr>
            <w:tcW w:w="1476" w:type="pct"/>
            <w:shd w:val="clear" w:color="auto" w:fill="auto"/>
          </w:tcPr>
          <w:p w14:paraId="12C97515" w14:textId="77777777" w:rsidR="00173FC8" w:rsidRPr="009853A0" w:rsidRDefault="00173FC8" w:rsidP="000B6890">
            <w:pPr>
              <w:pStyle w:val="ENoteTableText"/>
              <w:tabs>
                <w:tab w:val="center" w:leader="dot" w:pos="2268"/>
              </w:tabs>
            </w:pPr>
          </w:p>
        </w:tc>
        <w:tc>
          <w:tcPr>
            <w:tcW w:w="3524" w:type="pct"/>
            <w:shd w:val="clear" w:color="auto" w:fill="auto"/>
          </w:tcPr>
          <w:p w14:paraId="559D5E3A" w14:textId="6A5F8DBD" w:rsidR="00173FC8" w:rsidRPr="009853A0" w:rsidRDefault="00173FC8" w:rsidP="000B6890">
            <w:pPr>
              <w:pStyle w:val="ENoteTableText"/>
              <w:tabs>
                <w:tab w:val="center" w:leader="dot" w:pos="2268"/>
              </w:tabs>
            </w:pPr>
            <w:r w:rsidRPr="009853A0">
              <w:t>am F2021L01870</w:t>
            </w:r>
          </w:p>
        </w:tc>
      </w:tr>
      <w:tr w:rsidR="00D21DFA" w:rsidRPr="009853A0" w14:paraId="5DC7D85B" w14:textId="77777777" w:rsidTr="001872A2">
        <w:trPr>
          <w:cantSplit/>
        </w:trPr>
        <w:tc>
          <w:tcPr>
            <w:tcW w:w="1476" w:type="pct"/>
            <w:shd w:val="clear" w:color="auto" w:fill="auto"/>
          </w:tcPr>
          <w:p w14:paraId="44660BBF" w14:textId="77777777" w:rsidR="00D21DFA" w:rsidRPr="009853A0" w:rsidRDefault="00D21DFA" w:rsidP="000B6890">
            <w:pPr>
              <w:pStyle w:val="ENoteTableText"/>
              <w:tabs>
                <w:tab w:val="center" w:leader="dot" w:pos="2268"/>
              </w:tabs>
            </w:pPr>
          </w:p>
        </w:tc>
        <w:tc>
          <w:tcPr>
            <w:tcW w:w="3524" w:type="pct"/>
            <w:shd w:val="clear" w:color="auto" w:fill="auto"/>
          </w:tcPr>
          <w:p w14:paraId="19DD6712" w14:textId="6CB1528A" w:rsidR="00D21DFA" w:rsidRPr="009853A0" w:rsidRDefault="00D21DFA" w:rsidP="000B6890">
            <w:pPr>
              <w:pStyle w:val="ENoteTableText"/>
              <w:tabs>
                <w:tab w:val="center" w:leader="dot" w:pos="2268"/>
              </w:tabs>
            </w:pPr>
            <w:r w:rsidRPr="009853A0">
              <w:t>rs F2022L00432</w:t>
            </w:r>
          </w:p>
        </w:tc>
      </w:tr>
      <w:tr w:rsidR="00556047" w:rsidRPr="009853A0" w14:paraId="45232F7C" w14:textId="77777777" w:rsidTr="001872A2">
        <w:trPr>
          <w:cantSplit/>
        </w:trPr>
        <w:tc>
          <w:tcPr>
            <w:tcW w:w="1476" w:type="pct"/>
            <w:shd w:val="clear" w:color="auto" w:fill="auto"/>
          </w:tcPr>
          <w:p w14:paraId="63BF516C" w14:textId="77777777" w:rsidR="00556047" w:rsidRPr="009853A0" w:rsidRDefault="00556047" w:rsidP="00556047">
            <w:pPr>
              <w:pStyle w:val="ENoteTableText"/>
              <w:tabs>
                <w:tab w:val="center" w:leader="dot" w:pos="2268"/>
              </w:tabs>
            </w:pPr>
          </w:p>
        </w:tc>
        <w:tc>
          <w:tcPr>
            <w:tcW w:w="3524" w:type="pct"/>
            <w:shd w:val="clear" w:color="auto" w:fill="auto"/>
          </w:tcPr>
          <w:p w14:paraId="3DA3849C" w14:textId="5C866578" w:rsidR="00556047" w:rsidRPr="009853A0" w:rsidRDefault="00556047" w:rsidP="00556047">
            <w:pPr>
              <w:pStyle w:val="ENoteTableText"/>
              <w:tabs>
                <w:tab w:val="center" w:leader="dot" w:pos="2268"/>
              </w:tabs>
            </w:pPr>
            <w:r w:rsidRPr="009853A0">
              <w:t xml:space="preserve">rep </w:t>
            </w:r>
            <w:r w:rsidRPr="009853A0">
              <w:rPr>
                <w:u w:val="single"/>
              </w:rPr>
              <w:t>F2023L00401</w:t>
            </w:r>
          </w:p>
        </w:tc>
      </w:tr>
      <w:tr w:rsidR="00DB2EBD" w:rsidRPr="009853A0" w14:paraId="580AD43F" w14:textId="77777777" w:rsidTr="001872A2">
        <w:trPr>
          <w:cantSplit/>
        </w:trPr>
        <w:tc>
          <w:tcPr>
            <w:tcW w:w="1476" w:type="pct"/>
            <w:shd w:val="clear" w:color="auto" w:fill="auto"/>
          </w:tcPr>
          <w:p w14:paraId="4AD0938A" w14:textId="12506E1C" w:rsidR="00DB2EBD" w:rsidRPr="009853A0" w:rsidRDefault="00DB2EBD" w:rsidP="000B6890">
            <w:pPr>
              <w:pStyle w:val="ENoteTableText"/>
              <w:tabs>
                <w:tab w:val="center" w:leader="dot" w:pos="2268"/>
              </w:tabs>
            </w:pPr>
            <w:r w:rsidRPr="009853A0">
              <w:t>s 10</w:t>
            </w:r>
            <w:r w:rsidRPr="009853A0">
              <w:tab/>
            </w:r>
          </w:p>
        </w:tc>
        <w:tc>
          <w:tcPr>
            <w:tcW w:w="3524" w:type="pct"/>
            <w:shd w:val="clear" w:color="auto" w:fill="auto"/>
          </w:tcPr>
          <w:p w14:paraId="3EB8F138" w14:textId="2B81CBA6" w:rsidR="00DB2EBD" w:rsidRPr="009853A0" w:rsidRDefault="00DB2EBD" w:rsidP="000B6890">
            <w:pPr>
              <w:pStyle w:val="ENoteTableText"/>
              <w:tabs>
                <w:tab w:val="center" w:leader="dot" w:pos="2268"/>
              </w:tabs>
            </w:pPr>
            <w:r w:rsidRPr="009853A0">
              <w:t>rs F2020L00414</w:t>
            </w:r>
            <w:r w:rsidR="00D21DFA" w:rsidRPr="009853A0">
              <w:t>; F2022L00432</w:t>
            </w:r>
          </w:p>
        </w:tc>
      </w:tr>
      <w:tr w:rsidR="00556047" w:rsidRPr="009853A0" w14:paraId="52183D63" w14:textId="77777777" w:rsidTr="001872A2">
        <w:trPr>
          <w:cantSplit/>
        </w:trPr>
        <w:tc>
          <w:tcPr>
            <w:tcW w:w="1476" w:type="pct"/>
            <w:shd w:val="clear" w:color="auto" w:fill="auto"/>
          </w:tcPr>
          <w:p w14:paraId="3D209992" w14:textId="77777777" w:rsidR="00556047" w:rsidRPr="009853A0" w:rsidRDefault="00556047" w:rsidP="00556047">
            <w:pPr>
              <w:pStyle w:val="ENoteTableText"/>
              <w:tabs>
                <w:tab w:val="center" w:leader="dot" w:pos="2268"/>
              </w:tabs>
            </w:pPr>
          </w:p>
        </w:tc>
        <w:tc>
          <w:tcPr>
            <w:tcW w:w="3524" w:type="pct"/>
            <w:shd w:val="clear" w:color="auto" w:fill="auto"/>
          </w:tcPr>
          <w:p w14:paraId="26B03CC6" w14:textId="001CDEF0" w:rsidR="00556047" w:rsidRPr="009853A0" w:rsidRDefault="00556047" w:rsidP="00556047">
            <w:pPr>
              <w:pStyle w:val="ENoteTableText"/>
              <w:tabs>
                <w:tab w:val="center" w:leader="dot" w:pos="2268"/>
              </w:tabs>
            </w:pPr>
            <w:r w:rsidRPr="009853A0">
              <w:t xml:space="preserve">rep </w:t>
            </w:r>
            <w:r w:rsidRPr="009853A0">
              <w:rPr>
                <w:u w:val="single"/>
              </w:rPr>
              <w:t>F2023L00401</w:t>
            </w:r>
          </w:p>
        </w:tc>
      </w:tr>
      <w:tr w:rsidR="00556047" w:rsidRPr="009853A0" w14:paraId="79127C09" w14:textId="77777777" w:rsidTr="001872A2">
        <w:trPr>
          <w:cantSplit/>
        </w:trPr>
        <w:tc>
          <w:tcPr>
            <w:tcW w:w="1476" w:type="pct"/>
            <w:shd w:val="clear" w:color="auto" w:fill="auto"/>
          </w:tcPr>
          <w:p w14:paraId="0DAEF6E8" w14:textId="499D8480" w:rsidR="00556047" w:rsidRPr="009853A0" w:rsidRDefault="00556047" w:rsidP="00556047">
            <w:pPr>
              <w:pStyle w:val="ENoteTableText"/>
              <w:tabs>
                <w:tab w:val="center" w:leader="dot" w:pos="2268"/>
              </w:tabs>
            </w:pPr>
            <w:r w:rsidRPr="009853A0">
              <w:t>s 11</w:t>
            </w:r>
            <w:r w:rsidRPr="009853A0">
              <w:tab/>
            </w:r>
          </w:p>
        </w:tc>
        <w:tc>
          <w:tcPr>
            <w:tcW w:w="3524" w:type="pct"/>
            <w:shd w:val="clear" w:color="auto" w:fill="auto"/>
          </w:tcPr>
          <w:p w14:paraId="0C42C880" w14:textId="6A2456F1" w:rsidR="00556047" w:rsidRPr="009853A0" w:rsidRDefault="00556047" w:rsidP="00556047">
            <w:pPr>
              <w:pStyle w:val="ENoteTableText"/>
              <w:tabs>
                <w:tab w:val="center" w:leader="dot" w:pos="2268"/>
              </w:tabs>
            </w:pPr>
            <w:r w:rsidRPr="009853A0">
              <w:t>rs F2020L00414; F2022L00432</w:t>
            </w:r>
          </w:p>
        </w:tc>
      </w:tr>
      <w:tr w:rsidR="00556047" w:rsidRPr="009853A0" w14:paraId="7FBB707E" w14:textId="77777777" w:rsidTr="001872A2">
        <w:trPr>
          <w:cantSplit/>
        </w:trPr>
        <w:tc>
          <w:tcPr>
            <w:tcW w:w="1476" w:type="pct"/>
            <w:shd w:val="clear" w:color="auto" w:fill="auto"/>
          </w:tcPr>
          <w:p w14:paraId="28292E98" w14:textId="77777777" w:rsidR="00556047" w:rsidRPr="009853A0" w:rsidRDefault="00556047" w:rsidP="00556047">
            <w:pPr>
              <w:pStyle w:val="ENoteTableText"/>
              <w:tabs>
                <w:tab w:val="center" w:leader="dot" w:pos="2268"/>
              </w:tabs>
            </w:pPr>
          </w:p>
        </w:tc>
        <w:tc>
          <w:tcPr>
            <w:tcW w:w="3524" w:type="pct"/>
            <w:shd w:val="clear" w:color="auto" w:fill="auto"/>
          </w:tcPr>
          <w:p w14:paraId="4EED46A1" w14:textId="7F631E89" w:rsidR="00556047" w:rsidRPr="009853A0" w:rsidRDefault="00556047" w:rsidP="00556047">
            <w:pPr>
              <w:pStyle w:val="ENoteTableText"/>
              <w:tabs>
                <w:tab w:val="center" w:leader="dot" w:pos="2268"/>
              </w:tabs>
            </w:pPr>
            <w:r w:rsidRPr="009853A0">
              <w:t xml:space="preserve">rep </w:t>
            </w:r>
            <w:r w:rsidRPr="009853A0">
              <w:rPr>
                <w:u w:val="single"/>
              </w:rPr>
              <w:t>F2023L00401</w:t>
            </w:r>
          </w:p>
        </w:tc>
      </w:tr>
      <w:tr w:rsidR="00556047" w:rsidRPr="009853A0" w14:paraId="53A39365" w14:textId="77777777" w:rsidTr="001872A2">
        <w:trPr>
          <w:cantSplit/>
        </w:trPr>
        <w:tc>
          <w:tcPr>
            <w:tcW w:w="1476" w:type="pct"/>
            <w:shd w:val="clear" w:color="auto" w:fill="auto"/>
          </w:tcPr>
          <w:p w14:paraId="7EA60137" w14:textId="7015BBFC" w:rsidR="00556047" w:rsidRPr="009853A0" w:rsidRDefault="00556047" w:rsidP="00556047">
            <w:pPr>
              <w:pStyle w:val="ENoteTableText"/>
              <w:tabs>
                <w:tab w:val="center" w:leader="dot" w:pos="2268"/>
              </w:tabs>
            </w:pPr>
            <w:r w:rsidRPr="009853A0">
              <w:t>s 12</w:t>
            </w:r>
            <w:r w:rsidRPr="009853A0">
              <w:tab/>
            </w:r>
          </w:p>
        </w:tc>
        <w:tc>
          <w:tcPr>
            <w:tcW w:w="3524" w:type="pct"/>
            <w:shd w:val="clear" w:color="auto" w:fill="auto"/>
          </w:tcPr>
          <w:p w14:paraId="41898441" w14:textId="1D5CF38E" w:rsidR="00556047" w:rsidRPr="009853A0" w:rsidRDefault="00556047" w:rsidP="00556047">
            <w:pPr>
              <w:pStyle w:val="ENoteTableText"/>
              <w:tabs>
                <w:tab w:val="center" w:leader="dot" w:pos="2268"/>
              </w:tabs>
            </w:pPr>
            <w:r w:rsidRPr="009853A0">
              <w:t>ad F2020L00414</w:t>
            </w:r>
          </w:p>
        </w:tc>
      </w:tr>
      <w:tr w:rsidR="00556047" w:rsidRPr="009853A0" w14:paraId="588DD715" w14:textId="77777777" w:rsidTr="001872A2">
        <w:trPr>
          <w:cantSplit/>
        </w:trPr>
        <w:tc>
          <w:tcPr>
            <w:tcW w:w="1476" w:type="pct"/>
            <w:shd w:val="clear" w:color="auto" w:fill="auto"/>
          </w:tcPr>
          <w:p w14:paraId="73C1DDCC" w14:textId="77777777" w:rsidR="00556047" w:rsidRPr="009853A0" w:rsidRDefault="00556047" w:rsidP="00556047">
            <w:pPr>
              <w:pStyle w:val="ENoteTableText"/>
              <w:tabs>
                <w:tab w:val="center" w:leader="dot" w:pos="2268"/>
              </w:tabs>
            </w:pPr>
          </w:p>
        </w:tc>
        <w:tc>
          <w:tcPr>
            <w:tcW w:w="3524" w:type="pct"/>
            <w:shd w:val="clear" w:color="auto" w:fill="auto"/>
          </w:tcPr>
          <w:p w14:paraId="6F66DF35" w14:textId="5B1323CD" w:rsidR="00556047" w:rsidRPr="009853A0" w:rsidRDefault="00556047" w:rsidP="00556047">
            <w:pPr>
              <w:pStyle w:val="ENoteTableText"/>
              <w:tabs>
                <w:tab w:val="center" w:leader="dot" w:pos="2268"/>
              </w:tabs>
            </w:pPr>
            <w:r w:rsidRPr="009853A0">
              <w:t>rs F2022L00432</w:t>
            </w:r>
          </w:p>
        </w:tc>
      </w:tr>
      <w:tr w:rsidR="00556047" w:rsidRPr="009853A0" w14:paraId="47817485" w14:textId="77777777" w:rsidTr="001872A2">
        <w:trPr>
          <w:cantSplit/>
        </w:trPr>
        <w:tc>
          <w:tcPr>
            <w:tcW w:w="1476" w:type="pct"/>
            <w:shd w:val="clear" w:color="auto" w:fill="auto"/>
          </w:tcPr>
          <w:p w14:paraId="64F8FC7D" w14:textId="77777777" w:rsidR="00556047" w:rsidRPr="009853A0" w:rsidRDefault="00556047" w:rsidP="00556047">
            <w:pPr>
              <w:pStyle w:val="ENoteTableText"/>
              <w:tabs>
                <w:tab w:val="center" w:leader="dot" w:pos="2268"/>
              </w:tabs>
            </w:pPr>
          </w:p>
        </w:tc>
        <w:tc>
          <w:tcPr>
            <w:tcW w:w="3524" w:type="pct"/>
            <w:shd w:val="clear" w:color="auto" w:fill="auto"/>
          </w:tcPr>
          <w:p w14:paraId="3EFB3DDF" w14:textId="7DC1BEDA" w:rsidR="00556047" w:rsidRPr="009853A0" w:rsidRDefault="00556047" w:rsidP="00556047">
            <w:pPr>
              <w:pStyle w:val="ENoteTableText"/>
              <w:tabs>
                <w:tab w:val="center" w:leader="dot" w:pos="2268"/>
              </w:tabs>
            </w:pPr>
            <w:r w:rsidRPr="009853A0">
              <w:t xml:space="preserve">rep </w:t>
            </w:r>
            <w:r w:rsidRPr="009853A0">
              <w:rPr>
                <w:u w:val="single"/>
              </w:rPr>
              <w:t>F2023L00401</w:t>
            </w:r>
          </w:p>
        </w:tc>
      </w:tr>
      <w:tr w:rsidR="00556047" w:rsidRPr="009853A0" w14:paraId="2B436E37" w14:textId="77777777" w:rsidTr="001872A2">
        <w:trPr>
          <w:cantSplit/>
        </w:trPr>
        <w:tc>
          <w:tcPr>
            <w:tcW w:w="1476" w:type="pct"/>
            <w:shd w:val="clear" w:color="auto" w:fill="auto"/>
          </w:tcPr>
          <w:p w14:paraId="14ED390B" w14:textId="743A8B51" w:rsidR="00556047" w:rsidRPr="009853A0" w:rsidRDefault="00556047" w:rsidP="00556047">
            <w:pPr>
              <w:pStyle w:val="ENoteTableText"/>
              <w:tabs>
                <w:tab w:val="center" w:leader="dot" w:pos="2268"/>
              </w:tabs>
            </w:pPr>
            <w:r w:rsidRPr="009853A0">
              <w:t>s 13</w:t>
            </w:r>
            <w:r w:rsidRPr="009853A0">
              <w:tab/>
            </w:r>
          </w:p>
        </w:tc>
        <w:tc>
          <w:tcPr>
            <w:tcW w:w="3524" w:type="pct"/>
            <w:shd w:val="clear" w:color="auto" w:fill="auto"/>
          </w:tcPr>
          <w:p w14:paraId="6BB21E5B" w14:textId="3A04E2CF" w:rsidR="00556047" w:rsidRPr="009853A0" w:rsidRDefault="00556047" w:rsidP="00556047">
            <w:pPr>
              <w:pStyle w:val="ENoteTableText"/>
              <w:tabs>
                <w:tab w:val="center" w:leader="dot" w:pos="2268"/>
              </w:tabs>
            </w:pPr>
            <w:r w:rsidRPr="009853A0">
              <w:t>ad F2020L00414</w:t>
            </w:r>
          </w:p>
        </w:tc>
      </w:tr>
      <w:tr w:rsidR="00556047" w:rsidRPr="009853A0" w14:paraId="7A2304AC" w14:textId="77777777" w:rsidTr="001872A2">
        <w:trPr>
          <w:cantSplit/>
        </w:trPr>
        <w:tc>
          <w:tcPr>
            <w:tcW w:w="1476" w:type="pct"/>
            <w:shd w:val="clear" w:color="auto" w:fill="auto"/>
          </w:tcPr>
          <w:p w14:paraId="55125111" w14:textId="77777777" w:rsidR="00556047" w:rsidRPr="009853A0" w:rsidRDefault="00556047" w:rsidP="00556047">
            <w:pPr>
              <w:pStyle w:val="ENoteTableText"/>
              <w:tabs>
                <w:tab w:val="center" w:leader="dot" w:pos="2268"/>
              </w:tabs>
            </w:pPr>
          </w:p>
        </w:tc>
        <w:tc>
          <w:tcPr>
            <w:tcW w:w="3524" w:type="pct"/>
            <w:shd w:val="clear" w:color="auto" w:fill="auto"/>
          </w:tcPr>
          <w:p w14:paraId="3ABCDACF" w14:textId="56BBC90B" w:rsidR="00556047" w:rsidRPr="009853A0" w:rsidRDefault="00556047" w:rsidP="00556047">
            <w:pPr>
              <w:pStyle w:val="ENoteTableText"/>
              <w:tabs>
                <w:tab w:val="center" w:leader="dot" w:pos="2268"/>
              </w:tabs>
            </w:pPr>
            <w:r w:rsidRPr="009853A0">
              <w:t>rs F2022L00432</w:t>
            </w:r>
          </w:p>
        </w:tc>
      </w:tr>
      <w:tr w:rsidR="00556047" w:rsidRPr="009853A0" w14:paraId="1FE9738C" w14:textId="77777777" w:rsidTr="001872A2">
        <w:trPr>
          <w:cantSplit/>
        </w:trPr>
        <w:tc>
          <w:tcPr>
            <w:tcW w:w="1476" w:type="pct"/>
            <w:shd w:val="clear" w:color="auto" w:fill="auto"/>
          </w:tcPr>
          <w:p w14:paraId="39B84C78" w14:textId="77777777" w:rsidR="00556047" w:rsidRPr="009853A0" w:rsidRDefault="00556047" w:rsidP="00556047">
            <w:pPr>
              <w:pStyle w:val="ENoteTableText"/>
              <w:tabs>
                <w:tab w:val="center" w:leader="dot" w:pos="2268"/>
              </w:tabs>
            </w:pPr>
          </w:p>
        </w:tc>
        <w:tc>
          <w:tcPr>
            <w:tcW w:w="3524" w:type="pct"/>
            <w:shd w:val="clear" w:color="auto" w:fill="auto"/>
          </w:tcPr>
          <w:p w14:paraId="6E5A7939" w14:textId="41F5EA3B" w:rsidR="00556047" w:rsidRPr="009853A0" w:rsidRDefault="00556047" w:rsidP="00556047">
            <w:pPr>
              <w:pStyle w:val="ENoteTableText"/>
              <w:tabs>
                <w:tab w:val="center" w:leader="dot" w:pos="2268"/>
              </w:tabs>
            </w:pPr>
            <w:r w:rsidRPr="009853A0">
              <w:t xml:space="preserve">rep </w:t>
            </w:r>
            <w:r w:rsidRPr="009853A0">
              <w:rPr>
                <w:u w:val="single"/>
              </w:rPr>
              <w:t>F2023L00401</w:t>
            </w:r>
          </w:p>
        </w:tc>
      </w:tr>
      <w:tr w:rsidR="00556047" w:rsidRPr="009853A0" w14:paraId="5400AD19" w14:textId="77777777" w:rsidTr="001872A2">
        <w:trPr>
          <w:cantSplit/>
        </w:trPr>
        <w:tc>
          <w:tcPr>
            <w:tcW w:w="1476" w:type="pct"/>
            <w:shd w:val="clear" w:color="auto" w:fill="auto"/>
          </w:tcPr>
          <w:p w14:paraId="199F928C" w14:textId="419CFCB2" w:rsidR="00556047" w:rsidRPr="009853A0" w:rsidRDefault="00556047" w:rsidP="00556047">
            <w:pPr>
              <w:pStyle w:val="ENoteTableText"/>
              <w:tabs>
                <w:tab w:val="center" w:leader="dot" w:pos="2268"/>
              </w:tabs>
            </w:pPr>
            <w:r w:rsidRPr="009853A0">
              <w:t>s 14</w:t>
            </w:r>
            <w:r w:rsidRPr="009853A0">
              <w:tab/>
            </w:r>
          </w:p>
        </w:tc>
        <w:tc>
          <w:tcPr>
            <w:tcW w:w="3524" w:type="pct"/>
            <w:shd w:val="clear" w:color="auto" w:fill="auto"/>
          </w:tcPr>
          <w:p w14:paraId="19C5CAC5" w14:textId="68896E82" w:rsidR="00556047" w:rsidRPr="009853A0" w:rsidRDefault="00556047" w:rsidP="00556047">
            <w:pPr>
              <w:pStyle w:val="ENoteTableText"/>
              <w:tabs>
                <w:tab w:val="center" w:leader="dot" w:pos="2268"/>
              </w:tabs>
            </w:pPr>
            <w:r w:rsidRPr="009853A0">
              <w:t>ad F2020L00414</w:t>
            </w:r>
          </w:p>
        </w:tc>
      </w:tr>
      <w:tr w:rsidR="00556047" w:rsidRPr="009853A0" w14:paraId="319FB935" w14:textId="77777777" w:rsidTr="001872A2">
        <w:trPr>
          <w:cantSplit/>
        </w:trPr>
        <w:tc>
          <w:tcPr>
            <w:tcW w:w="1476" w:type="pct"/>
            <w:shd w:val="clear" w:color="auto" w:fill="auto"/>
          </w:tcPr>
          <w:p w14:paraId="7A5EE81A" w14:textId="77777777" w:rsidR="00556047" w:rsidRPr="009853A0" w:rsidRDefault="00556047" w:rsidP="00556047">
            <w:pPr>
              <w:pStyle w:val="ENoteTableText"/>
              <w:tabs>
                <w:tab w:val="center" w:leader="dot" w:pos="2268"/>
              </w:tabs>
            </w:pPr>
          </w:p>
        </w:tc>
        <w:tc>
          <w:tcPr>
            <w:tcW w:w="3524" w:type="pct"/>
            <w:shd w:val="clear" w:color="auto" w:fill="auto"/>
          </w:tcPr>
          <w:p w14:paraId="25FB37FD" w14:textId="1F856872" w:rsidR="00556047" w:rsidRPr="009853A0" w:rsidRDefault="00556047" w:rsidP="00556047">
            <w:pPr>
              <w:pStyle w:val="ENoteTableText"/>
              <w:tabs>
                <w:tab w:val="center" w:leader="dot" w:pos="2268"/>
              </w:tabs>
            </w:pPr>
            <w:r w:rsidRPr="009853A0">
              <w:t>rs F2022L00432</w:t>
            </w:r>
          </w:p>
        </w:tc>
      </w:tr>
      <w:tr w:rsidR="00556047" w:rsidRPr="009853A0" w14:paraId="3F3914D6" w14:textId="77777777" w:rsidTr="001872A2">
        <w:trPr>
          <w:cantSplit/>
        </w:trPr>
        <w:tc>
          <w:tcPr>
            <w:tcW w:w="1476" w:type="pct"/>
            <w:shd w:val="clear" w:color="auto" w:fill="auto"/>
          </w:tcPr>
          <w:p w14:paraId="1B563722" w14:textId="77777777" w:rsidR="00556047" w:rsidRPr="009853A0" w:rsidRDefault="00556047" w:rsidP="00556047">
            <w:pPr>
              <w:pStyle w:val="ENoteTableText"/>
              <w:tabs>
                <w:tab w:val="center" w:leader="dot" w:pos="2268"/>
              </w:tabs>
            </w:pPr>
          </w:p>
        </w:tc>
        <w:tc>
          <w:tcPr>
            <w:tcW w:w="3524" w:type="pct"/>
            <w:shd w:val="clear" w:color="auto" w:fill="auto"/>
          </w:tcPr>
          <w:p w14:paraId="558DE28D" w14:textId="58BBDED0" w:rsidR="00556047" w:rsidRPr="009853A0" w:rsidRDefault="00556047" w:rsidP="00556047">
            <w:pPr>
              <w:pStyle w:val="ENoteTableText"/>
              <w:tabs>
                <w:tab w:val="center" w:leader="dot" w:pos="2268"/>
              </w:tabs>
            </w:pPr>
            <w:r w:rsidRPr="009853A0">
              <w:t xml:space="preserve">rep </w:t>
            </w:r>
            <w:r w:rsidRPr="009853A0">
              <w:rPr>
                <w:u w:val="single"/>
              </w:rPr>
              <w:t>F2023L00401</w:t>
            </w:r>
          </w:p>
        </w:tc>
      </w:tr>
      <w:tr w:rsidR="00556047" w:rsidRPr="009853A0" w14:paraId="3201DDFC" w14:textId="77777777" w:rsidTr="001872A2">
        <w:trPr>
          <w:cantSplit/>
        </w:trPr>
        <w:tc>
          <w:tcPr>
            <w:tcW w:w="1476" w:type="pct"/>
            <w:shd w:val="clear" w:color="auto" w:fill="auto"/>
          </w:tcPr>
          <w:p w14:paraId="7725BAFC" w14:textId="042D4F81" w:rsidR="00556047" w:rsidRPr="009853A0" w:rsidRDefault="00556047" w:rsidP="00556047">
            <w:pPr>
              <w:pStyle w:val="ENoteTableText"/>
              <w:tabs>
                <w:tab w:val="center" w:leader="dot" w:pos="2268"/>
              </w:tabs>
            </w:pPr>
            <w:r w:rsidRPr="009853A0">
              <w:t>s 15</w:t>
            </w:r>
            <w:r w:rsidRPr="009853A0">
              <w:tab/>
            </w:r>
          </w:p>
        </w:tc>
        <w:tc>
          <w:tcPr>
            <w:tcW w:w="3524" w:type="pct"/>
            <w:shd w:val="clear" w:color="auto" w:fill="auto"/>
          </w:tcPr>
          <w:p w14:paraId="7D835286" w14:textId="658A6AFA" w:rsidR="00556047" w:rsidRPr="009853A0" w:rsidRDefault="00556047" w:rsidP="00556047">
            <w:pPr>
              <w:pStyle w:val="ENoteTableText"/>
              <w:tabs>
                <w:tab w:val="center" w:leader="dot" w:pos="2268"/>
              </w:tabs>
            </w:pPr>
            <w:r w:rsidRPr="009853A0">
              <w:t>ad F2020L00414</w:t>
            </w:r>
          </w:p>
        </w:tc>
      </w:tr>
      <w:tr w:rsidR="00556047" w:rsidRPr="009853A0" w14:paraId="27B4AE90" w14:textId="77777777" w:rsidTr="001872A2">
        <w:trPr>
          <w:cantSplit/>
        </w:trPr>
        <w:tc>
          <w:tcPr>
            <w:tcW w:w="1476" w:type="pct"/>
            <w:shd w:val="clear" w:color="auto" w:fill="auto"/>
          </w:tcPr>
          <w:p w14:paraId="05FB49CF" w14:textId="77777777" w:rsidR="00556047" w:rsidRPr="009853A0" w:rsidRDefault="00556047" w:rsidP="00556047">
            <w:pPr>
              <w:pStyle w:val="ENoteTableText"/>
              <w:tabs>
                <w:tab w:val="center" w:leader="dot" w:pos="2268"/>
              </w:tabs>
            </w:pPr>
          </w:p>
        </w:tc>
        <w:tc>
          <w:tcPr>
            <w:tcW w:w="3524" w:type="pct"/>
            <w:shd w:val="clear" w:color="auto" w:fill="auto"/>
          </w:tcPr>
          <w:p w14:paraId="144B4C24" w14:textId="60E2701C" w:rsidR="00556047" w:rsidRPr="009853A0" w:rsidRDefault="00556047" w:rsidP="00556047">
            <w:pPr>
              <w:pStyle w:val="ENoteTableText"/>
              <w:tabs>
                <w:tab w:val="center" w:leader="dot" w:pos="2268"/>
              </w:tabs>
            </w:pPr>
            <w:r w:rsidRPr="009853A0">
              <w:t>rs F2022L00432</w:t>
            </w:r>
          </w:p>
        </w:tc>
      </w:tr>
      <w:tr w:rsidR="00556047" w:rsidRPr="009853A0" w14:paraId="071D343F" w14:textId="77777777" w:rsidTr="001872A2">
        <w:trPr>
          <w:cantSplit/>
        </w:trPr>
        <w:tc>
          <w:tcPr>
            <w:tcW w:w="1476" w:type="pct"/>
            <w:shd w:val="clear" w:color="auto" w:fill="auto"/>
          </w:tcPr>
          <w:p w14:paraId="043B1774" w14:textId="77777777" w:rsidR="00556047" w:rsidRPr="009853A0" w:rsidRDefault="00556047" w:rsidP="00556047">
            <w:pPr>
              <w:pStyle w:val="ENoteTableText"/>
              <w:tabs>
                <w:tab w:val="center" w:leader="dot" w:pos="2268"/>
              </w:tabs>
            </w:pPr>
          </w:p>
        </w:tc>
        <w:tc>
          <w:tcPr>
            <w:tcW w:w="3524" w:type="pct"/>
            <w:shd w:val="clear" w:color="auto" w:fill="auto"/>
          </w:tcPr>
          <w:p w14:paraId="69FF6D9E" w14:textId="01BB0E86" w:rsidR="00556047" w:rsidRPr="009853A0" w:rsidRDefault="00556047" w:rsidP="00556047">
            <w:pPr>
              <w:pStyle w:val="ENoteTableText"/>
              <w:tabs>
                <w:tab w:val="center" w:leader="dot" w:pos="2268"/>
              </w:tabs>
            </w:pPr>
            <w:r w:rsidRPr="009853A0">
              <w:t xml:space="preserve">rep </w:t>
            </w:r>
            <w:r w:rsidRPr="009853A0">
              <w:rPr>
                <w:u w:val="single"/>
              </w:rPr>
              <w:t>F2023L00401</w:t>
            </w:r>
          </w:p>
        </w:tc>
      </w:tr>
      <w:tr w:rsidR="00556047" w:rsidRPr="009853A0" w14:paraId="5C400C58" w14:textId="77777777" w:rsidTr="001872A2">
        <w:trPr>
          <w:cantSplit/>
        </w:trPr>
        <w:tc>
          <w:tcPr>
            <w:tcW w:w="1476" w:type="pct"/>
            <w:shd w:val="clear" w:color="auto" w:fill="auto"/>
          </w:tcPr>
          <w:p w14:paraId="536446EB" w14:textId="4DFBEE76" w:rsidR="00556047" w:rsidRPr="009853A0" w:rsidRDefault="00556047" w:rsidP="00556047">
            <w:pPr>
              <w:pStyle w:val="ENoteTableText"/>
              <w:tabs>
                <w:tab w:val="center" w:leader="dot" w:pos="2268"/>
              </w:tabs>
              <w:rPr>
                <w:b/>
              </w:rPr>
            </w:pPr>
            <w:r w:rsidRPr="009853A0">
              <w:rPr>
                <w:b/>
              </w:rPr>
              <w:lastRenderedPageBreak/>
              <w:t>Division 3</w:t>
            </w:r>
          </w:p>
        </w:tc>
        <w:tc>
          <w:tcPr>
            <w:tcW w:w="3524" w:type="pct"/>
            <w:shd w:val="clear" w:color="auto" w:fill="auto"/>
          </w:tcPr>
          <w:p w14:paraId="490191B8" w14:textId="77777777" w:rsidR="00556047" w:rsidRPr="009853A0" w:rsidRDefault="00556047" w:rsidP="00556047">
            <w:pPr>
              <w:pStyle w:val="ENoteTableText"/>
              <w:tabs>
                <w:tab w:val="center" w:leader="dot" w:pos="2268"/>
              </w:tabs>
            </w:pPr>
          </w:p>
        </w:tc>
      </w:tr>
      <w:tr w:rsidR="00556047" w:rsidRPr="009853A0" w14:paraId="46D0504C" w14:textId="77777777" w:rsidTr="001872A2">
        <w:trPr>
          <w:cantSplit/>
        </w:trPr>
        <w:tc>
          <w:tcPr>
            <w:tcW w:w="1476" w:type="pct"/>
            <w:shd w:val="clear" w:color="auto" w:fill="auto"/>
          </w:tcPr>
          <w:p w14:paraId="106594A3" w14:textId="4A57A764" w:rsidR="00556047" w:rsidRPr="009853A0" w:rsidRDefault="00556047" w:rsidP="00556047">
            <w:pPr>
              <w:pStyle w:val="ENoteTableText"/>
              <w:tabs>
                <w:tab w:val="center" w:leader="dot" w:pos="2268"/>
              </w:tabs>
            </w:pPr>
            <w:r w:rsidRPr="009853A0">
              <w:t>Division 3 heading</w:t>
            </w:r>
            <w:r w:rsidRPr="009853A0">
              <w:tab/>
            </w:r>
          </w:p>
        </w:tc>
        <w:tc>
          <w:tcPr>
            <w:tcW w:w="3524" w:type="pct"/>
            <w:shd w:val="clear" w:color="auto" w:fill="auto"/>
          </w:tcPr>
          <w:p w14:paraId="2403F4BA" w14:textId="082BE933" w:rsidR="00556047" w:rsidRPr="009853A0" w:rsidRDefault="00556047" w:rsidP="00556047">
            <w:pPr>
              <w:pStyle w:val="ENoteTableText"/>
              <w:tabs>
                <w:tab w:val="center" w:leader="dot" w:pos="2268"/>
              </w:tabs>
            </w:pPr>
            <w:r w:rsidRPr="009853A0">
              <w:t>rs F2022L00432</w:t>
            </w:r>
          </w:p>
        </w:tc>
      </w:tr>
      <w:tr w:rsidR="00556047" w:rsidRPr="009853A0" w14:paraId="662696C8" w14:textId="77777777" w:rsidTr="001872A2">
        <w:trPr>
          <w:cantSplit/>
        </w:trPr>
        <w:tc>
          <w:tcPr>
            <w:tcW w:w="1476" w:type="pct"/>
            <w:shd w:val="clear" w:color="auto" w:fill="auto"/>
          </w:tcPr>
          <w:p w14:paraId="3676AFA1" w14:textId="77777777" w:rsidR="00556047" w:rsidRPr="009853A0" w:rsidRDefault="00556047" w:rsidP="00556047">
            <w:pPr>
              <w:pStyle w:val="ENoteTableText"/>
              <w:tabs>
                <w:tab w:val="center" w:leader="dot" w:pos="2268"/>
              </w:tabs>
            </w:pPr>
          </w:p>
        </w:tc>
        <w:tc>
          <w:tcPr>
            <w:tcW w:w="3524" w:type="pct"/>
            <w:shd w:val="clear" w:color="auto" w:fill="auto"/>
          </w:tcPr>
          <w:p w14:paraId="023C80D2" w14:textId="36CC261C" w:rsidR="00556047" w:rsidRPr="009853A0" w:rsidRDefault="00556047" w:rsidP="00556047">
            <w:pPr>
              <w:pStyle w:val="ENoteTableText"/>
              <w:tabs>
                <w:tab w:val="center" w:leader="dot" w:pos="2268"/>
              </w:tabs>
            </w:pPr>
            <w:r w:rsidRPr="009853A0">
              <w:t xml:space="preserve">rep </w:t>
            </w:r>
            <w:r w:rsidRPr="009853A0">
              <w:rPr>
                <w:u w:val="single"/>
              </w:rPr>
              <w:t>F2023L00401</w:t>
            </w:r>
          </w:p>
        </w:tc>
      </w:tr>
      <w:tr w:rsidR="00556047" w:rsidRPr="009853A0" w14:paraId="7A711ED7" w14:textId="77777777" w:rsidTr="001872A2">
        <w:trPr>
          <w:cantSplit/>
        </w:trPr>
        <w:tc>
          <w:tcPr>
            <w:tcW w:w="1476" w:type="pct"/>
            <w:shd w:val="clear" w:color="auto" w:fill="auto"/>
          </w:tcPr>
          <w:p w14:paraId="1488EFE4" w14:textId="3645CB78" w:rsidR="00556047" w:rsidRPr="009853A0" w:rsidRDefault="00556047" w:rsidP="00556047">
            <w:pPr>
              <w:pStyle w:val="ENoteTableText"/>
              <w:tabs>
                <w:tab w:val="center" w:leader="dot" w:pos="2268"/>
              </w:tabs>
              <w:rPr>
                <w:b/>
              </w:rPr>
            </w:pPr>
            <w:r w:rsidRPr="009853A0">
              <w:t>s 12</w:t>
            </w:r>
            <w:r w:rsidRPr="009853A0">
              <w:tab/>
            </w:r>
          </w:p>
        </w:tc>
        <w:tc>
          <w:tcPr>
            <w:tcW w:w="3524" w:type="pct"/>
            <w:shd w:val="clear" w:color="auto" w:fill="auto"/>
          </w:tcPr>
          <w:p w14:paraId="6467BAAB" w14:textId="6DF75248" w:rsidR="00556047" w:rsidRPr="009853A0" w:rsidRDefault="00556047" w:rsidP="00556047">
            <w:pPr>
              <w:pStyle w:val="ENoteTableText"/>
              <w:tabs>
                <w:tab w:val="center" w:leader="dot" w:pos="2268"/>
              </w:tabs>
            </w:pPr>
            <w:r w:rsidRPr="009853A0">
              <w:t>renum F2020L00414</w:t>
            </w:r>
          </w:p>
        </w:tc>
      </w:tr>
      <w:tr w:rsidR="00556047" w:rsidRPr="009853A0" w14:paraId="1D675826" w14:textId="77777777" w:rsidTr="001872A2">
        <w:trPr>
          <w:cantSplit/>
        </w:trPr>
        <w:tc>
          <w:tcPr>
            <w:tcW w:w="1476" w:type="pct"/>
            <w:shd w:val="clear" w:color="auto" w:fill="auto"/>
          </w:tcPr>
          <w:p w14:paraId="0A7FB2DD" w14:textId="3D1D60C4" w:rsidR="00556047" w:rsidRPr="009853A0" w:rsidRDefault="00556047" w:rsidP="00556047">
            <w:pPr>
              <w:pStyle w:val="ENoteTableText"/>
              <w:tabs>
                <w:tab w:val="center" w:leader="dot" w:pos="2268"/>
              </w:tabs>
            </w:pPr>
            <w:r w:rsidRPr="009853A0">
              <w:t>s 16 (prev s 12)</w:t>
            </w:r>
            <w:r w:rsidRPr="009853A0">
              <w:tab/>
            </w:r>
          </w:p>
        </w:tc>
        <w:tc>
          <w:tcPr>
            <w:tcW w:w="3524" w:type="pct"/>
            <w:shd w:val="clear" w:color="auto" w:fill="auto"/>
          </w:tcPr>
          <w:p w14:paraId="5FFD8F17" w14:textId="5EA777FD" w:rsidR="00556047" w:rsidRPr="009853A0" w:rsidRDefault="00556047" w:rsidP="00556047">
            <w:pPr>
              <w:pStyle w:val="ENoteTableText"/>
              <w:tabs>
                <w:tab w:val="center" w:leader="dot" w:pos="2268"/>
              </w:tabs>
            </w:pPr>
            <w:r w:rsidRPr="009853A0">
              <w:t>am F2020L01212; F2022L00432</w:t>
            </w:r>
          </w:p>
        </w:tc>
      </w:tr>
      <w:tr w:rsidR="00556047" w:rsidRPr="009853A0" w14:paraId="1F6D69A3" w14:textId="77777777" w:rsidTr="001872A2">
        <w:trPr>
          <w:cantSplit/>
        </w:trPr>
        <w:tc>
          <w:tcPr>
            <w:tcW w:w="1476" w:type="pct"/>
            <w:shd w:val="clear" w:color="auto" w:fill="auto"/>
          </w:tcPr>
          <w:p w14:paraId="2A200D95" w14:textId="49E0CEA5" w:rsidR="00556047" w:rsidRPr="009853A0" w:rsidRDefault="00556047" w:rsidP="00556047">
            <w:pPr>
              <w:pStyle w:val="ENoteTableText"/>
              <w:tabs>
                <w:tab w:val="center" w:leader="dot" w:pos="2268"/>
              </w:tabs>
            </w:pPr>
            <w:r w:rsidRPr="009853A0">
              <w:t>s 16A</w:t>
            </w:r>
            <w:r w:rsidRPr="009853A0">
              <w:tab/>
            </w:r>
          </w:p>
        </w:tc>
        <w:tc>
          <w:tcPr>
            <w:tcW w:w="3524" w:type="pct"/>
            <w:shd w:val="clear" w:color="auto" w:fill="auto"/>
          </w:tcPr>
          <w:p w14:paraId="2AB5E70B" w14:textId="3A572B81" w:rsidR="00556047" w:rsidRPr="009853A0" w:rsidRDefault="00556047" w:rsidP="00556047">
            <w:pPr>
              <w:pStyle w:val="ENoteTableText"/>
              <w:tabs>
                <w:tab w:val="center" w:leader="dot" w:pos="2268"/>
              </w:tabs>
            </w:pPr>
            <w:r w:rsidRPr="009853A0">
              <w:t>ad F2020L01212</w:t>
            </w:r>
          </w:p>
        </w:tc>
      </w:tr>
      <w:tr w:rsidR="00556047" w:rsidRPr="009853A0" w14:paraId="0534AD67" w14:textId="77777777" w:rsidTr="001872A2">
        <w:trPr>
          <w:cantSplit/>
        </w:trPr>
        <w:tc>
          <w:tcPr>
            <w:tcW w:w="1476" w:type="pct"/>
            <w:shd w:val="clear" w:color="auto" w:fill="auto"/>
          </w:tcPr>
          <w:p w14:paraId="0822A11C" w14:textId="77777777" w:rsidR="00556047" w:rsidRPr="009853A0" w:rsidRDefault="00556047" w:rsidP="00556047">
            <w:pPr>
              <w:pStyle w:val="ENoteTableText"/>
              <w:tabs>
                <w:tab w:val="center" w:leader="dot" w:pos="2268"/>
              </w:tabs>
            </w:pPr>
          </w:p>
        </w:tc>
        <w:tc>
          <w:tcPr>
            <w:tcW w:w="3524" w:type="pct"/>
            <w:shd w:val="clear" w:color="auto" w:fill="auto"/>
          </w:tcPr>
          <w:p w14:paraId="338B61D3" w14:textId="76C03972" w:rsidR="00556047" w:rsidRPr="009853A0" w:rsidRDefault="00556047" w:rsidP="00556047">
            <w:pPr>
              <w:pStyle w:val="ENoteTableText"/>
              <w:tabs>
                <w:tab w:val="center" w:leader="dot" w:pos="2268"/>
              </w:tabs>
            </w:pPr>
            <w:r w:rsidRPr="009853A0">
              <w:t xml:space="preserve">rep </w:t>
            </w:r>
            <w:r w:rsidRPr="009853A0">
              <w:rPr>
                <w:u w:val="single"/>
              </w:rPr>
              <w:t>F2023L00401</w:t>
            </w:r>
          </w:p>
        </w:tc>
      </w:tr>
      <w:tr w:rsidR="00556047" w:rsidRPr="009853A0" w14:paraId="5B99FB1E" w14:textId="77777777" w:rsidTr="001872A2">
        <w:trPr>
          <w:cantSplit/>
        </w:trPr>
        <w:tc>
          <w:tcPr>
            <w:tcW w:w="1476" w:type="pct"/>
            <w:shd w:val="clear" w:color="auto" w:fill="auto"/>
          </w:tcPr>
          <w:p w14:paraId="294B6094" w14:textId="472D0889" w:rsidR="00556047" w:rsidRPr="009853A0" w:rsidRDefault="00556047" w:rsidP="00556047">
            <w:pPr>
              <w:pStyle w:val="ENoteTableText"/>
              <w:tabs>
                <w:tab w:val="center" w:leader="dot" w:pos="2268"/>
              </w:tabs>
              <w:rPr>
                <w:b/>
              </w:rPr>
            </w:pPr>
            <w:r w:rsidRPr="009853A0">
              <w:rPr>
                <w:b/>
              </w:rPr>
              <w:t>Part 3</w:t>
            </w:r>
          </w:p>
        </w:tc>
        <w:tc>
          <w:tcPr>
            <w:tcW w:w="3524" w:type="pct"/>
            <w:shd w:val="clear" w:color="auto" w:fill="auto"/>
          </w:tcPr>
          <w:p w14:paraId="4BC4E535" w14:textId="77777777" w:rsidR="00556047" w:rsidRPr="009853A0" w:rsidRDefault="00556047" w:rsidP="00556047">
            <w:pPr>
              <w:pStyle w:val="ENoteTableText"/>
              <w:tabs>
                <w:tab w:val="center" w:leader="dot" w:pos="2268"/>
              </w:tabs>
            </w:pPr>
          </w:p>
        </w:tc>
      </w:tr>
      <w:tr w:rsidR="00556047" w:rsidRPr="009853A0" w14:paraId="508243BF" w14:textId="77777777" w:rsidTr="001872A2">
        <w:trPr>
          <w:cantSplit/>
        </w:trPr>
        <w:tc>
          <w:tcPr>
            <w:tcW w:w="1476" w:type="pct"/>
            <w:shd w:val="clear" w:color="auto" w:fill="auto"/>
          </w:tcPr>
          <w:p w14:paraId="462B3B99" w14:textId="3291CB3D" w:rsidR="00556047" w:rsidRPr="009853A0" w:rsidRDefault="00556047" w:rsidP="00556047">
            <w:pPr>
              <w:pStyle w:val="ENoteTableText"/>
              <w:tabs>
                <w:tab w:val="center" w:leader="dot" w:pos="2268"/>
              </w:tabs>
            </w:pPr>
            <w:r w:rsidRPr="009853A0">
              <w:t>s 13 (second occurring)</w:t>
            </w:r>
            <w:r w:rsidRPr="009853A0">
              <w:tab/>
            </w:r>
          </w:p>
        </w:tc>
        <w:tc>
          <w:tcPr>
            <w:tcW w:w="3524" w:type="pct"/>
            <w:shd w:val="clear" w:color="auto" w:fill="auto"/>
          </w:tcPr>
          <w:p w14:paraId="039A4629" w14:textId="75C052E0" w:rsidR="00556047" w:rsidRPr="009853A0" w:rsidRDefault="00556047" w:rsidP="00556047">
            <w:pPr>
              <w:pStyle w:val="ENoteTableText"/>
            </w:pPr>
            <w:r w:rsidRPr="009853A0">
              <w:t>ad F2020L00414</w:t>
            </w:r>
          </w:p>
        </w:tc>
      </w:tr>
      <w:tr w:rsidR="00556047" w:rsidRPr="009853A0" w14:paraId="3B854D70" w14:textId="77777777" w:rsidTr="001872A2">
        <w:trPr>
          <w:cantSplit/>
        </w:trPr>
        <w:tc>
          <w:tcPr>
            <w:tcW w:w="1476" w:type="pct"/>
            <w:shd w:val="clear" w:color="auto" w:fill="auto"/>
          </w:tcPr>
          <w:p w14:paraId="2D12AD49" w14:textId="77777777" w:rsidR="00556047" w:rsidRPr="009853A0" w:rsidRDefault="00556047" w:rsidP="00556047">
            <w:pPr>
              <w:pStyle w:val="ENoteTableText"/>
              <w:tabs>
                <w:tab w:val="center" w:leader="dot" w:pos="2268"/>
              </w:tabs>
            </w:pPr>
          </w:p>
        </w:tc>
        <w:tc>
          <w:tcPr>
            <w:tcW w:w="3524" w:type="pct"/>
            <w:shd w:val="clear" w:color="auto" w:fill="auto"/>
          </w:tcPr>
          <w:p w14:paraId="408EA60E" w14:textId="03F8A02D" w:rsidR="00556047" w:rsidRPr="009853A0" w:rsidRDefault="00556047" w:rsidP="00556047">
            <w:pPr>
              <w:pStyle w:val="ENoteTableText"/>
            </w:pPr>
            <w:r w:rsidRPr="009853A0">
              <w:t>renum</w:t>
            </w:r>
          </w:p>
        </w:tc>
      </w:tr>
      <w:tr w:rsidR="00556047" w:rsidRPr="009853A0" w14:paraId="0F2CE658" w14:textId="77777777" w:rsidTr="001872A2">
        <w:trPr>
          <w:cantSplit/>
        </w:trPr>
        <w:tc>
          <w:tcPr>
            <w:tcW w:w="1476" w:type="pct"/>
            <w:shd w:val="clear" w:color="auto" w:fill="auto"/>
          </w:tcPr>
          <w:p w14:paraId="17A27383" w14:textId="77777777" w:rsidR="00556047" w:rsidRPr="009853A0" w:rsidRDefault="00556047" w:rsidP="00556047">
            <w:pPr>
              <w:pStyle w:val="ENoteTableText"/>
              <w:tabs>
                <w:tab w:val="center" w:leader="dot" w:pos="2268"/>
              </w:tabs>
            </w:pPr>
          </w:p>
        </w:tc>
        <w:tc>
          <w:tcPr>
            <w:tcW w:w="3524" w:type="pct"/>
            <w:shd w:val="clear" w:color="auto" w:fill="auto"/>
          </w:tcPr>
          <w:p w14:paraId="4E362B6D" w14:textId="488D671B" w:rsidR="00556047" w:rsidRPr="009853A0" w:rsidRDefault="00556047" w:rsidP="00556047">
            <w:pPr>
              <w:pStyle w:val="ENoteTableText"/>
            </w:pPr>
            <w:r w:rsidRPr="009853A0">
              <w:t>ed C1</w:t>
            </w:r>
          </w:p>
        </w:tc>
      </w:tr>
      <w:tr w:rsidR="00556047" w:rsidRPr="009853A0" w14:paraId="652442D2" w14:textId="77777777" w:rsidTr="001872A2">
        <w:trPr>
          <w:cantSplit/>
        </w:trPr>
        <w:tc>
          <w:tcPr>
            <w:tcW w:w="1476" w:type="pct"/>
            <w:shd w:val="clear" w:color="auto" w:fill="auto"/>
          </w:tcPr>
          <w:p w14:paraId="4225774B" w14:textId="2B16197E" w:rsidR="00556047" w:rsidRPr="009853A0" w:rsidRDefault="00556047" w:rsidP="00556047">
            <w:pPr>
              <w:pStyle w:val="ENoteTableText"/>
              <w:tabs>
                <w:tab w:val="center" w:leader="dot" w:pos="2268"/>
              </w:tabs>
            </w:pPr>
            <w:r w:rsidRPr="009853A0">
              <w:t xml:space="preserve">s 17 (prev s 13 second </w:t>
            </w:r>
            <w:r w:rsidRPr="009853A0">
              <w:br/>
              <w:t>occurring)</w:t>
            </w:r>
          </w:p>
        </w:tc>
        <w:tc>
          <w:tcPr>
            <w:tcW w:w="3524" w:type="pct"/>
            <w:shd w:val="clear" w:color="auto" w:fill="auto"/>
          </w:tcPr>
          <w:p w14:paraId="325E425A" w14:textId="10F26E1D" w:rsidR="00556047" w:rsidRPr="009853A0" w:rsidRDefault="00556047" w:rsidP="00556047">
            <w:pPr>
              <w:pStyle w:val="ENoteTableText"/>
            </w:pPr>
            <w:r w:rsidRPr="009853A0">
              <w:t>am F2022L00432</w:t>
            </w:r>
          </w:p>
        </w:tc>
      </w:tr>
      <w:tr w:rsidR="00556047" w:rsidRPr="009853A0" w14:paraId="72975FEB" w14:textId="77777777" w:rsidTr="001872A2">
        <w:trPr>
          <w:cantSplit/>
        </w:trPr>
        <w:tc>
          <w:tcPr>
            <w:tcW w:w="1476" w:type="pct"/>
            <w:shd w:val="clear" w:color="auto" w:fill="auto"/>
          </w:tcPr>
          <w:p w14:paraId="12F9C53C" w14:textId="446973EE" w:rsidR="00556047" w:rsidRPr="009853A0" w:rsidRDefault="00556047" w:rsidP="00556047">
            <w:pPr>
              <w:pStyle w:val="ENoteTableText"/>
              <w:tabs>
                <w:tab w:val="center" w:leader="dot" w:pos="2268"/>
              </w:tabs>
            </w:pPr>
            <w:r w:rsidRPr="009853A0">
              <w:t>s 17A</w:t>
            </w:r>
            <w:r w:rsidRPr="009853A0">
              <w:tab/>
            </w:r>
          </w:p>
        </w:tc>
        <w:tc>
          <w:tcPr>
            <w:tcW w:w="3524" w:type="pct"/>
            <w:shd w:val="clear" w:color="auto" w:fill="auto"/>
          </w:tcPr>
          <w:p w14:paraId="13104798" w14:textId="05B48DF3" w:rsidR="00556047" w:rsidRPr="009853A0" w:rsidRDefault="00556047" w:rsidP="00556047">
            <w:pPr>
              <w:pStyle w:val="ENoteTableText"/>
            </w:pPr>
            <w:r w:rsidRPr="009853A0">
              <w:t>ad F2021L01870</w:t>
            </w:r>
          </w:p>
        </w:tc>
      </w:tr>
      <w:tr w:rsidR="00556047" w:rsidRPr="009853A0" w14:paraId="0833D9FC" w14:textId="77777777" w:rsidTr="001872A2">
        <w:trPr>
          <w:cantSplit/>
        </w:trPr>
        <w:tc>
          <w:tcPr>
            <w:tcW w:w="1476" w:type="pct"/>
            <w:shd w:val="clear" w:color="auto" w:fill="auto"/>
          </w:tcPr>
          <w:p w14:paraId="5733B438" w14:textId="77777777" w:rsidR="00556047" w:rsidRPr="009853A0" w:rsidRDefault="00556047" w:rsidP="00556047">
            <w:pPr>
              <w:pStyle w:val="ENoteTableText"/>
              <w:tabs>
                <w:tab w:val="center" w:leader="dot" w:pos="2268"/>
              </w:tabs>
            </w:pPr>
          </w:p>
        </w:tc>
        <w:tc>
          <w:tcPr>
            <w:tcW w:w="3524" w:type="pct"/>
            <w:shd w:val="clear" w:color="auto" w:fill="auto"/>
          </w:tcPr>
          <w:p w14:paraId="7595A04E" w14:textId="60BF8B56" w:rsidR="00556047" w:rsidRPr="009853A0" w:rsidRDefault="00556047" w:rsidP="00556047">
            <w:pPr>
              <w:pStyle w:val="ENoteTableText"/>
            </w:pPr>
            <w:r w:rsidRPr="009853A0">
              <w:t>am F2022L00432</w:t>
            </w:r>
          </w:p>
        </w:tc>
      </w:tr>
      <w:tr w:rsidR="00556047" w:rsidRPr="009853A0" w14:paraId="0D7CC7D6" w14:textId="77777777" w:rsidTr="001872A2">
        <w:trPr>
          <w:cantSplit/>
        </w:trPr>
        <w:tc>
          <w:tcPr>
            <w:tcW w:w="1476" w:type="pct"/>
            <w:shd w:val="clear" w:color="auto" w:fill="auto"/>
          </w:tcPr>
          <w:p w14:paraId="70789D8F" w14:textId="5C07092D" w:rsidR="00556047" w:rsidRPr="009853A0" w:rsidRDefault="00556047" w:rsidP="00556047">
            <w:pPr>
              <w:pStyle w:val="ENoteTableText"/>
              <w:tabs>
                <w:tab w:val="center" w:leader="dot" w:pos="2268"/>
              </w:tabs>
            </w:pPr>
            <w:r w:rsidRPr="009853A0">
              <w:t>s 17B</w:t>
            </w:r>
            <w:r w:rsidRPr="009853A0">
              <w:tab/>
            </w:r>
          </w:p>
        </w:tc>
        <w:tc>
          <w:tcPr>
            <w:tcW w:w="3524" w:type="pct"/>
            <w:shd w:val="clear" w:color="auto" w:fill="auto"/>
          </w:tcPr>
          <w:p w14:paraId="5E4162EB" w14:textId="3845F266" w:rsidR="00556047" w:rsidRPr="009853A0" w:rsidRDefault="00556047" w:rsidP="00556047">
            <w:pPr>
              <w:pStyle w:val="ENoteTableText"/>
            </w:pPr>
            <w:r w:rsidRPr="009853A0">
              <w:t>ad F2022L00432</w:t>
            </w:r>
          </w:p>
        </w:tc>
      </w:tr>
      <w:tr w:rsidR="00556047" w:rsidRPr="009853A0" w14:paraId="49FD84E1" w14:textId="77777777" w:rsidTr="00FA278D">
        <w:trPr>
          <w:cantSplit/>
        </w:trPr>
        <w:tc>
          <w:tcPr>
            <w:tcW w:w="1476" w:type="pct"/>
            <w:shd w:val="clear" w:color="auto" w:fill="auto"/>
          </w:tcPr>
          <w:p w14:paraId="6C183228" w14:textId="10A4E866" w:rsidR="00556047" w:rsidRPr="009853A0" w:rsidRDefault="00556047" w:rsidP="00556047">
            <w:pPr>
              <w:pStyle w:val="ENoteTableText"/>
              <w:tabs>
                <w:tab w:val="center" w:leader="dot" w:pos="2268"/>
              </w:tabs>
            </w:pPr>
            <w:r w:rsidRPr="009853A0">
              <w:t>s 18</w:t>
            </w:r>
            <w:r w:rsidRPr="009853A0">
              <w:tab/>
            </w:r>
          </w:p>
        </w:tc>
        <w:tc>
          <w:tcPr>
            <w:tcW w:w="3524" w:type="pct"/>
            <w:shd w:val="clear" w:color="auto" w:fill="auto"/>
          </w:tcPr>
          <w:p w14:paraId="774916D3" w14:textId="29399627" w:rsidR="00556047" w:rsidRPr="009853A0" w:rsidRDefault="00556047" w:rsidP="00556047">
            <w:pPr>
              <w:pStyle w:val="ENoteTableText"/>
            </w:pPr>
            <w:r w:rsidRPr="009853A0">
              <w:t>ad F2021L01304</w:t>
            </w:r>
          </w:p>
        </w:tc>
      </w:tr>
      <w:tr w:rsidR="00556047" w:rsidRPr="009853A0" w14:paraId="64353CE2" w14:textId="77777777" w:rsidTr="009853A0">
        <w:trPr>
          <w:cantSplit/>
        </w:trPr>
        <w:tc>
          <w:tcPr>
            <w:tcW w:w="1476" w:type="pct"/>
            <w:shd w:val="clear" w:color="auto" w:fill="auto"/>
          </w:tcPr>
          <w:p w14:paraId="26D321A0" w14:textId="77777777" w:rsidR="00556047" w:rsidRPr="009853A0" w:rsidRDefault="00556047" w:rsidP="00556047">
            <w:pPr>
              <w:pStyle w:val="ENoteTableText"/>
              <w:tabs>
                <w:tab w:val="center" w:leader="dot" w:pos="2268"/>
              </w:tabs>
            </w:pPr>
          </w:p>
        </w:tc>
        <w:tc>
          <w:tcPr>
            <w:tcW w:w="3524" w:type="pct"/>
            <w:shd w:val="clear" w:color="auto" w:fill="auto"/>
          </w:tcPr>
          <w:p w14:paraId="0CBDB0D3" w14:textId="318C3703" w:rsidR="00556047" w:rsidRPr="009853A0" w:rsidRDefault="00556047" w:rsidP="00556047">
            <w:pPr>
              <w:pStyle w:val="ENoteTableText"/>
            </w:pPr>
            <w:r w:rsidRPr="009853A0">
              <w:t>am F2021L01870; F2022L00432</w:t>
            </w:r>
          </w:p>
        </w:tc>
      </w:tr>
      <w:tr w:rsidR="00556047" w:rsidRPr="009853A0" w14:paraId="1A4C2550" w14:textId="77777777" w:rsidTr="009853A0">
        <w:trPr>
          <w:cantSplit/>
        </w:trPr>
        <w:tc>
          <w:tcPr>
            <w:tcW w:w="1476" w:type="pct"/>
            <w:shd w:val="clear" w:color="auto" w:fill="auto"/>
          </w:tcPr>
          <w:p w14:paraId="7BE0C903" w14:textId="77777777" w:rsidR="00556047" w:rsidRPr="009853A0" w:rsidRDefault="00556047" w:rsidP="00556047">
            <w:pPr>
              <w:pStyle w:val="ENoteTableText"/>
              <w:tabs>
                <w:tab w:val="center" w:leader="dot" w:pos="2268"/>
              </w:tabs>
            </w:pPr>
          </w:p>
        </w:tc>
        <w:tc>
          <w:tcPr>
            <w:tcW w:w="3524" w:type="pct"/>
            <w:shd w:val="clear" w:color="auto" w:fill="auto"/>
          </w:tcPr>
          <w:p w14:paraId="798C66AE" w14:textId="44C7BAD0" w:rsidR="00556047" w:rsidRPr="009853A0" w:rsidRDefault="00556047" w:rsidP="00556047">
            <w:pPr>
              <w:pStyle w:val="ENoteTableText"/>
            </w:pPr>
            <w:r w:rsidRPr="009853A0">
              <w:t xml:space="preserve">rs </w:t>
            </w:r>
            <w:r w:rsidRPr="009853A0">
              <w:rPr>
                <w:u w:val="single"/>
              </w:rPr>
              <w:t>F2023L00401</w:t>
            </w:r>
          </w:p>
        </w:tc>
      </w:tr>
      <w:tr w:rsidR="00556047" w:rsidRPr="009853A0" w14:paraId="5A0D4D6F" w14:textId="77777777" w:rsidTr="001872A2">
        <w:trPr>
          <w:cantSplit/>
        </w:trPr>
        <w:tc>
          <w:tcPr>
            <w:tcW w:w="1476" w:type="pct"/>
            <w:tcBorders>
              <w:bottom w:val="single" w:sz="12" w:space="0" w:color="auto"/>
            </w:tcBorders>
            <w:shd w:val="clear" w:color="auto" w:fill="auto"/>
          </w:tcPr>
          <w:p w14:paraId="4F779429" w14:textId="482DF385" w:rsidR="00556047" w:rsidRPr="009853A0" w:rsidRDefault="00556047" w:rsidP="00556047">
            <w:pPr>
              <w:pStyle w:val="ENoteTableText"/>
              <w:tabs>
                <w:tab w:val="center" w:leader="dot" w:pos="2268"/>
              </w:tabs>
            </w:pPr>
            <w:r w:rsidRPr="009853A0">
              <w:t>s 19</w:t>
            </w:r>
            <w:r w:rsidRPr="009853A0">
              <w:tab/>
            </w:r>
          </w:p>
        </w:tc>
        <w:tc>
          <w:tcPr>
            <w:tcW w:w="3524" w:type="pct"/>
            <w:tcBorders>
              <w:bottom w:val="single" w:sz="12" w:space="0" w:color="auto"/>
            </w:tcBorders>
            <w:shd w:val="clear" w:color="auto" w:fill="auto"/>
          </w:tcPr>
          <w:p w14:paraId="397BB64C" w14:textId="0A5CBFF7" w:rsidR="00556047" w:rsidRPr="009853A0" w:rsidRDefault="00556047" w:rsidP="00556047">
            <w:pPr>
              <w:pStyle w:val="ENoteTableText"/>
            </w:pPr>
            <w:r w:rsidRPr="009853A0">
              <w:t xml:space="preserve">ad </w:t>
            </w:r>
            <w:r w:rsidRPr="009853A0">
              <w:rPr>
                <w:u w:val="single"/>
              </w:rPr>
              <w:t>F2023L00401</w:t>
            </w:r>
          </w:p>
        </w:tc>
      </w:tr>
    </w:tbl>
    <w:p w14:paraId="10853658" w14:textId="50CABF9D" w:rsidR="006C159E" w:rsidRPr="009853A0" w:rsidRDefault="006C159E" w:rsidP="000B6890">
      <w:pPr>
        <w:sectPr w:rsidR="006C159E" w:rsidRPr="009853A0" w:rsidSect="003E2A9C">
          <w:headerReference w:type="even" r:id="rId27"/>
          <w:headerReference w:type="default" r:id="rId28"/>
          <w:footerReference w:type="even" r:id="rId29"/>
          <w:footerReference w:type="default" r:id="rId30"/>
          <w:pgSz w:w="11907" w:h="16839" w:code="9"/>
          <w:pgMar w:top="2325" w:right="1797" w:bottom="1440" w:left="1797" w:header="720" w:footer="709" w:gutter="0"/>
          <w:cols w:space="708"/>
          <w:docGrid w:linePitch="360"/>
        </w:sectPr>
      </w:pPr>
    </w:p>
    <w:p w14:paraId="69FF9B02" w14:textId="619BF588" w:rsidR="006C159E" w:rsidRPr="009853A0" w:rsidRDefault="006C159E" w:rsidP="006C159E">
      <w:pPr>
        <w:rPr>
          <w:lang w:eastAsia="en-AU"/>
        </w:rPr>
      </w:pPr>
    </w:p>
    <w:sectPr w:rsidR="006C159E" w:rsidRPr="009853A0" w:rsidSect="003E2A9C">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3EC5A" w14:textId="77777777" w:rsidR="00377B0F" w:rsidRDefault="00377B0F" w:rsidP="00715914">
      <w:pPr>
        <w:spacing w:line="240" w:lineRule="auto"/>
      </w:pPr>
      <w:r>
        <w:separator/>
      </w:r>
    </w:p>
  </w:endnote>
  <w:endnote w:type="continuationSeparator" w:id="0">
    <w:p w14:paraId="50FCEDE6" w14:textId="77777777" w:rsidR="00377B0F" w:rsidRDefault="00377B0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D465" w14:textId="77777777" w:rsidR="00377B0F" w:rsidRDefault="00377B0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D3F77" w14:textId="77777777" w:rsidR="00377B0F" w:rsidRPr="007B3B51" w:rsidRDefault="00377B0F" w:rsidP="000B689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377B0F" w:rsidRPr="007B3B51" w14:paraId="616A6D53" w14:textId="77777777" w:rsidTr="00584814">
      <w:tc>
        <w:tcPr>
          <w:tcW w:w="736" w:type="pct"/>
        </w:tcPr>
        <w:p w14:paraId="1D78AC72" w14:textId="77777777" w:rsidR="00377B0F" w:rsidRPr="007B3B51" w:rsidRDefault="00377B0F" w:rsidP="000B6890">
          <w:pPr>
            <w:rPr>
              <w:i/>
              <w:sz w:val="16"/>
              <w:szCs w:val="16"/>
            </w:rPr>
          </w:pPr>
        </w:p>
      </w:tc>
      <w:tc>
        <w:tcPr>
          <w:tcW w:w="3179" w:type="pct"/>
          <w:gridSpan w:val="3"/>
        </w:tcPr>
        <w:p w14:paraId="397C60B0" w14:textId="19C60939" w:rsidR="00377B0F" w:rsidRPr="007B3B51" w:rsidRDefault="00377B0F" w:rsidP="000B68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A9C">
            <w:rPr>
              <w:i/>
              <w:noProof/>
              <w:sz w:val="16"/>
              <w:szCs w:val="16"/>
            </w:rPr>
            <w:t>National Health (COVID-19 Supply of Pharmaceutical Benefits) Special Arrangement 2020</w:t>
          </w:r>
          <w:r w:rsidRPr="007B3B51">
            <w:rPr>
              <w:i/>
              <w:sz w:val="16"/>
              <w:szCs w:val="16"/>
            </w:rPr>
            <w:fldChar w:fldCharType="end"/>
          </w:r>
        </w:p>
      </w:tc>
      <w:tc>
        <w:tcPr>
          <w:tcW w:w="1085" w:type="pct"/>
        </w:tcPr>
        <w:p w14:paraId="73962084" w14:textId="77777777" w:rsidR="00377B0F" w:rsidRPr="007B3B51" w:rsidRDefault="00377B0F" w:rsidP="000B68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377B0F" w:rsidRPr="00130F37" w14:paraId="1A757BD1" w14:textId="77777777" w:rsidTr="00584814">
      <w:tc>
        <w:tcPr>
          <w:tcW w:w="1292" w:type="pct"/>
          <w:gridSpan w:val="2"/>
        </w:tcPr>
        <w:p w14:paraId="4AF0EF47" w14:textId="4596D0F0" w:rsidR="00377B0F" w:rsidRPr="00130F37" w:rsidRDefault="00377B0F" w:rsidP="000B68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A9C">
            <w:rPr>
              <w:sz w:val="16"/>
              <w:szCs w:val="16"/>
            </w:rPr>
            <w:t>8</w:t>
          </w:r>
          <w:r w:rsidRPr="00130F37">
            <w:rPr>
              <w:sz w:val="16"/>
              <w:szCs w:val="16"/>
            </w:rPr>
            <w:fldChar w:fldCharType="end"/>
          </w:r>
        </w:p>
      </w:tc>
      <w:tc>
        <w:tcPr>
          <w:tcW w:w="1723" w:type="pct"/>
        </w:tcPr>
        <w:p w14:paraId="181866BD" w14:textId="64B3F215" w:rsidR="00377B0F" w:rsidRPr="00130F37" w:rsidRDefault="00377B0F" w:rsidP="000B689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A9C">
            <w:rPr>
              <w:sz w:val="16"/>
              <w:szCs w:val="16"/>
            </w:rPr>
            <w:t>31/03/2023</w:t>
          </w:r>
          <w:r w:rsidRPr="00130F37">
            <w:rPr>
              <w:sz w:val="16"/>
              <w:szCs w:val="16"/>
            </w:rPr>
            <w:fldChar w:fldCharType="end"/>
          </w:r>
        </w:p>
      </w:tc>
      <w:tc>
        <w:tcPr>
          <w:tcW w:w="1985" w:type="pct"/>
          <w:gridSpan w:val="2"/>
        </w:tcPr>
        <w:p w14:paraId="7B2A225E" w14:textId="72A86819" w:rsidR="00377B0F" w:rsidRPr="00130F37" w:rsidRDefault="00377B0F" w:rsidP="000B68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A9C">
            <w:rPr>
              <w:sz w:val="16"/>
              <w:szCs w:val="16"/>
            </w:rPr>
            <w:instrText>13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A9C">
            <w:rPr>
              <w:sz w:val="16"/>
              <w:szCs w:val="16"/>
            </w:rPr>
            <w:instrText>13/04/2023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A9C">
            <w:rPr>
              <w:noProof/>
              <w:sz w:val="16"/>
              <w:szCs w:val="16"/>
            </w:rPr>
            <w:t>13/04/2023</w:t>
          </w:r>
          <w:r w:rsidRPr="00130F37">
            <w:rPr>
              <w:sz w:val="16"/>
              <w:szCs w:val="16"/>
            </w:rPr>
            <w:fldChar w:fldCharType="end"/>
          </w:r>
        </w:p>
      </w:tc>
    </w:tr>
  </w:tbl>
  <w:p w14:paraId="2C6E5D2B" w14:textId="31F34079" w:rsidR="00377B0F" w:rsidRPr="006C159E" w:rsidRDefault="00377B0F" w:rsidP="006C1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9990" w14:textId="77777777" w:rsidR="00377B0F" w:rsidRDefault="00377B0F" w:rsidP="00555B8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DC2C6" w14:textId="77777777" w:rsidR="00377B0F" w:rsidRPr="00ED79B6" w:rsidRDefault="00377B0F" w:rsidP="00555B8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4C2F" w14:textId="77777777" w:rsidR="00377B0F" w:rsidRPr="007B3B51" w:rsidRDefault="00377B0F" w:rsidP="000B689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77B0F" w:rsidRPr="007B3B51" w14:paraId="626D730B" w14:textId="77777777" w:rsidTr="00584814">
      <w:tc>
        <w:tcPr>
          <w:tcW w:w="854" w:type="pct"/>
        </w:tcPr>
        <w:p w14:paraId="26478DCE" w14:textId="77777777" w:rsidR="00377B0F" w:rsidRPr="007B3B51" w:rsidRDefault="00377B0F" w:rsidP="000B68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xviii</w:t>
          </w:r>
          <w:r w:rsidRPr="007B3B51">
            <w:rPr>
              <w:i/>
              <w:sz w:val="16"/>
              <w:szCs w:val="16"/>
            </w:rPr>
            <w:fldChar w:fldCharType="end"/>
          </w:r>
        </w:p>
      </w:tc>
      <w:tc>
        <w:tcPr>
          <w:tcW w:w="3688" w:type="pct"/>
          <w:gridSpan w:val="3"/>
        </w:tcPr>
        <w:p w14:paraId="2217CC70" w14:textId="5617C2A9" w:rsidR="00377B0F" w:rsidRPr="007B3B51" w:rsidRDefault="00377B0F" w:rsidP="000B68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A9C">
            <w:rPr>
              <w:i/>
              <w:noProof/>
              <w:sz w:val="16"/>
              <w:szCs w:val="16"/>
            </w:rPr>
            <w:t>National Health (COVID-19 Supply of Pharmaceutical Benefits) Special Arrangement 2020</w:t>
          </w:r>
          <w:r w:rsidRPr="007B3B51">
            <w:rPr>
              <w:i/>
              <w:sz w:val="16"/>
              <w:szCs w:val="16"/>
            </w:rPr>
            <w:fldChar w:fldCharType="end"/>
          </w:r>
        </w:p>
      </w:tc>
      <w:tc>
        <w:tcPr>
          <w:tcW w:w="458" w:type="pct"/>
        </w:tcPr>
        <w:p w14:paraId="060AABCC" w14:textId="77777777" w:rsidR="00377B0F" w:rsidRPr="007B3B51" w:rsidRDefault="00377B0F" w:rsidP="000B6890">
          <w:pPr>
            <w:jc w:val="right"/>
            <w:rPr>
              <w:sz w:val="16"/>
              <w:szCs w:val="16"/>
            </w:rPr>
          </w:pPr>
        </w:p>
      </w:tc>
    </w:tr>
    <w:tr w:rsidR="00377B0F" w:rsidRPr="0055472E" w14:paraId="6C1E2573" w14:textId="77777777" w:rsidTr="00584814">
      <w:tc>
        <w:tcPr>
          <w:tcW w:w="1499" w:type="pct"/>
          <w:gridSpan w:val="2"/>
        </w:tcPr>
        <w:p w14:paraId="1BE36735" w14:textId="0699F6E8" w:rsidR="00377B0F" w:rsidRPr="0055472E" w:rsidRDefault="00377B0F" w:rsidP="000B68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A9C">
            <w:rPr>
              <w:sz w:val="16"/>
              <w:szCs w:val="16"/>
            </w:rPr>
            <w:t>8</w:t>
          </w:r>
          <w:r w:rsidRPr="0055472E">
            <w:rPr>
              <w:sz w:val="16"/>
              <w:szCs w:val="16"/>
            </w:rPr>
            <w:fldChar w:fldCharType="end"/>
          </w:r>
        </w:p>
      </w:tc>
      <w:tc>
        <w:tcPr>
          <w:tcW w:w="1999" w:type="pct"/>
        </w:tcPr>
        <w:p w14:paraId="7DFB198B" w14:textId="370BFEF7" w:rsidR="00377B0F" w:rsidRPr="0055472E" w:rsidRDefault="00377B0F" w:rsidP="000B689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A9C">
            <w:rPr>
              <w:sz w:val="16"/>
              <w:szCs w:val="16"/>
            </w:rPr>
            <w:t>31/03/2023</w:t>
          </w:r>
          <w:r w:rsidRPr="0055472E">
            <w:rPr>
              <w:sz w:val="16"/>
              <w:szCs w:val="16"/>
            </w:rPr>
            <w:fldChar w:fldCharType="end"/>
          </w:r>
        </w:p>
      </w:tc>
      <w:tc>
        <w:tcPr>
          <w:tcW w:w="1502" w:type="pct"/>
          <w:gridSpan w:val="2"/>
        </w:tcPr>
        <w:p w14:paraId="250FD9AA" w14:textId="54BF4CA1" w:rsidR="00377B0F" w:rsidRPr="0055472E" w:rsidRDefault="00377B0F" w:rsidP="000B68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A9C">
            <w:rPr>
              <w:sz w:val="16"/>
              <w:szCs w:val="16"/>
            </w:rPr>
            <w:instrText>13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A9C">
            <w:rPr>
              <w:sz w:val="16"/>
              <w:szCs w:val="16"/>
            </w:rPr>
            <w:instrText>13/04/2023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A9C">
            <w:rPr>
              <w:noProof/>
              <w:sz w:val="16"/>
              <w:szCs w:val="16"/>
            </w:rPr>
            <w:t>13/04/2023</w:t>
          </w:r>
          <w:r w:rsidRPr="0055472E">
            <w:rPr>
              <w:sz w:val="16"/>
              <w:szCs w:val="16"/>
            </w:rPr>
            <w:fldChar w:fldCharType="end"/>
          </w:r>
        </w:p>
      </w:tc>
    </w:tr>
  </w:tbl>
  <w:p w14:paraId="1A116613" w14:textId="77777777" w:rsidR="00377B0F" w:rsidRDefault="00377B0F" w:rsidP="000B6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18A23" w14:textId="77777777" w:rsidR="00377B0F" w:rsidRPr="007B3B51" w:rsidRDefault="00377B0F" w:rsidP="009D3DE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377B0F" w:rsidRPr="007B3B51" w14:paraId="6894EF1E" w14:textId="77777777" w:rsidTr="00C801A6">
      <w:tc>
        <w:tcPr>
          <w:tcW w:w="736" w:type="pct"/>
        </w:tcPr>
        <w:p w14:paraId="494D2E44" w14:textId="77777777" w:rsidR="00377B0F" w:rsidRPr="007B3B51" w:rsidRDefault="00377B0F" w:rsidP="009D3DE2">
          <w:pPr>
            <w:rPr>
              <w:i/>
              <w:sz w:val="16"/>
              <w:szCs w:val="16"/>
            </w:rPr>
          </w:pPr>
        </w:p>
      </w:tc>
      <w:tc>
        <w:tcPr>
          <w:tcW w:w="3179" w:type="pct"/>
          <w:gridSpan w:val="3"/>
        </w:tcPr>
        <w:p w14:paraId="30F4C078" w14:textId="017BF283" w:rsidR="00377B0F" w:rsidRPr="007B3B51" w:rsidRDefault="00377B0F" w:rsidP="009D3D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A9C">
            <w:rPr>
              <w:i/>
              <w:noProof/>
              <w:sz w:val="16"/>
              <w:szCs w:val="16"/>
            </w:rPr>
            <w:t>National Health (COVID-19 Supply of Pharmaceutical Benefits) Special Arrangement 2020</w:t>
          </w:r>
          <w:r w:rsidRPr="007B3B51">
            <w:rPr>
              <w:i/>
              <w:sz w:val="16"/>
              <w:szCs w:val="16"/>
            </w:rPr>
            <w:fldChar w:fldCharType="end"/>
          </w:r>
        </w:p>
      </w:tc>
      <w:tc>
        <w:tcPr>
          <w:tcW w:w="1085" w:type="pct"/>
        </w:tcPr>
        <w:p w14:paraId="3888864C" w14:textId="77777777" w:rsidR="00377B0F" w:rsidRPr="007B3B51" w:rsidRDefault="00377B0F" w:rsidP="009D3D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11</w:t>
          </w:r>
          <w:r w:rsidRPr="007B3B51">
            <w:rPr>
              <w:i/>
              <w:sz w:val="16"/>
              <w:szCs w:val="16"/>
            </w:rPr>
            <w:fldChar w:fldCharType="end"/>
          </w:r>
        </w:p>
      </w:tc>
    </w:tr>
    <w:tr w:rsidR="00377B0F" w:rsidRPr="00130F37" w14:paraId="214D05AB" w14:textId="77777777" w:rsidTr="00C801A6">
      <w:tc>
        <w:tcPr>
          <w:tcW w:w="1292" w:type="pct"/>
          <w:gridSpan w:val="2"/>
        </w:tcPr>
        <w:p w14:paraId="34A6461D" w14:textId="132780D9" w:rsidR="00377B0F" w:rsidRPr="00130F37" w:rsidRDefault="00377B0F" w:rsidP="009D3D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A9C">
            <w:rPr>
              <w:sz w:val="16"/>
              <w:szCs w:val="16"/>
            </w:rPr>
            <w:t>8</w:t>
          </w:r>
          <w:r w:rsidRPr="00130F37">
            <w:rPr>
              <w:sz w:val="16"/>
              <w:szCs w:val="16"/>
            </w:rPr>
            <w:fldChar w:fldCharType="end"/>
          </w:r>
        </w:p>
      </w:tc>
      <w:tc>
        <w:tcPr>
          <w:tcW w:w="1723" w:type="pct"/>
        </w:tcPr>
        <w:p w14:paraId="69DC95CF" w14:textId="5A79FD34" w:rsidR="00377B0F" w:rsidRPr="00130F37" w:rsidRDefault="00377B0F" w:rsidP="009D3D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A9C">
            <w:rPr>
              <w:sz w:val="16"/>
              <w:szCs w:val="16"/>
            </w:rPr>
            <w:t>31/03/2023</w:t>
          </w:r>
          <w:r w:rsidRPr="00130F37">
            <w:rPr>
              <w:sz w:val="16"/>
              <w:szCs w:val="16"/>
            </w:rPr>
            <w:fldChar w:fldCharType="end"/>
          </w:r>
        </w:p>
      </w:tc>
      <w:tc>
        <w:tcPr>
          <w:tcW w:w="1985" w:type="pct"/>
          <w:gridSpan w:val="2"/>
        </w:tcPr>
        <w:p w14:paraId="4E6C06C8" w14:textId="6DB8B84B" w:rsidR="00377B0F" w:rsidRPr="00130F37" w:rsidRDefault="00377B0F" w:rsidP="009D3D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A9C">
            <w:rPr>
              <w:sz w:val="16"/>
              <w:szCs w:val="16"/>
            </w:rPr>
            <w:instrText>13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A9C">
            <w:rPr>
              <w:sz w:val="16"/>
              <w:szCs w:val="16"/>
            </w:rPr>
            <w:instrText>13/04/2023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A9C">
            <w:rPr>
              <w:noProof/>
              <w:sz w:val="16"/>
              <w:szCs w:val="16"/>
            </w:rPr>
            <w:t>13/04/2023</w:t>
          </w:r>
          <w:r w:rsidRPr="00130F37">
            <w:rPr>
              <w:sz w:val="16"/>
              <w:szCs w:val="16"/>
            </w:rPr>
            <w:fldChar w:fldCharType="end"/>
          </w:r>
        </w:p>
      </w:tc>
    </w:tr>
  </w:tbl>
  <w:p w14:paraId="1CC683E2" w14:textId="3DDBFC8E" w:rsidR="00377B0F" w:rsidRPr="009D3DE2" w:rsidRDefault="00377B0F" w:rsidP="009D3D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0472B" w14:textId="77777777" w:rsidR="00377B0F" w:rsidRPr="007B3B51" w:rsidRDefault="00377B0F" w:rsidP="009D3DE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377B0F" w:rsidRPr="007B3B51" w14:paraId="69553A98" w14:textId="77777777" w:rsidTr="00C801A6">
      <w:tc>
        <w:tcPr>
          <w:tcW w:w="736" w:type="pct"/>
        </w:tcPr>
        <w:p w14:paraId="21C6F86B" w14:textId="77777777" w:rsidR="00377B0F" w:rsidRPr="007B3B51" w:rsidRDefault="00377B0F" w:rsidP="009D3D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14</w:t>
          </w:r>
          <w:r w:rsidRPr="007B3B51">
            <w:rPr>
              <w:i/>
              <w:sz w:val="16"/>
              <w:szCs w:val="16"/>
            </w:rPr>
            <w:fldChar w:fldCharType="end"/>
          </w:r>
        </w:p>
      </w:tc>
      <w:tc>
        <w:tcPr>
          <w:tcW w:w="3179" w:type="pct"/>
          <w:gridSpan w:val="3"/>
        </w:tcPr>
        <w:p w14:paraId="6934D266" w14:textId="1F3D67EE" w:rsidR="00377B0F" w:rsidRPr="007B3B51" w:rsidRDefault="00377B0F" w:rsidP="009D3D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A9C">
            <w:rPr>
              <w:i/>
              <w:noProof/>
              <w:sz w:val="16"/>
              <w:szCs w:val="16"/>
            </w:rPr>
            <w:t>National Health (COVID-19 Supply of Pharmaceutical Benefits) Special Arrangement 2020</w:t>
          </w:r>
          <w:r w:rsidRPr="007B3B51">
            <w:rPr>
              <w:i/>
              <w:sz w:val="16"/>
              <w:szCs w:val="16"/>
            </w:rPr>
            <w:fldChar w:fldCharType="end"/>
          </w:r>
        </w:p>
      </w:tc>
      <w:tc>
        <w:tcPr>
          <w:tcW w:w="1085" w:type="pct"/>
        </w:tcPr>
        <w:p w14:paraId="2A786F5E" w14:textId="77777777" w:rsidR="00377B0F" w:rsidRPr="007B3B51" w:rsidRDefault="00377B0F" w:rsidP="009D3DE2">
          <w:pPr>
            <w:jc w:val="right"/>
            <w:rPr>
              <w:sz w:val="16"/>
              <w:szCs w:val="16"/>
            </w:rPr>
          </w:pPr>
        </w:p>
      </w:tc>
    </w:tr>
    <w:tr w:rsidR="00377B0F" w:rsidRPr="0055472E" w14:paraId="1CA590EC" w14:textId="77777777" w:rsidTr="00C801A6">
      <w:tc>
        <w:tcPr>
          <w:tcW w:w="1292" w:type="pct"/>
          <w:gridSpan w:val="2"/>
        </w:tcPr>
        <w:p w14:paraId="05B5C412" w14:textId="61CD2B74" w:rsidR="00377B0F" w:rsidRPr="0055472E" w:rsidRDefault="00377B0F" w:rsidP="009D3D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A9C">
            <w:rPr>
              <w:sz w:val="16"/>
              <w:szCs w:val="16"/>
            </w:rPr>
            <w:t>8</w:t>
          </w:r>
          <w:r w:rsidRPr="0055472E">
            <w:rPr>
              <w:sz w:val="16"/>
              <w:szCs w:val="16"/>
            </w:rPr>
            <w:fldChar w:fldCharType="end"/>
          </w:r>
        </w:p>
      </w:tc>
      <w:tc>
        <w:tcPr>
          <w:tcW w:w="1723" w:type="pct"/>
        </w:tcPr>
        <w:p w14:paraId="292F9AC4" w14:textId="0E3979A7" w:rsidR="00377B0F" w:rsidRPr="0055472E" w:rsidRDefault="00377B0F" w:rsidP="009D3D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A9C">
            <w:rPr>
              <w:sz w:val="16"/>
              <w:szCs w:val="16"/>
            </w:rPr>
            <w:t>31/03/2023</w:t>
          </w:r>
          <w:r w:rsidRPr="0055472E">
            <w:rPr>
              <w:sz w:val="16"/>
              <w:szCs w:val="16"/>
            </w:rPr>
            <w:fldChar w:fldCharType="end"/>
          </w:r>
        </w:p>
      </w:tc>
      <w:tc>
        <w:tcPr>
          <w:tcW w:w="1985" w:type="pct"/>
          <w:gridSpan w:val="2"/>
        </w:tcPr>
        <w:p w14:paraId="22511BD5" w14:textId="36865CD3" w:rsidR="00377B0F" w:rsidRPr="0055472E" w:rsidRDefault="00377B0F" w:rsidP="009D3D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A9C">
            <w:rPr>
              <w:sz w:val="16"/>
              <w:szCs w:val="16"/>
            </w:rPr>
            <w:instrText>13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A9C">
            <w:rPr>
              <w:sz w:val="16"/>
              <w:szCs w:val="16"/>
            </w:rPr>
            <w:instrText>13/04/2023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A9C">
            <w:rPr>
              <w:noProof/>
              <w:sz w:val="16"/>
              <w:szCs w:val="16"/>
            </w:rPr>
            <w:t>13/04/2023</w:t>
          </w:r>
          <w:r w:rsidRPr="0055472E">
            <w:rPr>
              <w:sz w:val="16"/>
              <w:szCs w:val="16"/>
            </w:rPr>
            <w:fldChar w:fldCharType="end"/>
          </w:r>
        </w:p>
      </w:tc>
    </w:tr>
  </w:tbl>
  <w:p w14:paraId="32A2A517" w14:textId="55FE4777" w:rsidR="00377B0F" w:rsidRPr="009D3DE2" w:rsidRDefault="00377B0F" w:rsidP="009D3D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64BC" w14:textId="77777777" w:rsidR="00377B0F" w:rsidRPr="007B3B51" w:rsidRDefault="00377B0F" w:rsidP="009D3DE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377B0F" w:rsidRPr="007B3B51" w14:paraId="7D535DAC" w14:textId="77777777" w:rsidTr="00C801A6">
      <w:tc>
        <w:tcPr>
          <w:tcW w:w="736" w:type="pct"/>
        </w:tcPr>
        <w:p w14:paraId="38E17A6E" w14:textId="77777777" w:rsidR="00377B0F" w:rsidRPr="007B3B51" w:rsidRDefault="00377B0F" w:rsidP="009D3DE2">
          <w:pPr>
            <w:rPr>
              <w:i/>
              <w:sz w:val="16"/>
              <w:szCs w:val="16"/>
            </w:rPr>
          </w:pPr>
        </w:p>
      </w:tc>
      <w:tc>
        <w:tcPr>
          <w:tcW w:w="3179" w:type="pct"/>
          <w:gridSpan w:val="3"/>
        </w:tcPr>
        <w:p w14:paraId="3D22AAA6" w14:textId="6044402D" w:rsidR="00377B0F" w:rsidRPr="007B3B51" w:rsidRDefault="00377B0F" w:rsidP="009D3D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A9C">
            <w:rPr>
              <w:i/>
              <w:noProof/>
              <w:sz w:val="16"/>
              <w:szCs w:val="16"/>
            </w:rPr>
            <w:t>National Health (COVID-19 Supply of Pharmaceutical Benefits) Special Arrangement 2020</w:t>
          </w:r>
          <w:r w:rsidRPr="007B3B51">
            <w:rPr>
              <w:i/>
              <w:sz w:val="16"/>
              <w:szCs w:val="16"/>
            </w:rPr>
            <w:fldChar w:fldCharType="end"/>
          </w:r>
        </w:p>
      </w:tc>
      <w:tc>
        <w:tcPr>
          <w:tcW w:w="1085" w:type="pct"/>
        </w:tcPr>
        <w:p w14:paraId="75F9703A" w14:textId="77777777" w:rsidR="00377B0F" w:rsidRPr="007B3B51" w:rsidRDefault="00377B0F" w:rsidP="009D3D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11</w:t>
          </w:r>
          <w:r w:rsidRPr="007B3B51">
            <w:rPr>
              <w:i/>
              <w:sz w:val="16"/>
              <w:szCs w:val="16"/>
            </w:rPr>
            <w:fldChar w:fldCharType="end"/>
          </w:r>
        </w:p>
      </w:tc>
    </w:tr>
    <w:tr w:rsidR="00377B0F" w:rsidRPr="00130F37" w14:paraId="0CB4523C" w14:textId="77777777" w:rsidTr="00C801A6">
      <w:tc>
        <w:tcPr>
          <w:tcW w:w="1292" w:type="pct"/>
          <w:gridSpan w:val="2"/>
        </w:tcPr>
        <w:p w14:paraId="023D9263" w14:textId="11283575" w:rsidR="00377B0F" w:rsidRPr="00130F37" w:rsidRDefault="00377B0F" w:rsidP="009D3D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A9C">
            <w:rPr>
              <w:sz w:val="16"/>
              <w:szCs w:val="16"/>
            </w:rPr>
            <w:t>8</w:t>
          </w:r>
          <w:r w:rsidRPr="00130F37">
            <w:rPr>
              <w:sz w:val="16"/>
              <w:szCs w:val="16"/>
            </w:rPr>
            <w:fldChar w:fldCharType="end"/>
          </w:r>
        </w:p>
      </w:tc>
      <w:tc>
        <w:tcPr>
          <w:tcW w:w="1723" w:type="pct"/>
        </w:tcPr>
        <w:p w14:paraId="0F25A008" w14:textId="116F1F2B" w:rsidR="00377B0F" w:rsidRPr="00130F37" w:rsidRDefault="00377B0F" w:rsidP="009D3D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A9C">
            <w:rPr>
              <w:sz w:val="16"/>
              <w:szCs w:val="16"/>
            </w:rPr>
            <w:t>31/03/2023</w:t>
          </w:r>
          <w:r w:rsidRPr="00130F37">
            <w:rPr>
              <w:sz w:val="16"/>
              <w:szCs w:val="16"/>
            </w:rPr>
            <w:fldChar w:fldCharType="end"/>
          </w:r>
        </w:p>
      </w:tc>
      <w:tc>
        <w:tcPr>
          <w:tcW w:w="1985" w:type="pct"/>
          <w:gridSpan w:val="2"/>
        </w:tcPr>
        <w:p w14:paraId="31791200" w14:textId="433577AE" w:rsidR="00377B0F" w:rsidRPr="00130F37" w:rsidRDefault="00377B0F" w:rsidP="009D3D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A9C">
            <w:rPr>
              <w:sz w:val="16"/>
              <w:szCs w:val="16"/>
            </w:rPr>
            <w:instrText>13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A9C">
            <w:rPr>
              <w:sz w:val="16"/>
              <w:szCs w:val="16"/>
            </w:rPr>
            <w:instrText>13/04/2023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A9C">
            <w:rPr>
              <w:noProof/>
              <w:sz w:val="16"/>
              <w:szCs w:val="16"/>
            </w:rPr>
            <w:t>13/04/2023</w:t>
          </w:r>
          <w:r w:rsidRPr="00130F37">
            <w:rPr>
              <w:sz w:val="16"/>
              <w:szCs w:val="16"/>
            </w:rPr>
            <w:fldChar w:fldCharType="end"/>
          </w:r>
        </w:p>
      </w:tc>
    </w:tr>
  </w:tbl>
  <w:p w14:paraId="5DF811C1" w14:textId="0DD6C8B4" w:rsidR="00377B0F" w:rsidRPr="009D3DE2" w:rsidRDefault="00377B0F" w:rsidP="009D3DE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FFB2" w14:textId="77777777" w:rsidR="00377B0F" w:rsidRPr="00E33C1C" w:rsidRDefault="00377B0F"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77B0F" w14:paraId="73E90E32" w14:textId="77777777" w:rsidTr="00584814">
      <w:tc>
        <w:tcPr>
          <w:tcW w:w="817" w:type="pct"/>
          <w:tcBorders>
            <w:top w:val="nil"/>
            <w:left w:val="nil"/>
            <w:bottom w:val="nil"/>
            <w:right w:val="nil"/>
          </w:tcBorders>
        </w:tcPr>
        <w:p w14:paraId="3CF515F3" w14:textId="77777777" w:rsidR="00377B0F" w:rsidRDefault="00377B0F" w:rsidP="004D0AD6">
          <w:pPr>
            <w:spacing w:line="0" w:lineRule="atLeast"/>
            <w:rPr>
              <w:sz w:val="18"/>
            </w:rPr>
          </w:pPr>
        </w:p>
      </w:tc>
      <w:tc>
        <w:tcPr>
          <w:tcW w:w="3765" w:type="pct"/>
          <w:tcBorders>
            <w:top w:val="nil"/>
            <w:left w:val="nil"/>
            <w:bottom w:val="nil"/>
            <w:right w:val="nil"/>
          </w:tcBorders>
        </w:tcPr>
        <w:p w14:paraId="2157CD4B" w14:textId="47755E0A" w:rsidR="00377B0F" w:rsidRDefault="00377B0F" w:rsidP="004D0AD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A9C">
            <w:rPr>
              <w:i/>
              <w:sz w:val="18"/>
            </w:rPr>
            <w:t>National Health (COVID-19 Supply of Pharmaceutical Benefits) Special Arrangement 2020</w:t>
          </w:r>
          <w:r w:rsidRPr="007A1328">
            <w:rPr>
              <w:i/>
              <w:sz w:val="18"/>
            </w:rPr>
            <w:fldChar w:fldCharType="end"/>
          </w:r>
        </w:p>
      </w:tc>
      <w:tc>
        <w:tcPr>
          <w:tcW w:w="418" w:type="pct"/>
          <w:tcBorders>
            <w:top w:val="nil"/>
            <w:left w:val="nil"/>
            <w:bottom w:val="nil"/>
            <w:right w:val="nil"/>
          </w:tcBorders>
        </w:tcPr>
        <w:p w14:paraId="406B6AB2" w14:textId="77777777" w:rsidR="00377B0F" w:rsidRDefault="00377B0F" w:rsidP="004D0A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w:t>
          </w:r>
          <w:r w:rsidRPr="00ED79B6">
            <w:rPr>
              <w:i/>
              <w:sz w:val="18"/>
            </w:rPr>
            <w:fldChar w:fldCharType="end"/>
          </w:r>
        </w:p>
      </w:tc>
    </w:tr>
  </w:tbl>
  <w:p w14:paraId="4ED284B5" w14:textId="77777777" w:rsidR="00377B0F" w:rsidRPr="00B96822" w:rsidRDefault="00377B0F" w:rsidP="00B96822">
    <w:pPr>
      <w:rPr>
        <w:rFonts w:cs="Times New Roman"/>
        <w:i/>
        <w:sz w:val="18"/>
      </w:rPr>
    </w:pPr>
    <w:r w:rsidRPr="00B96822">
      <w:rPr>
        <w:rFonts w:cs="Times New Roman"/>
        <w:i/>
        <w:sz w:val="18"/>
      </w:rPr>
      <w:t>OPC64207 -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CF8AA" w14:textId="77777777" w:rsidR="00377B0F" w:rsidRPr="007B3B51" w:rsidRDefault="00377B0F" w:rsidP="000B689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377B0F" w:rsidRPr="007B3B51" w14:paraId="2993FFB1" w14:textId="77777777" w:rsidTr="00584814">
      <w:tc>
        <w:tcPr>
          <w:tcW w:w="736" w:type="pct"/>
        </w:tcPr>
        <w:p w14:paraId="369C8406" w14:textId="77777777" w:rsidR="00377B0F" w:rsidRPr="007B3B51" w:rsidRDefault="00377B0F" w:rsidP="000B68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c>
        <w:tcPr>
          <w:tcW w:w="3179" w:type="pct"/>
          <w:gridSpan w:val="3"/>
        </w:tcPr>
        <w:p w14:paraId="2D81B418" w14:textId="5ADE1C71" w:rsidR="00377B0F" w:rsidRPr="007B3B51" w:rsidRDefault="00377B0F" w:rsidP="000B68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A9C">
            <w:rPr>
              <w:i/>
              <w:noProof/>
              <w:sz w:val="16"/>
              <w:szCs w:val="16"/>
            </w:rPr>
            <w:t>National Health (COVID-19 Supply of Pharmaceutical Benefits) Special Arrangement 2020</w:t>
          </w:r>
          <w:r w:rsidRPr="007B3B51">
            <w:rPr>
              <w:i/>
              <w:sz w:val="16"/>
              <w:szCs w:val="16"/>
            </w:rPr>
            <w:fldChar w:fldCharType="end"/>
          </w:r>
        </w:p>
      </w:tc>
      <w:tc>
        <w:tcPr>
          <w:tcW w:w="1085" w:type="pct"/>
        </w:tcPr>
        <w:p w14:paraId="63E6D55B" w14:textId="77777777" w:rsidR="00377B0F" w:rsidRPr="007B3B51" w:rsidRDefault="00377B0F" w:rsidP="000B6890">
          <w:pPr>
            <w:jc w:val="right"/>
            <w:rPr>
              <w:sz w:val="16"/>
              <w:szCs w:val="16"/>
            </w:rPr>
          </w:pPr>
        </w:p>
      </w:tc>
    </w:tr>
    <w:tr w:rsidR="00377B0F" w:rsidRPr="0055472E" w14:paraId="7D6F6CF6" w14:textId="77777777" w:rsidTr="00584814">
      <w:tc>
        <w:tcPr>
          <w:tcW w:w="1292" w:type="pct"/>
          <w:gridSpan w:val="2"/>
        </w:tcPr>
        <w:p w14:paraId="2DC4F7E7" w14:textId="2A25115C" w:rsidR="00377B0F" w:rsidRPr="0055472E" w:rsidRDefault="00377B0F" w:rsidP="000B68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A9C">
            <w:rPr>
              <w:sz w:val="16"/>
              <w:szCs w:val="16"/>
            </w:rPr>
            <w:t>8</w:t>
          </w:r>
          <w:r w:rsidRPr="0055472E">
            <w:rPr>
              <w:sz w:val="16"/>
              <w:szCs w:val="16"/>
            </w:rPr>
            <w:fldChar w:fldCharType="end"/>
          </w:r>
        </w:p>
      </w:tc>
      <w:tc>
        <w:tcPr>
          <w:tcW w:w="1723" w:type="pct"/>
        </w:tcPr>
        <w:p w14:paraId="78672125" w14:textId="274C5914" w:rsidR="00377B0F" w:rsidRPr="0055472E" w:rsidRDefault="00377B0F" w:rsidP="000B689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A9C">
            <w:rPr>
              <w:sz w:val="16"/>
              <w:szCs w:val="16"/>
            </w:rPr>
            <w:t>31/03/2023</w:t>
          </w:r>
          <w:r w:rsidRPr="0055472E">
            <w:rPr>
              <w:sz w:val="16"/>
              <w:szCs w:val="16"/>
            </w:rPr>
            <w:fldChar w:fldCharType="end"/>
          </w:r>
        </w:p>
      </w:tc>
      <w:tc>
        <w:tcPr>
          <w:tcW w:w="1985" w:type="pct"/>
          <w:gridSpan w:val="2"/>
        </w:tcPr>
        <w:p w14:paraId="276F8C8B" w14:textId="48174E49" w:rsidR="00377B0F" w:rsidRPr="0055472E" w:rsidRDefault="00377B0F" w:rsidP="000B68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A9C">
            <w:rPr>
              <w:sz w:val="16"/>
              <w:szCs w:val="16"/>
            </w:rPr>
            <w:instrText>13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A9C">
            <w:rPr>
              <w:sz w:val="16"/>
              <w:szCs w:val="16"/>
            </w:rPr>
            <w:instrText>13/04/2023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A9C">
            <w:rPr>
              <w:noProof/>
              <w:sz w:val="16"/>
              <w:szCs w:val="16"/>
            </w:rPr>
            <w:t>13/04/2023</w:t>
          </w:r>
          <w:r w:rsidRPr="0055472E">
            <w:rPr>
              <w:sz w:val="16"/>
              <w:szCs w:val="16"/>
            </w:rPr>
            <w:fldChar w:fldCharType="end"/>
          </w:r>
        </w:p>
      </w:tc>
    </w:tr>
  </w:tbl>
  <w:p w14:paraId="1025AA63" w14:textId="16E10D03" w:rsidR="00377B0F" w:rsidRPr="006C159E" w:rsidRDefault="00377B0F" w:rsidP="006C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36575" w14:textId="77777777" w:rsidR="00377B0F" w:rsidRDefault="00377B0F" w:rsidP="00715914">
      <w:pPr>
        <w:spacing w:line="240" w:lineRule="auto"/>
      </w:pPr>
      <w:r>
        <w:separator/>
      </w:r>
    </w:p>
  </w:footnote>
  <w:footnote w:type="continuationSeparator" w:id="0">
    <w:p w14:paraId="08A20477" w14:textId="77777777" w:rsidR="00377B0F" w:rsidRDefault="00377B0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6AA5" w14:textId="77777777" w:rsidR="00377B0F" w:rsidRDefault="00377B0F" w:rsidP="00555B85">
    <w:pPr>
      <w:pStyle w:val="Header"/>
      <w:pBdr>
        <w:bottom w:val="single" w:sz="6" w:space="1" w:color="auto"/>
      </w:pBdr>
    </w:pPr>
  </w:p>
  <w:p w14:paraId="5C7D272A" w14:textId="77777777" w:rsidR="00377B0F" w:rsidRDefault="00377B0F" w:rsidP="00555B85">
    <w:pPr>
      <w:pStyle w:val="Header"/>
      <w:pBdr>
        <w:bottom w:val="single" w:sz="6" w:space="1" w:color="auto"/>
      </w:pBdr>
    </w:pPr>
  </w:p>
  <w:p w14:paraId="48546454" w14:textId="77777777" w:rsidR="00377B0F" w:rsidRPr="001E77D2" w:rsidRDefault="00377B0F" w:rsidP="00555B8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243F" w14:textId="77777777" w:rsidR="00377B0F" w:rsidRPr="00C4473E" w:rsidRDefault="00377B0F" w:rsidP="000B6890">
    <w:pPr>
      <w:rPr>
        <w:sz w:val="26"/>
        <w:szCs w:val="26"/>
      </w:rPr>
    </w:pPr>
  </w:p>
  <w:p w14:paraId="4FA031EB" w14:textId="77777777" w:rsidR="00377B0F" w:rsidRPr="00965EE7" w:rsidRDefault="00377B0F" w:rsidP="000B6890">
    <w:pPr>
      <w:rPr>
        <w:b/>
        <w:sz w:val="20"/>
      </w:rPr>
    </w:pPr>
    <w:r w:rsidRPr="00965EE7">
      <w:rPr>
        <w:b/>
        <w:sz w:val="20"/>
      </w:rPr>
      <w:t>Endnotes</w:t>
    </w:r>
  </w:p>
  <w:p w14:paraId="4FA7E494" w14:textId="77777777" w:rsidR="00377B0F" w:rsidRPr="007A1328" w:rsidRDefault="00377B0F" w:rsidP="000B6890">
    <w:pPr>
      <w:rPr>
        <w:sz w:val="20"/>
      </w:rPr>
    </w:pPr>
  </w:p>
  <w:p w14:paraId="76F8E44B" w14:textId="77777777" w:rsidR="00377B0F" w:rsidRPr="007A1328" w:rsidRDefault="00377B0F" w:rsidP="000B6890">
    <w:pPr>
      <w:rPr>
        <w:b/>
        <w:sz w:val="24"/>
      </w:rPr>
    </w:pPr>
  </w:p>
  <w:p w14:paraId="455B0BFB" w14:textId="1088CF4A" w:rsidR="00377B0F" w:rsidRDefault="00377B0F" w:rsidP="000B6890">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E2A9C">
      <w:rPr>
        <w:noProof/>
        <w:szCs w:val="22"/>
      </w:rPr>
      <w:t>Endnote 1—About the endnotes</w:t>
    </w:r>
    <w:r w:rsidRPr="00C4473E">
      <w:rPr>
        <w:szCs w:val="22"/>
      </w:rPr>
      <w:fldChar w:fldCharType="end"/>
    </w:r>
  </w:p>
  <w:p w14:paraId="50E763E4" w14:textId="77777777" w:rsidR="00377B0F" w:rsidRPr="00C4473E" w:rsidRDefault="00377B0F" w:rsidP="000B6890">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8C0C" w14:textId="77777777" w:rsidR="00377B0F" w:rsidRPr="00C4473E" w:rsidRDefault="00377B0F" w:rsidP="000B6890">
    <w:pPr>
      <w:jc w:val="right"/>
      <w:rPr>
        <w:sz w:val="26"/>
        <w:szCs w:val="26"/>
      </w:rPr>
    </w:pPr>
  </w:p>
  <w:p w14:paraId="2FB568A6" w14:textId="77777777" w:rsidR="00377B0F" w:rsidRPr="00965EE7" w:rsidRDefault="00377B0F" w:rsidP="000B6890">
    <w:pPr>
      <w:jc w:val="right"/>
      <w:rPr>
        <w:b/>
        <w:sz w:val="20"/>
      </w:rPr>
    </w:pPr>
    <w:r w:rsidRPr="00965EE7">
      <w:rPr>
        <w:b/>
        <w:sz w:val="20"/>
      </w:rPr>
      <w:t>Endnotes</w:t>
    </w:r>
  </w:p>
  <w:p w14:paraId="5D7C7C4C" w14:textId="77777777" w:rsidR="00377B0F" w:rsidRPr="007A1328" w:rsidRDefault="00377B0F" w:rsidP="000B6890">
    <w:pPr>
      <w:jc w:val="right"/>
      <w:rPr>
        <w:sz w:val="20"/>
      </w:rPr>
    </w:pPr>
  </w:p>
  <w:p w14:paraId="0BB96134" w14:textId="77777777" w:rsidR="00377B0F" w:rsidRPr="007A1328" w:rsidRDefault="00377B0F" w:rsidP="000B6890">
    <w:pPr>
      <w:jc w:val="right"/>
      <w:rPr>
        <w:b/>
        <w:sz w:val="24"/>
      </w:rPr>
    </w:pPr>
  </w:p>
  <w:p w14:paraId="61D2C973" w14:textId="67DEA541" w:rsidR="00377B0F" w:rsidRPr="00C4473E" w:rsidRDefault="00377B0F" w:rsidP="000B689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E2A9C">
      <w:rPr>
        <w:noProof/>
        <w:szCs w:val="22"/>
      </w:rPr>
      <w:t>Endnote 1—About the endnotes</w:t>
    </w:r>
    <w:r w:rsidRPr="00C4473E">
      <w:rPr>
        <w:szCs w:val="22"/>
      </w:rPr>
      <w:fldChar w:fldCharType="end"/>
    </w:r>
  </w:p>
  <w:p w14:paraId="6E873E81" w14:textId="77777777" w:rsidR="00377B0F" w:rsidRDefault="00377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493FB" w14:textId="77777777" w:rsidR="00377B0F" w:rsidRDefault="00377B0F" w:rsidP="00555B85">
    <w:pPr>
      <w:pStyle w:val="Header"/>
      <w:pBdr>
        <w:bottom w:val="single" w:sz="4" w:space="1" w:color="auto"/>
      </w:pBdr>
    </w:pPr>
  </w:p>
  <w:p w14:paraId="497DEAD6" w14:textId="77777777" w:rsidR="00377B0F" w:rsidRDefault="00377B0F" w:rsidP="00555B85">
    <w:pPr>
      <w:pStyle w:val="Header"/>
      <w:pBdr>
        <w:bottom w:val="single" w:sz="4" w:space="1" w:color="auto"/>
      </w:pBdr>
    </w:pPr>
  </w:p>
  <w:p w14:paraId="7EA6E7BC" w14:textId="77777777" w:rsidR="00377B0F" w:rsidRPr="001E77D2" w:rsidRDefault="00377B0F" w:rsidP="00555B8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BFBF" w14:textId="77777777" w:rsidR="00377B0F" w:rsidRPr="005F1388" w:rsidRDefault="00377B0F" w:rsidP="00555B8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2E264" w14:textId="77777777" w:rsidR="00377B0F" w:rsidRPr="00ED79B6" w:rsidRDefault="00377B0F"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9EED" w14:textId="77777777" w:rsidR="00377B0F" w:rsidRPr="00ED79B6" w:rsidRDefault="00377B0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D745" w14:textId="77777777" w:rsidR="00377B0F" w:rsidRPr="00ED79B6" w:rsidRDefault="00377B0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6E44" w14:textId="434BD1C6" w:rsidR="00377B0F" w:rsidRDefault="00377B0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A83233C" w14:textId="06827483" w:rsidR="00377B0F" w:rsidRDefault="00377B0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3EB8A70" w14:textId="4C8EF053" w:rsidR="00377B0F" w:rsidRPr="007A1328" w:rsidRDefault="00377B0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E2ADC22" w14:textId="77777777" w:rsidR="00377B0F" w:rsidRPr="007A1328" w:rsidRDefault="00377B0F" w:rsidP="00715914">
    <w:pPr>
      <w:rPr>
        <w:b/>
        <w:sz w:val="24"/>
      </w:rPr>
    </w:pPr>
  </w:p>
  <w:p w14:paraId="1D4BB7FB" w14:textId="671BBD06" w:rsidR="00377B0F" w:rsidRPr="007A1328" w:rsidRDefault="00377B0F" w:rsidP="0019248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E2A9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E2A9C">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3A1B" w14:textId="50EF248D" w:rsidR="00377B0F" w:rsidRPr="007A1328" w:rsidRDefault="00377B0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A9A133A" w14:textId="765CD1DA" w:rsidR="00377B0F" w:rsidRPr="007A1328" w:rsidRDefault="00377B0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3E03D62" w14:textId="26E636E5" w:rsidR="00377B0F" w:rsidRPr="007A1328" w:rsidRDefault="00377B0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C9FC3F9" w14:textId="77777777" w:rsidR="00377B0F" w:rsidRPr="007A1328" w:rsidRDefault="00377B0F" w:rsidP="00715914">
    <w:pPr>
      <w:jc w:val="right"/>
      <w:rPr>
        <w:b/>
        <w:sz w:val="24"/>
      </w:rPr>
    </w:pPr>
  </w:p>
  <w:p w14:paraId="782E0C75" w14:textId="45427450" w:rsidR="00377B0F" w:rsidRPr="007A1328" w:rsidRDefault="00377B0F" w:rsidP="0019248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E2A9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E2A9C">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4A4D" w14:textId="77777777" w:rsidR="00377B0F" w:rsidRPr="007A1328" w:rsidRDefault="00377B0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6965660"/>
    <w:multiLevelType w:val="hybridMultilevel"/>
    <w:tmpl w:val="3C1679A0"/>
    <w:lvl w:ilvl="0" w:tplc="C98EFE2E">
      <w:start w:val="1"/>
      <w:numFmt w:val="decimal"/>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2D4535"/>
    <w:multiLevelType w:val="hybridMultilevel"/>
    <w:tmpl w:val="D83066FE"/>
    <w:lvl w:ilvl="0" w:tplc="C98EFE2E">
      <w:start w:val="1"/>
      <w:numFmt w:val="decimal"/>
      <w:lvlText w:val="(%1)"/>
      <w:lvlJc w:val="left"/>
      <w:pPr>
        <w:ind w:left="1860" w:hanging="360"/>
      </w:pPr>
      <w:rPr>
        <w:rFonts w:hint="default"/>
        <w:color w:val="auto"/>
        <w:sz w:val="22"/>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4" w15:restartNumberingAfterBreak="0">
    <w:nsid w:val="09331663"/>
    <w:multiLevelType w:val="hybridMultilevel"/>
    <w:tmpl w:val="EFC63D48"/>
    <w:lvl w:ilvl="0" w:tplc="C98EFE2E">
      <w:start w:val="1"/>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3C4151"/>
    <w:multiLevelType w:val="hybridMultilevel"/>
    <w:tmpl w:val="76783D84"/>
    <w:lvl w:ilvl="0" w:tplc="C98EFE2E">
      <w:start w:val="1"/>
      <w:numFmt w:val="decimal"/>
      <w:lvlText w:val="(%1)"/>
      <w:lvlJc w:val="left"/>
      <w:pPr>
        <w:ind w:left="1440" w:hanging="360"/>
      </w:pPr>
      <w:rPr>
        <w:rFonts w:hint="default"/>
      </w:rPr>
    </w:lvl>
    <w:lvl w:ilvl="1" w:tplc="C98EFE2E">
      <w:start w:val="1"/>
      <w:numFmt w:val="decimal"/>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C953E3"/>
    <w:multiLevelType w:val="hybridMultilevel"/>
    <w:tmpl w:val="AC082720"/>
    <w:lvl w:ilvl="0" w:tplc="C98EFE2E">
      <w:start w:val="1"/>
      <w:numFmt w:val="decimal"/>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E64C39"/>
    <w:multiLevelType w:val="hybridMultilevel"/>
    <w:tmpl w:val="B8647926"/>
    <w:lvl w:ilvl="0" w:tplc="0114A982">
      <w:start w:val="1"/>
      <w:numFmt w:val="lowerLetter"/>
      <w:lvlText w:val="(%1)"/>
      <w:lvlJc w:val="left"/>
      <w:pPr>
        <w:ind w:left="1080" w:hanging="360"/>
      </w:pPr>
      <w:rPr>
        <w:rFonts w:hint="default"/>
        <w:color w:val="auto"/>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1F21B3"/>
    <w:multiLevelType w:val="hybridMultilevel"/>
    <w:tmpl w:val="94A05D9A"/>
    <w:lvl w:ilvl="0" w:tplc="0114A982">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3D61059"/>
    <w:multiLevelType w:val="hybridMultilevel"/>
    <w:tmpl w:val="AC0E3CD6"/>
    <w:lvl w:ilvl="0" w:tplc="AD7634BC">
      <w:start w:val="1"/>
      <w:numFmt w:val="lowerLetter"/>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4" w15:restartNumberingAfterBreak="0">
    <w:nsid w:val="241562B3"/>
    <w:multiLevelType w:val="hybridMultilevel"/>
    <w:tmpl w:val="94A05D9A"/>
    <w:lvl w:ilvl="0" w:tplc="0114A982">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54F7AC2"/>
    <w:multiLevelType w:val="hybridMultilevel"/>
    <w:tmpl w:val="83BE9F2A"/>
    <w:lvl w:ilvl="0" w:tplc="C98EFE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5613EE6"/>
    <w:multiLevelType w:val="hybridMultilevel"/>
    <w:tmpl w:val="5F42E21A"/>
    <w:lvl w:ilvl="0" w:tplc="C98EFE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92C45DB"/>
    <w:multiLevelType w:val="hybridMultilevel"/>
    <w:tmpl w:val="E2EAA99A"/>
    <w:lvl w:ilvl="0" w:tplc="0114A982">
      <w:start w:val="1"/>
      <w:numFmt w:val="lowerLetter"/>
      <w:lvlText w:val="(%1)"/>
      <w:lvlJc w:val="left"/>
      <w:pPr>
        <w:ind w:left="1800" w:hanging="360"/>
      </w:pPr>
      <w:rPr>
        <w:rFonts w:hint="default"/>
        <w:color w:val="auto"/>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2A2B6E45"/>
    <w:multiLevelType w:val="hybridMultilevel"/>
    <w:tmpl w:val="46C0ABF2"/>
    <w:lvl w:ilvl="0" w:tplc="E30A984E">
      <w:start w:val="1"/>
      <w:numFmt w:val="lowerRoman"/>
      <w:lvlText w:val="(%1)"/>
      <w:lvlJc w:val="right"/>
      <w:pPr>
        <w:ind w:left="3240" w:hanging="360"/>
      </w:pPr>
      <w:rPr>
        <w:rFonts w:ascii="Times New Roman" w:eastAsiaTheme="minorHAnsi" w:hAnsi="Times New Roman" w:cs="Times New Roman"/>
      </w:rPr>
    </w:lvl>
    <w:lvl w:ilvl="1" w:tplc="1390FB80">
      <w:start w:val="1"/>
      <w:numFmt w:val="lowerLetter"/>
      <w:lvlText w:val="%2."/>
      <w:lvlJc w:val="left"/>
      <w:pPr>
        <w:ind w:left="4843" w:hanging="360"/>
      </w:pPr>
      <w:rPr>
        <w:rFonts w:hint="default"/>
      </w:rPr>
    </w:lvl>
    <w:lvl w:ilvl="2" w:tplc="0C09001B">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3A5F7D22"/>
    <w:multiLevelType w:val="hybridMultilevel"/>
    <w:tmpl w:val="7E9498C6"/>
    <w:lvl w:ilvl="0" w:tplc="0114A982">
      <w:start w:val="1"/>
      <w:numFmt w:val="lowerLetter"/>
      <w:lvlText w:val="(%1)"/>
      <w:lvlJc w:val="left"/>
      <w:pPr>
        <w:ind w:left="1080" w:hanging="360"/>
      </w:pPr>
      <w:rPr>
        <w:rFonts w:hint="default"/>
        <w:color w:val="auto"/>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3CAC5BC1"/>
    <w:multiLevelType w:val="hybridMultilevel"/>
    <w:tmpl w:val="46C0ABF2"/>
    <w:lvl w:ilvl="0" w:tplc="E30A984E">
      <w:start w:val="1"/>
      <w:numFmt w:val="lowerRoman"/>
      <w:lvlText w:val="(%1)"/>
      <w:lvlJc w:val="right"/>
      <w:pPr>
        <w:ind w:left="3240" w:hanging="360"/>
      </w:pPr>
      <w:rPr>
        <w:rFonts w:ascii="Times New Roman" w:eastAsiaTheme="minorHAnsi" w:hAnsi="Times New Roman" w:cs="Times New Roman"/>
      </w:rPr>
    </w:lvl>
    <w:lvl w:ilvl="1" w:tplc="1390FB80">
      <w:start w:val="1"/>
      <w:numFmt w:val="lowerLetter"/>
      <w:lvlText w:val="%2."/>
      <w:lvlJc w:val="left"/>
      <w:pPr>
        <w:ind w:left="4843" w:hanging="360"/>
      </w:pPr>
      <w:rPr>
        <w:rFonts w:hint="default"/>
      </w:rPr>
    </w:lvl>
    <w:lvl w:ilvl="2" w:tplc="0C09001B">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15:restartNumberingAfterBreak="0">
    <w:nsid w:val="413718E2"/>
    <w:multiLevelType w:val="hybridMultilevel"/>
    <w:tmpl w:val="B7D8856E"/>
    <w:lvl w:ilvl="0" w:tplc="8292A1A4">
      <w:start w:val="1"/>
      <w:numFmt w:val="decimal"/>
      <w:lvlText w:val="(%1)"/>
      <w:lvlJc w:val="left"/>
      <w:pPr>
        <w:ind w:left="1080"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3427DC5"/>
    <w:multiLevelType w:val="hybridMultilevel"/>
    <w:tmpl w:val="9C9CABF4"/>
    <w:lvl w:ilvl="0" w:tplc="E30A984E">
      <w:start w:val="1"/>
      <w:numFmt w:val="lowerRoman"/>
      <w:lvlText w:val="(%1)"/>
      <w:lvlJc w:val="right"/>
      <w:pPr>
        <w:ind w:left="1437" w:hanging="360"/>
      </w:pPr>
      <w:rPr>
        <w:rFonts w:ascii="Times New Roman" w:eastAsiaTheme="minorHAnsi" w:hAnsi="Times New Roman" w:cs="Times New Roman" w:hint="default"/>
        <w:color w:val="auto"/>
        <w:sz w:val="22"/>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36" w15:restartNumberingAfterBreak="0">
    <w:nsid w:val="4DB149C1"/>
    <w:multiLevelType w:val="hybridMultilevel"/>
    <w:tmpl w:val="479A6924"/>
    <w:lvl w:ilvl="0" w:tplc="0114A982">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44747A"/>
    <w:multiLevelType w:val="hybridMultilevel"/>
    <w:tmpl w:val="EEB2C1B0"/>
    <w:lvl w:ilvl="0" w:tplc="0114A982">
      <w:start w:val="1"/>
      <w:numFmt w:val="lowerLetter"/>
      <w:lvlText w:val="(%1)"/>
      <w:lvlJc w:val="left"/>
      <w:pPr>
        <w:ind w:left="720" w:hanging="360"/>
      </w:pPr>
      <w:rPr>
        <w:rFonts w:hint="default"/>
        <w:color w:val="auto"/>
        <w:sz w:val="22"/>
      </w:rPr>
    </w:lvl>
    <w:lvl w:ilvl="1" w:tplc="0E58B12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085D90"/>
    <w:multiLevelType w:val="hybridMultilevel"/>
    <w:tmpl w:val="AC082720"/>
    <w:lvl w:ilvl="0" w:tplc="C98EFE2E">
      <w:start w:val="1"/>
      <w:numFmt w:val="decimal"/>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61D70A3"/>
    <w:multiLevelType w:val="hybridMultilevel"/>
    <w:tmpl w:val="B9FECCF8"/>
    <w:lvl w:ilvl="0" w:tplc="52E457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71E58F5"/>
    <w:multiLevelType w:val="hybridMultilevel"/>
    <w:tmpl w:val="5DD29D5E"/>
    <w:lvl w:ilvl="0" w:tplc="C98EFE2E">
      <w:start w:val="1"/>
      <w:numFmt w:val="decimal"/>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492214"/>
    <w:multiLevelType w:val="hybridMultilevel"/>
    <w:tmpl w:val="1ABE361C"/>
    <w:lvl w:ilvl="0" w:tplc="C2FA88F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50C517E"/>
    <w:multiLevelType w:val="hybridMultilevel"/>
    <w:tmpl w:val="3582143A"/>
    <w:lvl w:ilvl="0" w:tplc="52E457AC">
      <w:start w:val="1"/>
      <w:numFmt w:val="lowerLetter"/>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4" w15:restartNumberingAfterBreak="0">
    <w:nsid w:val="68BE0A18"/>
    <w:multiLevelType w:val="hybridMultilevel"/>
    <w:tmpl w:val="BC5467F6"/>
    <w:lvl w:ilvl="0" w:tplc="C98EFE2E">
      <w:start w:val="1"/>
      <w:numFmt w:val="decimal"/>
      <w:lvlText w:val="(%1)"/>
      <w:lvlJc w:val="left"/>
      <w:pPr>
        <w:ind w:left="1440" w:hanging="360"/>
      </w:pPr>
      <w:rPr>
        <w:rFonts w:hint="default"/>
      </w:rPr>
    </w:lvl>
    <w:lvl w:ilvl="1" w:tplc="0114A982">
      <w:start w:val="1"/>
      <w:numFmt w:val="lowerLetter"/>
      <w:lvlText w:val="(%2)"/>
      <w:lvlJc w:val="left"/>
      <w:pPr>
        <w:ind w:left="2160" w:hanging="360"/>
      </w:pPr>
      <w:rPr>
        <w:rFonts w:hint="default"/>
        <w:color w:val="auto"/>
        <w:sz w:val="22"/>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8CE62D8"/>
    <w:multiLevelType w:val="hybridMultilevel"/>
    <w:tmpl w:val="7AFEDE26"/>
    <w:lvl w:ilvl="0" w:tplc="3C9234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2744FC"/>
    <w:multiLevelType w:val="hybridMultilevel"/>
    <w:tmpl w:val="7E9498C6"/>
    <w:lvl w:ilvl="0" w:tplc="0114A982">
      <w:start w:val="1"/>
      <w:numFmt w:val="lowerLetter"/>
      <w:lvlText w:val="(%1)"/>
      <w:lvlJc w:val="left"/>
      <w:pPr>
        <w:ind w:left="1080" w:hanging="360"/>
      </w:pPr>
      <w:rPr>
        <w:rFonts w:hint="default"/>
        <w:color w:val="auto"/>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F8B6FCA"/>
    <w:multiLevelType w:val="hybridMultilevel"/>
    <w:tmpl w:val="BDE4511A"/>
    <w:lvl w:ilvl="0" w:tplc="E30A984E">
      <w:start w:val="1"/>
      <w:numFmt w:val="lowerRoman"/>
      <w:lvlText w:val="(%1)"/>
      <w:lvlJc w:val="right"/>
      <w:pPr>
        <w:ind w:left="1400" w:hanging="360"/>
      </w:pPr>
      <w:rPr>
        <w:rFonts w:ascii="Times New Roman" w:eastAsiaTheme="minorHAnsi" w:hAnsi="Times New Roman" w:cs="Times New Roman"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8" w15:restartNumberingAfterBreak="0">
    <w:nsid w:val="727012FA"/>
    <w:multiLevelType w:val="hybridMultilevel"/>
    <w:tmpl w:val="7392347C"/>
    <w:lvl w:ilvl="0" w:tplc="C98EFE2E">
      <w:start w:val="1"/>
      <w:numFmt w:val="decimal"/>
      <w:lvlText w:val="(%1)"/>
      <w:lvlJc w:val="left"/>
      <w:pPr>
        <w:ind w:left="1440" w:hanging="360"/>
      </w:pPr>
      <w:rPr>
        <w:rFonts w:hint="default"/>
      </w:rPr>
    </w:lvl>
    <w:lvl w:ilvl="1" w:tplc="0114A982">
      <w:start w:val="1"/>
      <w:numFmt w:val="lowerLetter"/>
      <w:lvlText w:val="(%2)"/>
      <w:lvlJc w:val="left"/>
      <w:pPr>
        <w:ind w:left="2160" w:hanging="360"/>
      </w:pPr>
      <w:rPr>
        <w:rFonts w:hint="default"/>
        <w:color w:val="auto"/>
        <w:sz w:val="22"/>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75E81FA9"/>
    <w:multiLevelType w:val="hybridMultilevel"/>
    <w:tmpl w:val="CCBE3EBA"/>
    <w:lvl w:ilvl="0" w:tplc="C98EFE2E">
      <w:start w:val="1"/>
      <w:numFmt w:val="decimal"/>
      <w:lvlText w:val="(%1)"/>
      <w:lvlJc w:val="left"/>
      <w:pPr>
        <w:ind w:left="1860" w:hanging="360"/>
      </w:pPr>
      <w:rPr>
        <w:rFonts w:hint="default"/>
        <w:color w:val="auto"/>
        <w:sz w:val="22"/>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50" w15:restartNumberingAfterBreak="0">
    <w:nsid w:val="7BF9636C"/>
    <w:multiLevelType w:val="hybridMultilevel"/>
    <w:tmpl w:val="07E8B052"/>
    <w:lvl w:ilvl="0" w:tplc="E30A984E">
      <w:start w:val="1"/>
      <w:numFmt w:val="lowerRoman"/>
      <w:lvlText w:val="(%1)"/>
      <w:lvlJc w:val="right"/>
      <w:pPr>
        <w:ind w:left="928" w:hanging="360"/>
      </w:pPr>
      <w:rPr>
        <w:rFonts w:ascii="Times New Roman" w:eastAsiaTheme="minorHAnsi" w:hAnsi="Times New Roman" w:cs="Times New Roman" w:hint="default"/>
        <w:color w:val="auto"/>
        <w:sz w:val="22"/>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1" w15:restartNumberingAfterBreak="0">
    <w:nsid w:val="7CBF6DF1"/>
    <w:multiLevelType w:val="hybridMultilevel"/>
    <w:tmpl w:val="D83066FE"/>
    <w:lvl w:ilvl="0" w:tplc="C98EFE2E">
      <w:start w:val="1"/>
      <w:numFmt w:val="decimal"/>
      <w:lvlText w:val="(%1)"/>
      <w:lvlJc w:val="left"/>
      <w:pPr>
        <w:ind w:left="1860" w:hanging="360"/>
      </w:pPr>
      <w:rPr>
        <w:rFonts w:hint="default"/>
        <w:color w:val="auto"/>
        <w:sz w:val="22"/>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52" w15:restartNumberingAfterBreak="0">
    <w:nsid w:val="7EBC3E68"/>
    <w:multiLevelType w:val="hybridMultilevel"/>
    <w:tmpl w:val="9C9CABF4"/>
    <w:lvl w:ilvl="0" w:tplc="E30A984E">
      <w:start w:val="1"/>
      <w:numFmt w:val="lowerRoman"/>
      <w:lvlText w:val="(%1)"/>
      <w:lvlJc w:val="right"/>
      <w:pPr>
        <w:ind w:left="1437" w:hanging="360"/>
      </w:pPr>
      <w:rPr>
        <w:rFonts w:ascii="Times New Roman" w:eastAsiaTheme="minorHAnsi" w:hAnsi="Times New Roman" w:cs="Times New Roman" w:hint="default"/>
        <w:color w:val="auto"/>
        <w:sz w:val="22"/>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2"/>
  </w:num>
  <w:num w:numId="13">
    <w:abstractNumId w:val="16"/>
  </w:num>
  <w:num w:numId="14">
    <w:abstractNumId w:val="22"/>
  </w:num>
  <w:num w:numId="15">
    <w:abstractNumId w:val="18"/>
  </w:num>
  <w:num w:numId="16">
    <w:abstractNumId w:val="10"/>
  </w:num>
  <w:num w:numId="17">
    <w:abstractNumId w:val="33"/>
  </w:num>
  <w:num w:numId="18">
    <w:abstractNumId w:val="32"/>
  </w:num>
  <w:num w:numId="19">
    <w:abstractNumId w:val="30"/>
  </w:num>
  <w:num w:numId="20">
    <w:abstractNumId w:val="25"/>
  </w:num>
  <w:num w:numId="21">
    <w:abstractNumId w:val="42"/>
  </w:num>
  <w:num w:numId="22">
    <w:abstractNumId w:val="26"/>
  </w:num>
  <w:num w:numId="23">
    <w:abstractNumId w:val="34"/>
  </w:num>
  <w:num w:numId="24">
    <w:abstractNumId w:val="24"/>
  </w:num>
  <w:num w:numId="25">
    <w:abstractNumId w:val="28"/>
  </w:num>
  <w:num w:numId="26">
    <w:abstractNumId w:val="21"/>
  </w:num>
  <w:num w:numId="27">
    <w:abstractNumId w:val="31"/>
  </w:num>
  <w:num w:numId="28">
    <w:abstractNumId w:val="40"/>
  </w:num>
  <w:num w:numId="29">
    <w:abstractNumId w:val="19"/>
  </w:num>
  <w:num w:numId="30">
    <w:abstractNumId w:val="46"/>
  </w:num>
  <w:num w:numId="31">
    <w:abstractNumId w:val="36"/>
  </w:num>
  <w:num w:numId="32">
    <w:abstractNumId w:val="39"/>
  </w:num>
  <w:num w:numId="33">
    <w:abstractNumId w:val="27"/>
  </w:num>
  <w:num w:numId="34">
    <w:abstractNumId w:val="17"/>
  </w:num>
  <w:num w:numId="35">
    <w:abstractNumId w:val="29"/>
  </w:num>
  <w:num w:numId="36">
    <w:abstractNumId w:val="37"/>
  </w:num>
  <w:num w:numId="37">
    <w:abstractNumId w:val="35"/>
  </w:num>
  <w:num w:numId="38">
    <w:abstractNumId w:val="52"/>
  </w:num>
  <w:num w:numId="39">
    <w:abstractNumId w:val="50"/>
  </w:num>
  <w:num w:numId="40">
    <w:abstractNumId w:val="15"/>
  </w:num>
  <w:num w:numId="41">
    <w:abstractNumId w:val="48"/>
  </w:num>
  <w:num w:numId="42">
    <w:abstractNumId w:val="14"/>
  </w:num>
  <w:num w:numId="43">
    <w:abstractNumId w:val="44"/>
  </w:num>
  <w:num w:numId="44">
    <w:abstractNumId w:val="23"/>
  </w:num>
  <w:num w:numId="45">
    <w:abstractNumId w:val="49"/>
  </w:num>
  <w:num w:numId="46">
    <w:abstractNumId w:val="43"/>
  </w:num>
  <w:num w:numId="47">
    <w:abstractNumId w:val="47"/>
  </w:num>
  <w:num w:numId="48">
    <w:abstractNumId w:val="11"/>
  </w:num>
  <w:num w:numId="49">
    <w:abstractNumId w:val="38"/>
  </w:num>
  <w:num w:numId="50">
    <w:abstractNumId w:val="51"/>
  </w:num>
  <w:num w:numId="51">
    <w:abstractNumId w:val="13"/>
  </w:num>
  <w:num w:numId="52">
    <w:abstractNumId w:val="41"/>
  </w:num>
  <w:num w:numId="53">
    <w:abstractNumId w:val="45"/>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60"/>
    <w:rsid w:val="000025F8"/>
    <w:rsid w:val="00004470"/>
    <w:rsid w:val="000048E9"/>
    <w:rsid w:val="0000681B"/>
    <w:rsid w:val="00006E18"/>
    <w:rsid w:val="00007016"/>
    <w:rsid w:val="00007C57"/>
    <w:rsid w:val="00007C90"/>
    <w:rsid w:val="00007E04"/>
    <w:rsid w:val="000136AF"/>
    <w:rsid w:val="00014B50"/>
    <w:rsid w:val="00017AF4"/>
    <w:rsid w:val="0002183B"/>
    <w:rsid w:val="000227D6"/>
    <w:rsid w:val="000237F5"/>
    <w:rsid w:val="0002450D"/>
    <w:rsid w:val="00025EF5"/>
    <w:rsid w:val="00027ABF"/>
    <w:rsid w:val="00027E3F"/>
    <w:rsid w:val="0003355D"/>
    <w:rsid w:val="00033EF0"/>
    <w:rsid w:val="00035873"/>
    <w:rsid w:val="000365C8"/>
    <w:rsid w:val="000375A0"/>
    <w:rsid w:val="00037F64"/>
    <w:rsid w:val="0004082F"/>
    <w:rsid w:val="000410F2"/>
    <w:rsid w:val="0004310F"/>
    <w:rsid w:val="000436D2"/>
    <w:rsid w:val="000437C1"/>
    <w:rsid w:val="00044505"/>
    <w:rsid w:val="000445F7"/>
    <w:rsid w:val="000476CE"/>
    <w:rsid w:val="00047FE3"/>
    <w:rsid w:val="00052EBD"/>
    <w:rsid w:val="0005365D"/>
    <w:rsid w:val="0005381D"/>
    <w:rsid w:val="000548F4"/>
    <w:rsid w:val="00060817"/>
    <w:rsid w:val="00060DC6"/>
    <w:rsid w:val="00060E57"/>
    <w:rsid w:val="000614BF"/>
    <w:rsid w:val="00062162"/>
    <w:rsid w:val="00064864"/>
    <w:rsid w:val="00077FAE"/>
    <w:rsid w:val="00081BAF"/>
    <w:rsid w:val="000949D4"/>
    <w:rsid w:val="000950D2"/>
    <w:rsid w:val="000959FA"/>
    <w:rsid w:val="000967BB"/>
    <w:rsid w:val="000A0EB2"/>
    <w:rsid w:val="000A109E"/>
    <w:rsid w:val="000A1D44"/>
    <w:rsid w:val="000A1F41"/>
    <w:rsid w:val="000A2448"/>
    <w:rsid w:val="000A279A"/>
    <w:rsid w:val="000A3FC3"/>
    <w:rsid w:val="000A5500"/>
    <w:rsid w:val="000A5A19"/>
    <w:rsid w:val="000A6FB4"/>
    <w:rsid w:val="000B1475"/>
    <w:rsid w:val="000B2D76"/>
    <w:rsid w:val="000B322A"/>
    <w:rsid w:val="000B56E7"/>
    <w:rsid w:val="000B58FA"/>
    <w:rsid w:val="000B6890"/>
    <w:rsid w:val="000B7B98"/>
    <w:rsid w:val="000B7E30"/>
    <w:rsid w:val="000C29C1"/>
    <w:rsid w:val="000C4AC3"/>
    <w:rsid w:val="000C64A4"/>
    <w:rsid w:val="000C723C"/>
    <w:rsid w:val="000D05EF"/>
    <w:rsid w:val="000D2BA6"/>
    <w:rsid w:val="000D4919"/>
    <w:rsid w:val="000D5AD4"/>
    <w:rsid w:val="000D5EBA"/>
    <w:rsid w:val="000D7B53"/>
    <w:rsid w:val="000E15FA"/>
    <w:rsid w:val="000E2261"/>
    <w:rsid w:val="000E6E76"/>
    <w:rsid w:val="000E7816"/>
    <w:rsid w:val="000F21C1"/>
    <w:rsid w:val="000F5125"/>
    <w:rsid w:val="000F5508"/>
    <w:rsid w:val="000F5C43"/>
    <w:rsid w:val="000F696D"/>
    <w:rsid w:val="000F6CCA"/>
    <w:rsid w:val="000F7EA8"/>
    <w:rsid w:val="00102260"/>
    <w:rsid w:val="0010745C"/>
    <w:rsid w:val="00112418"/>
    <w:rsid w:val="001137CC"/>
    <w:rsid w:val="00117D7A"/>
    <w:rsid w:val="0012182B"/>
    <w:rsid w:val="00121A68"/>
    <w:rsid w:val="001227BE"/>
    <w:rsid w:val="00122E86"/>
    <w:rsid w:val="00124D92"/>
    <w:rsid w:val="00130E77"/>
    <w:rsid w:val="00132CEB"/>
    <w:rsid w:val="001334B0"/>
    <w:rsid w:val="001334DD"/>
    <w:rsid w:val="0013696C"/>
    <w:rsid w:val="00136D4C"/>
    <w:rsid w:val="00136DAC"/>
    <w:rsid w:val="00137E86"/>
    <w:rsid w:val="00142B62"/>
    <w:rsid w:val="00142F39"/>
    <w:rsid w:val="00144254"/>
    <w:rsid w:val="0014539C"/>
    <w:rsid w:val="00145CAD"/>
    <w:rsid w:val="00146141"/>
    <w:rsid w:val="00152D2F"/>
    <w:rsid w:val="00153493"/>
    <w:rsid w:val="00153893"/>
    <w:rsid w:val="00153D4D"/>
    <w:rsid w:val="001573DE"/>
    <w:rsid w:val="00157B8B"/>
    <w:rsid w:val="00157E40"/>
    <w:rsid w:val="00160103"/>
    <w:rsid w:val="0016694D"/>
    <w:rsid w:val="00166C2F"/>
    <w:rsid w:val="00167870"/>
    <w:rsid w:val="00167B41"/>
    <w:rsid w:val="00173FC8"/>
    <w:rsid w:val="0017458C"/>
    <w:rsid w:val="00177650"/>
    <w:rsid w:val="0017773E"/>
    <w:rsid w:val="00177A17"/>
    <w:rsid w:val="001809D7"/>
    <w:rsid w:val="00180F9F"/>
    <w:rsid w:val="001843DE"/>
    <w:rsid w:val="00186C8A"/>
    <w:rsid w:val="001872A2"/>
    <w:rsid w:val="0019248E"/>
    <w:rsid w:val="00192579"/>
    <w:rsid w:val="0019320A"/>
    <w:rsid w:val="001937E4"/>
    <w:rsid w:val="001939E1"/>
    <w:rsid w:val="0019499E"/>
    <w:rsid w:val="00194C3E"/>
    <w:rsid w:val="00194F09"/>
    <w:rsid w:val="00195382"/>
    <w:rsid w:val="00195ACC"/>
    <w:rsid w:val="001A1298"/>
    <w:rsid w:val="001A3293"/>
    <w:rsid w:val="001A3330"/>
    <w:rsid w:val="001A3408"/>
    <w:rsid w:val="001A415D"/>
    <w:rsid w:val="001A7989"/>
    <w:rsid w:val="001B07E2"/>
    <w:rsid w:val="001B0FD8"/>
    <w:rsid w:val="001B11EB"/>
    <w:rsid w:val="001B1764"/>
    <w:rsid w:val="001B1C6E"/>
    <w:rsid w:val="001B24E7"/>
    <w:rsid w:val="001B428C"/>
    <w:rsid w:val="001B79E3"/>
    <w:rsid w:val="001C159B"/>
    <w:rsid w:val="001C27DF"/>
    <w:rsid w:val="001C61C5"/>
    <w:rsid w:val="001C69C4"/>
    <w:rsid w:val="001D06FC"/>
    <w:rsid w:val="001D2E9B"/>
    <w:rsid w:val="001D3785"/>
    <w:rsid w:val="001D37EF"/>
    <w:rsid w:val="001E1B21"/>
    <w:rsid w:val="001E2519"/>
    <w:rsid w:val="001E3590"/>
    <w:rsid w:val="001E4937"/>
    <w:rsid w:val="001E7407"/>
    <w:rsid w:val="001F063F"/>
    <w:rsid w:val="001F188B"/>
    <w:rsid w:val="001F1B66"/>
    <w:rsid w:val="001F3385"/>
    <w:rsid w:val="001F5D5E"/>
    <w:rsid w:val="001F6219"/>
    <w:rsid w:val="001F6403"/>
    <w:rsid w:val="001F65D2"/>
    <w:rsid w:val="001F6CD4"/>
    <w:rsid w:val="002019E9"/>
    <w:rsid w:val="0020254D"/>
    <w:rsid w:val="00202BA5"/>
    <w:rsid w:val="00204D3A"/>
    <w:rsid w:val="00205A3F"/>
    <w:rsid w:val="00206C4D"/>
    <w:rsid w:val="0021053C"/>
    <w:rsid w:val="00212400"/>
    <w:rsid w:val="00213245"/>
    <w:rsid w:val="002150FD"/>
    <w:rsid w:val="00215241"/>
    <w:rsid w:val="002152F3"/>
    <w:rsid w:val="00215365"/>
    <w:rsid w:val="00215AF1"/>
    <w:rsid w:val="00220204"/>
    <w:rsid w:val="002217F9"/>
    <w:rsid w:val="0022412F"/>
    <w:rsid w:val="002248BE"/>
    <w:rsid w:val="00224DA1"/>
    <w:rsid w:val="00226562"/>
    <w:rsid w:val="002321E8"/>
    <w:rsid w:val="00235F0F"/>
    <w:rsid w:val="002362A1"/>
    <w:rsid w:val="00236EEC"/>
    <w:rsid w:val="0023737A"/>
    <w:rsid w:val="0024010F"/>
    <w:rsid w:val="00240749"/>
    <w:rsid w:val="0024106E"/>
    <w:rsid w:val="00243018"/>
    <w:rsid w:val="00243081"/>
    <w:rsid w:val="00243335"/>
    <w:rsid w:val="00243FBA"/>
    <w:rsid w:val="0024576A"/>
    <w:rsid w:val="0025030E"/>
    <w:rsid w:val="0025036C"/>
    <w:rsid w:val="00251EC5"/>
    <w:rsid w:val="00252398"/>
    <w:rsid w:val="00252E23"/>
    <w:rsid w:val="00253ADF"/>
    <w:rsid w:val="00255FA5"/>
    <w:rsid w:val="002564A4"/>
    <w:rsid w:val="00263AE3"/>
    <w:rsid w:val="002649BD"/>
    <w:rsid w:val="00265544"/>
    <w:rsid w:val="00265B0B"/>
    <w:rsid w:val="00265D65"/>
    <w:rsid w:val="00266367"/>
    <w:rsid w:val="0026736C"/>
    <w:rsid w:val="0026747A"/>
    <w:rsid w:val="00267D2A"/>
    <w:rsid w:val="00271140"/>
    <w:rsid w:val="002733B4"/>
    <w:rsid w:val="002739BD"/>
    <w:rsid w:val="00274E7D"/>
    <w:rsid w:val="00275C5E"/>
    <w:rsid w:val="00275DCC"/>
    <w:rsid w:val="002803C0"/>
    <w:rsid w:val="00281308"/>
    <w:rsid w:val="00283F08"/>
    <w:rsid w:val="002844D5"/>
    <w:rsid w:val="00284719"/>
    <w:rsid w:val="00286BB9"/>
    <w:rsid w:val="00286C0D"/>
    <w:rsid w:val="00287CA6"/>
    <w:rsid w:val="00290206"/>
    <w:rsid w:val="00293074"/>
    <w:rsid w:val="002936A8"/>
    <w:rsid w:val="00293871"/>
    <w:rsid w:val="00295316"/>
    <w:rsid w:val="00297ECB"/>
    <w:rsid w:val="002A25FD"/>
    <w:rsid w:val="002A2C5B"/>
    <w:rsid w:val="002A630B"/>
    <w:rsid w:val="002A68FC"/>
    <w:rsid w:val="002A6A06"/>
    <w:rsid w:val="002A7BCF"/>
    <w:rsid w:val="002B302B"/>
    <w:rsid w:val="002B34D0"/>
    <w:rsid w:val="002B434A"/>
    <w:rsid w:val="002B7833"/>
    <w:rsid w:val="002C4A40"/>
    <w:rsid w:val="002C596D"/>
    <w:rsid w:val="002D043A"/>
    <w:rsid w:val="002D0BDC"/>
    <w:rsid w:val="002D33CB"/>
    <w:rsid w:val="002D44A6"/>
    <w:rsid w:val="002D4FB2"/>
    <w:rsid w:val="002D500B"/>
    <w:rsid w:val="002D6224"/>
    <w:rsid w:val="002D7729"/>
    <w:rsid w:val="002E12A5"/>
    <w:rsid w:val="002E3F4B"/>
    <w:rsid w:val="002F0BF4"/>
    <w:rsid w:val="002F38B3"/>
    <w:rsid w:val="00303350"/>
    <w:rsid w:val="003044DD"/>
    <w:rsid w:val="00304F52"/>
    <w:rsid w:val="00304F8B"/>
    <w:rsid w:val="0030564E"/>
    <w:rsid w:val="00305E13"/>
    <w:rsid w:val="00305F17"/>
    <w:rsid w:val="00307114"/>
    <w:rsid w:val="0031178B"/>
    <w:rsid w:val="00311849"/>
    <w:rsid w:val="00311DA6"/>
    <w:rsid w:val="003123A1"/>
    <w:rsid w:val="003156FB"/>
    <w:rsid w:val="0032030F"/>
    <w:rsid w:val="00321B31"/>
    <w:rsid w:val="003354D2"/>
    <w:rsid w:val="00335BC6"/>
    <w:rsid w:val="0033756D"/>
    <w:rsid w:val="003415D3"/>
    <w:rsid w:val="00342794"/>
    <w:rsid w:val="00344701"/>
    <w:rsid w:val="003451E1"/>
    <w:rsid w:val="00346D7F"/>
    <w:rsid w:val="00350273"/>
    <w:rsid w:val="00350E5C"/>
    <w:rsid w:val="00350F96"/>
    <w:rsid w:val="003527C6"/>
    <w:rsid w:val="00352B0F"/>
    <w:rsid w:val="003549E6"/>
    <w:rsid w:val="00356690"/>
    <w:rsid w:val="00357C1F"/>
    <w:rsid w:val="00360235"/>
    <w:rsid w:val="00360459"/>
    <w:rsid w:val="00363A25"/>
    <w:rsid w:val="00363AFC"/>
    <w:rsid w:val="00364A9D"/>
    <w:rsid w:val="00364FD2"/>
    <w:rsid w:val="00367837"/>
    <w:rsid w:val="003709FE"/>
    <w:rsid w:val="003731A7"/>
    <w:rsid w:val="00373502"/>
    <w:rsid w:val="00376402"/>
    <w:rsid w:val="0037764B"/>
    <w:rsid w:val="00377B0F"/>
    <w:rsid w:val="00381596"/>
    <w:rsid w:val="003871C4"/>
    <w:rsid w:val="003914B7"/>
    <w:rsid w:val="00393143"/>
    <w:rsid w:val="00393C53"/>
    <w:rsid w:val="003940D8"/>
    <w:rsid w:val="00397D0B"/>
    <w:rsid w:val="003A3F9B"/>
    <w:rsid w:val="003B020B"/>
    <w:rsid w:val="003B082B"/>
    <w:rsid w:val="003B1A38"/>
    <w:rsid w:val="003B2F7F"/>
    <w:rsid w:val="003B77A7"/>
    <w:rsid w:val="003C1AFF"/>
    <w:rsid w:val="003C4FF3"/>
    <w:rsid w:val="003C6231"/>
    <w:rsid w:val="003C70CD"/>
    <w:rsid w:val="003C73A0"/>
    <w:rsid w:val="003D0BFE"/>
    <w:rsid w:val="003D285D"/>
    <w:rsid w:val="003D3640"/>
    <w:rsid w:val="003D4CCE"/>
    <w:rsid w:val="003D4E3D"/>
    <w:rsid w:val="003D5700"/>
    <w:rsid w:val="003D7646"/>
    <w:rsid w:val="003E0B5B"/>
    <w:rsid w:val="003E17DE"/>
    <w:rsid w:val="003E2A9C"/>
    <w:rsid w:val="003E30B6"/>
    <w:rsid w:val="003E341B"/>
    <w:rsid w:val="003E3786"/>
    <w:rsid w:val="003F096C"/>
    <w:rsid w:val="003F20D5"/>
    <w:rsid w:val="003F6732"/>
    <w:rsid w:val="004019D5"/>
    <w:rsid w:val="0040298C"/>
    <w:rsid w:val="004042D7"/>
    <w:rsid w:val="00404EC0"/>
    <w:rsid w:val="004062CE"/>
    <w:rsid w:val="004109F0"/>
    <w:rsid w:val="004116CD"/>
    <w:rsid w:val="00413259"/>
    <w:rsid w:val="004144EC"/>
    <w:rsid w:val="00414DF9"/>
    <w:rsid w:val="00416231"/>
    <w:rsid w:val="00417EB9"/>
    <w:rsid w:val="00423914"/>
    <w:rsid w:val="00424CA9"/>
    <w:rsid w:val="00427C7B"/>
    <w:rsid w:val="0043052F"/>
    <w:rsid w:val="00431617"/>
    <w:rsid w:val="00431E9B"/>
    <w:rsid w:val="00434E8B"/>
    <w:rsid w:val="00436758"/>
    <w:rsid w:val="004379E3"/>
    <w:rsid w:val="0044015E"/>
    <w:rsid w:val="0044087D"/>
    <w:rsid w:val="0044291A"/>
    <w:rsid w:val="00443BAE"/>
    <w:rsid w:val="00444ABD"/>
    <w:rsid w:val="00445774"/>
    <w:rsid w:val="00446C3C"/>
    <w:rsid w:val="00446F94"/>
    <w:rsid w:val="004473B7"/>
    <w:rsid w:val="00447850"/>
    <w:rsid w:val="00447DB0"/>
    <w:rsid w:val="004534A7"/>
    <w:rsid w:val="00457A71"/>
    <w:rsid w:val="00460B74"/>
    <w:rsid w:val="00461C81"/>
    <w:rsid w:val="00461ECB"/>
    <w:rsid w:val="00462467"/>
    <w:rsid w:val="00467661"/>
    <w:rsid w:val="004705B7"/>
    <w:rsid w:val="00470842"/>
    <w:rsid w:val="00471F8A"/>
    <w:rsid w:val="00472DBE"/>
    <w:rsid w:val="00472E6D"/>
    <w:rsid w:val="0047385A"/>
    <w:rsid w:val="0047391A"/>
    <w:rsid w:val="00474A19"/>
    <w:rsid w:val="00474D84"/>
    <w:rsid w:val="00474E8F"/>
    <w:rsid w:val="00480301"/>
    <w:rsid w:val="00481D9E"/>
    <w:rsid w:val="00485EEA"/>
    <w:rsid w:val="00486FF8"/>
    <w:rsid w:val="00490ED6"/>
    <w:rsid w:val="004953DD"/>
    <w:rsid w:val="00496B6A"/>
    <w:rsid w:val="00496F97"/>
    <w:rsid w:val="004A2279"/>
    <w:rsid w:val="004A5AEE"/>
    <w:rsid w:val="004A70DB"/>
    <w:rsid w:val="004B1635"/>
    <w:rsid w:val="004B23CF"/>
    <w:rsid w:val="004B3911"/>
    <w:rsid w:val="004B5379"/>
    <w:rsid w:val="004C0DC4"/>
    <w:rsid w:val="004C0EDB"/>
    <w:rsid w:val="004C0FD2"/>
    <w:rsid w:val="004C2845"/>
    <w:rsid w:val="004C321D"/>
    <w:rsid w:val="004C3B7F"/>
    <w:rsid w:val="004C6AE8"/>
    <w:rsid w:val="004C79BA"/>
    <w:rsid w:val="004D0AD6"/>
    <w:rsid w:val="004D15DF"/>
    <w:rsid w:val="004D2246"/>
    <w:rsid w:val="004D3593"/>
    <w:rsid w:val="004D624B"/>
    <w:rsid w:val="004D6D99"/>
    <w:rsid w:val="004D7B95"/>
    <w:rsid w:val="004E063A"/>
    <w:rsid w:val="004E561C"/>
    <w:rsid w:val="004E64B5"/>
    <w:rsid w:val="004E68FA"/>
    <w:rsid w:val="004E6AAA"/>
    <w:rsid w:val="004E6DE5"/>
    <w:rsid w:val="004E7BEC"/>
    <w:rsid w:val="004F0A05"/>
    <w:rsid w:val="004F17EB"/>
    <w:rsid w:val="004F1DE8"/>
    <w:rsid w:val="004F2C03"/>
    <w:rsid w:val="004F4268"/>
    <w:rsid w:val="004F480D"/>
    <w:rsid w:val="004F53FA"/>
    <w:rsid w:val="004F71C3"/>
    <w:rsid w:val="00502A14"/>
    <w:rsid w:val="00502F67"/>
    <w:rsid w:val="005042B7"/>
    <w:rsid w:val="0050521C"/>
    <w:rsid w:val="00505D3D"/>
    <w:rsid w:val="005064F6"/>
    <w:rsid w:val="00506AF6"/>
    <w:rsid w:val="0051065A"/>
    <w:rsid w:val="00515DCB"/>
    <w:rsid w:val="00516B8D"/>
    <w:rsid w:val="005170FC"/>
    <w:rsid w:val="005200D9"/>
    <w:rsid w:val="00520280"/>
    <w:rsid w:val="005208FF"/>
    <w:rsid w:val="005230EB"/>
    <w:rsid w:val="00523905"/>
    <w:rsid w:val="00523E52"/>
    <w:rsid w:val="005248B3"/>
    <w:rsid w:val="00525B7E"/>
    <w:rsid w:val="005313D0"/>
    <w:rsid w:val="005314F8"/>
    <w:rsid w:val="0053269C"/>
    <w:rsid w:val="005345E9"/>
    <w:rsid w:val="0053544B"/>
    <w:rsid w:val="00536191"/>
    <w:rsid w:val="005361A1"/>
    <w:rsid w:val="00536BD7"/>
    <w:rsid w:val="00537FBC"/>
    <w:rsid w:val="00541525"/>
    <w:rsid w:val="005416E5"/>
    <w:rsid w:val="00541CB4"/>
    <w:rsid w:val="00543197"/>
    <w:rsid w:val="005433D8"/>
    <w:rsid w:val="00544FB9"/>
    <w:rsid w:val="005450BB"/>
    <w:rsid w:val="00553343"/>
    <w:rsid w:val="00554954"/>
    <w:rsid w:val="00555B85"/>
    <w:rsid w:val="00556047"/>
    <w:rsid w:val="00556BE8"/>
    <w:rsid w:val="005574D1"/>
    <w:rsid w:val="0056089D"/>
    <w:rsid w:val="00561560"/>
    <w:rsid w:val="0056269D"/>
    <w:rsid w:val="00562C95"/>
    <w:rsid w:val="005666C9"/>
    <w:rsid w:val="00570F77"/>
    <w:rsid w:val="00574526"/>
    <w:rsid w:val="00575119"/>
    <w:rsid w:val="00575183"/>
    <w:rsid w:val="00576059"/>
    <w:rsid w:val="00580E37"/>
    <w:rsid w:val="00583203"/>
    <w:rsid w:val="00583B82"/>
    <w:rsid w:val="00584811"/>
    <w:rsid w:val="00584814"/>
    <w:rsid w:val="00585784"/>
    <w:rsid w:val="0058679C"/>
    <w:rsid w:val="00586DEF"/>
    <w:rsid w:val="0059134F"/>
    <w:rsid w:val="00591CC1"/>
    <w:rsid w:val="00593AA6"/>
    <w:rsid w:val="00594161"/>
    <w:rsid w:val="005941F9"/>
    <w:rsid w:val="00594749"/>
    <w:rsid w:val="00597D07"/>
    <w:rsid w:val="00597E71"/>
    <w:rsid w:val="005A1D47"/>
    <w:rsid w:val="005A26FD"/>
    <w:rsid w:val="005A425A"/>
    <w:rsid w:val="005B0305"/>
    <w:rsid w:val="005B07A8"/>
    <w:rsid w:val="005B0B0A"/>
    <w:rsid w:val="005B107E"/>
    <w:rsid w:val="005B1490"/>
    <w:rsid w:val="005B2A21"/>
    <w:rsid w:val="005B3C55"/>
    <w:rsid w:val="005B4067"/>
    <w:rsid w:val="005B4455"/>
    <w:rsid w:val="005B4594"/>
    <w:rsid w:val="005B4737"/>
    <w:rsid w:val="005B4C9E"/>
    <w:rsid w:val="005B62A1"/>
    <w:rsid w:val="005C1C66"/>
    <w:rsid w:val="005C1DF3"/>
    <w:rsid w:val="005C2851"/>
    <w:rsid w:val="005C3F41"/>
    <w:rsid w:val="005C70CD"/>
    <w:rsid w:val="005D0C60"/>
    <w:rsid w:val="005D0EE6"/>
    <w:rsid w:val="005D0F62"/>
    <w:rsid w:val="005D12CB"/>
    <w:rsid w:val="005D1322"/>
    <w:rsid w:val="005D2D09"/>
    <w:rsid w:val="005D334B"/>
    <w:rsid w:val="005D5A8B"/>
    <w:rsid w:val="005D6BC0"/>
    <w:rsid w:val="005D7E26"/>
    <w:rsid w:val="005E1061"/>
    <w:rsid w:val="005E6A37"/>
    <w:rsid w:val="005E6CBA"/>
    <w:rsid w:val="005F0C21"/>
    <w:rsid w:val="005F152E"/>
    <w:rsid w:val="005F1C2E"/>
    <w:rsid w:val="005F2198"/>
    <w:rsid w:val="005F56F0"/>
    <w:rsid w:val="005F56FC"/>
    <w:rsid w:val="00600219"/>
    <w:rsid w:val="00600DDD"/>
    <w:rsid w:val="00601AE4"/>
    <w:rsid w:val="0060225F"/>
    <w:rsid w:val="00603DC4"/>
    <w:rsid w:val="006061BB"/>
    <w:rsid w:val="0061117E"/>
    <w:rsid w:val="00612E1E"/>
    <w:rsid w:val="00614752"/>
    <w:rsid w:val="006161E5"/>
    <w:rsid w:val="00617C0B"/>
    <w:rsid w:val="00620076"/>
    <w:rsid w:val="006209D4"/>
    <w:rsid w:val="00626D80"/>
    <w:rsid w:val="0063040B"/>
    <w:rsid w:val="006311D9"/>
    <w:rsid w:val="00634D5F"/>
    <w:rsid w:val="0063785F"/>
    <w:rsid w:val="006414A3"/>
    <w:rsid w:val="00641EE7"/>
    <w:rsid w:val="006428A6"/>
    <w:rsid w:val="006441EA"/>
    <w:rsid w:val="00646642"/>
    <w:rsid w:val="006468DA"/>
    <w:rsid w:val="0065427C"/>
    <w:rsid w:val="00655AC4"/>
    <w:rsid w:val="0065602A"/>
    <w:rsid w:val="00657C11"/>
    <w:rsid w:val="00662FB5"/>
    <w:rsid w:val="00664D48"/>
    <w:rsid w:val="006674E1"/>
    <w:rsid w:val="00667DE5"/>
    <w:rsid w:val="00670EA1"/>
    <w:rsid w:val="0067288B"/>
    <w:rsid w:val="0067370F"/>
    <w:rsid w:val="00676CEF"/>
    <w:rsid w:val="00677360"/>
    <w:rsid w:val="006776BD"/>
    <w:rsid w:val="00677CC2"/>
    <w:rsid w:val="006815EE"/>
    <w:rsid w:val="00682858"/>
    <w:rsid w:val="00682BC3"/>
    <w:rsid w:val="00682BD2"/>
    <w:rsid w:val="00684125"/>
    <w:rsid w:val="00687451"/>
    <w:rsid w:val="006905DE"/>
    <w:rsid w:val="0069092B"/>
    <w:rsid w:val="00690AD4"/>
    <w:rsid w:val="0069207B"/>
    <w:rsid w:val="00694410"/>
    <w:rsid w:val="006944A8"/>
    <w:rsid w:val="00694C98"/>
    <w:rsid w:val="006955BA"/>
    <w:rsid w:val="0069568D"/>
    <w:rsid w:val="00697041"/>
    <w:rsid w:val="006A021D"/>
    <w:rsid w:val="006A25A6"/>
    <w:rsid w:val="006A484F"/>
    <w:rsid w:val="006A582A"/>
    <w:rsid w:val="006A68EB"/>
    <w:rsid w:val="006B2677"/>
    <w:rsid w:val="006B3C2A"/>
    <w:rsid w:val="006B4095"/>
    <w:rsid w:val="006B4B70"/>
    <w:rsid w:val="006B5560"/>
    <w:rsid w:val="006B5789"/>
    <w:rsid w:val="006B57F5"/>
    <w:rsid w:val="006C0880"/>
    <w:rsid w:val="006C159E"/>
    <w:rsid w:val="006C19E9"/>
    <w:rsid w:val="006C30C5"/>
    <w:rsid w:val="006C3A1B"/>
    <w:rsid w:val="006C7F8C"/>
    <w:rsid w:val="006D029A"/>
    <w:rsid w:val="006D1B85"/>
    <w:rsid w:val="006D31C0"/>
    <w:rsid w:val="006D4F0E"/>
    <w:rsid w:val="006D5D6C"/>
    <w:rsid w:val="006D5F79"/>
    <w:rsid w:val="006E0551"/>
    <w:rsid w:val="006E6246"/>
    <w:rsid w:val="006F0F96"/>
    <w:rsid w:val="006F2BCB"/>
    <w:rsid w:val="006F318F"/>
    <w:rsid w:val="006F3DA4"/>
    <w:rsid w:val="006F4226"/>
    <w:rsid w:val="006F6B15"/>
    <w:rsid w:val="0070017E"/>
    <w:rsid w:val="00700B2C"/>
    <w:rsid w:val="00700B68"/>
    <w:rsid w:val="00700B85"/>
    <w:rsid w:val="00700D62"/>
    <w:rsid w:val="00704337"/>
    <w:rsid w:val="007048BC"/>
    <w:rsid w:val="007050A2"/>
    <w:rsid w:val="0071282C"/>
    <w:rsid w:val="00712BB6"/>
    <w:rsid w:val="00713084"/>
    <w:rsid w:val="00714785"/>
    <w:rsid w:val="00714F20"/>
    <w:rsid w:val="00715266"/>
    <w:rsid w:val="0071590F"/>
    <w:rsid w:val="00715914"/>
    <w:rsid w:val="00715A5E"/>
    <w:rsid w:val="00716869"/>
    <w:rsid w:val="00717D0F"/>
    <w:rsid w:val="007205BB"/>
    <w:rsid w:val="00721624"/>
    <w:rsid w:val="00722638"/>
    <w:rsid w:val="00723286"/>
    <w:rsid w:val="007247AA"/>
    <w:rsid w:val="0072608F"/>
    <w:rsid w:val="00730A9B"/>
    <w:rsid w:val="00730B8C"/>
    <w:rsid w:val="00731E00"/>
    <w:rsid w:val="007341D0"/>
    <w:rsid w:val="00734CB2"/>
    <w:rsid w:val="0073789E"/>
    <w:rsid w:val="0074060E"/>
    <w:rsid w:val="00741FB0"/>
    <w:rsid w:val="007440B7"/>
    <w:rsid w:val="00745268"/>
    <w:rsid w:val="007500C8"/>
    <w:rsid w:val="007520E8"/>
    <w:rsid w:val="0075549C"/>
    <w:rsid w:val="00756272"/>
    <w:rsid w:val="007621F6"/>
    <w:rsid w:val="0076221D"/>
    <w:rsid w:val="007652B9"/>
    <w:rsid w:val="007654DF"/>
    <w:rsid w:val="0076681A"/>
    <w:rsid w:val="0076756B"/>
    <w:rsid w:val="0077056D"/>
    <w:rsid w:val="007715C9"/>
    <w:rsid w:val="00771613"/>
    <w:rsid w:val="00773E52"/>
    <w:rsid w:val="00774871"/>
    <w:rsid w:val="00774EDD"/>
    <w:rsid w:val="007757EC"/>
    <w:rsid w:val="00780199"/>
    <w:rsid w:val="0078119D"/>
    <w:rsid w:val="0078250D"/>
    <w:rsid w:val="00783E89"/>
    <w:rsid w:val="00783F3F"/>
    <w:rsid w:val="00786F96"/>
    <w:rsid w:val="0079008C"/>
    <w:rsid w:val="00792418"/>
    <w:rsid w:val="00792A54"/>
    <w:rsid w:val="00792E8E"/>
    <w:rsid w:val="0079363D"/>
    <w:rsid w:val="00793915"/>
    <w:rsid w:val="0079487A"/>
    <w:rsid w:val="00794ED7"/>
    <w:rsid w:val="007958B2"/>
    <w:rsid w:val="007A2E31"/>
    <w:rsid w:val="007A5652"/>
    <w:rsid w:val="007A6BDA"/>
    <w:rsid w:val="007A7508"/>
    <w:rsid w:val="007B02E5"/>
    <w:rsid w:val="007B0779"/>
    <w:rsid w:val="007B1F25"/>
    <w:rsid w:val="007B219C"/>
    <w:rsid w:val="007B2446"/>
    <w:rsid w:val="007B2F72"/>
    <w:rsid w:val="007B4D1C"/>
    <w:rsid w:val="007C0492"/>
    <w:rsid w:val="007C0641"/>
    <w:rsid w:val="007C0D64"/>
    <w:rsid w:val="007C1E3B"/>
    <w:rsid w:val="007C2253"/>
    <w:rsid w:val="007C473B"/>
    <w:rsid w:val="007C59DA"/>
    <w:rsid w:val="007C70FA"/>
    <w:rsid w:val="007D1E4C"/>
    <w:rsid w:val="007D23F9"/>
    <w:rsid w:val="007D2BD2"/>
    <w:rsid w:val="007D59DE"/>
    <w:rsid w:val="007D5A63"/>
    <w:rsid w:val="007D7B81"/>
    <w:rsid w:val="007E1535"/>
    <w:rsid w:val="007E163D"/>
    <w:rsid w:val="007E4B16"/>
    <w:rsid w:val="007E5193"/>
    <w:rsid w:val="007E60E4"/>
    <w:rsid w:val="007E65CB"/>
    <w:rsid w:val="007E667A"/>
    <w:rsid w:val="007F1DCC"/>
    <w:rsid w:val="007F28C9"/>
    <w:rsid w:val="007F4B82"/>
    <w:rsid w:val="0080244B"/>
    <w:rsid w:val="00802461"/>
    <w:rsid w:val="00803587"/>
    <w:rsid w:val="00807626"/>
    <w:rsid w:val="0081170A"/>
    <w:rsid w:val="008117E9"/>
    <w:rsid w:val="00812D23"/>
    <w:rsid w:val="008154C6"/>
    <w:rsid w:val="008204C3"/>
    <w:rsid w:val="0082065E"/>
    <w:rsid w:val="008226C1"/>
    <w:rsid w:val="00824063"/>
    <w:rsid w:val="00824498"/>
    <w:rsid w:val="0082449E"/>
    <w:rsid w:val="00825BC4"/>
    <w:rsid w:val="0082639C"/>
    <w:rsid w:val="00826474"/>
    <w:rsid w:val="00830809"/>
    <w:rsid w:val="00831D0E"/>
    <w:rsid w:val="008327C3"/>
    <w:rsid w:val="00833D0C"/>
    <w:rsid w:val="00834BC8"/>
    <w:rsid w:val="00836633"/>
    <w:rsid w:val="00842F42"/>
    <w:rsid w:val="00843FE0"/>
    <w:rsid w:val="00846095"/>
    <w:rsid w:val="0085040B"/>
    <w:rsid w:val="00850BF5"/>
    <w:rsid w:val="00851788"/>
    <w:rsid w:val="008517B9"/>
    <w:rsid w:val="00851CC7"/>
    <w:rsid w:val="00852FDD"/>
    <w:rsid w:val="0085635D"/>
    <w:rsid w:val="00856A31"/>
    <w:rsid w:val="008604C1"/>
    <w:rsid w:val="0086375D"/>
    <w:rsid w:val="00864B24"/>
    <w:rsid w:val="0086724A"/>
    <w:rsid w:val="00867B37"/>
    <w:rsid w:val="00870754"/>
    <w:rsid w:val="00870D70"/>
    <w:rsid w:val="00871F08"/>
    <w:rsid w:val="00873BFA"/>
    <w:rsid w:val="00874444"/>
    <w:rsid w:val="00874AB8"/>
    <w:rsid w:val="008754D0"/>
    <w:rsid w:val="00875713"/>
    <w:rsid w:val="008764C6"/>
    <w:rsid w:val="00876DD0"/>
    <w:rsid w:val="0088021A"/>
    <w:rsid w:val="00882BE4"/>
    <w:rsid w:val="00883AA2"/>
    <w:rsid w:val="008846C6"/>
    <w:rsid w:val="008855C9"/>
    <w:rsid w:val="008857B8"/>
    <w:rsid w:val="00885B31"/>
    <w:rsid w:val="00886456"/>
    <w:rsid w:val="008866E6"/>
    <w:rsid w:val="00886A06"/>
    <w:rsid w:val="00886FCB"/>
    <w:rsid w:val="00887676"/>
    <w:rsid w:val="00890547"/>
    <w:rsid w:val="00890CC6"/>
    <w:rsid w:val="00892809"/>
    <w:rsid w:val="00895FBC"/>
    <w:rsid w:val="008974AD"/>
    <w:rsid w:val="008A0099"/>
    <w:rsid w:val="008A0409"/>
    <w:rsid w:val="008A068E"/>
    <w:rsid w:val="008A2125"/>
    <w:rsid w:val="008A281E"/>
    <w:rsid w:val="008A2B58"/>
    <w:rsid w:val="008A4384"/>
    <w:rsid w:val="008A46E1"/>
    <w:rsid w:val="008A4F43"/>
    <w:rsid w:val="008A51B4"/>
    <w:rsid w:val="008A7EAA"/>
    <w:rsid w:val="008B1699"/>
    <w:rsid w:val="008B2706"/>
    <w:rsid w:val="008B2A84"/>
    <w:rsid w:val="008B662A"/>
    <w:rsid w:val="008C5FC7"/>
    <w:rsid w:val="008C7991"/>
    <w:rsid w:val="008C7D70"/>
    <w:rsid w:val="008D026E"/>
    <w:rsid w:val="008D08F7"/>
    <w:rsid w:val="008D0EE0"/>
    <w:rsid w:val="008D611A"/>
    <w:rsid w:val="008D6C94"/>
    <w:rsid w:val="008E52DA"/>
    <w:rsid w:val="008E6067"/>
    <w:rsid w:val="008E7173"/>
    <w:rsid w:val="008F3510"/>
    <w:rsid w:val="008F377A"/>
    <w:rsid w:val="008F4082"/>
    <w:rsid w:val="008F54E7"/>
    <w:rsid w:val="008F68B4"/>
    <w:rsid w:val="008F7569"/>
    <w:rsid w:val="008F7809"/>
    <w:rsid w:val="00903422"/>
    <w:rsid w:val="009055AE"/>
    <w:rsid w:val="009141D3"/>
    <w:rsid w:val="00915100"/>
    <w:rsid w:val="00915A95"/>
    <w:rsid w:val="00915DF9"/>
    <w:rsid w:val="009235B9"/>
    <w:rsid w:val="00923A60"/>
    <w:rsid w:val="009254C3"/>
    <w:rsid w:val="00930CA4"/>
    <w:rsid w:val="009316A5"/>
    <w:rsid w:val="00931D6F"/>
    <w:rsid w:val="00932377"/>
    <w:rsid w:val="00932A66"/>
    <w:rsid w:val="00936F86"/>
    <w:rsid w:val="00937747"/>
    <w:rsid w:val="0094104A"/>
    <w:rsid w:val="009439A7"/>
    <w:rsid w:val="00947AAE"/>
    <w:rsid w:val="00947D5A"/>
    <w:rsid w:val="009532A5"/>
    <w:rsid w:val="00961580"/>
    <w:rsid w:val="0096191C"/>
    <w:rsid w:val="00966346"/>
    <w:rsid w:val="009668F3"/>
    <w:rsid w:val="00967447"/>
    <w:rsid w:val="0097016D"/>
    <w:rsid w:val="00970826"/>
    <w:rsid w:val="009711B9"/>
    <w:rsid w:val="009728B0"/>
    <w:rsid w:val="00974E1E"/>
    <w:rsid w:val="00975A58"/>
    <w:rsid w:val="00981633"/>
    <w:rsid w:val="00981783"/>
    <w:rsid w:val="00982242"/>
    <w:rsid w:val="009837D0"/>
    <w:rsid w:val="009849FA"/>
    <w:rsid w:val="009853A0"/>
    <w:rsid w:val="00985D8A"/>
    <w:rsid w:val="009868E9"/>
    <w:rsid w:val="00992CD3"/>
    <w:rsid w:val="00994F32"/>
    <w:rsid w:val="009A154A"/>
    <w:rsid w:val="009A30C8"/>
    <w:rsid w:val="009A616E"/>
    <w:rsid w:val="009A6663"/>
    <w:rsid w:val="009A7B7A"/>
    <w:rsid w:val="009A7C42"/>
    <w:rsid w:val="009B0045"/>
    <w:rsid w:val="009B2F9D"/>
    <w:rsid w:val="009B3982"/>
    <w:rsid w:val="009B69CC"/>
    <w:rsid w:val="009B6AE0"/>
    <w:rsid w:val="009B7407"/>
    <w:rsid w:val="009C1C32"/>
    <w:rsid w:val="009C1C3B"/>
    <w:rsid w:val="009C2F0B"/>
    <w:rsid w:val="009C3CE0"/>
    <w:rsid w:val="009C50D5"/>
    <w:rsid w:val="009C618C"/>
    <w:rsid w:val="009C6F15"/>
    <w:rsid w:val="009C6F40"/>
    <w:rsid w:val="009D20C9"/>
    <w:rsid w:val="009D3D25"/>
    <w:rsid w:val="009D3D76"/>
    <w:rsid w:val="009D3DE2"/>
    <w:rsid w:val="009D508A"/>
    <w:rsid w:val="009D5D92"/>
    <w:rsid w:val="009D6D74"/>
    <w:rsid w:val="009D7A2C"/>
    <w:rsid w:val="009E03F0"/>
    <w:rsid w:val="009E2876"/>
    <w:rsid w:val="009E3670"/>
    <w:rsid w:val="009E5CFC"/>
    <w:rsid w:val="00A01267"/>
    <w:rsid w:val="00A04400"/>
    <w:rsid w:val="00A0469F"/>
    <w:rsid w:val="00A079CB"/>
    <w:rsid w:val="00A07C38"/>
    <w:rsid w:val="00A11036"/>
    <w:rsid w:val="00A12128"/>
    <w:rsid w:val="00A129D4"/>
    <w:rsid w:val="00A12FE6"/>
    <w:rsid w:val="00A131DA"/>
    <w:rsid w:val="00A133FF"/>
    <w:rsid w:val="00A145B9"/>
    <w:rsid w:val="00A210EC"/>
    <w:rsid w:val="00A213DB"/>
    <w:rsid w:val="00A2152A"/>
    <w:rsid w:val="00A22C98"/>
    <w:rsid w:val="00A231E2"/>
    <w:rsid w:val="00A33A91"/>
    <w:rsid w:val="00A33D3E"/>
    <w:rsid w:val="00A352B6"/>
    <w:rsid w:val="00A3675B"/>
    <w:rsid w:val="00A40B98"/>
    <w:rsid w:val="00A41657"/>
    <w:rsid w:val="00A47BF3"/>
    <w:rsid w:val="00A51712"/>
    <w:rsid w:val="00A52A88"/>
    <w:rsid w:val="00A52BCC"/>
    <w:rsid w:val="00A54A05"/>
    <w:rsid w:val="00A54A45"/>
    <w:rsid w:val="00A56A76"/>
    <w:rsid w:val="00A601C1"/>
    <w:rsid w:val="00A60B23"/>
    <w:rsid w:val="00A60C8A"/>
    <w:rsid w:val="00A61EB9"/>
    <w:rsid w:val="00A64912"/>
    <w:rsid w:val="00A66A9B"/>
    <w:rsid w:val="00A6712F"/>
    <w:rsid w:val="00A70044"/>
    <w:rsid w:val="00A7015E"/>
    <w:rsid w:val="00A70A74"/>
    <w:rsid w:val="00A71B0E"/>
    <w:rsid w:val="00A764B6"/>
    <w:rsid w:val="00A8167A"/>
    <w:rsid w:val="00A823BB"/>
    <w:rsid w:val="00A852BB"/>
    <w:rsid w:val="00A86EC0"/>
    <w:rsid w:val="00A87336"/>
    <w:rsid w:val="00A929D4"/>
    <w:rsid w:val="00A9499A"/>
    <w:rsid w:val="00A95EF5"/>
    <w:rsid w:val="00A96B07"/>
    <w:rsid w:val="00A96E14"/>
    <w:rsid w:val="00AA0D68"/>
    <w:rsid w:val="00AA2659"/>
    <w:rsid w:val="00AA52A2"/>
    <w:rsid w:val="00AA5C14"/>
    <w:rsid w:val="00AB2C29"/>
    <w:rsid w:val="00AB3D33"/>
    <w:rsid w:val="00AB45B8"/>
    <w:rsid w:val="00AB48BE"/>
    <w:rsid w:val="00AB5F30"/>
    <w:rsid w:val="00AB6060"/>
    <w:rsid w:val="00AB7FEC"/>
    <w:rsid w:val="00AC3B28"/>
    <w:rsid w:val="00AC50EC"/>
    <w:rsid w:val="00AC5CBA"/>
    <w:rsid w:val="00AC621A"/>
    <w:rsid w:val="00AC748B"/>
    <w:rsid w:val="00AD4A4E"/>
    <w:rsid w:val="00AD5641"/>
    <w:rsid w:val="00AD7889"/>
    <w:rsid w:val="00AE3652"/>
    <w:rsid w:val="00AE3FA6"/>
    <w:rsid w:val="00AE771C"/>
    <w:rsid w:val="00AE7C05"/>
    <w:rsid w:val="00AF021B"/>
    <w:rsid w:val="00AF06CF"/>
    <w:rsid w:val="00AF5BF7"/>
    <w:rsid w:val="00AF6EE1"/>
    <w:rsid w:val="00B010FC"/>
    <w:rsid w:val="00B02400"/>
    <w:rsid w:val="00B02512"/>
    <w:rsid w:val="00B02EFC"/>
    <w:rsid w:val="00B05CF4"/>
    <w:rsid w:val="00B0707A"/>
    <w:rsid w:val="00B070EF"/>
    <w:rsid w:val="00B078B9"/>
    <w:rsid w:val="00B07CDB"/>
    <w:rsid w:val="00B10405"/>
    <w:rsid w:val="00B1098D"/>
    <w:rsid w:val="00B10E55"/>
    <w:rsid w:val="00B149DF"/>
    <w:rsid w:val="00B16A31"/>
    <w:rsid w:val="00B1797F"/>
    <w:rsid w:val="00B17DFD"/>
    <w:rsid w:val="00B22FCB"/>
    <w:rsid w:val="00B2399F"/>
    <w:rsid w:val="00B254C2"/>
    <w:rsid w:val="00B258B2"/>
    <w:rsid w:val="00B30638"/>
    <w:rsid w:val="00B308FE"/>
    <w:rsid w:val="00B316AB"/>
    <w:rsid w:val="00B3213A"/>
    <w:rsid w:val="00B32404"/>
    <w:rsid w:val="00B33709"/>
    <w:rsid w:val="00B33B3C"/>
    <w:rsid w:val="00B34A4C"/>
    <w:rsid w:val="00B40F90"/>
    <w:rsid w:val="00B41CB7"/>
    <w:rsid w:val="00B43D4F"/>
    <w:rsid w:val="00B44290"/>
    <w:rsid w:val="00B47E8F"/>
    <w:rsid w:val="00B50ADC"/>
    <w:rsid w:val="00B566B1"/>
    <w:rsid w:val="00B57165"/>
    <w:rsid w:val="00B60940"/>
    <w:rsid w:val="00B63834"/>
    <w:rsid w:val="00B64E3D"/>
    <w:rsid w:val="00B65F8A"/>
    <w:rsid w:val="00B725EC"/>
    <w:rsid w:val="00B72734"/>
    <w:rsid w:val="00B72E0B"/>
    <w:rsid w:val="00B73D57"/>
    <w:rsid w:val="00B757A4"/>
    <w:rsid w:val="00B76DF3"/>
    <w:rsid w:val="00B80199"/>
    <w:rsid w:val="00B81BD9"/>
    <w:rsid w:val="00B83204"/>
    <w:rsid w:val="00B87A45"/>
    <w:rsid w:val="00B92F77"/>
    <w:rsid w:val="00B93F05"/>
    <w:rsid w:val="00B96822"/>
    <w:rsid w:val="00B97D21"/>
    <w:rsid w:val="00BA03E9"/>
    <w:rsid w:val="00BA0C87"/>
    <w:rsid w:val="00BA220B"/>
    <w:rsid w:val="00BA2346"/>
    <w:rsid w:val="00BA35B1"/>
    <w:rsid w:val="00BA3A57"/>
    <w:rsid w:val="00BA691F"/>
    <w:rsid w:val="00BA706D"/>
    <w:rsid w:val="00BB26D0"/>
    <w:rsid w:val="00BB4E1A"/>
    <w:rsid w:val="00BB6D1D"/>
    <w:rsid w:val="00BB79B0"/>
    <w:rsid w:val="00BC015E"/>
    <w:rsid w:val="00BC33B1"/>
    <w:rsid w:val="00BC3D40"/>
    <w:rsid w:val="00BC63D5"/>
    <w:rsid w:val="00BC6958"/>
    <w:rsid w:val="00BC76AC"/>
    <w:rsid w:val="00BD0ECB"/>
    <w:rsid w:val="00BD337B"/>
    <w:rsid w:val="00BD481E"/>
    <w:rsid w:val="00BD4C85"/>
    <w:rsid w:val="00BD62E6"/>
    <w:rsid w:val="00BD6B2C"/>
    <w:rsid w:val="00BE2155"/>
    <w:rsid w:val="00BE2213"/>
    <w:rsid w:val="00BE46EB"/>
    <w:rsid w:val="00BE719A"/>
    <w:rsid w:val="00BE720A"/>
    <w:rsid w:val="00BE7894"/>
    <w:rsid w:val="00BF0251"/>
    <w:rsid w:val="00BF0D73"/>
    <w:rsid w:val="00BF0E68"/>
    <w:rsid w:val="00BF2465"/>
    <w:rsid w:val="00C0363E"/>
    <w:rsid w:val="00C07FE7"/>
    <w:rsid w:val="00C1051E"/>
    <w:rsid w:val="00C115B1"/>
    <w:rsid w:val="00C11B41"/>
    <w:rsid w:val="00C12133"/>
    <w:rsid w:val="00C12B33"/>
    <w:rsid w:val="00C1363A"/>
    <w:rsid w:val="00C14022"/>
    <w:rsid w:val="00C14946"/>
    <w:rsid w:val="00C149A2"/>
    <w:rsid w:val="00C15C2A"/>
    <w:rsid w:val="00C1798F"/>
    <w:rsid w:val="00C179EE"/>
    <w:rsid w:val="00C2263D"/>
    <w:rsid w:val="00C22B12"/>
    <w:rsid w:val="00C23A2F"/>
    <w:rsid w:val="00C245D4"/>
    <w:rsid w:val="00C24C84"/>
    <w:rsid w:val="00C25229"/>
    <w:rsid w:val="00C25E7F"/>
    <w:rsid w:val="00C26A8C"/>
    <w:rsid w:val="00C2746F"/>
    <w:rsid w:val="00C324A0"/>
    <w:rsid w:val="00C325A8"/>
    <w:rsid w:val="00C3300F"/>
    <w:rsid w:val="00C3419D"/>
    <w:rsid w:val="00C41322"/>
    <w:rsid w:val="00C414B6"/>
    <w:rsid w:val="00C42404"/>
    <w:rsid w:val="00C4289C"/>
    <w:rsid w:val="00C42BF8"/>
    <w:rsid w:val="00C46063"/>
    <w:rsid w:val="00C50043"/>
    <w:rsid w:val="00C51150"/>
    <w:rsid w:val="00C51314"/>
    <w:rsid w:val="00C52A59"/>
    <w:rsid w:val="00C54369"/>
    <w:rsid w:val="00C56ABD"/>
    <w:rsid w:val="00C5700E"/>
    <w:rsid w:val="00C578CA"/>
    <w:rsid w:val="00C60C2D"/>
    <w:rsid w:val="00C6314E"/>
    <w:rsid w:val="00C67F7A"/>
    <w:rsid w:val="00C726DB"/>
    <w:rsid w:val="00C72B66"/>
    <w:rsid w:val="00C73FAC"/>
    <w:rsid w:val="00C745DE"/>
    <w:rsid w:val="00C7573B"/>
    <w:rsid w:val="00C7724A"/>
    <w:rsid w:val="00C801A6"/>
    <w:rsid w:val="00C81547"/>
    <w:rsid w:val="00C81DA1"/>
    <w:rsid w:val="00C841C4"/>
    <w:rsid w:val="00C8441B"/>
    <w:rsid w:val="00C855A1"/>
    <w:rsid w:val="00C85D92"/>
    <w:rsid w:val="00C86132"/>
    <w:rsid w:val="00C8760A"/>
    <w:rsid w:val="00C87AAE"/>
    <w:rsid w:val="00C90D29"/>
    <w:rsid w:val="00C92EDF"/>
    <w:rsid w:val="00C93C03"/>
    <w:rsid w:val="00C97793"/>
    <w:rsid w:val="00CA26A0"/>
    <w:rsid w:val="00CA294D"/>
    <w:rsid w:val="00CA3D8D"/>
    <w:rsid w:val="00CA6F38"/>
    <w:rsid w:val="00CA7A9B"/>
    <w:rsid w:val="00CB0EC8"/>
    <w:rsid w:val="00CB1D8C"/>
    <w:rsid w:val="00CB2C8E"/>
    <w:rsid w:val="00CB2FA7"/>
    <w:rsid w:val="00CB3B6B"/>
    <w:rsid w:val="00CB4474"/>
    <w:rsid w:val="00CB602E"/>
    <w:rsid w:val="00CB708D"/>
    <w:rsid w:val="00CB723C"/>
    <w:rsid w:val="00CC3732"/>
    <w:rsid w:val="00CC7A87"/>
    <w:rsid w:val="00CD1D7B"/>
    <w:rsid w:val="00CD226B"/>
    <w:rsid w:val="00CD27E9"/>
    <w:rsid w:val="00CD3E8E"/>
    <w:rsid w:val="00CD75A1"/>
    <w:rsid w:val="00CE051D"/>
    <w:rsid w:val="00CE1307"/>
    <w:rsid w:val="00CE1335"/>
    <w:rsid w:val="00CE26DE"/>
    <w:rsid w:val="00CE3308"/>
    <w:rsid w:val="00CE493D"/>
    <w:rsid w:val="00CF07FA"/>
    <w:rsid w:val="00CF0BB2"/>
    <w:rsid w:val="00CF1F78"/>
    <w:rsid w:val="00CF237C"/>
    <w:rsid w:val="00CF3EE8"/>
    <w:rsid w:val="00CF41DA"/>
    <w:rsid w:val="00CF5615"/>
    <w:rsid w:val="00D00D68"/>
    <w:rsid w:val="00D03817"/>
    <w:rsid w:val="00D04CEF"/>
    <w:rsid w:val="00D050E6"/>
    <w:rsid w:val="00D064F1"/>
    <w:rsid w:val="00D10A3B"/>
    <w:rsid w:val="00D11CD0"/>
    <w:rsid w:val="00D13441"/>
    <w:rsid w:val="00D150E7"/>
    <w:rsid w:val="00D15810"/>
    <w:rsid w:val="00D16FD2"/>
    <w:rsid w:val="00D1765E"/>
    <w:rsid w:val="00D17A1F"/>
    <w:rsid w:val="00D21DFA"/>
    <w:rsid w:val="00D2364C"/>
    <w:rsid w:val="00D2677D"/>
    <w:rsid w:val="00D31094"/>
    <w:rsid w:val="00D32F65"/>
    <w:rsid w:val="00D34430"/>
    <w:rsid w:val="00D36695"/>
    <w:rsid w:val="00D410A6"/>
    <w:rsid w:val="00D417CB"/>
    <w:rsid w:val="00D44E96"/>
    <w:rsid w:val="00D44E9D"/>
    <w:rsid w:val="00D4574C"/>
    <w:rsid w:val="00D45E0A"/>
    <w:rsid w:val="00D460FD"/>
    <w:rsid w:val="00D4660A"/>
    <w:rsid w:val="00D52DC2"/>
    <w:rsid w:val="00D536B6"/>
    <w:rsid w:val="00D53BCC"/>
    <w:rsid w:val="00D542FA"/>
    <w:rsid w:val="00D55A64"/>
    <w:rsid w:val="00D565AC"/>
    <w:rsid w:val="00D61307"/>
    <w:rsid w:val="00D6410F"/>
    <w:rsid w:val="00D647A6"/>
    <w:rsid w:val="00D653D6"/>
    <w:rsid w:val="00D70261"/>
    <w:rsid w:val="00D70DFB"/>
    <w:rsid w:val="00D70EF7"/>
    <w:rsid w:val="00D74025"/>
    <w:rsid w:val="00D759B5"/>
    <w:rsid w:val="00D766DF"/>
    <w:rsid w:val="00D8013C"/>
    <w:rsid w:val="00D817C0"/>
    <w:rsid w:val="00D83E4F"/>
    <w:rsid w:val="00D86DEA"/>
    <w:rsid w:val="00D91658"/>
    <w:rsid w:val="00D92AD2"/>
    <w:rsid w:val="00D92B8E"/>
    <w:rsid w:val="00D92ECD"/>
    <w:rsid w:val="00D93BA5"/>
    <w:rsid w:val="00D940D0"/>
    <w:rsid w:val="00D94746"/>
    <w:rsid w:val="00DA186E"/>
    <w:rsid w:val="00DA2312"/>
    <w:rsid w:val="00DA3215"/>
    <w:rsid w:val="00DA4116"/>
    <w:rsid w:val="00DA64B6"/>
    <w:rsid w:val="00DB0DE7"/>
    <w:rsid w:val="00DB251C"/>
    <w:rsid w:val="00DB2EBD"/>
    <w:rsid w:val="00DB4630"/>
    <w:rsid w:val="00DB5104"/>
    <w:rsid w:val="00DB76A5"/>
    <w:rsid w:val="00DC0FF9"/>
    <w:rsid w:val="00DC2C6C"/>
    <w:rsid w:val="00DC40A0"/>
    <w:rsid w:val="00DC40CB"/>
    <w:rsid w:val="00DC4F88"/>
    <w:rsid w:val="00DC7130"/>
    <w:rsid w:val="00DD2802"/>
    <w:rsid w:val="00DD2A41"/>
    <w:rsid w:val="00DD4518"/>
    <w:rsid w:val="00DD4A13"/>
    <w:rsid w:val="00DD4F36"/>
    <w:rsid w:val="00DE0538"/>
    <w:rsid w:val="00DE0682"/>
    <w:rsid w:val="00DE2027"/>
    <w:rsid w:val="00DF202C"/>
    <w:rsid w:val="00DF3726"/>
    <w:rsid w:val="00DF3F8A"/>
    <w:rsid w:val="00DF3F93"/>
    <w:rsid w:val="00DF3FDB"/>
    <w:rsid w:val="00DF5E5A"/>
    <w:rsid w:val="00DF7569"/>
    <w:rsid w:val="00E00C86"/>
    <w:rsid w:val="00E03F08"/>
    <w:rsid w:val="00E05704"/>
    <w:rsid w:val="00E0577C"/>
    <w:rsid w:val="00E0605C"/>
    <w:rsid w:val="00E06CF1"/>
    <w:rsid w:val="00E07AAA"/>
    <w:rsid w:val="00E1074B"/>
    <w:rsid w:val="00E11E44"/>
    <w:rsid w:val="00E1439D"/>
    <w:rsid w:val="00E15266"/>
    <w:rsid w:val="00E177D7"/>
    <w:rsid w:val="00E17920"/>
    <w:rsid w:val="00E24503"/>
    <w:rsid w:val="00E25215"/>
    <w:rsid w:val="00E270E1"/>
    <w:rsid w:val="00E27780"/>
    <w:rsid w:val="00E30D75"/>
    <w:rsid w:val="00E313E8"/>
    <w:rsid w:val="00E31D7E"/>
    <w:rsid w:val="00E3270E"/>
    <w:rsid w:val="00E338EF"/>
    <w:rsid w:val="00E35937"/>
    <w:rsid w:val="00E37690"/>
    <w:rsid w:val="00E37954"/>
    <w:rsid w:val="00E4285B"/>
    <w:rsid w:val="00E42FDB"/>
    <w:rsid w:val="00E437F1"/>
    <w:rsid w:val="00E453D5"/>
    <w:rsid w:val="00E45CD4"/>
    <w:rsid w:val="00E46519"/>
    <w:rsid w:val="00E47B15"/>
    <w:rsid w:val="00E544BB"/>
    <w:rsid w:val="00E57D68"/>
    <w:rsid w:val="00E60DD7"/>
    <w:rsid w:val="00E6357A"/>
    <w:rsid w:val="00E6381A"/>
    <w:rsid w:val="00E662CB"/>
    <w:rsid w:val="00E67D5A"/>
    <w:rsid w:val="00E737FB"/>
    <w:rsid w:val="00E747A1"/>
    <w:rsid w:val="00E74DC7"/>
    <w:rsid w:val="00E7653B"/>
    <w:rsid w:val="00E76806"/>
    <w:rsid w:val="00E76B9B"/>
    <w:rsid w:val="00E8075A"/>
    <w:rsid w:val="00E81045"/>
    <w:rsid w:val="00E84884"/>
    <w:rsid w:val="00E916C2"/>
    <w:rsid w:val="00E9460C"/>
    <w:rsid w:val="00E94D5E"/>
    <w:rsid w:val="00E94E00"/>
    <w:rsid w:val="00E9633D"/>
    <w:rsid w:val="00E964C3"/>
    <w:rsid w:val="00E96E7B"/>
    <w:rsid w:val="00E9709E"/>
    <w:rsid w:val="00EA0E8C"/>
    <w:rsid w:val="00EA1941"/>
    <w:rsid w:val="00EA1E4B"/>
    <w:rsid w:val="00EA2F6C"/>
    <w:rsid w:val="00EA64D4"/>
    <w:rsid w:val="00EA7100"/>
    <w:rsid w:val="00EA7CC5"/>
    <w:rsid w:val="00EA7F9F"/>
    <w:rsid w:val="00EB1274"/>
    <w:rsid w:val="00EB2E34"/>
    <w:rsid w:val="00EB4F28"/>
    <w:rsid w:val="00EB58B4"/>
    <w:rsid w:val="00EB5AE8"/>
    <w:rsid w:val="00EB6AD0"/>
    <w:rsid w:val="00EB73B6"/>
    <w:rsid w:val="00EC02D6"/>
    <w:rsid w:val="00EC06EC"/>
    <w:rsid w:val="00EC08A9"/>
    <w:rsid w:val="00EC2818"/>
    <w:rsid w:val="00EC31A4"/>
    <w:rsid w:val="00EC7506"/>
    <w:rsid w:val="00ED0A55"/>
    <w:rsid w:val="00ED28DA"/>
    <w:rsid w:val="00ED2BB6"/>
    <w:rsid w:val="00ED34E1"/>
    <w:rsid w:val="00ED3B8D"/>
    <w:rsid w:val="00ED47E1"/>
    <w:rsid w:val="00ED61F3"/>
    <w:rsid w:val="00ED659C"/>
    <w:rsid w:val="00ED722B"/>
    <w:rsid w:val="00EE0D07"/>
    <w:rsid w:val="00EE39FD"/>
    <w:rsid w:val="00EE4CD2"/>
    <w:rsid w:val="00EE56A1"/>
    <w:rsid w:val="00EE7C01"/>
    <w:rsid w:val="00EF2E3A"/>
    <w:rsid w:val="00EF32AD"/>
    <w:rsid w:val="00EF3BBC"/>
    <w:rsid w:val="00EF5B75"/>
    <w:rsid w:val="00EF6FA5"/>
    <w:rsid w:val="00EF7AFC"/>
    <w:rsid w:val="00F0045B"/>
    <w:rsid w:val="00F04902"/>
    <w:rsid w:val="00F05576"/>
    <w:rsid w:val="00F072A7"/>
    <w:rsid w:val="00F078DC"/>
    <w:rsid w:val="00F1122D"/>
    <w:rsid w:val="00F116DC"/>
    <w:rsid w:val="00F11D40"/>
    <w:rsid w:val="00F13380"/>
    <w:rsid w:val="00F15770"/>
    <w:rsid w:val="00F16079"/>
    <w:rsid w:val="00F1768D"/>
    <w:rsid w:val="00F2215D"/>
    <w:rsid w:val="00F228B8"/>
    <w:rsid w:val="00F22EC9"/>
    <w:rsid w:val="00F23F68"/>
    <w:rsid w:val="00F25C1F"/>
    <w:rsid w:val="00F3087C"/>
    <w:rsid w:val="00F32BA8"/>
    <w:rsid w:val="00F32BB7"/>
    <w:rsid w:val="00F349F1"/>
    <w:rsid w:val="00F37BF9"/>
    <w:rsid w:val="00F4350D"/>
    <w:rsid w:val="00F47947"/>
    <w:rsid w:val="00F537CC"/>
    <w:rsid w:val="00F53EEA"/>
    <w:rsid w:val="00F544DB"/>
    <w:rsid w:val="00F550F5"/>
    <w:rsid w:val="00F55703"/>
    <w:rsid w:val="00F567F7"/>
    <w:rsid w:val="00F56EFA"/>
    <w:rsid w:val="00F60C82"/>
    <w:rsid w:val="00F60CF0"/>
    <w:rsid w:val="00F62036"/>
    <w:rsid w:val="00F62260"/>
    <w:rsid w:val="00F65B52"/>
    <w:rsid w:val="00F67BCA"/>
    <w:rsid w:val="00F67E6D"/>
    <w:rsid w:val="00F72C0A"/>
    <w:rsid w:val="00F73BD6"/>
    <w:rsid w:val="00F75E64"/>
    <w:rsid w:val="00F760B8"/>
    <w:rsid w:val="00F81168"/>
    <w:rsid w:val="00F815D2"/>
    <w:rsid w:val="00F838C4"/>
    <w:rsid w:val="00F83989"/>
    <w:rsid w:val="00F85099"/>
    <w:rsid w:val="00F87C0B"/>
    <w:rsid w:val="00F87E5B"/>
    <w:rsid w:val="00F90A3C"/>
    <w:rsid w:val="00F92C63"/>
    <w:rsid w:val="00F9379C"/>
    <w:rsid w:val="00F9632C"/>
    <w:rsid w:val="00F969AA"/>
    <w:rsid w:val="00F97898"/>
    <w:rsid w:val="00FA1E52"/>
    <w:rsid w:val="00FA278D"/>
    <w:rsid w:val="00FA586F"/>
    <w:rsid w:val="00FB06DD"/>
    <w:rsid w:val="00FB06F2"/>
    <w:rsid w:val="00FB1409"/>
    <w:rsid w:val="00FB2D87"/>
    <w:rsid w:val="00FC0336"/>
    <w:rsid w:val="00FC4389"/>
    <w:rsid w:val="00FC49CA"/>
    <w:rsid w:val="00FC716E"/>
    <w:rsid w:val="00FD1E2A"/>
    <w:rsid w:val="00FD34CA"/>
    <w:rsid w:val="00FD3C8C"/>
    <w:rsid w:val="00FD4F23"/>
    <w:rsid w:val="00FD519F"/>
    <w:rsid w:val="00FD5943"/>
    <w:rsid w:val="00FD62A4"/>
    <w:rsid w:val="00FD6FEB"/>
    <w:rsid w:val="00FE040A"/>
    <w:rsid w:val="00FE0F3B"/>
    <w:rsid w:val="00FE4688"/>
    <w:rsid w:val="00FE60C8"/>
    <w:rsid w:val="00FE75C8"/>
    <w:rsid w:val="00FE7B16"/>
    <w:rsid w:val="00FF0136"/>
    <w:rsid w:val="00FF130D"/>
    <w:rsid w:val="00FF2C9B"/>
    <w:rsid w:val="00FF6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5BFF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853A0"/>
    <w:pPr>
      <w:spacing w:line="260" w:lineRule="atLeast"/>
    </w:pPr>
    <w:rPr>
      <w:sz w:val="22"/>
    </w:rPr>
  </w:style>
  <w:style w:type="paragraph" w:styleId="Heading1">
    <w:name w:val="heading 1"/>
    <w:basedOn w:val="Normal"/>
    <w:next w:val="Normal"/>
    <w:link w:val="Heading1Char"/>
    <w:uiPriority w:val="9"/>
    <w:qFormat/>
    <w:rsid w:val="0047385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385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385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385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7385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7385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7385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7385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7385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53A0"/>
  </w:style>
  <w:style w:type="paragraph" w:customStyle="1" w:styleId="OPCParaBase">
    <w:name w:val="OPCParaBase"/>
    <w:qFormat/>
    <w:rsid w:val="009853A0"/>
    <w:pPr>
      <w:spacing w:line="260" w:lineRule="atLeast"/>
    </w:pPr>
    <w:rPr>
      <w:rFonts w:eastAsia="Times New Roman" w:cs="Times New Roman"/>
      <w:sz w:val="22"/>
      <w:lang w:eastAsia="en-AU"/>
    </w:rPr>
  </w:style>
  <w:style w:type="paragraph" w:customStyle="1" w:styleId="ShortT">
    <w:name w:val="ShortT"/>
    <w:basedOn w:val="OPCParaBase"/>
    <w:next w:val="Normal"/>
    <w:qFormat/>
    <w:rsid w:val="009853A0"/>
    <w:pPr>
      <w:spacing w:line="240" w:lineRule="auto"/>
    </w:pPr>
    <w:rPr>
      <w:b/>
      <w:sz w:val="40"/>
    </w:rPr>
  </w:style>
  <w:style w:type="paragraph" w:customStyle="1" w:styleId="ActHead1">
    <w:name w:val="ActHead 1"/>
    <w:aliases w:val="c"/>
    <w:basedOn w:val="OPCParaBase"/>
    <w:next w:val="Normal"/>
    <w:qFormat/>
    <w:rsid w:val="009853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53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53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53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853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53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53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53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53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53A0"/>
  </w:style>
  <w:style w:type="paragraph" w:customStyle="1" w:styleId="Blocks">
    <w:name w:val="Blocks"/>
    <w:aliases w:val="bb"/>
    <w:basedOn w:val="OPCParaBase"/>
    <w:qFormat/>
    <w:rsid w:val="009853A0"/>
    <w:pPr>
      <w:spacing w:line="240" w:lineRule="auto"/>
    </w:pPr>
    <w:rPr>
      <w:sz w:val="24"/>
    </w:rPr>
  </w:style>
  <w:style w:type="paragraph" w:customStyle="1" w:styleId="BoxText">
    <w:name w:val="BoxText"/>
    <w:aliases w:val="bt"/>
    <w:basedOn w:val="OPCParaBase"/>
    <w:qFormat/>
    <w:rsid w:val="009853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53A0"/>
    <w:rPr>
      <w:b/>
    </w:rPr>
  </w:style>
  <w:style w:type="paragraph" w:customStyle="1" w:styleId="BoxHeadItalic">
    <w:name w:val="BoxHeadItalic"/>
    <w:aliases w:val="bhi"/>
    <w:basedOn w:val="BoxText"/>
    <w:next w:val="BoxStep"/>
    <w:qFormat/>
    <w:rsid w:val="009853A0"/>
    <w:rPr>
      <w:i/>
    </w:rPr>
  </w:style>
  <w:style w:type="paragraph" w:customStyle="1" w:styleId="BoxList">
    <w:name w:val="BoxList"/>
    <w:aliases w:val="bl"/>
    <w:basedOn w:val="BoxText"/>
    <w:qFormat/>
    <w:rsid w:val="009853A0"/>
    <w:pPr>
      <w:ind w:left="1559" w:hanging="425"/>
    </w:pPr>
  </w:style>
  <w:style w:type="paragraph" w:customStyle="1" w:styleId="BoxNote">
    <w:name w:val="BoxNote"/>
    <w:aliases w:val="bn"/>
    <w:basedOn w:val="BoxText"/>
    <w:qFormat/>
    <w:rsid w:val="009853A0"/>
    <w:pPr>
      <w:tabs>
        <w:tab w:val="left" w:pos="1985"/>
      </w:tabs>
      <w:spacing w:before="122" w:line="198" w:lineRule="exact"/>
      <w:ind w:left="2948" w:hanging="1814"/>
    </w:pPr>
    <w:rPr>
      <w:sz w:val="18"/>
    </w:rPr>
  </w:style>
  <w:style w:type="paragraph" w:customStyle="1" w:styleId="BoxPara">
    <w:name w:val="BoxPara"/>
    <w:aliases w:val="bp"/>
    <w:basedOn w:val="BoxText"/>
    <w:qFormat/>
    <w:rsid w:val="009853A0"/>
    <w:pPr>
      <w:tabs>
        <w:tab w:val="right" w:pos="2268"/>
      </w:tabs>
      <w:ind w:left="2552" w:hanging="1418"/>
    </w:pPr>
  </w:style>
  <w:style w:type="paragraph" w:customStyle="1" w:styleId="BoxStep">
    <w:name w:val="BoxStep"/>
    <w:aliases w:val="bs"/>
    <w:basedOn w:val="BoxText"/>
    <w:qFormat/>
    <w:rsid w:val="009853A0"/>
    <w:pPr>
      <w:ind w:left="1985" w:hanging="851"/>
    </w:pPr>
  </w:style>
  <w:style w:type="character" w:customStyle="1" w:styleId="CharAmPartNo">
    <w:name w:val="CharAmPartNo"/>
    <w:basedOn w:val="OPCCharBase"/>
    <w:uiPriority w:val="1"/>
    <w:qFormat/>
    <w:rsid w:val="009853A0"/>
  </w:style>
  <w:style w:type="character" w:customStyle="1" w:styleId="CharAmPartText">
    <w:name w:val="CharAmPartText"/>
    <w:basedOn w:val="OPCCharBase"/>
    <w:uiPriority w:val="1"/>
    <w:qFormat/>
    <w:rsid w:val="009853A0"/>
  </w:style>
  <w:style w:type="character" w:customStyle="1" w:styleId="CharAmSchNo">
    <w:name w:val="CharAmSchNo"/>
    <w:basedOn w:val="OPCCharBase"/>
    <w:uiPriority w:val="1"/>
    <w:qFormat/>
    <w:rsid w:val="009853A0"/>
  </w:style>
  <w:style w:type="character" w:customStyle="1" w:styleId="CharAmSchText">
    <w:name w:val="CharAmSchText"/>
    <w:basedOn w:val="OPCCharBase"/>
    <w:uiPriority w:val="1"/>
    <w:qFormat/>
    <w:rsid w:val="009853A0"/>
  </w:style>
  <w:style w:type="character" w:customStyle="1" w:styleId="CharBoldItalic">
    <w:name w:val="CharBoldItalic"/>
    <w:basedOn w:val="OPCCharBase"/>
    <w:uiPriority w:val="1"/>
    <w:qFormat/>
    <w:rsid w:val="009853A0"/>
    <w:rPr>
      <w:b/>
      <w:i/>
    </w:rPr>
  </w:style>
  <w:style w:type="character" w:customStyle="1" w:styleId="CharChapNo">
    <w:name w:val="CharChapNo"/>
    <w:basedOn w:val="OPCCharBase"/>
    <w:qFormat/>
    <w:rsid w:val="009853A0"/>
  </w:style>
  <w:style w:type="character" w:customStyle="1" w:styleId="CharChapText">
    <w:name w:val="CharChapText"/>
    <w:basedOn w:val="OPCCharBase"/>
    <w:qFormat/>
    <w:rsid w:val="009853A0"/>
  </w:style>
  <w:style w:type="character" w:customStyle="1" w:styleId="CharDivNo">
    <w:name w:val="CharDivNo"/>
    <w:basedOn w:val="OPCCharBase"/>
    <w:qFormat/>
    <w:rsid w:val="009853A0"/>
  </w:style>
  <w:style w:type="character" w:customStyle="1" w:styleId="CharDivText">
    <w:name w:val="CharDivText"/>
    <w:basedOn w:val="OPCCharBase"/>
    <w:qFormat/>
    <w:rsid w:val="009853A0"/>
  </w:style>
  <w:style w:type="character" w:customStyle="1" w:styleId="CharItalic">
    <w:name w:val="CharItalic"/>
    <w:basedOn w:val="OPCCharBase"/>
    <w:uiPriority w:val="1"/>
    <w:qFormat/>
    <w:rsid w:val="009853A0"/>
    <w:rPr>
      <w:i/>
    </w:rPr>
  </w:style>
  <w:style w:type="character" w:customStyle="1" w:styleId="CharPartNo">
    <w:name w:val="CharPartNo"/>
    <w:basedOn w:val="OPCCharBase"/>
    <w:qFormat/>
    <w:rsid w:val="009853A0"/>
  </w:style>
  <w:style w:type="character" w:customStyle="1" w:styleId="CharPartText">
    <w:name w:val="CharPartText"/>
    <w:basedOn w:val="OPCCharBase"/>
    <w:qFormat/>
    <w:rsid w:val="009853A0"/>
  </w:style>
  <w:style w:type="character" w:customStyle="1" w:styleId="CharSectno">
    <w:name w:val="CharSectno"/>
    <w:basedOn w:val="OPCCharBase"/>
    <w:qFormat/>
    <w:rsid w:val="009853A0"/>
  </w:style>
  <w:style w:type="character" w:customStyle="1" w:styleId="CharSubdNo">
    <w:name w:val="CharSubdNo"/>
    <w:basedOn w:val="OPCCharBase"/>
    <w:uiPriority w:val="1"/>
    <w:qFormat/>
    <w:rsid w:val="009853A0"/>
  </w:style>
  <w:style w:type="character" w:customStyle="1" w:styleId="CharSubdText">
    <w:name w:val="CharSubdText"/>
    <w:basedOn w:val="OPCCharBase"/>
    <w:uiPriority w:val="1"/>
    <w:qFormat/>
    <w:rsid w:val="009853A0"/>
  </w:style>
  <w:style w:type="paragraph" w:customStyle="1" w:styleId="CTA--">
    <w:name w:val="CTA --"/>
    <w:basedOn w:val="OPCParaBase"/>
    <w:next w:val="Normal"/>
    <w:rsid w:val="009853A0"/>
    <w:pPr>
      <w:spacing w:before="60" w:line="240" w:lineRule="atLeast"/>
      <w:ind w:left="142" w:hanging="142"/>
    </w:pPr>
    <w:rPr>
      <w:sz w:val="20"/>
    </w:rPr>
  </w:style>
  <w:style w:type="paragraph" w:customStyle="1" w:styleId="CTA-">
    <w:name w:val="CTA -"/>
    <w:basedOn w:val="OPCParaBase"/>
    <w:rsid w:val="009853A0"/>
    <w:pPr>
      <w:spacing w:before="60" w:line="240" w:lineRule="atLeast"/>
      <w:ind w:left="85" w:hanging="85"/>
    </w:pPr>
    <w:rPr>
      <w:sz w:val="20"/>
    </w:rPr>
  </w:style>
  <w:style w:type="paragraph" w:customStyle="1" w:styleId="CTA---">
    <w:name w:val="CTA ---"/>
    <w:basedOn w:val="OPCParaBase"/>
    <w:next w:val="Normal"/>
    <w:rsid w:val="009853A0"/>
    <w:pPr>
      <w:spacing w:before="60" w:line="240" w:lineRule="atLeast"/>
      <w:ind w:left="198" w:hanging="198"/>
    </w:pPr>
    <w:rPr>
      <w:sz w:val="20"/>
    </w:rPr>
  </w:style>
  <w:style w:type="paragraph" w:customStyle="1" w:styleId="CTA----">
    <w:name w:val="CTA ----"/>
    <w:basedOn w:val="OPCParaBase"/>
    <w:next w:val="Normal"/>
    <w:rsid w:val="009853A0"/>
    <w:pPr>
      <w:spacing w:before="60" w:line="240" w:lineRule="atLeast"/>
      <w:ind w:left="255" w:hanging="255"/>
    </w:pPr>
    <w:rPr>
      <w:sz w:val="20"/>
    </w:rPr>
  </w:style>
  <w:style w:type="paragraph" w:customStyle="1" w:styleId="CTA1a">
    <w:name w:val="CTA 1(a)"/>
    <w:basedOn w:val="OPCParaBase"/>
    <w:rsid w:val="009853A0"/>
    <w:pPr>
      <w:tabs>
        <w:tab w:val="right" w:pos="414"/>
      </w:tabs>
      <w:spacing w:before="40" w:line="240" w:lineRule="atLeast"/>
      <w:ind w:left="675" w:hanging="675"/>
    </w:pPr>
    <w:rPr>
      <w:sz w:val="20"/>
    </w:rPr>
  </w:style>
  <w:style w:type="paragraph" w:customStyle="1" w:styleId="CTA1ai">
    <w:name w:val="CTA 1(a)(i)"/>
    <w:basedOn w:val="OPCParaBase"/>
    <w:rsid w:val="009853A0"/>
    <w:pPr>
      <w:tabs>
        <w:tab w:val="right" w:pos="1004"/>
      </w:tabs>
      <w:spacing w:before="40" w:line="240" w:lineRule="atLeast"/>
      <w:ind w:left="1253" w:hanging="1253"/>
    </w:pPr>
    <w:rPr>
      <w:sz w:val="20"/>
    </w:rPr>
  </w:style>
  <w:style w:type="paragraph" w:customStyle="1" w:styleId="CTA2a">
    <w:name w:val="CTA 2(a)"/>
    <w:basedOn w:val="OPCParaBase"/>
    <w:rsid w:val="009853A0"/>
    <w:pPr>
      <w:tabs>
        <w:tab w:val="right" w:pos="482"/>
      </w:tabs>
      <w:spacing w:before="40" w:line="240" w:lineRule="atLeast"/>
      <w:ind w:left="748" w:hanging="748"/>
    </w:pPr>
    <w:rPr>
      <w:sz w:val="20"/>
    </w:rPr>
  </w:style>
  <w:style w:type="paragraph" w:customStyle="1" w:styleId="CTA2ai">
    <w:name w:val="CTA 2(a)(i)"/>
    <w:basedOn w:val="OPCParaBase"/>
    <w:rsid w:val="009853A0"/>
    <w:pPr>
      <w:tabs>
        <w:tab w:val="right" w:pos="1089"/>
      </w:tabs>
      <w:spacing w:before="40" w:line="240" w:lineRule="atLeast"/>
      <w:ind w:left="1327" w:hanging="1327"/>
    </w:pPr>
    <w:rPr>
      <w:sz w:val="20"/>
    </w:rPr>
  </w:style>
  <w:style w:type="paragraph" w:customStyle="1" w:styleId="CTA3a">
    <w:name w:val="CTA 3(a)"/>
    <w:basedOn w:val="OPCParaBase"/>
    <w:rsid w:val="009853A0"/>
    <w:pPr>
      <w:tabs>
        <w:tab w:val="right" w:pos="556"/>
      </w:tabs>
      <w:spacing w:before="40" w:line="240" w:lineRule="atLeast"/>
      <w:ind w:left="805" w:hanging="805"/>
    </w:pPr>
    <w:rPr>
      <w:sz w:val="20"/>
    </w:rPr>
  </w:style>
  <w:style w:type="paragraph" w:customStyle="1" w:styleId="CTA3ai">
    <w:name w:val="CTA 3(a)(i)"/>
    <w:basedOn w:val="OPCParaBase"/>
    <w:rsid w:val="009853A0"/>
    <w:pPr>
      <w:tabs>
        <w:tab w:val="right" w:pos="1140"/>
      </w:tabs>
      <w:spacing w:before="40" w:line="240" w:lineRule="atLeast"/>
      <w:ind w:left="1361" w:hanging="1361"/>
    </w:pPr>
    <w:rPr>
      <w:sz w:val="20"/>
    </w:rPr>
  </w:style>
  <w:style w:type="paragraph" w:customStyle="1" w:styleId="CTA4a">
    <w:name w:val="CTA 4(a)"/>
    <w:basedOn w:val="OPCParaBase"/>
    <w:rsid w:val="009853A0"/>
    <w:pPr>
      <w:tabs>
        <w:tab w:val="right" w:pos="624"/>
      </w:tabs>
      <w:spacing w:before="40" w:line="240" w:lineRule="atLeast"/>
      <w:ind w:left="873" w:hanging="873"/>
    </w:pPr>
    <w:rPr>
      <w:sz w:val="20"/>
    </w:rPr>
  </w:style>
  <w:style w:type="paragraph" w:customStyle="1" w:styleId="CTA4ai">
    <w:name w:val="CTA 4(a)(i)"/>
    <w:basedOn w:val="OPCParaBase"/>
    <w:rsid w:val="009853A0"/>
    <w:pPr>
      <w:tabs>
        <w:tab w:val="right" w:pos="1213"/>
      </w:tabs>
      <w:spacing w:before="40" w:line="240" w:lineRule="atLeast"/>
      <w:ind w:left="1452" w:hanging="1452"/>
    </w:pPr>
    <w:rPr>
      <w:sz w:val="20"/>
    </w:rPr>
  </w:style>
  <w:style w:type="paragraph" w:customStyle="1" w:styleId="CTACAPS">
    <w:name w:val="CTA CAPS"/>
    <w:basedOn w:val="OPCParaBase"/>
    <w:rsid w:val="009853A0"/>
    <w:pPr>
      <w:spacing w:before="60" w:line="240" w:lineRule="atLeast"/>
    </w:pPr>
    <w:rPr>
      <w:sz w:val="20"/>
    </w:rPr>
  </w:style>
  <w:style w:type="paragraph" w:customStyle="1" w:styleId="CTAright">
    <w:name w:val="CTA right"/>
    <w:basedOn w:val="OPCParaBase"/>
    <w:rsid w:val="009853A0"/>
    <w:pPr>
      <w:spacing w:before="60" w:line="240" w:lineRule="auto"/>
      <w:jc w:val="right"/>
    </w:pPr>
    <w:rPr>
      <w:sz w:val="20"/>
    </w:rPr>
  </w:style>
  <w:style w:type="paragraph" w:customStyle="1" w:styleId="subsection">
    <w:name w:val="subsection"/>
    <w:aliases w:val="ss,Subsection"/>
    <w:basedOn w:val="OPCParaBase"/>
    <w:link w:val="subsectionChar"/>
    <w:rsid w:val="009853A0"/>
    <w:pPr>
      <w:tabs>
        <w:tab w:val="right" w:pos="1021"/>
      </w:tabs>
      <w:spacing w:before="180" w:line="240" w:lineRule="auto"/>
      <w:ind w:left="1134" w:hanging="1134"/>
    </w:pPr>
  </w:style>
  <w:style w:type="paragraph" w:customStyle="1" w:styleId="Definition">
    <w:name w:val="Definition"/>
    <w:aliases w:val="dd"/>
    <w:basedOn w:val="OPCParaBase"/>
    <w:rsid w:val="009853A0"/>
    <w:pPr>
      <w:spacing w:before="180" w:line="240" w:lineRule="auto"/>
      <w:ind w:left="1134"/>
    </w:pPr>
  </w:style>
  <w:style w:type="paragraph" w:customStyle="1" w:styleId="EndNotespara">
    <w:name w:val="EndNotes(para)"/>
    <w:aliases w:val="eta"/>
    <w:basedOn w:val="OPCParaBase"/>
    <w:next w:val="EndNotessubpara"/>
    <w:rsid w:val="009853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53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53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53A0"/>
    <w:pPr>
      <w:tabs>
        <w:tab w:val="right" w:pos="1412"/>
      </w:tabs>
      <w:spacing w:before="60" w:line="240" w:lineRule="auto"/>
      <w:ind w:left="1525" w:hanging="1525"/>
    </w:pPr>
    <w:rPr>
      <w:sz w:val="20"/>
    </w:rPr>
  </w:style>
  <w:style w:type="paragraph" w:customStyle="1" w:styleId="Formula">
    <w:name w:val="Formula"/>
    <w:basedOn w:val="OPCParaBase"/>
    <w:rsid w:val="009853A0"/>
    <w:pPr>
      <w:spacing w:line="240" w:lineRule="auto"/>
      <w:ind w:left="1134"/>
    </w:pPr>
    <w:rPr>
      <w:sz w:val="20"/>
    </w:rPr>
  </w:style>
  <w:style w:type="paragraph" w:styleId="Header">
    <w:name w:val="header"/>
    <w:basedOn w:val="OPCParaBase"/>
    <w:link w:val="HeaderChar"/>
    <w:unhideWhenUsed/>
    <w:rsid w:val="009853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53A0"/>
    <w:rPr>
      <w:rFonts w:eastAsia="Times New Roman" w:cs="Times New Roman"/>
      <w:sz w:val="16"/>
      <w:lang w:eastAsia="en-AU"/>
    </w:rPr>
  </w:style>
  <w:style w:type="paragraph" w:customStyle="1" w:styleId="House">
    <w:name w:val="House"/>
    <w:basedOn w:val="OPCParaBase"/>
    <w:rsid w:val="009853A0"/>
    <w:pPr>
      <w:spacing w:line="240" w:lineRule="auto"/>
    </w:pPr>
    <w:rPr>
      <w:sz w:val="28"/>
    </w:rPr>
  </w:style>
  <w:style w:type="paragraph" w:customStyle="1" w:styleId="Item">
    <w:name w:val="Item"/>
    <w:aliases w:val="i"/>
    <w:basedOn w:val="OPCParaBase"/>
    <w:next w:val="ItemHead"/>
    <w:rsid w:val="009853A0"/>
    <w:pPr>
      <w:keepLines/>
      <w:spacing w:before="80" w:line="240" w:lineRule="auto"/>
      <w:ind w:left="709"/>
    </w:pPr>
  </w:style>
  <w:style w:type="paragraph" w:customStyle="1" w:styleId="ItemHead">
    <w:name w:val="ItemHead"/>
    <w:aliases w:val="ih"/>
    <w:basedOn w:val="OPCParaBase"/>
    <w:next w:val="Item"/>
    <w:rsid w:val="009853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53A0"/>
    <w:pPr>
      <w:spacing w:line="240" w:lineRule="auto"/>
    </w:pPr>
    <w:rPr>
      <w:b/>
      <w:sz w:val="32"/>
    </w:rPr>
  </w:style>
  <w:style w:type="paragraph" w:customStyle="1" w:styleId="notedraft">
    <w:name w:val="note(draft)"/>
    <w:aliases w:val="nd"/>
    <w:basedOn w:val="OPCParaBase"/>
    <w:rsid w:val="009853A0"/>
    <w:pPr>
      <w:spacing w:before="240" w:line="240" w:lineRule="auto"/>
      <w:ind w:left="284" w:hanging="284"/>
    </w:pPr>
    <w:rPr>
      <w:i/>
      <w:sz w:val="24"/>
    </w:rPr>
  </w:style>
  <w:style w:type="paragraph" w:customStyle="1" w:styleId="notemargin">
    <w:name w:val="note(margin)"/>
    <w:aliases w:val="nm"/>
    <w:basedOn w:val="OPCParaBase"/>
    <w:rsid w:val="009853A0"/>
    <w:pPr>
      <w:tabs>
        <w:tab w:val="left" w:pos="709"/>
      </w:tabs>
      <w:spacing w:before="122" w:line="198" w:lineRule="exact"/>
      <w:ind w:left="709" w:hanging="709"/>
    </w:pPr>
    <w:rPr>
      <w:sz w:val="18"/>
    </w:rPr>
  </w:style>
  <w:style w:type="paragraph" w:customStyle="1" w:styleId="noteToPara">
    <w:name w:val="noteToPara"/>
    <w:aliases w:val="ntp"/>
    <w:basedOn w:val="OPCParaBase"/>
    <w:rsid w:val="009853A0"/>
    <w:pPr>
      <w:spacing w:before="122" w:line="198" w:lineRule="exact"/>
      <w:ind w:left="2353" w:hanging="709"/>
    </w:pPr>
    <w:rPr>
      <w:sz w:val="18"/>
    </w:rPr>
  </w:style>
  <w:style w:type="paragraph" w:customStyle="1" w:styleId="noteParlAmend">
    <w:name w:val="note(ParlAmend)"/>
    <w:aliases w:val="npp"/>
    <w:basedOn w:val="OPCParaBase"/>
    <w:next w:val="ParlAmend"/>
    <w:rsid w:val="009853A0"/>
    <w:pPr>
      <w:spacing w:line="240" w:lineRule="auto"/>
      <w:jc w:val="right"/>
    </w:pPr>
    <w:rPr>
      <w:rFonts w:ascii="Arial" w:hAnsi="Arial"/>
      <w:b/>
      <w:i/>
    </w:rPr>
  </w:style>
  <w:style w:type="paragraph" w:customStyle="1" w:styleId="Page1">
    <w:name w:val="Page1"/>
    <w:basedOn w:val="OPCParaBase"/>
    <w:rsid w:val="009853A0"/>
    <w:pPr>
      <w:spacing w:before="5600" w:line="240" w:lineRule="auto"/>
    </w:pPr>
    <w:rPr>
      <w:b/>
      <w:sz w:val="32"/>
    </w:rPr>
  </w:style>
  <w:style w:type="paragraph" w:customStyle="1" w:styleId="PageBreak">
    <w:name w:val="PageBreak"/>
    <w:aliases w:val="pb"/>
    <w:basedOn w:val="OPCParaBase"/>
    <w:rsid w:val="009853A0"/>
    <w:pPr>
      <w:spacing w:line="240" w:lineRule="auto"/>
    </w:pPr>
    <w:rPr>
      <w:sz w:val="20"/>
    </w:rPr>
  </w:style>
  <w:style w:type="paragraph" w:customStyle="1" w:styleId="paragraphsub">
    <w:name w:val="paragraph(sub)"/>
    <w:aliases w:val="aa"/>
    <w:basedOn w:val="OPCParaBase"/>
    <w:rsid w:val="009853A0"/>
    <w:pPr>
      <w:tabs>
        <w:tab w:val="right" w:pos="1985"/>
      </w:tabs>
      <w:spacing w:before="40" w:line="240" w:lineRule="auto"/>
      <w:ind w:left="2098" w:hanging="2098"/>
    </w:pPr>
  </w:style>
  <w:style w:type="paragraph" w:customStyle="1" w:styleId="paragraphsub-sub">
    <w:name w:val="paragraph(sub-sub)"/>
    <w:aliases w:val="aaa"/>
    <w:basedOn w:val="OPCParaBase"/>
    <w:rsid w:val="009853A0"/>
    <w:pPr>
      <w:tabs>
        <w:tab w:val="right" w:pos="2722"/>
      </w:tabs>
      <w:spacing w:before="40" w:line="240" w:lineRule="auto"/>
      <w:ind w:left="2835" w:hanging="2835"/>
    </w:pPr>
  </w:style>
  <w:style w:type="paragraph" w:customStyle="1" w:styleId="paragraph">
    <w:name w:val="paragraph"/>
    <w:aliases w:val="a"/>
    <w:basedOn w:val="OPCParaBase"/>
    <w:link w:val="paragraphChar"/>
    <w:rsid w:val="009853A0"/>
    <w:pPr>
      <w:tabs>
        <w:tab w:val="right" w:pos="1531"/>
      </w:tabs>
      <w:spacing w:before="40" w:line="240" w:lineRule="auto"/>
      <w:ind w:left="1644" w:hanging="1644"/>
    </w:pPr>
  </w:style>
  <w:style w:type="paragraph" w:customStyle="1" w:styleId="ParlAmend">
    <w:name w:val="ParlAmend"/>
    <w:aliases w:val="pp"/>
    <w:basedOn w:val="OPCParaBase"/>
    <w:rsid w:val="009853A0"/>
    <w:pPr>
      <w:spacing w:before="240" w:line="240" w:lineRule="atLeast"/>
      <w:ind w:hanging="567"/>
    </w:pPr>
    <w:rPr>
      <w:sz w:val="24"/>
    </w:rPr>
  </w:style>
  <w:style w:type="paragraph" w:customStyle="1" w:styleId="Penalty">
    <w:name w:val="Penalty"/>
    <w:basedOn w:val="OPCParaBase"/>
    <w:rsid w:val="009853A0"/>
    <w:pPr>
      <w:tabs>
        <w:tab w:val="left" w:pos="2977"/>
      </w:tabs>
      <w:spacing w:before="180" w:line="240" w:lineRule="auto"/>
      <w:ind w:left="1985" w:hanging="851"/>
    </w:pPr>
  </w:style>
  <w:style w:type="paragraph" w:customStyle="1" w:styleId="Portfolio">
    <w:name w:val="Portfolio"/>
    <w:basedOn w:val="OPCParaBase"/>
    <w:rsid w:val="009853A0"/>
    <w:pPr>
      <w:spacing w:line="240" w:lineRule="auto"/>
    </w:pPr>
    <w:rPr>
      <w:i/>
      <w:sz w:val="20"/>
    </w:rPr>
  </w:style>
  <w:style w:type="paragraph" w:customStyle="1" w:styleId="Preamble">
    <w:name w:val="Preamble"/>
    <w:basedOn w:val="OPCParaBase"/>
    <w:next w:val="Normal"/>
    <w:rsid w:val="009853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53A0"/>
    <w:pPr>
      <w:spacing w:line="240" w:lineRule="auto"/>
    </w:pPr>
    <w:rPr>
      <w:i/>
      <w:sz w:val="20"/>
    </w:rPr>
  </w:style>
  <w:style w:type="paragraph" w:customStyle="1" w:styleId="Session">
    <w:name w:val="Session"/>
    <w:basedOn w:val="OPCParaBase"/>
    <w:rsid w:val="009853A0"/>
    <w:pPr>
      <w:spacing w:line="240" w:lineRule="auto"/>
    </w:pPr>
    <w:rPr>
      <w:sz w:val="28"/>
    </w:rPr>
  </w:style>
  <w:style w:type="paragraph" w:customStyle="1" w:styleId="Sponsor">
    <w:name w:val="Sponsor"/>
    <w:basedOn w:val="OPCParaBase"/>
    <w:rsid w:val="009853A0"/>
    <w:pPr>
      <w:spacing w:line="240" w:lineRule="auto"/>
    </w:pPr>
    <w:rPr>
      <w:i/>
    </w:rPr>
  </w:style>
  <w:style w:type="paragraph" w:customStyle="1" w:styleId="Subitem">
    <w:name w:val="Subitem"/>
    <w:aliases w:val="iss"/>
    <w:basedOn w:val="OPCParaBase"/>
    <w:rsid w:val="009853A0"/>
    <w:pPr>
      <w:spacing w:before="180" w:line="240" w:lineRule="auto"/>
      <w:ind w:left="709" w:hanging="709"/>
    </w:pPr>
  </w:style>
  <w:style w:type="paragraph" w:customStyle="1" w:styleId="SubitemHead">
    <w:name w:val="SubitemHead"/>
    <w:aliases w:val="issh"/>
    <w:basedOn w:val="OPCParaBase"/>
    <w:rsid w:val="009853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53A0"/>
    <w:pPr>
      <w:spacing w:before="40" w:line="240" w:lineRule="auto"/>
      <w:ind w:left="1134"/>
    </w:pPr>
  </w:style>
  <w:style w:type="paragraph" w:customStyle="1" w:styleId="SubsectionHead">
    <w:name w:val="SubsectionHead"/>
    <w:aliases w:val="ssh"/>
    <w:basedOn w:val="OPCParaBase"/>
    <w:next w:val="subsection"/>
    <w:rsid w:val="009853A0"/>
    <w:pPr>
      <w:keepNext/>
      <w:keepLines/>
      <w:spacing w:before="240" w:line="240" w:lineRule="auto"/>
      <w:ind w:left="1134"/>
    </w:pPr>
    <w:rPr>
      <w:i/>
    </w:rPr>
  </w:style>
  <w:style w:type="paragraph" w:customStyle="1" w:styleId="Tablea">
    <w:name w:val="Table(a)"/>
    <w:aliases w:val="ta"/>
    <w:basedOn w:val="OPCParaBase"/>
    <w:rsid w:val="009853A0"/>
    <w:pPr>
      <w:spacing w:before="60" w:line="240" w:lineRule="auto"/>
      <w:ind w:left="284" w:hanging="284"/>
    </w:pPr>
    <w:rPr>
      <w:sz w:val="20"/>
    </w:rPr>
  </w:style>
  <w:style w:type="paragraph" w:customStyle="1" w:styleId="TableAA">
    <w:name w:val="Table(AA)"/>
    <w:aliases w:val="taaa"/>
    <w:basedOn w:val="OPCParaBase"/>
    <w:rsid w:val="009853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53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53A0"/>
    <w:pPr>
      <w:spacing w:before="60" w:line="240" w:lineRule="atLeast"/>
    </w:pPr>
    <w:rPr>
      <w:sz w:val="20"/>
    </w:rPr>
  </w:style>
  <w:style w:type="paragraph" w:customStyle="1" w:styleId="TLPBoxTextnote">
    <w:name w:val="TLPBoxText(note"/>
    <w:aliases w:val="right)"/>
    <w:basedOn w:val="OPCParaBase"/>
    <w:rsid w:val="009853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53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53A0"/>
    <w:pPr>
      <w:spacing w:before="122" w:line="198" w:lineRule="exact"/>
      <w:ind w:left="1985" w:hanging="851"/>
      <w:jc w:val="right"/>
    </w:pPr>
    <w:rPr>
      <w:sz w:val="18"/>
    </w:rPr>
  </w:style>
  <w:style w:type="paragraph" w:customStyle="1" w:styleId="TLPTableBullet">
    <w:name w:val="TLPTableBullet"/>
    <w:aliases w:val="ttb"/>
    <w:basedOn w:val="OPCParaBase"/>
    <w:rsid w:val="009853A0"/>
    <w:pPr>
      <w:spacing w:line="240" w:lineRule="exact"/>
      <w:ind w:left="284" w:hanging="284"/>
    </w:pPr>
    <w:rPr>
      <w:sz w:val="20"/>
    </w:rPr>
  </w:style>
  <w:style w:type="paragraph" w:styleId="TOC1">
    <w:name w:val="toc 1"/>
    <w:basedOn w:val="OPCParaBase"/>
    <w:next w:val="Normal"/>
    <w:uiPriority w:val="39"/>
    <w:unhideWhenUsed/>
    <w:rsid w:val="009853A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853A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853A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853A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853A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853A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53A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9853A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853A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53A0"/>
    <w:pPr>
      <w:keepLines/>
      <w:spacing w:before="240" w:after="120" w:line="240" w:lineRule="auto"/>
      <w:ind w:left="794"/>
    </w:pPr>
    <w:rPr>
      <w:b/>
      <w:kern w:val="28"/>
      <w:sz w:val="20"/>
    </w:rPr>
  </w:style>
  <w:style w:type="paragraph" w:customStyle="1" w:styleId="TofSectsHeading">
    <w:name w:val="TofSects(Heading)"/>
    <w:basedOn w:val="OPCParaBase"/>
    <w:rsid w:val="009853A0"/>
    <w:pPr>
      <w:spacing w:before="240" w:after="120" w:line="240" w:lineRule="auto"/>
    </w:pPr>
    <w:rPr>
      <w:b/>
      <w:sz w:val="24"/>
    </w:rPr>
  </w:style>
  <w:style w:type="paragraph" w:customStyle="1" w:styleId="TofSectsSection">
    <w:name w:val="TofSects(Section)"/>
    <w:basedOn w:val="OPCParaBase"/>
    <w:rsid w:val="009853A0"/>
    <w:pPr>
      <w:keepLines/>
      <w:spacing w:before="40" w:line="240" w:lineRule="auto"/>
      <w:ind w:left="1588" w:hanging="794"/>
    </w:pPr>
    <w:rPr>
      <w:kern w:val="28"/>
      <w:sz w:val="18"/>
    </w:rPr>
  </w:style>
  <w:style w:type="paragraph" w:customStyle="1" w:styleId="TofSectsSubdiv">
    <w:name w:val="TofSects(Subdiv)"/>
    <w:basedOn w:val="OPCParaBase"/>
    <w:rsid w:val="009853A0"/>
    <w:pPr>
      <w:keepLines/>
      <w:spacing w:before="80" w:line="240" w:lineRule="auto"/>
      <w:ind w:left="1588" w:hanging="794"/>
    </w:pPr>
    <w:rPr>
      <w:kern w:val="28"/>
    </w:rPr>
  </w:style>
  <w:style w:type="paragraph" w:customStyle="1" w:styleId="WRStyle">
    <w:name w:val="WR Style"/>
    <w:aliases w:val="WR"/>
    <w:basedOn w:val="OPCParaBase"/>
    <w:rsid w:val="009853A0"/>
    <w:pPr>
      <w:spacing w:before="240" w:line="240" w:lineRule="auto"/>
      <w:ind w:left="284" w:hanging="284"/>
    </w:pPr>
    <w:rPr>
      <w:b/>
      <w:i/>
      <w:kern w:val="28"/>
      <w:sz w:val="24"/>
    </w:rPr>
  </w:style>
  <w:style w:type="paragraph" w:customStyle="1" w:styleId="notepara">
    <w:name w:val="note(para)"/>
    <w:aliases w:val="na"/>
    <w:basedOn w:val="OPCParaBase"/>
    <w:rsid w:val="009853A0"/>
    <w:pPr>
      <w:spacing w:before="40" w:line="198" w:lineRule="exact"/>
      <w:ind w:left="2354" w:hanging="369"/>
    </w:pPr>
    <w:rPr>
      <w:sz w:val="18"/>
    </w:rPr>
  </w:style>
  <w:style w:type="paragraph" w:styleId="Footer">
    <w:name w:val="footer"/>
    <w:link w:val="FooterChar"/>
    <w:rsid w:val="009853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53A0"/>
    <w:rPr>
      <w:rFonts w:eastAsia="Times New Roman" w:cs="Times New Roman"/>
      <w:sz w:val="22"/>
      <w:szCs w:val="24"/>
      <w:lang w:eastAsia="en-AU"/>
    </w:rPr>
  </w:style>
  <w:style w:type="character" w:styleId="LineNumber">
    <w:name w:val="line number"/>
    <w:basedOn w:val="OPCCharBase"/>
    <w:uiPriority w:val="99"/>
    <w:unhideWhenUsed/>
    <w:rsid w:val="009853A0"/>
    <w:rPr>
      <w:sz w:val="16"/>
    </w:rPr>
  </w:style>
  <w:style w:type="table" w:customStyle="1" w:styleId="CFlag">
    <w:name w:val="CFlag"/>
    <w:basedOn w:val="TableNormal"/>
    <w:uiPriority w:val="99"/>
    <w:rsid w:val="009853A0"/>
    <w:rPr>
      <w:rFonts w:eastAsia="Times New Roman" w:cs="Times New Roman"/>
      <w:lang w:eastAsia="en-AU"/>
    </w:rPr>
    <w:tblPr/>
  </w:style>
  <w:style w:type="paragraph" w:styleId="BalloonText">
    <w:name w:val="Balloon Text"/>
    <w:basedOn w:val="Normal"/>
    <w:link w:val="BalloonTextChar"/>
    <w:uiPriority w:val="99"/>
    <w:unhideWhenUsed/>
    <w:rsid w:val="009853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853A0"/>
    <w:rPr>
      <w:rFonts w:ascii="Tahoma" w:hAnsi="Tahoma" w:cs="Tahoma"/>
      <w:sz w:val="16"/>
      <w:szCs w:val="16"/>
    </w:rPr>
  </w:style>
  <w:style w:type="table" w:styleId="TableGrid">
    <w:name w:val="Table Grid"/>
    <w:basedOn w:val="TableNormal"/>
    <w:uiPriority w:val="59"/>
    <w:rsid w:val="00985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853A0"/>
    <w:rPr>
      <w:b/>
      <w:sz w:val="28"/>
      <w:szCs w:val="32"/>
    </w:rPr>
  </w:style>
  <w:style w:type="paragraph" w:customStyle="1" w:styleId="LegislationMadeUnder">
    <w:name w:val="LegislationMadeUnder"/>
    <w:basedOn w:val="OPCParaBase"/>
    <w:next w:val="Normal"/>
    <w:rsid w:val="009853A0"/>
    <w:rPr>
      <w:i/>
      <w:sz w:val="32"/>
      <w:szCs w:val="32"/>
    </w:rPr>
  </w:style>
  <w:style w:type="paragraph" w:customStyle="1" w:styleId="SignCoverPageEnd">
    <w:name w:val="SignCoverPageEnd"/>
    <w:basedOn w:val="OPCParaBase"/>
    <w:next w:val="Normal"/>
    <w:rsid w:val="009853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53A0"/>
    <w:pPr>
      <w:pBdr>
        <w:top w:val="single" w:sz="4" w:space="1" w:color="auto"/>
      </w:pBdr>
      <w:spacing w:before="360"/>
      <w:ind w:right="397"/>
      <w:jc w:val="both"/>
    </w:pPr>
  </w:style>
  <w:style w:type="paragraph" w:customStyle="1" w:styleId="NotesHeading1">
    <w:name w:val="NotesHeading 1"/>
    <w:basedOn w:val="OPCParaBase"/>
    <w:next w:val="Normal"/>
    <w:rsid w:val="009853A0"/>
    <w:pPr>
      <w:outlineLvl w:val="0"/>
    </w:pPr>
    <w:rPr>
      <w:b/>
      <w:sz w:val="28"/>
      <w:szCs w:val="28"/>
    </w:rPr>
  </w:style>
  <w:style w:type="paragraph" w:customStyle="1" w:styleId="NotesHeading2">
    <w:name w:val="NotesHeading 2"/>
    <w:basedOn w:val="OPCParaBase"/>
    <w:next w:val="Normal"/>
    <w:rsid w:val="009853A0"/>
    <w:rPr>
      <w:b/>
      <w:sz w:val="28"/>
      <w:szCs w:val="28"/>
    </w:rPr>
  </w:style>
  <w:style w:type="paragraph" w:customStyle="1" w:styleId="CompiledActNo">
    <w:name w:val="CompiledActNo"/>
    <w:basedOn w:val="OPCParaBase"/>
    <w:next w:val="Normal"/>
    <w:rsid w:val="009853A0"/>
    <w:rPr>
      <w:b/>
      <w:sz w:val="24"/>
      <w:szCs w:val="24"/>
    </w:rPr>
  </w:style>
  <w:style w:type="paragraph" w:customStyle="1" w:styleId="ENotesText">
    <w:name w:val="ENotesText"/>
    <w:aliases w:val="Ent"/>
    <w:basedOn w:val="OPCParaBase"/>
    <w:next w:val="Normal"/>
    <w:rsid w:val="009853A0"/>
    <w:pPr>
      <w:spacing w:before="120"/>
    </w:pPr>
  </w:style>
  <w:style w:type="paragraph" w:customStyle="1" w:styleId="CompiledMadeUnder">
    <w:name w:val="CompiledMadeUnder"/>
    <w:basedOn w:val="OPCParaBase"/>
    <w:next w:val="Normal"/>
    <w:rsid w:val="009853A0"/>
    <w:rPr>
      <w:i/>
      <w:sz w:val="24"/>
      <w:szCs w:val="24"/>
    </w:rPr>
  </w:style>
  <w:style w:type="paragraph" w:customStyle="1" w:styleId="Paragraphsub-sub-sub">
    <w:name w:val="Paragraph(sub-sub-sub)"/>
    <w:aliases w:val="aaaa"/>
    <w:basedOn w:val="OPCParaBase"/>
    <w:rsid w:val="009853A0"/>
    <w:pPr>
      <w:tabs>
        <w:tab w:val="right" w:pos="3402"/>
      </w:tabs>
      <w:spacing w:before="40" w:line="240" w:lineRule="auto"/>
      <w:ind w:left="3402" w:hanging="3402"/>
    </w:pPr>
  </w:style>
  <w:style w:type="paragraph" w:customStyle="1" w:styleId="TableTextEndNotes">
    <w:name w:val="TableTextEndNotes"/>
    <w:aliases w:val="Tten"/>
    <w:basedOn w:val="Normal"/>
    <w:rsid w:val="009853A0"/>
    <w:pPr>
      <w:spacing w:before="60" w:line="240" w:lineRule="auto"/>
    </w:pPr>
    <w:rPr>
      <w:rFonts w:cs="Arial"/>
      <w:sz w:val="20"/>
      <w:szCs w:val="22"/>
    </w:rPr>
  </w:style>
  <w:style w:type="paragraph" w:customStyle="1" w:styleId="NoteToSubpara">
    <w:name w:val="NoteToSubpara"/>
    <w:aliases w:val="nts"/>
    <w:basedOn w:val="OPCParaBase"/>
    <w:rsid w:val="009853A0"/>
    <w:pPr>
      <w:spacing w:before="40" w:line="198" w:lineRule="exact"/>
      <w:ind w:left="2835" w:hanging="709"/>
    </w:pPr>
    <w:rPr>
      <w:sz w:val="18"/>
    </w:rPr>
  </w:style>
  <w:style w:type="paragraph" w:customStyle="1" w:styleId="ENoteTableHeading">
    <w:name w:val="ENoteTableHeading"/>
    <w:aliases w:val="enth"/>
    <w:basedOn w:val="OPCParaBase"/>
    <w:rsid w:val="009853A0"/>
    <w:pPr>
      <w:keepNext/>
      <w:spacing w:before="60" w:line="240" w:lineRule="atLeast"/>
    </w:pPr>
    <w:rPr>
      <w:rFonts w:ascii="Arial" w:hAnsi="Arial"/>
      <w:b/>
      <w:sz w:val="16"/>
    </w:rPr>
  </w:style>
  <w:style w:type="paragraph" w:customStyle="1" w:styleId="ENoteTTi">
    <w:name w:val="ENoteTTi"/>
    <w:aliases w:val="entti"/>
    <w:basedOn w:val="OPCParaBase"/>
    <w:rsid w:val="009853A0"/>
    <w:pPr>
      <w:keepNext/>
      <w:spacing w:before="60" w:line="240" w:lineRule="atLeast"/>
      <w:ind w:left="170"/>
    </w:pPr>
    <w:rPr>
      <w:sz w:val="16"/>
    </w:rPr>
  </w:style>
  <w:style w:type="paragraph" w:customStyle="1" w:styleId="ENotesHeading1">
    <w:name w:val="ENotesHeading 1"/>
    <w:aliases w:val="Enh1,ENh1"/>
    <w:basedOn w:val="OPCParaBase"/>
    <w:next w:val="Normal"/>
    <w:rsid w:val="009853A0"/>
    <w:pPr>
      <w:spacing w:before="120"/>
      <w:outlineLvl w:val="1"/>
    </w:pPr>
    <w:rPr>
      <w:b/>
      <w:sz w:val="28"/>
      <w:szCs w:val="28"/>
    </w:rPr>
  </w:style>
  <w:style w:type="paragraph" w:customStyle="1" w:styleId="ENotesHeading2">
    <w:name w:val="ENotesHeading 2"/>
    <w:aliases w:val="Enh2,ENh2"/>
    <w:basedOn w:val="OPCParaBase"/>
    <w:next w:val="Normal"/>
    <w:rsid w:val="009853A0"/>
    <w:pPr>
      <w:spacing w:before="120" w:after="120"/>
      <w:outlineLvl w:val="2"/>
    </w:pPr>
    <w:rPr>
      <w:b/>
      <w:sz w:val="24"/>
      <w:szCs w:val="28"/>
    </w:rPr>
  </w:style>
  <w:style w:type="paragraph" w:customStyle="1" w:styleId="ENoteTTIndentHeading">
    <w:name w:val="ENoteTTIndentHeading"/>
    <w:aliases w:val="enTTHi"/>
    <w:basedOn w:val="OPCParaBase"/>
    <w:rsid w:val="009853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53A0"/>
    <w:pPr>
      <w:spacing w:before="60" w:line="240" w:lineRule="atLeast"/>
    </w:pPr>
    <w:rPr>
      <w:sz w:val="16"/>
    </w:rPr>
  </w:style>
  <w:style w:type="paragraph" w:customStyle="1" w:styleId="MadeunderText">
    <w:name w:val="MadeunderText"/>
    <w:basedOn w:val="OPCParaBase"/>
    <w:next w:val="CompiledMadeUnder"/>
    <w:rsid w:val="009853A0"/>
    <w:pPr>
      <w:spacing w:before="240"/>
    </w:pPr>
    <w:rPr>
      <w:sz w:val="24"/>
      <w:szCs w:val="24"/>
    </w:rPr>
  </w:style>
  <w:style w:type="paragraph" w:customStyle="1" w:styleId="ENotesHeading3">
    <w:name w:val="ENotesHeading 3"/>
    <w:aliases w:val="Enh3"/>
    <w:basedOn w:val="OPCParaBase"/>
    <w:next w:val="Normal"/>
    <w:rsid w:val="009853A0"/>
    <w:pPr>
      <w:keepNext/>
      <w:spacing w:before="120" w:line="240" w:lineRule="auto"/>
      <w:outlineLvl w:val="4"/>
    </w:pPr>
    <w:rPr>
      <w:b/>
      <w:szCs w:val="24"/>
    </w:rPr>
  </w:style>
  <w:style w:type="character" w:customStyle="1" w:styleId="CharSubPartTextCASA">
    <w:name w:val="CharSubPartText(CASA)"/>
    <w:basedOn w:val="OPCCharBase"/>
    <w:uiPriority w:val="1"/>
    <w:rsid w:val="009853A0"/>
  </w:style>
  <w:style w:type="character" w:customStyle="1" w:styleId="CharSubPartNoCASA">
    <w:name w:val="CharSubPartNo(CASA)"/>
    <w:basedOn w:val="OPCCharBase"/>
    <w:uiPriority w:val="1"/>
    <w:rsid w:val="009853A0"/>
  </w:style>
  <w:style w:type="paragraph" w:customStyle="1" w:styleId="ENoteTTIndentHeadingSub">
    <w:name w:val="ENoteTTIndentHeadingSub"/>
    <w:aliases w:val="enTTHis"/>
    <w:basedOn w:val="OPCParaBase"/>
    <w:rsid w:val="009853A0"/>
    <w:pPr>
      <w:keepNext/>
      <w:spacing w:before="60" w:line="240" w:lineRule="atLeast"/>
      <w:ind w:left="340"/>
    </w:pPr>
    <w:rPr>
      <w:b/>
      <w:sz w:val="16"/>
    </w:rPr>
  </w:style>
  <w:style w:type="paragraph" w:customStyle="1" w:styleId="ENoteTTiSub">
    <w:name w:val="ENoteTTiSub"/>
    <w:aliases w:val="enttis"/>
    <w:basedOn w:val="OPCParaBase"/>
    <w:rsid w:val="009853A0"/>
    <w:pPr>
      <w:keepNext/>
      <w:spacing w:before="60" w:line="240" w:lineRule="atLeast"/>
      <w:ind w:left="340"/>
    </w:pPr>
    <w:rPr>
      <w:sz w:val="16"/>
    </w:rPr>
  </w:style>
  <w:style w:type="paragraph" w:customStyle="1" w:styleId="SubDivisionMigration">
    <w:name w:val="SubDivisionMigration"/>
    <w:aliases w:val="sdm"/>
    <w:basedOn w:val="OPCParaBase"/>
    <w:rsid w:val="009853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53A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853A0"/>
    <w:pPr>
      <w:spacing w:before="122" w:line="240" w:lineRule="auto"/>
      <w:ind w:left="1985" w:hanging="851"/>
    </w:pPr>
    <w:rPr>
      <w:sz w:val="18"/>
    </w:rPr>
  </w:style>
  <w:style w:type="paragraph" w:customStyle="1" w:styleId="FreeForm">
    <w:name w:val="FreeForm"/>
    <w:rsid w:val="009853A0"/>
    <w:rPr>
      <w:rFonts w:ascii="Arial" w:hAnsi="Arial"/>
      <w:sz w:val="22"/>
    </w:rPr>
  </w:style>
  <w:style w:type="paragraph" w:customStyle="1" w:styleId="SOText">
    <w:name w:val="SO Text"/>
    <w:aliases w:val="sot"/>
    <w:link w:val="SOTextChar"/>
    <w:rsid w:val="009853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53A0"/>
    <w:rPr>
      <w:sz w:val="22"/>
    </w:rPr>
  </w:style>
  <w:style w:type="paragraph" w:customStyle="1" w:styleId="SOTextNote">
    <w:name w:val="SO TextNote"/>
    <w:aliases w:val="sont"/>
    <w:basedOn w:val="SOText"/>
    <w:qFormat/>
    <w:rsid w:val="009853A0"/>
    <w:pPr>
      <w:spacing w:before="122" w:line="198" w:lineRule="exact"/>
      <w:ind w:left="1843" w:hanging="709"/>
    </w:pPr>
    <w:rPr>
      <w:sz w:val="18"/>
    </w:rPr>
  </w:style>
  <w:style w:type="paragraph" w:customStyle="1" w:styleId="SOPara">
    <w:name w:val="SO Para"/>
    <w:aliases w:val="soa"/>
    <w:basedOn w:val="SOText"/>
    <w:link w:val="SOParaChar"/>
    <w:qFormat/>
    <w:rsid w:val="009853A0"/>
    <w:pPr>
      <w:tabs>
        <w:tab w:val="right" w:pos="1786"/>
      </w:tabs>
      <w:spacing w:before="40"/>
      <w:ind w:left="2070" w:hanging="936"/>
    </w:pPr>
  </w:style>
  <w:style w:type="character" w:customStyle="1" w:styleId="SOParaChar">
    <w:name w:val="SO Para Char"/>
    <w:aliases w:val="soa Char"/>
    <w:basedOn w:val="DefaultParagraphFont"/>
    <w:link w:val="SOPara"/>
    <w:rsid w:val="009853A0"/>
    <w:rPr>
      <w:sz w:val="22"/>
    </w:rPr>
  </w:style>
  <w:style w:type="paragraph" w:customStyle="1" w:styleId="FileName">
    <w:name w:val="FileName"/>
    <w:basedOn w:val="Normal"/>
    <w:rsid w:val="009853A0"/>
  </w:style>
  <w:style w:type="paragraph" w:customStyle="1" w:styleId="TableHeading">
    <w:name w:val="TableHeading"/>
    <w:aliases w:val="th"/>
    <w:basedOn w:val="OPCParaBase"/>
    <w:next w:val="Tabletext"/>
    <w:rsid w:val="009853A0"/>
    <w:pPr>
      <w:keepNext/>
      <w:spacing w:before="60" w:line="240" w:lineRule="atLeast"/>
    </w:pPr>
    <w:rPr>
      <w:b/>
      <w:sz w:val="20"/>
    </w:rPr>
  </w:style>
  <w:style w:type="paragraph" w:customStyle="1" w:styleId="SOHeadBold">
    <w:name w:val="SO HeadBold"/>
    <w:aliases w:val="sohb"/>
    <w:basedOn w:val="SOText"/>
    <w:next w:val="SOText"/>
    <w:link w:val="SOHeadBoldChar"/>
    <w:qFormat/>
    <w:rsid w:val="009853A0"/>
    <w:rPr>
      <w:b/>
    </w:rPr>
  </w:style>
  <w:style w:type="character" w:customStyle="1" w:styleId="SOHeadBoldChar">
    <w:name w:val="SO HeadBold Char"/>
    <w:aliases w:val="sohb Char"/>
    <w:basedOn w:val="DefaultParagraphFont"/>
    <w:link w:val="SOHeadBold"/>
    <w:rsid w:val="009853A0"/>
    <w:rPr>
      <w:b/>
      <w:sz w:val="22"/>
    </w:rPr>
  </w:style>
  <w:style w:type="paragraph" w:customStyle="1" w:styleId="SOHeadItalic">
    <w:name w:val="SO HeadItalic"/>
    <w:aliases w:val="sohi"/>
    <w:basedOn w:val="SOText"/>
    <w:next w:val="SOText"/>
    <w:link w:val="SOHeadItalicChar"/>
    <w:qFormat/>
    <w:rsid w:val="009853A0"/>
    <w:rPr>
      <w:i/>
    </w:rPr>
  </w:style>
  <w:style w:type="character" w:customStyle="1" w:styleId="SOHeadItalicChar">
    <w:name w:val="SO HeadItalic Char"/>
    <w:aliases w:val="sohi Char"/>
    <w:basedOn w:val="DefaultParagraphFont"/>
    <w:link w:val="SOHeadItalic"/>
    <w:rsid w:val="009853A0"/>
    <w:rPr>
      <w:i/>
      <w:sz w:val="22"/>
    </w:rPr>
  </w:style>
  <w:style w:type="paragraph" w:customStyle="1" w:styleId="SOBullet">
    <w:name w:val="SO Bullet"/>
    <w:aliases w:val="sotb"/>
    <w:basedOn w:val="SOText"/>
    <w:link w:val="SOBulletChar"/>
    <w:qFormat/>
    <w:rsid w:val="009853A0"/>
    <w:pPr>
      <w:ind w:left="1559" w:hanging="425"/>
    </w:pPr>
  </w:style>
  <w:style w:type="character" w:customStyle="1" w:styleId="SOBulletChar">
    <w:name w:val="SO Bullet Char"/>
    <w:aliases w:val="sotb Char"/>
    <w:basedOn w:val="DefaultParagraphFont"/>
    <w:link w:val="SOBullet"/>
    <w:rsid w:val="009853A0"/>
    <w:rPr>
      <w:sz w:val="22"/>
    </w:rPr>
  </w:style>
  <w:style w:type="paragraph" w:customStyle="1" w:styleId="SOBulletNote">
    <w:name w:val="SO BulletNote"/>
    <w:aliases w:val="sonb"/>
    <w:basedOn w:val="SOTextNote"/>
    <w:link w:val="SOBulletNoteChar"/>
    <w:qFormat/>
    <w:rsid w:val="009853A0"/>
    <w:pPr>
      <w:tabs>
        <w:tab w:val="left" w:pos="1560"/>
      </w:tabs>
      <w:ind w:left="2268" w:hanging="1134"/>
    </w:pPr>
  </w:style>
  <w:style w:type="character" w:customStyle="1" w:styleId="SOBulletNoteChar">
    <w:name w:val="SO BulletNote Char"/>
    <w:aliases w:val="sonb Char"/>
    <w:basedOn w:val="DefaultParagraphFont"/>
    <w:link w:val="SOBulletNote"/>
    <w:rsid w:val="009853A0"/>
    <w:rPr>
      <w:sz w:val="18"/>
    </w:rPr>
  </w:style>
  <w:style w:type="paragraph" w:customStyle="1" w:styleId="SOText2">
    <w:name w:val="SO Text2"/>
    <w:aliases w:val="sot2"/>
    <w:basedOn w:val="Normal"/>
    <w:next w:val="SOText"/>
    <w:link w:val="SOText2Char"/>
    <w:rsid w:val="0047385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7385A"/>
    <w:rPr>
      <w:sz w:val="22"/>
    </w:rPr>
  </w:style>
  <w:style w:type="paragraph" w:customStyle="1" w:styleId="SubPartCASA">
    <w:name w:val="SubPart(CASA)"/>
    <w:aliases w:val="csp"/>
    <w:basedOn w:val="OPCParaBase"/>
    <w:next w:val="ActHead3"/>
    <w:rsid w:val="009853A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7385A"/>
    <w:rPr>
      <w:rFonts w:eastAsia="Times New Roman" w:cs="Times New Roman"/>
      <w:sz w:val="22"/>
      <w:lang w:eastAsia="en-AU"/>
    </w:rPr>
  </w:style>
  <w:style w:type="character" w:customStyle="1" w:styleId="notetextChar">
    <w:name w:val="note(text) Char"/>
    <w:aliases w:val="n Char"/>
    <w:basedOn w:val="DefaultParagraphFont"/>
    <w:link w:val="notetext"/>
    <w:rsid w:val="0047385A"/>
    <w:rPr>
      <w:rFonts w:eastAsia="Times New Roman" w:cs="Times New Roman"/>
      <w:sz w:val="18"/>
      <w:lang w:eastAsia="en-AU"/>
    </w:rPr>
  </w:style>
  <w:style w:type="character" w:customStyle="1" w:styleId="Heading1Char">
    <w:name w:val="Heading 1 Char"/>
    <w:basedOn w:val="DefaultParagraphFont"/>
    <w:link w:val="Heading1"/>
    <w:uiPriority w:val="9"/>
    <w:rsid w:val="004738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38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385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7385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7385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7385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738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7385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7385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47385A"/>
    <w:rPr>
      <w:rFonts w:ascii="Arial" w:hAnsi="Arial" w:cs="Arial" w:hint="default"/>
      <w:b/>
      <w:bCs/>
      <w:sz w:val="28"/>
      <w:szCs w:val="28"/>
    </w:rPr>
  </w:style>
  <w:style w:type="paragraph" w:styleId="Index1">
    <w:name w:val="index 1"/>
    <w:basedOn w:val="Normal"/>
    <w:next w:val="Normal"/>
    <w:autoRedefine/>
    <w:rsid w:val="0047385A"/>
    <w:pPr>
      <w:ind w:left="240" w:hanging="240"/>
    </w:pPr>
  </w:style>
  <w:style w:type="paragraph" w:styleId="Index2">
    <w:name w:val="index 2"/>
    <w:basedOn w:val="Normal"/>
    <w:next w:val="Normal"/>
    <w:autoRedefine/>
    <w:rsid w:val="0047385A"/>
    <w:pPr>
      <w:ind w:left="480" w:hanging="240"/>
    </w:pPr>
  </w:style>
  <w:style w:type="paragraph" w:styleId="Index3">
    <w:name w:val="index 3"/>
    <w:basedOn w:val="Normal"/>
    <w:next w:val="Normal"/>
    <w:autoRedefine/>
    <w:rsid w:val="0047385A"/>
    <w:pPr>
      <w:ind w:left="720" w:hanging="240"/>
    </w:pPr>
  </w:style>
  <w:style w:type="paragraph" w:styleId="Index4">
    <w:name w:val="index 4"/>
    <w:basedOn w:val="Normal"/>
    <w:next w:val="Normal"/>
    <w:autoRedefine/>
    <w:rsid w:val="0047385A"/>
    <w:pPr>
      <w:ind w:left="960" w:hanging="240"/>
    </w:pPr>
  </w:style>
  <w:style w:type="paragraph" w:styleId="Index5">
    <w:name w:val="index 5"/>
    <w:basedOn w:val="Normal"/>
    <w:next w:val="Normal"/>
    <w:autoRedefine/>
    <w:rsid w:val="0047385A"/>
    <w:pPr>
      <w:ind w:left="1200" w:hanging="240"/>
    </w:pPr>
  </w:style>
  <w:style w:type="paragraph" w:styleId="Index6">
    <w:name w:val="index 6"/>
    <w:basedOn w:val="Normal"/>
    <w:next w:val="Normal"/>
    <w:autoRedefine/>
    <w:rsid w:val="0047385A"/>
    <w:pPr>
      <w:ind w:left="1440" w:hanging="240"/>
    </w:pPr>
  </w:style>
  <w:style w:type="paragraph" w:styleId="Index7">
    <w:name w:val="index 7"/>
    <w:basedOn w:val="Normal"/>
    <w:next w:val="Normal"/>
    <w:autoRedefine/>
    <w:rsid w:val="0047385A"/>
    <w:pPr>
      <w:ind w:left="1680" w:hanging="240"/>
    </w:pPr>
  </w:style>
  <w:style w:type="paragraph" w:styleId="Index8">
    <w:name w:val="index 8"/>
    <w:basedOn w:val="Normal"/>
    <w:next w:val="Normal"/>
    <w:autoRedefine/>
    <w:rsid w:val="0047385A"/>
    <w:pPr>
      <w:ind w:left="1920" w:hanging="240"/>
    </w:pPr>
  </w:style>
  <w:style w:type="paragraph" w:styleId="Index9">
    <w:name w:val="index 9"/>
    <w:basedOn w:val="Normal"/>
    <w:next w:val="Normal"/>
    <w:autoRedefine/>
    <w:rsid w:val="0047385A"/>
    <w:pPr>
      <w:ind w:left="2160" w:hanging="240"/>
    </w:pPr>
  </w:style>
  <w:style w:type="paragraph" w:styleId="NormalIndent">
    <w:name w:val="Normal Indent"/>
    <w:basedOn w:val="Normal"/>
    <w:rsid w:val="0047385A"/>
    <w:pPr>
      <w:ind w:left="720"/>
    </w:pPr>
  </w:style>
  <w:style w:type="paragraph" w:styleId="FootnoteText">
    <w:name w:val="footnote text"/>
    <w:basedOn w:val="Normal"/>
    <w:link w:val="FootnoteTextChar"/>
    <w:rsid w:val="0047385A"/>
    <w:rPr>
      <w:sz w:val="20"/>
    </w:rPr>
  </w:style>
  <w:style w:type="character" w:customStyle="1" w:styleId="FootnoteTextChar">
    <w:name w:val="Footnote Text Char"/>
    <w:basedOn w:val="DefaultParagraphFont"/>
    <w:link w:val="FootnoteText"/>
    <w:rsid w:val="0047385A"/>
  </w:style>
  <w:style w:type="paragraph" w:styleId="CommentText">
    <w:name w:val="annotation text"/>
    <w:basedOn w:val="Normal"/>
    <w:link w:val="CommentTextChar"/>
    <w:rsid w:val="0047385A"/>
    <w:rPr>
      <w:sz w:val="20"/>
    </w:rPr>
  </w:style>
  <w:style w:type="character" w:customStyle="1" w:styleId="CommentTextChar">
    <w:name w:val="Comment Text Char"/>
    <w:basedOn w:val="DefaultParagraphFont"/>
    <w:link w:val="CommentText"/>
    <w:rsid w:val="0047385A"/>
  </w:style>
  <w:style w:type="paragraph" w:styleId="IndexHeading">
    <w:name w:val="index heading"/>
    <w:basedOn w:val="Normal"/>
    <w:next w:val="Index1"/>
    <w:rsid w:val="0047385A"/>
    <w:rPr>
      <w:rFonts w:ascii="Arial" w:hAnsi="Arial" w:cs="Arial"/>
      <w:b/>
      <w:bCs/>
    </w:rPr>
  </w:style>
  <w:style w:type="paragraph" w:styleId="Caption">
    <w:name w:val="caption"/>
    <w:basedOn w:val="Normal"/>
    <w:next w:val="Normal"/>
    <w:qFormat/>
    <w:rsid w:val="0047385A"/>
    <w:pPr>
      <w:spacing w:before="120" w:after="120"/>
    </w:pPr>
    <w:rPr>
      <w:b/>
      <w:bCs/>
      <w:sz w:val="20"/>
    </w:rPr>
  </w:style>
  <w:style w:type="paragraph" w:styleId="TableofFigures">
    <w:name w:val="table of figures"/>
    <w:basedOn w:val="Normal"/>
    <w:next w:val="Normal"/>
    <w:rsid w:val="0047385A"/>
    <w:pPr>
      <w:ind w:left="480" w:hanging="480"/>
    </w:pPr>
  </w:style>
  <w:style w:type="paragraph" w:styleId="EnvelopeAddress">
    <w:name w:val="envelope address"/>
    <w:basedOn w:val="Normal"/>
    <w:rsid w:val="0047385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7385A"/>
    <w:rPr>
      <w:rFonts w:ascii="Arial" w:hAnsi="Arial" w:cs="Arial"/>
      <w:sz w:val="20"/>
    </w:rPr>
  </w:style>
  <w:style w:type="character" w:styleId="FootnoteReference">
    <w:name w:val="footnote reference"/>
    <w:basedOn w:val="DefaultParagraphFont"/>
    <w:rsid w:val="0047385A"/>
    <w:rPr>
      <w:rFonts w:ascii="Times New Roman" w:hAnsi="Times New Roman"/>
      <w:sz w:val="20"/>
      <w:vertAlign w:val="superscript"/>
    </w:rPr>
  </w:style>
  <w:style w:type="character" w:styleId="CommentReference">
    <w:name w:val="annotation reference"/>
    <w:basedOn w:val="DefaultParagraphFont"/>
    <w:rsid w:val="0047385A"/>
    <w:rPr>
      <w:sz w:val="16"/>
      <w:szCs w:val="16"/>
    </w:rPr>
  </w:style>
  <w:style w:type="character" w:styleId="PageNumber">
    <w:name w:val="page number"/>
    <w:basedOn w:val="DefaultParagraphFont"/>
    <w:rsid w:val="0047385A"/>
  </w:style>
  <w:style w:type="character" w:styleId="EndnoteReference">
    <w:name w:val="endnote reference"/>
    <w:basedOn w:val="DefaultParagraphFont"/>
    <w:rsid w:val="0047385A"/>
    <w:rPr>
      <w:vertAlign w:val="superscript"/>
    </w:rPr>
  </w:style>
  <w:style w:type="paragraph" w:styleId="EndnoteText">
    <w:name w:val="endnote text"/>
    <w:basedOn w:val="Normal"/>
    <w:link w:val="EndnoteTextChar"/>
    <w:rsid w:val="0047385A"/>
    <w:rPr>
      <w:sz w:val="20"/>
    </w:rPr>
  </w:style>
  <w:style w:type="character" w:customStyle="1" w:styleId="EndnoteTextChar">
    <w:name w:val="Endnote Text Char"/>
    <w:basedOn w:val="DefaultParagraphFont"/>
    <w:link w:val="EndnoteText"/>
    <w:rsid w:val="0047385A"/>
  </w:style>
  <w:style w:type="paragraph" w:styleId="TableofAuthorities">
    <w:name w:val="table of authorities"/>
    <w:basedOn w:val="Normal"/>
    <w:next w:val="Normal"/>
    <w:rsid w:val="0047385A"/>
    <w:pPr>
      <w:ind w:left="240" w:hanging="240"/>
    </w:pPr>
  </w:style>
  <w:style w:type="paragraph" w:styleId="MacroText">
    <w:name w:val="macro"/>
    <w:link w:val="MacroTextChar"/>
    <w:rsid w:val="0047385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7385A"/>
    <w:rPr>
      <w:rFonts w:ascii="Courier New" w:eastAsia="Times New Roman" w:hAnsi="Courier New" w:cs="Courier New"/>
      <w:lang w:eastAsia="en-AU"/>
    </w:rPr>
  </w:style>
  <w:style w:type="paragraph" w:styleId="TOAHeading">
    <w:name w:val="toa heading"/>
    <w:basedOn w:val="Normal"/>
    <w:next w:val="Normal"/>
    <w:rsid w:val="0047385A"/>
    <w:pPr>
      <w:spacing w:before="120"/>
    </w:pPr>
    <w:rPr>
      <w:rFonts w:ascii="Arial" w:hAnsi="Arial" w:cs="Arial"/>
      <w:b/>
      <w:bCs/>
    </w:rPr>
  </w:style>
  <w:style w:type="paragraph" w:styleId="List">
    <w:name w:val="List"/>
    <w:basedOn w:val="Normal"/>
    <w:rsid w:val="0047385A"/>
    <w:pPr>
      <w:ind w:left="283" w:hanging="283"/>
    </w:pPr>
  </w:style>
  <w:style w:type="paragraph" w:styleId="ListBullet">
    <w:name w:val="List Bullet"/>
    <w:basedOn w:val="Normal"/>
    <w:autoRedefine/>
    <w:rsid w:val="0047385A"/>
    <w:pPr>
      <w:tabs>
        <w:tab w:val="num" w:pos="360"/>
      </w:tabs>
      <w:ind w:left="360" w:hanging="360"/>
    </w:pPr>
  </w:style>
  <w:style w:type="paragraph" w:styleId="ListNumber">
    <w:name w:val="List Number"/>
    <w:basedOn w:val="Normal"/>
    <w:rsid w:val="0047385A"/>
    <w:pPr>
      <w:tabs>
        <w:tab w:val="num" w:pos="360"/>
      </w:tabs>
      <w:ind w:left="360" w:hanging="360"/>
    </w:pPr>
  </w:style>
  <w:style w:type="paragraph" w:styleId="List2">
    <w:name w:val="List 2"/>
    <w:basedOn w:val="Normal"/>
    <w:rsid w:val="0047385A"/>
    <w:pPr>
      <w:ind w:left="566" w:hanging="283"/>
    </w:pPr>
  </w:style>
  <w:style w:type="paragraph" w:styleId="List3">
    <w:name w:val="List 3"/>
    <w:basedOn w:val="Normal"/>
    <w:rsid w:val="0047385A"/>
    <w:pPr>
      <w:ind w:left="849" w:hanging="283"/>
    </w:pPr>
  </w:style>
  <w:style w:type="paragraph" w:styleId="List4">
    <w:name w:val="List 4"/>
    <w:basedOn w:val="Normal"/>
    <w:rsid w:val="0047385A"/>
    <w:pPr>
      <w:ind w:left="1132" w:hanging="283"/>
    </w:pPr>
  </w:style>
  <w:style w:type="paragraph" w:styleId="List5">
    <w:name w:val="List 5"/>
    <w:basedOn w:val="Normal"/>
    <w:rsid w:val="0047385A"/>
    <w:pPr>
      <w:ind w:left="1415" w:hanging="283"/>
    </w:pPr>
  </w:style>
  <w:style w:type="paragraph" w:styleId="ListBullet2">
    <w:name w:val="List Bullet 2"/>
    <w:basedOn w:val="Normal"/>
    <w:autoRedefine/>
    <w:rsid w:val="0047385A"/>
    <w:pPr>
      <w:tabs>
        <w:tab w:val="num" w:pos="360"/>
      </w:tabs>
    </w:pPr>
  </w:style>
  <w:style w:type="paragraph" w:styleId="ListBullet3">
    <w:name w:val="List Bullet 3"/>
    <w:basedOn w:val="Normal"/>
    <w:autoRedefine/>
    <w:rsid w:val="0047385A"/>
    <w:pPr>
      <w:tabs>
        <w:tab w:val="num" w:pos="926"/>
      </w:tabs>
      <w:ind w:left="926" w:hanging="360"/>
    </w:pPr>
  </w:style>
  <w:style w:type="paragraph" w:styleId="ListBullet4">
    <w:name w:val="List Bullet 4"/>
    <w:basedOn w:val="Normal"/>
    <w:autoRedefine/>
    <w:rsid w:val="0047385A"/>
    <w:pPr>
      <w:tabs>
        <w:tab w:val="num" w:pos="1209"/>
      </w:tabs>
      <w:ind w:left="1209" w:hanging="360"/>
    </w:pPr>
  </w:style>
  <w:style w:type="paragraph" w:styleId="ListBullet5">
    <w:name w:val="List Bullet 5"/>
    <w:basedOn w:val="Normal"/>
    <w:autoRedefine/>
    <w:rsid w:val="0047385A"/>
    <w:pPr>
      <w:tabs>
        <w:tab w:val="num" w:pos="1492"/>
      </w:tabs>
      <w:ind w:left="1492" w:hanging="360"/>
    </w:pPr>
  </w:style>
  <w:style w:type="paragraph" w:styleId="ListNumber2">
    <w:name w:val="List Number 2"/>
    <w:basedOn w:val="Normal"/>
    <w:rsid w:val="0047385A"/>
    <w:pPr>
      <w:tabs>
        <w:tab w:val="num" w:pos="643"/>
      </w:tabs>
      <w:ind w:left="643" w:hanging="360"/>
    </w:pPr>
  </w:style>
  <w:style w:type="paragraph" w:styleId="ListNumber3">
    <w:name w:val="List Number 3"/>
    <w:basedOn w:val="Normal"/>
    <w:rsid w:val="0047385A"/>
    <w:pPr>
      <w:tabs>
        <w:tab w:val="num" w:pos="926"/>
      </w:tabs>
      <w:ind w:left="926" w:hanging="360"/>
    </w:pPr>
  </w:style>
  <w:style w:type="paragraph" w:styleId="ListNumber4">
    <w:name w:val="List Number 4"/>
    <w:basedOn w:val="Normal"/>
    <w:rsid w:val="0047385A"/>
    <w:pPr>
      <w:tabs>
        <w:tab w:val="num" w:pos="1209"/>
      </w:tabs>
      <w:ind w:left="1209" w:hanging="360"/>
    </w:pPr>
  </w:style>
  <w:style w:type="paragraph" w:styleId="ListNumber5">
    <w:name w:val="List Number 5"/>
    <w:basedOn w:val="Normal"/>
    <w:rsid w:val="0047385A"/>
    <w:pPr>
      <w:tabs>
        <w:tab w:val="num" w:pos="1492"/>
      </w:tabs>
      <w:ind w:left="1492" w:hanging="360"/>
    </w:pPr>
  </w:style>
  <w:style w:type="paragraph" w:styleId="Title">
    <w:name w:val="Title"/>
    <w:basedOn w:val="Normal"/>
    <w:link w:val="TitleChar"/>
    <w:qFormat/>
    <w:rsid w:val="0047385A"/>
    <w:pPr>
      <w:spacing w:before="240" w:after="60"/>
    </w:pPr>
    <w:rPr>
      <w:rFonts w:ascii="Arial" w:hAnsi="Arial" w:cs="Arial"/>
      <w:b/>
      <w:bCs/>
      <w:sz w:val="40"/>
      <w:szCs w:val="40"/>
    </w:rPr>
  </w:style>
  <w:style w:type="character" w:customStyle="1" w:styleId="TitleChar">
    <w:name w:val="Title Char"/>
    <w:basedOn w:val="DefaultParagraphFont"/>
    <w:link w:val="Title"/>
    <w:rsid w:val="0047385A"/>
    <w:rPr>
      <w:rFonts w:ascii="Arial" w:hAnsi="Arial" w:cs="Arial"/>
      <w:b/>
      <w:bCs/>
      <w:sz w:val="40"/>
      <w:szCs w:val="40"/>
    </w:rPr>
  </w:style>
  <w:style w:type="paragraph" w:styleId="Closing">
    <w:name w:val="Closing"/>
    <w:basedOn w:val="Normal"/>
    <w:link w:val="ClosingChar"/>
    <w:rsid w:val="0047385A"/>
    <w:pPr>
      <w:ind w:left="4252"/>
    </w:pPr>
  </w:style>
  <w:style w:type="character" w:customStyle="1" w:styleId="ClosingChar">
    <w:name w:val="Closing Char"/>
    <w:basedOn w:val="DefaultParagraphFont"/>
    <w:link w:val="Closing"/>
    <w:rsid w:val="0047385A"/>
    <w:rPr>
      <w:sz w:val="22"/>
    </w:rPr>
  </w:style>
  <w:style w:type="paragraph" w:styleId="Signature">
    <w:name w:val="Signature"/>
    <w:basedOn w:val="Normal"/>
    <w:link w:val="SignatureChar"/>
    <w:rsid w:val="0047385A"/>
    <w:pPr>
      <w:ind w:left="4252"/>
    </w:pPr>
  </w:style>
  <w:style w:type="character" w:customStyle="1" w:styleId="SignatureChar">
    <w:name w:val="Signature Char"/>
    <w:basedOn w:val="DefaultParagraphFont"/>
    <w:link w:val="Signature"/>
    <w:rsid w:val="0047385A"/>
    <w:rPr>
      <w:sz w:val="22"/>
    </w:rPr>
  </w:style>
  <w:style w:type="paragraph" w:styleId="BodyText">
    <w:name w:val="Body Text"/>
    <w:basedOn w:val="Normal"/>
    <w:link w:val="BodyTextChar"/>
    <w:rsid w:val="0047385A"/>
    <w:pPr>
      <w:spacing w:after="120"/>
    </w:pPr>
  </w:style>
  <w:style w:type="character" w:customStyle="1" w:styleId="BodyTextChar">
    <w:name w:val="Body Text Char"/>
    <w:basedOn w:val="DefaultParagraphFont"/>
    <w:link w:val="BodyText"/>
    <w:rsid w:val="0047385A"/>
    <w:rPr>
      <w:sz w:val="22"/>
    </w:rPr>
  </w:style>
  <w:style w:type="paragraph" w:styleId="BodyTextIndent">
    <w:name w:val="Body Text Indent"/>
    <w:basedOn w:val="Normal"/>
    <w:link w:val="BodyTextIndentChar"/>
    <w:rsid w:val="0047385A"/>
    <w:pPr>
      <w:spacing w:after="120"/>
      <w:ind w:left="283"/>
    </w:pPr>
  </w:style>
  <w:style w:type="character" w:customStyle="1" w:styleId="BodyTextIndentChar">
    <w:name w:val="Body Text Indent Char"/>
    <w:basedOn w:val="DefaultParagraphFont"/>
    <w:link w:val="BodyTextIndent"/>
    <w:rsid w:val="0047385A"/>
    <w:rPr>
      <w:sz w:val="22"/>
    </w:rPr>
  </w:style>
  <w:style w:type="paragraph" w:styleId="ListContinue">
    <w:name w:val="List Continue"/>
    <w:basedOn w:val="Normal"/>
    <w:rsid w:val="0047385A"/>
    <w:pPr>
      <w:spacing w:after="120"/>
      <w:ind w:left="283"/>
    </w:pPr>
  </w:style>
  <w:style w:type="paragraph" w:styleId="ListContinue2">
    <w:name w:val="List Continue 2"/>
    <w:basedOn w:val="Normal"/>
    <w:rsid w:val="0047385A"/>
    <w:pPr>
      <w:spacing w:after="120"/>
      <w:ind w:left="566"/>
    </w:pPr>
  </w:style>
  <w:style w:type="paragraph" w:styleId="ListContinue3">
    <w:name w:val="List Continue 3"/>
    <w:basedOn w:val="Normal"/>
    <w:rsid w:val="0047385A"/>
    <w:pPr>
      <w:spacing w:after="120"/>
      <w:ind w:left="849"/>
    </w:pPr>
  </w:style>
  <w:style w:type="paragraph" w:styleId="ListContinue4">
    <w:name w:val="List Continue 4"/>
    <w:basedOn w:val="Normal"/>
    <w:rsid w:val="0047385A"/>
    <w:pPr>
      <w:spacing w:after="120"/>
      <w:ind w:left="1132"/>
    </w:pPr>
  </w:style>
  <w:style w:type="paragraph" w:styleId="ListContinue5">
    <w:name w:val="List Continue 5"/>
    <w:basedOn w:val="Normal"/>
    <w:rsid w:val="0047385A"/>
    <w:pPr>
      <w:spacing w:after="120"/>
      <w:ind w:left="1415"/>
    </w:pPr>
  </w:style>
  <w:style w:type="paragraph" w:styleId="MessageHeader">
    <w:name w:val="Message Header"/>
    <w:basedOn w:val="Normal"/>
    <w:link w:val="MessageHeaderChar"/>
    <w:rsid w:val="004738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7385A"/>
    <w:rPr>
      <w:rFonts w:ascii="Arial" w:hAnsi="Arial" w:cs="Arial"/>
      <w:sz w:val="22"/>
      <w:shd w:val="pct20" w:color="auto" w:fill="auto"/>
    </w:rPr>
  </w:style>
  <w:style w:type="paragraph" w:styleId="Subtitle">
    <w:name w:val="Subtitle"/>
    <w:basedOn w:val="Normal"/>
    <w:link w:val="SubtitleChar"/>
    <w:qFormat/>
    <w:rsid w:val="0047385A"/>
    <w:pPr>
      <w:spacing w:after="60"/>
      <w:jc w:val="center"/>
      <w:outlineLvl w:val="1"/>
    </w:pPr>
    <w:rPr>
      <w:rFonts w:ascii="Arial" w:hAnsi="Arial" w:cs="Arial"/>
    </w:rPr>
  </w:style>
  <w:style w:type="character" w:customStyle="1" w:styleId="SubtitleChar">
    <w:name w:val="Subtitle Char"/>
    <w:basedOn w:val="DefaultParagraphFont"/>
    <w:link w:val="Subtitle"/>
    <w:rsid w:val="0047385A"/>
    <w:rPr>
      <w:rFonts w:ascii="Arial" w:hAnsi="Arial" w:cs="Arial"/>
      <w:sz w:val="22"/>
    </w:rPr>
  </w:style>
  <w:style w:type="paragraph" w:styleId="Salutation">
    <w:name w:val="Salutation"/>
    <w:basedOn w:val="Normal"/>
    <w:next w:val="Normal"/>
    <w:link w:val="SalutationChar"/>
    <w:rsid w:val="0047385A"/>
  </w:style>
  <w:style w:type="character" w:customStyle="1" w:styleId="SalutationChar">
    <w:name w:val="Salutation Char"/>
    <w:basedOn w:val="DefaultParagraphFont"/>
    <w:link w:val="Salutation"/>
    <w:rsid w:val="0047385A"/>
    <w:rPr>
      <w:sz w:val="22"/>
    </w:rPr>
  </w:style>
  <w:style w:type="paragraph" w:styleId="Date">
    <w:name w:val="Date"/>
    <w:basedOn w:val="Normal"/>
    <w:next w:val="Normal"/>
    <w:link w:val="DateChar"/>
    <w:rsid w:val="0047385A"/>
  </w:style>
  <w:style w:type="character" w:customStyle="1" w:styleId="DateChar">
    <w:name w:val="Date Char"/>
    <w:basedOn w:val="DefaultParagraphFont"/>
    <w:link w:val="Date"/>
    <w:rsid w:val="0047385A"/>
    <w:rPr>
      <w:sz w:val="22"/>
    </w:rPr>
  </w:style>
  <w:style w:type="paragraph" w:styleId="BodyTextFirstIndent">
    <w:name w:val="Body Text First Indent"/>
    <w:basedOn w:val="BodyText"/>
    <w:link w:val="BodyTextFirstIndentChar"/>
    <w:rsid w:val="0047385A"/>
    <w:pPr>
      <w:ind w:firstLine="210"/>
    </w:pPr>
  </w:style>
  <w:style w:type="character" w:customStyle="1" w:styleId="BodyTextFirstIndentChar">
    <w:name w:val="Body Text First Indent Char"/>
    <w:basedOn w:val="BodyTextChar"/>
    <w:link w:val="BodyTextFirstIndent"/>
    <w:rsid w:val="0047385A"/>
    <w:rPr>
      <w:sz w:val="22"/>
    </w:rPr>
  </w:style>
  <w:style w:type="paragraph" w:styleId="BodyTextFirstIndent2">
    <w:name w:val="Body Text First Indent 2"/>
    <w:basedOn w:val="BodyTextIndent"/>
    <w:link w:val="BodyTextFirstIndent2Char"/>
    <w:rsid w:val="0047385A"/>
    <w:pPr>
      <w:ind w:firstLine="210"/>
    </w:pPr>
  </w:style>
  <w:style w:type="character" w:customStyle="1" w:styleId="BodyTextFirstIndent2Char">
    <w:name w:val="Body Text First Indent 2 Char"/>
    <w:basedOn w:val="BodyTextIndentChar"/>
    <w:link w:val="BodyTextFirstIndent2"/>
    <w:rsid w:val="0047385A"/>
    <w:rPr>
      <w:sz w:val="22"/>
    </w:rPr>
  </w:style>
  <w:style w:type="paragraph" w:styleId="BodyText2">
    <w:name w:val="Body Text 2"/>
    <w:basedOn w:val="Normal"/>
    <w:link w:val="BodyText2Char"/>
    <w:rsid w:val="0047385A"/>
    <w:pPr>
      <w:spacing w:after="120" w:line="480" w:lineRule="auto"/>
    </w:pPr>
  </w:style>
  <w:style w:type="character" w:customStyle="1" w:styleId="BodyText2Char">
    <w:name w:val="Body Text 2 Char"/>
    <w:basedOn w:val="DefaultParagraphFont"/>
    <w:link w:val="BodyText2"/>
    <w:rsid w:val="0047385A"/>
    <w:rPr>
      <w:sz w:val="22"/>
    </w:rPr>
  </w:style>
  <w:style w:type="paragraph" w:styleId="BodyText3">
    <w:name w:val="Body Text 3"/>
    <w:basedOn w:val="Normal"/>
    <w:link w:val="BodyText3Char"/>
    <w:rsid w:val="0047385A"/>
    <w:pPr>
      <w:spacing w:after="120"/>
    </w:pPr>
    <w:rPr>
      <w:sz w:val="16"/>
      <w:szCs w:val="16"/>
    </w:rPr>
  </w:style>
  <w:style w:type="character" w:customStyle="1" w:styleId="BodyText3Char">
    <w:name w:val="Body Text 3 Char"/>
    <w:basedOn w:val="DefaultParagraphFont"/>
    <w:link w:val="BodyText3"/>
    <w:rsid w:val="0047385A"/>
    <w:rPr>
      <w:sz w:val="16"/>
      <w:szCs w:val="16"/>
    </w:rPr>
  </w:style>
  <w:style w:type="paragraph" w:styleId="BodyTextIndent2">
    <w:name w:val="Body Text Indent 2"/>
    <w:basedOn w:val="Normal"/>
    <w:link w:val="BodyTextIndent2Char"/>
    <w:rsid w:val="0047385A"/>
    <w:pPr>
      <w:spacing w:after="120" w:line="480" w:lineRule="auto"/>
      <w:ind w:left="283"/>
    </w:pPr>
  </w:style>
  <w:style w:type="character" w:customStyle="1" w:styleId="BodyTextIndent2Char">
    <w:name w:val="Body Text Indent 2 Char"/>
    <w:basedOn w:val="DefaultParagraphFont"/>
    <w:link w:val="BodyTextIndent2"/>
    <w:rsid w:val="0047385A"/>
    <w:rPr>
      <w:sz w:val="22"/>
    </w:rPr>
  </w:style>
  <w:style w:type="paragraph" w:styleId="BodyTextIndent3">
    <w:name w:val="Body Text Indent 3"/>
    <w:basedOn w:val="Normal"/>
    <w:link w:val="BodyTextIndent3Char"/>
    <w:rsid w:val="0047385A"/>
    <w:pPr>
      <w:spacing w:after="120"/>
      <w:ind w:left="283"/>
    </w:pPr>
    <w:rPr>
      <w:sz w:val="16"/>
      <w:szCs w:val="16"/>
    </w:rPr>
  </w:style>
  <w:style w:type="character" w:customStyle="1" w:styleId="BodyTextIndent3Char">
    <w:name w:val="Body Text Indent 3 Char"/>
    <w:basedOn w:val="DefaultParagraphFont"/>
    <w:link w:val="BodyTextIndent3"/>
    <w:rsid w:val="0047385A"/>
    <w:rPr>
      <w:sz w:val="16"/>
      <w:szCs w:val="16"/>
    </w:rPr>
  </w:style>
  <w:style w:type="paragraph" w:styleId="BlockText">
    <w:name w:val="Block Text"/>
    <w:basedOn w:val="Normal"/>
    <w:rsid w:val="0047385A"/>
    <w:pPr>
      <w:spacing w:after="120"/>
      <w:ind w:left="1440" w:right="1440"/>
    </w:pPr>
  </w:style>
  <w:style w:type="character" w:styleId="Hyperlink">
    <w:name w:val="Hyperlink"/>
    <w:basedOn w:val="DefaultParagraphFont"/>
    <w:rsid w:val="0047385A"/>
    <w:rPr>
      <w:color w:val="0000FF"/>
      <w:u w:val="single"/>
    </w:rPr>
  </w:style>
  <w:style w:type="character" w:styleId="FollowedHyperlink">
    <w:name w:val="FollowedHyperlink"/>
    <w:basedOn w:val="DefaultParagraphFont"/>
    <w:rsid w:val="0047385A"/>
    <w:rPr>
      <w:color w:val="800080"/>
      <w:u w:val="single"/>
    </w:rPr>
  </w:style>
  <w:style w:type="character" w:styleId="Strong">
    <w:name w:val="Strong"/>
    <w:basedOn w:val="DefaultParagraphFont"/>
    <w:qFormat/>
    <w:rsid w:val="0047385A"/>
    <w:rPr>
      <w:b/>
      <w:bCs/>
    </w:rPr>
  </w:style>
  <w:style w:type="character" w:styleId="Emphasis">
    <w:name w:val="Emphasis"/>
    <w:basedOn w:val="DefaultParagraphFont"/>
    <w:qFormat/>
    <w:rsid w:val="0047385A"/>
    <w:rPr>
      <w:i/>
      <w:iCs/>
    </w:rPr>
  </w:style>
  <w:style w:type="paragraph" w:styleId="DocumentMap">
    <w:name w:val="Document Map"/>
    <w:basedOn w:val="Normal"/>
    <w:link w:val="DocumentMapChar"/>
    <w:rsid w:val="0047385A"/>
    <w:pPr>
      <w:shd w:val="clear" w:color="auto" w:fill="000080"/>
    </w:pPr>
    <w:rPr>
      <w:rFonts w:ascii="Tahoma" w:hAnsi="Tahoma" w:cs="Tahoma"/>
    </w:rPr>
  </w:style>
  <w:style w:type="character" w:customStyle="1" w:styleId="DocumentMapChar">
    <w:name w:val="Document Map Char"/>
    <w:basedOn w:val="DefaultParagraphFont"/>
    <w:link w:val="DocumentMap"/>
    <w:rsid w:val="0047385A"/>
    <w:rPr>
      <w:rFonts w:ascii="Tahoma" w:hAnsi="Tahoma" w:cs="Tahoma"/>
      <w:sz w:val="22"/>
      <w:shd w:val="clear" w:color="auto" w:fill="000080"/>
    </w:rPr>
  </w:style>
  <w:style w:type="paragraph" w:styleId="PlainText">
    <w:name w:val="Plain Text"/>
    <w:basedOn w:val="Normal"/>
    <w:link w:val="PlainTextChar"/>
    <w:rsid w:val="0047385A"/>
    <w:rPr>
      <w:rFonts w:ascii="Courier New" w:hAnsi="Courier New" w:cs="Courier New"/>
      <w:sz w:val="20"/>
    </w:rPr>
  </w:style>
  <w:style w:type="character" w:customStyle="1" w:styleId="PlainTextChar">
    <w:name w:val="Plain Text Char"/>
    <w:basedOn w:val="DefaultParagraphFont"/>
    <w:link w:val="PlainText"/>
    <w:rsid w:val="0047385A"/>
    <w:rPr>
      <w:rFonts w:ascii="Courier New" w:hAnsi="Courier New" w:cs="Courier New"/>
    </w:rPr>
  </w:style>
  <w:style w:type="paragraph" w:styleId="E-mailSignature">
    <w:name w:val="E-mail Signature"/>
    <w:basedOn w:val="Normal"/>
    <w:link w:val="E-mailSignatureChar"/>
    <w:rsid w:val="0047385A"/>
  </w:style>
  <w:style w:type="character" w:customStyle="1" w:styleId="E-mailSignatureChar">
    <w:name w:val="E-mail Signature Char"/>
    <w:basedOn w:val="DefaultParagraphFont"/>
    <w:link w:val="E-mailSignature"/>
    <w:rsid w:val="0047385A"/>
    <w:rPr>
      <w:sz w:val="22"/>
    </w:rPr>
  </w:style>
  <w:style w:type="paragraph" w:styleId="NormalWeb">
    <w:name w:val="Normal (Web)"/>
    <w:basedOn w:val="Normal"/>
    <w:rsid w:val="0047385A"/>
  </w:style>
  <w:style w:type="character" w:styleId="HTMLAcronym">
    <w:name w:val="HTML Acronym"/>
    <w:basedOn w:val="DefaultParagraphFont"/>
    <w:rsid w:val="0047385A"/>
  </w:style>
  <w:style w:type="paragraph" w:styleId="HTMLAddress">
    <w:name w:val="HTML Address"/>
    <w:basedOn w:val="Normal"/>
    <w:link w:val="HTMLAddressChar"/>
    <w:rsid w:val="0047385A"/>
    <w:rPr>
      <w:i/>
      <w:iCs/>
    </w:rPr>
  </w:style>
  <w:style w:type="character" w:customStyle="1" w:styleId="HTMLAddressChar">
    <w:name w:val="HTML Address Char"/>
    <w:basedOn w:val="DefaultParagraphFont"/>
    <w:link w:val="HTMLAddress"/>
    <w:rsid w:val="0047385A"/>
    <w:rPr>
      <w:i/>
      <w:iCs/>
      <w:sz w:val="22"/>
    </w:rPr>
  </w:style>
  <w:style w:type="character" w:styleId="HTMLCite">
    <w:name w:val="HTML Cite"/>
    <w:basedOn w:val="DefaultParagraphFont"/>
    <w:rsid w:val="0047385A"/>
    <w:rPr>
      <w:i/>
      <w:iCs/>
    </w:rPr>
  </w:style>
  <w:style w:type="character" w:styleId="HTMLCode">
    <w:name w:val="HTML Code"/>
    <w:basedOn w:val="DefaultParagraphFont"/>
    <w:rsid w:val="0047385A"/>
    <w:rPr>
      <w:rFonts w:ascii="Courier New" w:hAnsi="Courier New" w:cs="Courier New"/>
      <w:sz w:val="20"/>
      <w:szCs w:val="20"/>
    </w:rPr>
  </w:style>
  <w:style w:type="character" w:styleId="HTMLDefinition">
    <w:name w:val="HTML Definition"/>
    <w:basedOn w:val="DefaultParagraphFont"/>
    <w:rsid w:val="0047385A"/>
    <w:rPr>
      <w:i/>
      <w:iCs/>
    </w:rPr>
  </w:style>
  <w:style w:type="character" w:styleId="HTMLKeyboard">
    <w:name w:val="HTML Keyboard"/>
    <w:basedOn w:val="DefaultParagraphFont"/>
    <w:rsid w:val="0047385A"/>
    <w:rPr>
      <w:rFonts w:ascii="Courier New" w:hAnsi="Courier New" w:cs="Courier New"/>
      <w:sz w:val="20"/>
      <w:szCs w:val="20"/>
    </w:rPr>
  </w:style>
  <w:style w:type="paragraph" w:styleId="HTMLPreformatted">
    <w:name w:val="HTML Preformatted"/>
    <w:basedOn w:val="Normal"/>
    <w:link w:val="HTMLPreformattedChar"/>
    <w:rsid w:val="0047385A"/>
    <w:rPr>
      <w:rFonts w:ascii="Courier New" w:hAnsi="Courier New" w:cs="Courier New"/>
      <w:sz w:val="20"/>
    </w:rPr>
  </w:style>
  <w:style w:type="character" w:customStyle="1" w:styleId="HTMLPreformattedChar">
    <w:name w:val="HTML Preformatted Char"/>
    <w:basedOn w:val="DefaultParagraphFont"/>
    <w:link w:val="HTMLPreformatted"/>
    <w:rsid w:val="0047385A"/>
    <w:rPr>
      <w:rFonts w:ascii="Courier New" w:hAnsi="Courier New" w:cs="Courier New"/>
    </w:rPr>
  </w:style>
  <w:style w:type="character" w:styleId="HTMLSample">
    <w:name w:val="HTML Sample"/>
    <w:basedOn w:val="DefaultParagraphFont"/>
    <w:rsid w:val="0047385A"/>
    <w:rPr>
      <w:rFonts w:ascii="Courier New" w:hAnsi="Courier New" w:cs="Courier New"/>
    </w:rPr>
  </w:style>
  <w:style w:type="character" w:styleId="HTMLTypewriter">
    <w:name w:val="HTML Typewriter"/>
    <w:basedOn w:val="DefaultParagraphFont"/>
    <w:rsid w:val="0047385A"/>
    <w:rPr>
      <w:rFonts w:ascii="Courier New" w:hAnsi="Courier New" w:cs="Courier New"/>
      <w:sz w:val="20"/>
      <w:szCs w:val="20"/>
    </w:rPr>
  </w:style>
  <w:style w:type="character" w:styleId="HTMLVariable">
    <w:name w:val="HTML Variable"/>
    <w:basedOn w:val="DefaultParagraphFont"/>
    <w:rsid w:val="0047385A"/>
    <w:rPr>
      <w:i/>
      <w:iCs/>
    </w:rPr>
  </w:style>
  <w:style w:type="paragraph" w:styleId="CommentSubject">
    <w:name w:val="annotation subject"/>
    <w:basedOn w:val="CommentText"/>
    <w:next w:val="CommentText"/>
    <w:link w:val="CommentSubjectChar"/>
    <w:rsid w:val="0047385A"/>
    <w:rPr>
      <w:b/>
      <w:bCs/>
    </w:rPr>
  </w:style>
  <w:style w:type="character" w:customStyle="1" w:styleId="CommentSubjectChar">
    <w:name w:val="Comment Subject Char"/>
    <w:basedOn w:val="CommentTextChar"/>
    <w:link w:val="CommentSubject"/>
    <w:rsid w:val="0047385A"/>
    <w:rPr>
      <w:b/>
      <w:bCs/>
    </w:rPr>
  </w:style>
  <w:style w:type="numbering" w:styleId="1ai">
    <w:name w:val="Outline List 1"/>
    <w:basedOn w:val="NoList"/>
    <w:rsid w:val="0047385A"/>
    <w:pPr>
      <w:numPr>
        <w:numId w:val="14"/>
      </w:numPr>
    </w:pPr>
  </w:style>
  <w:style w:type="numbering" w:styleId="111111">
    <w:name w:val="Outline List 2"/>
    <w:basedOn w:val="NoList"/>
    <w:rsid w:val="0047385A"/>
    <w:pPr>
      <w:numPr>
        <w:numId w:val="15"/>
      </w:numPr>
    </w:pPr>
  </w:style>
  <w:style w:type="numbering" w:styleId="ArticleSection">
    <w:name w:val="Outline List 3"/>
    <w:basedOn w:val="NoList"/>
    <w:rsid w:val="0047385A"/>
    <w:pPr>
      <w:numPr>
        <w:numId w:val="17"/>
      </w:numPr>
    </w:pPr>
  </w:style>
  <w:style w:type="table" w:styleId="TableSimple1">
    <w:name w:val="Table Simple 1"/>
    <w:basedOn w:val="TableNormal"/>
    <w:rsid w:val="0047385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385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3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738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385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385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385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385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385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385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385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385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385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385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385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73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385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385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385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3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3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385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385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385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385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385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385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3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38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385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385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7385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385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385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7385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385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7385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385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385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7385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385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385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7385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7385A"/>
    <w:rPr>
      <w:rFonts w:eastAsia="Times New Roman" w:cs="Times New Roman"/>
      <w:b/>
      <w:kern w:val="28"/>
      <w:sz w:val="24"/>
      <w:lang w:eastAsia="en-AU"/>
    </w:rPr>
  </w:style>
  <w:style w:type="paragraph" w:customStyle="1" w:styleId="ETAsubitem">
    <w:name w:val="ETA(subitem)"/>
    <w:basedOn w:val="OPCParaBase"/>
    <w:rsid w:val="0047385A"/>
    <w:pPr>
      <w:tabs>
        <w:tab w:val="right" w:pos="340"/>
      </w:tabs>
      <w:spacing w:before="60" w:line="240" w:lineRule="auto"/>
      <w:ind w:left="454" w:hanging="454"/>
    </w:pPr>
    <w:rPr>
      <w:sz w:val="20"/>
    </w:rPr>
  </w:style>
  <w:style w:type="paragraph" w:customStyle="1" w:styleId="ETApara">
    <w:name w:val="ETA(para)"/>
    <w:basedOn w:val="OPCParaBase"/>
    <w:rsid w:val="0047385A"/>
    <w:pPr>
      <w:tabs>
        <w:tab w:val="right" w:pos="754"/>
      </w:tabs>
      <w:spacing w:before="60" w:line="240" w:lineRule="auto"/>
      <w:ind w:left="828" w:hanging="828"/>
    </w:pPr>
    <w:rPr>
      <w:sz w:val="20"/>
    </w:rPr>
  </w:style>
  <w:style w:type="paragraph" w:customStyle="1" w:styleId="ETAsubpara">
    <w:name w:val="ETA(subpara)"/>
    <w:basedOn w:val="OPCParaBase"/>
    <w:rsid w:val="0047385A"/>
    <w:pPr>
      <w:tabs>
        <w:tab w:val="right" w:pos="1083"/>
      </w:tabs>
      <w:spacing w:before="60" w:line="240" w:lineRule="auto"/>
      <w:ind w:left="1191" w:hanging="1191"/>
    </w:pPr>
    <w:rPr>
      <w:sz w:val="20"/>
    </w:rPr>
  </w:style>
  <w:style w:type="paragraph" w:customStyle="1" w:styleId="ETAsub-subpara">
    <w:name w:val="ETA(sub-subpara)"/>
    <w:basedOn w:val="OPCParaBase"/>
    <w:rsid w:val="0047385A"/>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9853A0"/>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hr">
    <w:name w:val="hr"/>
    <w:basedOn w:val="Normal"/>
    <w:rsid w:val="00B32404"/>
    <w:pPr>
      <w:spacing w:before="100" w:beforeAutospacing="1" w:after="100" w:afterAutospacing="1" w:line="240" w:lineRule="auto"/>
    </w:pPr>
    <w:rPr>
      <w:rFonts w:eastAsia="Times New Roman" w:cs="Times New Roman"/>
      <w:sz w:val="24"/>
      <w:szCs w:val="24"/>
      <w:lang w:eastAsia="en-AU"/>
    </w:rPr>
  </w:style>
  <w:style w:type="paragraph" w:customStyle="1" w:styleId="r1">
    <w:name w:val="r1"/>
    <w:basedOn w:val="Normal"/>
    <w:rsid w:val="00B32404"/>
    <w:pPr>
      <w:spacing w:before="100" w:beforeAutospacing="1" w:after="100" w:afterAutospacing="1" w:line="240" w:lineRule="auto"/>
    </w:pPr>
    <w:rPr>
      <w:rFonts w:eastAsia="Times New Roman" w:cs="Times New Roman"/>
      <w:sz w:val="24"/>
      <w:szCs w:val="24"/>
      <w:lang w:eastAsia="en-AU"/>
    </w:rPr>
  </w:style>
  <w:style w:type="paragraph" w:customStyle="1" w:styleId="r2">
    <w:name w:val="r2"/>
    <w:basedOn w:val="Normal"/>
    <w:rsid w:val="00B32404"/>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B32404"/>
  </w:style>
  <w:style w:type="paragraph" w:customStyle="1" w:styleId="zr1">
    <w:name w:val="zr1"/>
    <w:basedOn w:val="Normal"/>
    <w:rsid w:val="00B32404"/>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6A021D"/>
    <w:rPr>
      <w:sz w:val="22"/>
    </w:rPr>
  </w:style>
  <w:style w:type="paragraph" w:styleId="ListParagraph">
    <w:name w:val="List Paragraph"/>
    <w:basedOn w:val="Normal"/>
    <w:uiPriority w:val="34"/>
    <w:qFormat/>
    <w:rsid w:val="00EB2E34"/>
    <w:pPr>
      <w:spacing w:after="160" w:line="259" w:lineRule="auto"/>
      <w:ind w:left="720"/>
      <w:contextualSpacing/>
    </w:pPr>
    <w:rPr>
      <w:rFonts w:cs="Times New Roman"/>
      <w:sz w:val="24"/>
      <w:szCs w:val="24"/>
    </w:rPr>
  </w:style>
  <w:style w:type="paragraph" w:customStyle="1" w:styleId="Default">
    <w:name w:val="Default"/>
    <w:rsid w:val="00D70EF7"/>
    <w:pPr>
      <w:autoSpaceDE w:val="0"/>
      <w:autoSpaceDN w:val="0"/>
      <w:adjustRightInd w:val="0"/>
    </w:pPr>
    <w:rPr>
      <w:rFonts w:cs="Times New Roman"/>
      <w:color w:val="000000"/>
      <w:sz w:val="24"/>
      <w:szCs w:val="24"/>
    </w:rPr>
  </w:style>
  <w:style w:type="paragraph" w:customStyle="1" w:styleId="ActHead10">
    <w:name w:val="ActHead 10"/>
    <w:aliases w:val="sp"/>
    <w:basedOn w:val="OPCParaBase"/>
    <w:next w:val="ActHead3"/>
    <w:rsid w:val="009853A0"/>
    <w:pPr>
      <w:keepNext/>
      <w:spacing w:before="280" w:line="240" w:lineRule="auto"/>
      <w:outlineLvl w:val="1"/>
    </w:pPr>
    <w:rPr>
      <w:b/>
      <w:sz w:val="32"/>
      <w:szCs w:val="30"/>
    </w:rPr>
  </w:style>
  <w:style w:type="paragraph" w:customStyle="1" w:styleId="EnStatement">
    <w:name w:val="EnStatement"/>
    <w:basedOn w:val="Normal"/>
    <w:rsid w:val="009853A0"/>
    <w:pPr>
      <w:numPr>
        <w:numId w:val="52"/>
      </w:numPr>
    </w:pPr>
    <w:rPr>
      <w:rFonts w:eastAsia="Times New Roman" w:cs="Times New Roman"/>
      <w:lang w:eastAsia="en-AU"/>
    </w:rPr>
  </w:style>
  <w:style w:type="paragraph" w:customStyle="1" w:styleId="EnStatementHeading">
    <w:name w:val="EnStatementHeading"/>
    <w:basedOn w:val="Normal"/>
    <w:rsid w:val="009853A0"/>
    <w:rPr>
      <w:rFonts w:eastAsia="Times New Roman" w:cs="Times New Roman"/>
      <w:b/>
      <w:lang w:eastAsia="en-AU"/>
    </w:rPr>
  </w:style>
  <w:style w:type="character" w:customStyle="1" w:styleId="paragraphChar">
    <w:name w:val="paragraph Char"/>
    <w:aliases w:val="a Char"/>
    <w:link w:val="paragraph"/>
    <w:rsid w:val="0024106E"/>
    <w:rPr>
      <w:rFonts w:eastAsia="Times New Roman" w:cs="Times New Roman"/>
      <w:sz w:val="22"/>
      <w:lang w:eastAsia="en-AU"/>
    </w:rPr>
  </w:style>
  <w:style w:type="paragraph" w:customStyle="1" w:styleId="definition0">
    <w:name w:val="definition"/>
    <w:basedOn w:val="Normal"/>
    <w:link w:val="definitionChar"/>
    <w:rsid w:val="00485EEA"/>
    <w:pPr>
      <w:spacing w:before="100" w:beforeAutospacing="1" w:after="100" w:afterAutospacing="1" w:line="240" w:lineRule="auto"/>
    </w:pPr>
    <w:rPr>
      <w:rFonts w:eastAsia="Times New Roman" w:cs="Times New Roman"/>
      <w:sz w:val="24"/>
      <w:szCs w:val="24"/>
      <w:lang w:eastAsia="en-AU"/>
    </w:rPr>
  </w:style>
  <w:style w:type="character" w:customStyle="1" w:styleId="definitionChar">
    <w:name w:val="definition Char"/>
    <w:link w:val="definition0"/>
    <w:rsid w:val="00485EEA"/>
    <w:rPr>
      <w:rFonts w:eastAsia="Times New Roman" w:cs="Times New Roman"/>
      <w:sz w:val="24"/>
      <w:szCs w:val="24"/>
      <w:lang w:eastAsia="en-AU"/>
    </w:rPr>
  </w:style>
  <w:style w:type="paragraph" w:customStyle="1" w:styleId="BodyNum">
    <w:name w:val="BodyNum"/>
    <w:aliases w:val="b1"/>
    <w:basedOn w:val="OPCParaBase"/>
    <w:rsid w:val="001872A2"/>
    <w:pPr>
      <w:numPr>
        <w:numId w:val="54"/>
      </w:numPr>
      <w:spacing w:before="240" w:line="240" w:lineRule="auto"/>
    </w:pPr>
    <w:rPr>
      <w:sz w:val="24"/>
    </w:rPr>
  </w:style>
  <w:style w:type="paragraph" w:customStyle="1" w:styleId="BodyPara">
    <w:name w:val="BodyPara"/>
    <w:aliases w:val="ba"/>
    <w:basedOn w:val="OPCParaBase"/>
    <w:rsid w:val="001872A2"/>
    <w:pPr>
      <w:numPr>
        <w:ilvl w:val="1"/>
        <w:numId w:val="54"/>
      </w:numPr>
      <w:spacing w:before="240" w:line="240" w:lineRule="auto"/>
    </w:pPr>
    <w:rPr>
      <w:sz w:val="24"/>
    </w:rPr>
  </w:style>
  <w:style w:type="numbering" w:customStyle="1" w:styleId="OPCBodyList">
    <w:name w:val="OPCBodyList"/>
    <w:uiPriority w:val="99"/>
    <w:rsid w:val="001872A2"/>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21458">
      <w:bodyDiv w:val="1"/>
      <w:marLeft w:val="0"/>
      <w:marRight w:val="0"/>
      <w:marTop w:val="0"/>
      <w:marBottom w:val="0"/>
      <w:divBdr>
        <w:top w:val="none" w:sz="0" w:space="0" w:color="auto"/>
        <w:left w:val="none" w:sz="0" w:space="0" w:color="auto"/>
        <w:bottom w:val="none" w:sz="0" w:space="0" w:color="auto"/>
        <w:right w:val="none" w:sz="0" w:space="0" w:color="auto"/>
      </w:divBdr>
      <w:divsChild>
        <w:div w:id="1683390336">
          <w:marLeft w:val="0"/>
          <w:marRight w:val="0"/>
          <w:marTop w:val="0"/>
          <w:marBottom w:val="0"/>
          <w:divBdr>
            <w:top w:val="none" w:sz="0" w:space="0" w:color="auto"/>
            <w:left w:val="none" w:sz="0" w:space="0" w:color="auto"/>
            <w:bottom w:val="none" w:sz="0" w:space="0" w:color="auto"/>
            <w:right w:val="none" w:sz="0" w:space="0" w:color="auto"/>
          </w:divBdr>
          <w:divsChild>
            <w:div w:id="1096753157">
              <w:marLeft w:val="0"/>
              <w:marRight w:val="0"/>
              <w:marTop w:val="0"/>
              <w:marBottom w:val="0"/>
              <w:divBdr>
                <w:top w:val="none" w:sz="0" w:space="0" w:color="auto"/>
                <w:left w:val="none" w:sz="0" w:space="0" w:color="auto"/>
                <w:bottom w:val="none" w:sz="0" w:space="0" w:color="auto"/>
                <w:right w:val="none" w:sz="0" w:space="0" w:color="auto"/>
              </w:divBdr>
              <w:divsChild>
                <w:div w:id="1120414431">
                  <w:marLeft w:val="0"/>
                  <w:marRight w:val="0"/>
                  <w:marTop w:val="0"/>
                  <w:marBottom w:val="0"/>
                  <w:divBdr>
                    <w:top w:val="none" w:sz="0" w:space="0" w:color="auto"/>
                    <w:left w:val="none" w:sz="0" w:space="0" w:color="auto"/>
                    <w:bottom w:val="none" w:sz="0" w:space="0" w:color="auto"/>
                    <w:right w:val="none" w:sz="0" w:space="0" w:color="auto"/>
                  </w:divBdr>
                  <w:divsChild>
                    <w:div w:id="231046388">
                      <w:marLeft w:val="0"/>
                      <w:marRight w:val="0"/>
                      <w:marTop w:val="0"/>
                      <w:marBottom w:val="0"/>
                      <w:divBdr>
                        <w:top w:val="none" w:sz="0" w:space="0" w:color="auto"/>
                        <w:left w:val="none" w:sz="0" w:space="0" w:color="auto"/>
                        <w:bottom w:val="none" w:sz="0" w:space="0" w:color="auto"/>
                        <w:right w:val="none" w:sz="0" w:space="0" w:color="auto"/>
                      </w:divBdr>
                      <w:divsChild>
                        <w:div w:id="1683895724">
                          <w:marLeft w:val="0"/>
                          <w:marRight w:val="0"/>
                          <w:marTop w:val="0"/>
                          <w:marBottom w:val="0"/>
                          <w:divBdr>
                            <w:top w:val="none" w:sz="0" w:space="0" w:color="auto"/>
                            <w:left w:val="none" w:sz="0" w:space="0" w:color="auto"/>
                            <w:bottom w:val="none" w:sz="0" w:space="0" w:color="auto"/>
                            <w:right w:val="none" w:sz="0" w:space="0" w:color="auto"/>
                          </w:divBdr>
                          <w:divsChild>
                            <w:div w:id="301426007">
                              <w:marLeft w:val="0"/>
                              <w:marRight w:val="0"/>
                              <w:marTop w:val="0"/>
                              <w:marBottom w:val="0"/>
                              <w:divBdr>
                                <w:top w:val="none" w:sz="0" w:space="0" w:color="auto"/>
                                <w:left w:val="none" w:sz="0" w:space="0" w:color="auto"/>
                                <w:bottom w:val="none" w:sz="0" w:space="0" w:color="auto"/>
                                <w:right w:val="none" w:sz="0" w:space="0" w:color="auto"/>
                              </w:divBdr>
                              <w:divsChild>
                                <w:div w:id="132263119">
                                  <w:marLeft w:val="0"/>
                                  <w:marRight w:val="0"/>
                                  <w:marTop w:val="0"/>
                                  <w:marBottom w:val="0"/>
                                  <w:divBdr>
                                    <w:top w:val="none" w:sz="0" w:space="0" w:color="auto"/>
                                    <w:left w:val="none" w:sz="0" w:space="0" w:color="auto"/>
                                    <w:bottom w:val="none" w:sz="0" w:space="0" w:color="auto"/>
                                    <w:right w:val="none" w:sz="0" w:space="0" w:color="auto"/>
                                  </w:divBdr>
                                  <w:divsChild>
                                    <w:div w:id="1763378884">
                                      <w:marLeft w:val="0"/>
                                      <w:marRight w:val="0"/>
                                      <w:marTop w:val="0"/>
                                      <w:marBottom w:val="0"/>
                                      <w:divBdr>
                                        <w:top w:val="none" w:sz="0" w:space="0" w:color="auto"/>
                                        <w:left w:val="none" w:sz="0" w:space="0" w:color="auto"/>
                                        <w:bottom w:val="none" w:sz="0" w:space="0" w:color="auto"/>
                                        <w:right w:val="none" w:sz="0" w:space="0" w:color="auto"/>
                                      </w:divBdr>
                                      <w:divsChild>
                                        <w:div w:id="573901200">
                                          <w:marLeft w:val="0"/>
                                          <w:marRight w:val="0"/>
                                          <w:marTop w:val="0"/>
                                          <w:marBottom w:val="0"/>
                                          <w:divBdr>
                                            <w:top w:val="none" w:sz="0" w:space="0" w:color="auto"/>
                                            <w:left w:val="none" w:sz="0" w:space="0" w:color="auto"/>
                                            <w:bottom w:val="none" w:sz="0" w:space="0" w:color="auto"/>
                                            <w:right w:val="none" w:sz="0" w:space="0" w:color="auto"/>
                                          </w:divBdr>
                                          <w:divsChild>
                                            <w:div w:id="1252859346">
                                              <w:marLeft w:val="0"/>
                                              <w:marRight w:val="0"/>
                                              <w:marTop w:val="0"/>
                                              <w:marBottom w:val="0"/>
                                              <w:divBdr>
                                                <w:top w:val="none" w:sz="0" w:space="0" w:color="auto"/>
                                                <w:left w:val="none" w:sz="0" w:space="0" w:color="auto"/>
                                                <w:bottom w:val="none" w:sz="0" w:space="0" w:color="auto"/>
                                                <w:right w:val="none" w:sz="0" w:space="0" w:color="auto"/>
                                              </w:divBdr>
                                              <w:divsChild>
                                                <w:div w:id="1457680664">
                                                  <w:marLeft w:val="0"/>
                                                  <w:marRight w:val="0"/>
                                                  <w:marTop w:val="0"/>
                                                  <w:marBottom w:val="0"/>
                                                  <w:divBdr>
                                                    <w:top w:val="none" w:sz="0" w:space="0" w:color="auto"/>
                                                    <w:left w:val="none" w:sz="0" w:space="0" w:color="auto"/>
                                                    <w:bottom w:val="none" w:sz="0" w:space="0" w:color="auto"/>
                                                    <w:right w:val="none" w:sz="0" w:space="0" w:color="auto"/>
                                                  </w:divBdr>
                                                  <w:divsChild>
                                                    <w:div w:id="467207554">
                                                      <w:marLeft w:val="0"/>
                                                      <w:marRight w:val="0"/>
                                                      <w:marTop w:val="0"/>
                                                      <w:marBottom w:val="0"/>
                                                      <w:divBdr>
                                                        <w:top w:val="none" w:sz="0" w:space="0" w:color="auto"/>
                                                        <w:left w:val="none" w:sz="0" w:space="0" w:color="auto"/>
                                                        <w:bottom w:val="none" w:sz="0" w:space="0" w:color="auto"/>
                                                        <w:right w:val="none" w:sz="0" w:space="0" w:color="auto"/>
                                                      </w:divBdr>
                                                      <w:divsChild>
                                                        <w:div w:id="18641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6160817">
      <w:bodyDiv w:val="1"/>
      <w:marLeft w:val="0"/>
      <w:marRight w:val="0"/>
      <w:marTop w:val="0"/>
      <w:marBottom w:val="0"/>
      <w:divBdr>
        <w:top w:val="none" w:sz="0" w:space="0" w:color="auto"/>
        <w:left w:val="none" w:sz="0" w:space="0" w:color="auto"/>
        <w:bottom w:val="none" w:sz="0" w:space="0" w:color="auto"/>
        <w:right w:val="none" w:sz="0" w:space="0" w:color="auto"/>
      </w:divBdr>
      <w:divsChild>
        <w:div w:id="422772842">
          <w:marLeft w:val="0"/>
          <w:marRight w:val="0"/>
          <w:marTop w:val="0"/>
          <w:marBottom w:val="0"/>
          <w:divBdr>
            <w:top w:val="none" w:sz="0" w:space="0" w:color="auto"/>
            <w:left w:val="none" w:sz="0" w:space="0" w:color="auto"/>
            <w:bottom w:val="none" w:sz="0" w:space="0" w:color="auto"/>
            <w:right w:val="none" w:sz="0" w:space="0" w:color="auto"/>
          </w:divBdr>
          <w:divsChild>
            <w:div w:id="413480080">
              <w:marLeft w:val="0"/>
              <w:marRight w:val="0"/>
              <w:marTop w:val="0"/>
              <w:marBottom w:val="0"/>
              <w:divBdr>
                <w:top w:val="none" w:sz="0" w:space="0" w:color="auto"/>
                <w:left w:val="none" w:sz="0" w:space="0" w:color="auto"/>
                <w:bottom w:val="none" w:sz="0" w:space="0" w:color="auto"/>
                <w:right w:val="none" w:sz="0" w:space="0" w:color="auto"/>
              </w:divBdr>
              <w:divsChild>
                <w:div w:id="1849247739">
                  <w:marLeft w:val="0"/>
                  <w:marRight w:val="0"/>
                  <w:marTop w:val="0"/>
                  <w:marBottom w:val="0"/>
                  <w:divBdr>
                    <w:top w:val="none" w:sz="0" w:space="0" w:color="auto"/>
                    <w:left w:val="none" w:sz="0" w:space="0" w:color="auto"/>
                    <w:bottom w:val="none" w:sz="0" w:space="0" w:color="auto"/>
                    <w:right w:val="none" w:sz="0" w:space="0" w:color="auto"/>
                  </w:divBdr>
                  <w:divsChild>
                    <w:div w:id="79369917">
                      <w:marLeft w:val="0"/>
                      <w:marRight w:val="0"/>
                      <w:marTop w:val="0"/>
                      <w:marBottom w:val="0"/>
                      <w:divBdr>
                        <w:top w:val="none" w:sz="0" w:space="0" w:color="auto"/>
                        <w:left w:val="none" w:sz="0" w:space="0" w:color="auto"/>
                        <w:bottom w:val="none" w:sz="0" w:space="0" w:color="auto"/>
                        <w:right w:val="none" w:sz="0" w:space="0" w:color="auto"/>
                      </w:divBdr>
                      <w:divsChild>
                        <w:div w:id="643967399">
                          <w:marLeft w:val="0"/>
                          <w:marRight w:val="0"/>
                          <w:marTop w:val="0"/>
                          <w:marBottom w:val="0"/>
                          <w:divBdr>
                            <w:top w:val="none" w:sz="0" w:space="0" w:color="auto"/>
                            <w:left w:val="none" w:sz="0" w:space="0" w:color="auto"/>
                            <w:bottom w:val="none" w:sz="0" w:space="0" w:color="auto"/>
                            <w:right w:val="none" w:sz="0" w:space="0" w:color="auto"/>
                          </w:divBdr>
                          <w:divsChild>
                            <w:div w:id="35395783">
                              <w:marLeft w:val="0"/>
                              <w:marRight w:val="0"/>
                              <w:marTop w:val="0"/>
                              <w:marBottom w:val="0"/>
                              <w:divBdr>
                                <w:top w:val="none" w:sz="0" w:space="0" w:color="auto"/>
                                <w:left w:val="none" w:sz="0" w:space="0" w:color="auto"/>
                                <w:bottom w:val="none" w:sz="0" w:space="0" w:color="auto"/>
                                <w:right w:val="none" w:sz="0" w:space="0" w:color="auto"/>
                              </w:divBdr>
                              <w:divsChild>
                                <w:div w:id="1072775386">
                                  <w:marLeft w:val="0"/>
                                  <w:marRight w:val="0"/>
                                  <w:marTop w:val="0"/>
                                  <w:marBottom w:val="0"/>
                                  <w:divBdr>
                                    <w:top w:val="none" w:sz="0" w:space="0" w:color="auto"/>
                                    <w:left w:val="none" w:sz="0" w:space="0" w:color="auto"/>
                                    <w:bottom w:val="none" w:sz="0" w:space="0" w:color="auto"/>
                                    <w:right w:val="none" w:sz="0" w:space="0" w:color="auto"/>
                                  </w:divBdr>
                                  <w:divsChild>
                                    <w:div w:id="612981594">
                                      <w:marLeft w:val="0"/>
                                      <w:marRight w:val="0"/>
                                      <w:marTop w:val="0"/>
                                      <w:marBottom w:val="0"/>
                                      <w:divBdr>
                                        <w:top w:val="none" w:sz="0" w:space="0" w:color="auto"/>
                                        <w:left w:val="none" w:sz="0" w:space="0" w:color="auto"/>
                                        <w:bottom w:val="none" w:sz="0" w:space="0" w:color="auto"/>
                                        <w:right w:val="none" w:sz="0" w:space="0" w:color="auto"/>
                                      </w:divBdr>
                                      <w:divsChild>
                                        <w:div w:id="1658651836">
                                          <w:marLeft w:val="0"/>
                                          <w:marRight w:val="0"/>
                                          <w:marTop w:val="0"/>
                                          <w:marBottom w:val="0"/>
                                          <w:divBdr>
                                            <w:top w:val="none" w:sz="0" w:space="0" w:color="auto"/>
                                            <w:left w:val="none" w:sz="0" w:space="0" w:color="auto"/>
                                            <w:bottom w:val="none" w:sz="0" w:space="0" w:color="auto"/>
                                            <w:right w:val="none" w:sz="0" w:space="0" w:color="auto"/>
                                          </w:divBdr>
                                          <w:divsChild>
                                            <w:div w:id="1959951291">
                                              <w:marLeft w:val="0"/>
                                              <w:marRight w:val="0"/>
                                              <w:marTop w:val="0"/>
                                              <w:marBottom w:val="0"/>
                                              <w:divBdr>
                                                <w:top w:val="none" w:sz="0" w:space="0" w:color="auto"/>
                                                <w:left w:val="none" w:sz="0" w:space="0" w:color="auto"/>
                                                <w:bottom w:val="none" w:sz="0" w:space="0" w:color="auto"/>
                                                <w:right w:val="none" w:sz="0" w:space="0" w:color="auto"/>
                                              </w:divBdr>
                                              <w:divsChild>
                                                <w:div w:id="745028295">
                                                  <w:marLeft w:val="0"/>
                                                  <w:marRight w:val="0"/>
                                                  <w:marTop w:val="0"/>
                                                  <w:marBottom w:val="0"/>
                                                  <w:divBdr>
                                                    <w:top w:val="none" w:sz="0" w:space="0" w:color="auto"/>
                                                    <w:left w:val="none" w:sz="0" w:space="0" w:color="auto"/>
                                                    <w:bottom w:val="none" w:sz="0" w:space="0" w:color="auto"/>
                                                    <w:right w:val="none" w:sz="0" w:space="0" w:color="auto"/>
                                                  </w:divBdr>
                                                  <w:divsChild>
                                                    <w:div w:id="802579831">
                                                      <w:marLeft w:val="0"/>
                                                      <w:marRight w:val="0"/>
                                                      <w:marTop w:val="0"/>
                                                      <w:marBottom w:val="0"/>
                                                      <w:divBdr>
                                                        <w:top w:val="none" w:sz="0" w:space="0" w:color="auto"/>
                                                        <w:left w:val="none" w:sz="0" w:space="0" w:color="auto"/>
                                                        <w:bottom w:val="none" w:sz="0" w:space="0" w:color="auto"/>
                                                        <w:right w:val="none" w:sz="0" w:space="0" w:color="auto"/>
                                                      </w:divBdr>
                                                      <w:divsChild>
                                                        <w:div w:id="9605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8FAAC-AB98-409B-B9A4-8D0A6899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18</Pages>
  <Words>3833</Words>
  <Characters>20796</Characters>
  <Application>Microsoft Office Word</Application>
  <DocSecurity>0</DocSecurity>
  <PresentationFormat/>
  <Lines>636</Lines>
  <Paragraphs>362</Paragraphs>
  <ScaleCrop>false</ScaleCrop>
  <HeadingPairs>
    <vt:vector size="2" baseType="variant">
      <vt:variant>
        <vt:lpstr>Title</vt:lpstr>
      </vt:variant>
      <vt:variant>
        <vt:i4>1</vt:i4>
      </vt:variant>
    </vt:vector>
  </HeadingPairs>
  <TitlesOfParts>
    <vt:vector size="1" baseType="lpstr">
      <vt:lpstr>National Health (COVID-19 Supply of Pharmaceutical Benefits) Special Arrangement 2020</vt:lpstr>
    </vt:vector>
  </TitlesOfParts>
  <Manager/>
  <Company/>
  <LinksUpToDate>false</LinksUpToDate>
  <CharactersWithSpaces>24356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(COVID-19 Supply of Pharmaceutical Benefits) Special Arrangement 2020</dc:title>
  <dc:subject/>
  <dc:creator/>
  <cp:keywords/>
  <dc:description/>
  <cp:lastModifiedBy/>
  <cp:revision>1</cp:revision>
  <cp:lastPrinted>2019-10-02T23:40:00Z</cp:lastPrinted>
  <dcterms:created xsi:type="dcterms:W3CDTF">2023-04-13T02:00:00Z</dcterms:created>
  <dcterms:modified xsi:type="dcterms:W3CDTF">2023-04-13T02:00:00Z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(COVID-19 Supply of Pharmaceutical Benefits) Special Arrangement 2020</vt:lpwstr>
  </property>
  <property fmtid="{D5CDD505-2E9C-101B-9397-08002B2CF9AE}" pid="4" name="Header">
    <vt:lpwstr>Section</vt:lpwstr>
  </property>
  <property fmtid="{D5CDD505-2E9C-101B-9397-08002B2CF9AE}" pid="5" name="Class">
    <vt:lpwstr>Special Arrangement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OPC64207</vt:lpwstr>
  </property>
  <property fmtid="{D5CDD505-2E9C-101B-9397-08002B2CF9AE}" pid="11" name="Classification">
    <vt:lpwstr>OFFICIAL</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DateMade">
    <vt:lpwstr>29 November 2019</vt:lpwstr>
  </property>
  <property fmtid="{D5CDD505-2E9C-101B-9397-08002B2CF9AE}" pid="16" name="Compilation">
    <vt:lpwstr>Yes</vt:lpwstr>
  </property>
  <property fmtid="{D5CDD505-2E9C-101B-9397-08002B2CF9AE}" pid="17" name="Converted">
    <vt:bool>false</vt:bool>
  </property>
  <property fmtid="{D5CDD505-2E9C-101B-9397-08002B2CF9AE}" pid="18" name="CompilationNumber">
    <vt:lpwstr>8</vt:lpwstr>
  </property>
  <property fmtid="{D5CDD505-2E9C-101B-9397-08002B2CF9AE}" pid="19" name="StartDate">
    <vt:lpwstr>31 March 2023</vt:lpwstr>
  </property>
  <property fmtid="{D5CDD505-2E9C-101B-9397-08002B2CF9AE}" pid="20" name="IncludesUpTo">
    <vt:lpwstr>F2023L00401</vt:lpwstr>
  </property>
  <property fmtid="{D5CDD505-2E9C-101B-9397-08002B2CF9AE}" pid="21" name="RegisteredDate">
    <vt:lpwstr>13 April 2023</vt:lpwstr>
  </property>
  <property fmtid="{D5CDD505-2E9C-101B-9397-08002B2CF9AE}" pid="22" name="CompilationVersion">
    <vt:i4>3</vt:i4>
  </property>
</Properties>
</file>