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Pr="00B5545A" w:rsidRDefault="00193461" w:rsidP="0020300C">
      <w:pPr>
        <w:rPr>
          <w:sz w:val="28"/>
        </w:rPr>
      </w:pPr>
      <w:r w:rsidRPr="00B5545A">
        <w:rPr>
          <w:noProof/>
          <w:lang w:eastAsia="en-AU"/>
        </w:rPr>
        <w:drawing>
          <wp:inline distT="0" distB="0" distL="0" distR="0" wp14:anchorId="75907C30" wp14:editId="42F93D5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5545A" w:rsidRDefault="0048364F" w:rsidP="0048364F">
      <w:pPr>
        <w:rPr>
          <w:sz w:val="19"/>
        </w:rPr>
      </w:pPr>
    </w:p>
    <w:p w:rsidR="0048364F" w:rsidRPr="00B5545A" w:rsidRDefault="000D59CC" w:rsidP="0048364F">
      <w:pPr>
        <w:pStyle w:val="ShortT"/>
      </w:pPr>
      <w:r w:rsidRPr="00B5545A">
        <w:t>Biosecurity (Human Biosecurity Emergency) (Human Coronavirus with Pandemic Potential) (Emergency Requirements) Amendment Determination</w:t>
      </w:r>
      <w:r w:rsidR="00682038" w:rsidRPr="00B5545A">
        <w:t xml:space="preserve"> (No.</w:t>
      </w:r>
      <w:r w:rsidR="00B5545A" w:rsidRPr="00B5545A">
        <w:t> </w:t>
      </w:r>
      <w:r w:rsidR="00682038" w:rsidRPr="00B5545A">
        <w:t>1)</w:t>
      </w:r>
      <w:r w:rsidR="00671BEE" w:rsidRPr="00B5545A">
        <w:t xml:space="preserve"> </w:t>
      </w:r>
      <w:r w:rsidRPr="00B5545A">
        <w:t>2020</w:t>
      </w:r>
    </w:p>
    <w:p w:rsidR="000D59CC" w:rsidRPr="00B5545A" w:rsidRDefault="000D59CC" w:rsidP="00E021DB">
      <w:pPr>
        <w:pStyle w:val="SignCoverPageStart"/>
        <w:rPr>
          <w:szCs w:val="22"/>
        </w:rPr>
      </w:pPr>
      <w:r w:rsidRPr="00B5545A">
        <w:rPr>
          <w:szCs w:val="22"/>
        </w:rPr>
        <w:t>I, Greg Hunt, Minister for Health, make the following determination.</w:t>
      </w:r>
    </w:p>
    <w:p w:rsidR="000D59CC" w:rsidRPr="00B5545A" w:rsidRDefault="000D59CC" w:rsidP="00E021DB">
      <w:pPr>
        <w:keepNext/>
        <w:spacing w:before="300" w:line="240" w:lineRule="atLeast"/>
        <w:ind w:right="397"/>
        <w:jc w:val="both"/>
        <w:rPr>
          <w:szCs w:val="22"/>
        </w:rPr>
      </w:pPr>
      <w:r w:rsidRPr="00B5545A">
        <w:rPr>
          <w:szCs w:val="22"/>
        </w:rPr>
        <w:t>Dated</w:t>
      </w:r>
      <w:r w:rsidR="004921CA">
        <w:rPr>
          <w:szCs w:val="22"/>
        </w:rPr>
        <w:t xml:space="preserve"> </w:t>
      </w:r>
      <w:bookmarkStart w:id="0" w:name="BKCheck15B_1"/>
      <w:bookmarkEnd w:id="0"/>
      <w:r w:rsidRPr="00B5545A">
        <w:rPr>
          <w:szCs w:val="22"/>
        </w:rPr>
        <w:fldChar w:fldCharType="begin"/>
      </w:r>
      <w:r w:rsidRPr="00B5545A">
        <w:rPr>
          <w:szCs w:val="22"/>
        </w:rPr>
        <w:instrText xml:space="preserve"> DOCPROPERTY  DateMade </w:instrText>
      </w:r>
      <w:r w:rsidRPr="00B5545A">
        <w:rPr>
          <w:szCs w:val="22"/>
        </w:rPr>
        <w:fldChar w:fldCharType="separate"/>
      </w:r>
      <w:r w:rsidR="004921CA">
        <w:rPr>
          <w:szCs w:val="22"/>
        </w:rPr>
        <w:t>27 March 2020</w:t>
      </w:r>
      <w:r w:rsidRPr="00B5545A">
        <w:rPr>
          <w:szCs w:val="22"/>
        </w:rPr>
        <w:fldChar w:fldCharType="end"/>
      </w:r>
    </w:p>
    <w:p w:rsidR="000D59CC" w:rsidRPr="00B5545A" w:rsidRDefault="000D59CC" w:rsidP="00E021D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5545A">
        <w:rPr>
          <w:szCs w:val="22"/>
        </w:rPr>
        <w:t>Greg Hunt</w:t>
      </w:r>
    </w:p>
    <w:p w:rsidR="000D59CC" w:rsidRPr="00B5545A" w:rsidRDefault="000D59CC" w:rsidP="00E021DB">
      <w:pPr>
        <w:pStyle w:val="SignCoverPageEnd"/>
        <w:rPr>
          <w:szCs w:val="22"/>
        </w:rPr>
      </w:pPr>
      <w:r w:rsidRPr="00B5545A">
        <w:rPr>
          <w:szCs w:val="22"/>
        </w:rPr>
        <w:t>Minister for Health</w:t>
      </w:r>
    </w:p>
    <w:p w:rsidR="000D59CC" w:rsidRPr="00B5545A" w:rsidRDefault="000D59CC" w:rsidP="00E021DB"/>
    <w:p w:rsidR="0048364F" w:rsidRPr="0027763A" w:rsidRDefault="0048364F" w:rsidP="0048364F">
      <w:pPr>
        <w:pStyle w:val="Header"/>
        <w:tabs>
          <w:tab w:val="clear" w:pos="4150"/>
          <w:tab w:val="clear" w:pos="8307"/>
        </w:tabs>
      </w:pPr>
      <w:r w:rsidRPr="0027763A">
        <w:rPr>
          <w:rStyle w:val="CharAmSchNo"/>
        </w:rPr>
        <w:t xml:space="preserve"> </w:t>
      </w:r>
      <w:r w:rsidRPr="0027763A">
        <w:rPr>
          <w:rStyle w:val="CharAmSchText"/>
        </w:rPr>
        <w:t xml:space="preserve"> </w:t>
      </w:r>
    </w:p>
    <w:p w:rsidR="0048364F" w:rsidRPr="0027763A" w:rsidRDefault="0048364F" w:rsidP="0048364F">
      <w:pPr>
        <w:pStyle w:val="Header"/>
        <w:tabs>
          <w:tab w:val="clear" w:pos="4150"/>
          <w:tab w:val="clear" w:pos="8307"/>
        </w:tabs>
      </w:pPr>
      <w:r w:rsidRPr="0027763A">
        <w:rPr>
          <w:rStyle w:val="CharAmPartNo"/>
        </w:rPr>
        <w:t xml:space="preserve"> </w:t>
      </w:r>
      <w:r w:rsidRPr="0027763A">
        <w:rPr>
          <w:rStyle w:val="CharAmPartText"/>
        </w:rPr>
        <w:t xml:space="preserve"> </w:t>
      </w:r>
    </w:p>
    <w:p w:rsidR="0048364F" w:rsidRPr="00B5545A" w:rsidRDefault="0048364F" w:rsidP="0048364F">
      <w:pPr>
        <w:sectPr w:rsidR="0048364F" w:rsidRPr="00B5545A" w:rsidSect="005534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5545A" w:rsidRDefault="0048364F" w:rsidP="00CE4CF4">
      <w:pPr>
        <w:rPr>
          <w:sz w:val="36"/>
        </w:rPr>
      </w:pPr>
      <w:r w:rsidRPr="00B5545A">
        <w:rPr>
          <w:sz w:val="36"/>
        </w:rPr>
        <w:lastRenderedPageBreak/>
        <w:t>Contents</w:t>
      </w:r>
    </w:p>
    <w:bookmarkStart w:id="1" w:name="BKCheck15B_2"/>
    <w:bookmarkEnd w:id="1"/>
    <w:p w:rsidR="00B92661" w:rsidRDefault="00B926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92661">
        <w:rPr>
          <w:noProof/>
        </w:rPr>
        <w:tab/>
      </w:r>
      <w:r w:rsidRPr="00B92661">
        <w:rPr>
          <w:noProof/>
        </w:rPr>
        <w:fldChar w:fldCharType="begin"/>
      </w:r>
      <w:r w:rsidRPr="00B92661">
        <w:rPr>
          <w:noProof/>
        </w:rPr>
        <w:instrText xml:space="preserve"> PAGEREF _Toc36229397 \h </w:instrText>
      </w:r>
      <w:r w:rsidRPr="00B92661">
        <w:rPr>
          <w:noProof/>
        </w:rPr>
      </w:r>
      <w:r w:rsidRPr="00B92661">
        <w:rPr>
          <w:noProof/>
        </w:rPr>
        <w:fldChar w:fldCharType="separate"/>
      </w:r>
      <w:r w:rsidR="004921CA">
        <w:rPr>
          <w:noProof/>
        </w:rPr>
        <w:t>1</w:t>
      </w:r>
      <w:r w:rsidRPr="00B92661">
        <w:rPr>
          <w:noProof/>
        </w:rPr>
        <w:fldChar w:fldCharType="end"/>
      </w:r>
    </w:p>
    <w:p w:rsidR="00B92661" w:rsidRDefault="00B926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92661">
        <w:rPr>
          <w:noProof/>
        </w:rPr>
        <w:tab/>
      </w:r>
      <w:r w:rsidRPr="00B92661">
        <w:rPr>
          <w:noProof/>
        </w:rPr>
        <w:fldChar w:fldCharType="begin"/>
      </w:r>
      <w:r w:rsidRPr="00B92661">
        <w:rPr>
          <w:noProof/>
        </w:rPr>
        <w:instrText xml:space="preserve"> PAGEREF _Toc36229398 \h </w:instrText>
      </w:r>
      <w:r w:rsidRPr="00B92661">
        <w:rPr>
          <w:noProof/>
        </w:rPr>
      </w:r>
      <w:r w:rsidRPr="00B92661">
        <w:rPr>
          <w:noProof/>
        </w:rPr>
        <w:fldChar w:fldCharType="separate"/>
      </w:r>
      <w:r w:rsidR="004921CA">
        <w:rPr>
          <w:noProof/>
        </w:rPr>
        <w:t>1</w:t>
      </w:r>
      <w:r w:rsidRPr="00B92661">
        <w:rPr>
          <w:noProof/>
        </w:rPr>
        <w:fldChar w:fldCharType="end"/>
      </w:r>
    </w:p>
    <w:p w:rsidR="00B92661" w:rsidRDefault="00B926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92661">
        <w:rPr>
          <w:noProof/>
        </w:rPr>
        <w:tab/>
      </w:r>
      <w:r w:rsidRPr="00B92661">
        <w:rPr>
          <w:noProof/>
        </w:rPr>
        <w:fldChar w:fldCharType="begin"/>
      </w:r>
      <w:r w:rsidRPr="00B92661">
        <w:rPr>
          <w:noProof/>
        </w:rPr>
        <w:instrText xml:space="preserve"> PAGEREF _Toc36229399 \h </w:instrText>
      </w:r>
      <w:r w:rsidRPr="00B92661">
        <w:rPr>
          <w:noProof/>
        </w:rPr>
      </w:r>
      <w:r w:rsidRPr="00B92661">
        <w:rPr>
          <w:noProof/>
        </w:rPr>
        <w:fldChar w:fldCharType="separate"/>
      </w:r>
      <w:r w:rsidR="004921CA">
        <w:rPr>
          <w:noProof/>
        </w:rPr>
        <w:t>1</w:t>
      </w:r>
      <w:r w:rsidRPr="00B92661">
        <w:rPr>
          <w:noProof/>
        </w:rPr>
        <w:fldChar w:fldCharType="end"/>
      </w:r>
    </w:p>
    <w:p w:rsidR="00B92661" w:rsidRDefault="00B926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92661">
        <w:rPr>
          <w:noProof/>
        </w:rPr>
        <w:tab/>
      </w:r>
      <w:r w:rsidRPr="00B92661">
        <w:rPr>
          <w:noProof/>
        </w:rPr>
        <w:fldChar w:fldCharType="begin"/>
      </w:r>
      <w:r w:rsidRPr="00B92661">
        <w:rPr>
          <w:noProof/>
        </w:rPr>
        <w:instrText xml:space="preserve"> PAGEREF _Toc36229400 \h </w:instrText>
      </w:r>
      <w:r w:rsidRPr="00B92661">
        <w:rPr>
          <w:noProof/>
        </w:rPr>
      </w:r>
      <w:r w:rsidRPr="00B92661">
        <w:rPr>
          <w:noProof/>
        </w:rPr>
        <w:fldChar w:fldCharType="separate"/>
      </w:r>
      <w:r w:rsidR="004921CA">
        <w:rPr>
          <w:noProof/>
        </w:rPr>
        <w:t>1</w:t>
      </w:r>
      <w:r w:rsidRPr="00B92661">
        <w:rPr>
          <w:noProof/>
        </w:rPr>
        <w:fldChar w:fldCharType="end"/>
      </w:r>
    </w:p>
    <w:p w:rsidR="00B92661" w:rsidRDefault="00B9266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92661">
        <w:rPr>
          <w:b w:val="0"/>
          <w:noProof/>
          <w:sz w:val="18"/>
        </w:rPr>
        <w:tab/>
      </w:r>
      <w:r w:rsidRPr="00B92661">
        <w:rPr>
          <w:b w:val="0"/>
          <w:noProof/>
          <w:sz w:val="18"/>
        </w:rPr>
        <w:fldChar w:fldCharType="begin"/>
      </w:r>
      <w:r w:rsidRPr="00B92661">
        <w:rPr>
          <w:b w:val="0"/>
          <w:noProof/>
          <w:sz w:val="18"/>
        </w:rPr>
        <w:instrText xml:space="preserve"> PAGEREF _Toc36229401 \h </w:instrText>
      </w:r>
      <w:r w:rsidRPr="00B92661">
        <w:rPr>
          <w:b w:val="0"/>
          <w:noProof/>
          <w:sz w:val="18"/>
        </w:rPr>
      </w:r>
      <w:r w:rsidRPr="00B92661">
        <w:rPr>
          <w:b w:val="0"/>
          <w:noProof/>
          <w:sz w:val="18"/>
        </w:rPr>
        <w:fldChar w:fldCharType="separate"/>
      </w:r>
      <w:r w:rsidR="004921CA">
        <w:rPr>
          <w:b w:val="0"/>
          <w:noProof/>
          <w:sz w:val="18"/>
        </w:rPr>
        <w:t>2</w:t>
      </w:r>
      <w:r w:rsidRPr="00B92661">
        <w:rPr>
          <w:b w:val="0"/>
          <w:noProof/>
          <w:sz w:val="18"/>
        </w:rPr>
        <w:fldChar w:fldCharType="end"/>
      </w:r>
    </w:p>
    <w:p w:rsidR="00B92661" w:rsidRDefault="00B9266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(Human Biosecurity Emergency) (Human Coronavirus with Pandemic Potential) (Emergency Requirements) Determination 2020</w:t>
      </w:r>
      <w:r w:rsidRPr="00B92661">
        <w:rPr>
          <w:i w:val="0"/>
          <w:noProof/>
          <w:sz w:val="18"/>
        </w:rPr>
        <w:tab/>
      </w:r>
      <w:r w:rsidRPr="00B92661">
        <w:rPr>
          <w:i w:val="0"/>
          <w:noProof/>
          <w:sz w:val="18"/>
        </w:rPr>
        <w:fldChar w:fldCharType="begin"/>
      </w:r>
      <w:r w:rsidRPr="00B92661">
        <w:rPr>
          <w:i w:val="0"/>
          <w:noProof/>
          <w:sz w:val="18"/>
        </w:rPr>
        <w:instrText xml:space="preserve"> PAGEREF _Toc36229402 \h </w:instrText>
      </w:r>
      <w:r w:rsidRPr="00B92661">
        <w:rPr>
          <w:i w:val="0"/>
          <w:noProof/>
          <w:sz w:val="18"/>
        </w:rPr>
      </w:r>
      <w:r w:rsidRPr="00B92661">
        <w:rPr>
          <w:i w:val="0"/>
          <w:noProof/>
          <w:sz w:val="18"/>
        </w:rPr>
        <w:fldChar w:fldCharType="separate"/>
      </w:r>
      <w:r w:rsidR="004921CA">
        <w:rPr>
          <w:i w:val="0"/>
          <w:noProof/>
          <w:sz w:val="18"/>
        </w:rPr>
        <w:t>2</w:t>
      </w:r>
      <w:r w:rsidRPr="00B92661">
        <w:rPr>
          <w:i w:val="0"/>
          <w:noProof/>
          <w:sz w:val="18"/>
        </w:rPr>
        <w:fldChar w:fldCharType="end"/>
      </w:r>
    </w:p>
    <w:p w:rsidR="0048364F" w:rsidRPr="00B5545A" w:rsidRDefault="00B92661" w:rsidP="0048364F">
      <w:r>
        <w:fldChar w:fldCharType="end"/>
      </w:r>
    </w:p>
    <w:p w:rsidR="0048364F" w:rsidRPr="00B5545A" w:rsidRDefault="0048364F" w:rsidP="0048364F">
      <w:pPr>
        <w:sectPr w:rsidR="0048364F" w:rsidRPr="00B5545A" w:rsidSect="005534B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5545A" w:rsidRDefault="0048364F" w:rsidP="0048364F">
      <w:pPr>
        <w:pStyle w:val="ActHead5"/>
      </w:pPr>
      <w:bookmarkStart w:id="2" w:name="_Toc36229397"/>
      <w:r w:rsidRPr="0027763A">
        <w:rPr>
          <w:rStyle w:val="CharSectno"/>
        </w:rPr>
        <w:lastRenderedPageBreak/>
        <w:t>1</w:t>
      </w:r>
      <w:r w:rsidRPr="00B5545A">
        <w:t xml:space="preserve">  </w:t>
      </w:r>
      <w:r w:rsidR="004F676E" w:rsidRPr="00B5545A">
        <w:t>Name</w:t>
      </w:r>
      <w:bookmarkEnd w:id="2"/>
    </w:p>
    <w:p w:rsidR="0048364F" w:rsidRPr="00B5545A" w:rsidRDefault="0048364F" w:rsidP="0048364F">
      <w:pPr>
        <w:pStyle w:val="subsection"/>
      </w:pPr>
      <w:r w:rsidRPr="00B5545A">
        <w:tab/>
      </w:r>
      <w:r w:rsidRPr="00B5545A">
        <w:tab/>
      </w:r>
      <w:r w:rsidR="000D59CC" w:rsidRPr="00B5545A">
        <w:t>This instrument is</w:t>
      </w:r>
      <w:r w:rsidRPr="00B5545A">
        <w:t xml:space="preserve"> the </w:t>
      </w:r>
      <w:bookmarkStart w:id="3" w:name="BKCheck15B_3"/>
      <w:bookmarkEnd w:id="3"/>
      <w:r w:rsidR="00414ADE" w:rsidRPr="00B5545A">
        <w:rPr>
          <w:i/>
        </w:rPr>
        <w:fldChar w:fldCharType="begin"/>
      </w:r>
      <w:r w:rsidR="00414ADE" w:rsidRPr="00B5545A">
        <w:rPr>
          <w:i/>
        </w:rPr>
        <w:instrText xml:space="preserve"> STYLEREF  ShortT </w:instrText>
      </w:r>
      <w:r w:rsidR="00414ADE" w:rsidRPr="00B5545A">
        <w:rPr>
          <w:i/>
        </w:rPr>
        <w:fldChar w:fldCharType="separate"/>
      </w:r>
      <w:r w:rsidR="004921CA">
        <w:rPr>
          <w:i/>
          <w:noProof/>
        </w:rPr>
        <w:t>Biosecurity (Human Biosecurity Emergency) (Human Coronavirus with Pandemic Potential) (Emergency Requirements) Amendment Determination (No. 1) 2020</w:t>
      </w:r>
      <w:r w:rsidR="00414ADE" w:rsidRPr="00B5545A">
        <w:rPr>
          <w:i/>
        </w:rPr>
        <w:fldChar w:fldCharType="end"/>
      </w:r>
      <w:r w:rsidR="000D59CC" w:rsidRPr="00B5545A">
        <w:t>.</w:t>
      </w:r>
    </w:p>
    <w:p w:rsidR="004F676E" w:rsidRPr="00B5545A" w:rsidRDefault="0048364F" w:rsidP="005452CC">
      <w:pPr>
        <w:pStyle w:val="ActHead5"/>
      </w:pPr>
      <w:bookmarkStart w:id="4" w:name="_Toc36229398"/>
      <w:r w:rsidRPr="0027763A">
        <w:rPr>
          <w:rStyle w:val="CharSectno"/>
        </w:rPr>
        <w:t>2</w:t>
      </w:r>
      <w:r w:rsidRPr="00B5545A">
        <w:t xml:space="preserve">  Commencement</w:t>
      </w:r>
      <w:bookmarkEnd w:id="4"/>
    </w:p>
    <w:p w:rsidR="005452CC" w:rsidRPr="00B5545A" w:rsidRDefault="005452CC" w:rsidP="00E021DB">
      <w:pPr>
        <w:pStyle w:val="subsection"/>
      </w:pPr>
      <w:r w:rsidRPr="00B5545A">
        <w:tab/>
        <w:t>(1)</w:t>
      </w:r>
      <w:r w:rsidRPr="00B5545A">
        <w:tab/>
        <w:t xml:space="preserve">Each provision of </w:t>
      </w:r>
      <w:r w:rsidR="000D59CC" w:rsidRPr="00B5545A">
        <w:t>this instrument</w:t>
      </w:r>
      <w:r w:rsidRPr="00B5545A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5545A" w:rsidRDefault="005452CC" w:rsidP="00E021D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5545A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5545A" w:rsidRDefault="005452CC" w:rsidP="00E021DB">
            <w:pPr>
              <w:pStyle w:val="TableHeading"/>
            </w:pPr>
            <w:r w:rsidRPr="00B5545A">
              <w:t>Commencement information</w:t>
            </w:r>
          </w:p>
        </w:tc>
      </w:tr>
      <w:tr w:rsidR="005452CC" w:rsidRPr="00B5545A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5545A" w:rsidRDefault="005452CC" w:rsidP="00E021DB">
            <w:pPr>
              <w:pStyle w:val="TableHeading"/>
            </w:pPr>
            <w:r w:rsidRPr="00B5545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5545A" w:rsidRDefault="005452CC" w:rsidP="00E021DB">
            <w:pPr>
              <w:pStyle w:val="TableHeading"/>
            </w:pPr>
            <w:r w:rsidRPr="00B5545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5545A" w:rsidRDefault="005452CC" w:rsidP="00E021DB">
            <w:pPr>
              <w:pStyle w:val="TableHeading"/>
            </w:pPr>
            <w:r w:rsidRPr="00B5545A">
              <w:t>Column 3</w:t>
            </w:r>
          </w:p>
        </w:tc>
      </w:tr>
      <w:tr w:rsidR="005452CC" w:rsidRPr="00B5545A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5545A" w:rsidRDefault="005452CC" w:rsidP="00E021DB">
            <w:pPr>
              <w:pStyle w:val="TableHeading"/>
            </w:pPr>
            <w:r w:rsidRPr="00B5545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5545A" w:rsidRDefault="005452CC" w:rsidP="00E021DB">
            <w:pPr>
              <w:pStyle w:val="TableHeading"/>
            </w:pPr>
            <w:r w:rsidRPr="00B5545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5545A" w:rsidRDefault="005452CC" w:rsidP="00E021DB">
            <w:pPr>
              <w:pStyle w:val="TableHeading"/>
            </w:pPr>
            <w:r w:rsidRPr="00B5545A">
              <w:t>Date/Details</w:t>
            </w:r>
          </w:p>
        </w:tc>
      </w:tr>
      <w:tr w:rsidR="005452CC" w:rsidRPr="00B5545A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5545A" w:rsidRDefault="005452CC" w:rsidP="00AD7252">
            <w:pPr>
              <w:pStyle w:val="Tabletext"/>
            </w:pPr>
            <w:r w:rsidRPr="00B5545A">
              <w:t xml:space="preserve">1.  </w:t>
            </w:r>
            <w:r w:rsidR="00AD7252" w:rsidRPr="00B5545A">
              <w:t xml:space="preserve">The whole of </w:t>
            </w:r>
            <w:r w:rsidR="000D59CC" w:rsidRPr="00B5545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5545A" w:rsidRDefault="0049050D" w:rsidP="0049050D">
            <w:pPr>
              <w:pStyle w:val="Tabletext"/>
            </w:pPr>
            <w:r w:rsidRPr="00B5545A">
              <w:t>Immediately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5545A" w:rsidRDefault="00EC6A79">
            <w:pPr>
              <w:pStyle w:val="Tabletext"/>
            </w:pPr>
            <w:r>
              <w:t xml:space="preserve">9.45 pm (A.C.T.) </w:t>
            </w:r>
            <w:r w:rsidR="00B17BAD">
              <w:t>27</w:t>
            </w:r>
            <w:r>
              <w:t> </w:t>
            </w:r>
            <w:bookmarkStart w:id="5" w:name="_GoBack"/>
            <w:bookmarkEnd w:id="5"/>
            <w:r w:rsidR="00B17BAD">
              <w:t>March 2020</w:t>
            </w:r>
          </w:p>
        </w:tc>
      </w:tr>
    </w:tbl>
    <w:p w:rsidR="005452CC" w:rsidRPr="00B5545A" w:rsidRDefault="005452CC" w:rsidP="00E021DB">
      <w:pPr>
        <w:pStyle w:val="notetext"/>
      </w:pPr>
      <w:r w:rsidRPr="00B5545A">
        <w:rPr>
          <w:snapToGrid w:val="0"/>
          <w:lang w:eastAsia="en-US"/>
        </w:rPr>
        <w:t>Note:</w:t>
      </w:r>
      <w:r w:rsidRPr="00B5545A">
        <w:rPr>
          <w:snapToGrid w:val="0"/>
          <w:lang w:eastAsia="en-US"/>
        </w:rPr>
        <w:tab/>
        <w:t xml:space="preserve">This table relates only to the provisions of </w:t>
      </w:r>
      <w:r w:rsidR="000D59CC" w:rsidRPr="00B5545A">
        <w:rPr>
          <w:snapToGrid w:val="0"/>
          <w:lang w:eastAsia="en-US"/>
        </w:rPr>
        <w:t>this instrument</w:t>
      </w:r>
      <w:r w:rsidRPr="00B5545A">
        <w:t xml:space="preserve"> </w:t>
      </w:r>
      <w:r w:rsidRPr="00B5545A">
        <w:rPr>
          <w:snapToGrid w:val="0"/>
          <w:lang w:eastAsia="en-US"/>
        </w:rPr>
        <w:t xml:space="preserve">as originally made. It will not be amended to deal with any later amendments of </w:t>
      </w:r>
      <w:r w:rsidR="000D59CC" w:rsidRPr="00B5545A">
        <w:rPr>
          <w:snapToGrid w:val="0"/>
          <w:lang w:eastAsia="en-US"/>
        </w:rPr>
        <w:t>this instrument</w:t>
      </w:r>
      <w:r w:rsidRPr="00B5545A">
        <w:rPr>
          <w:snapToGrid w:val="0"/>
          <w:lang w:eastAsia="en-US"/>
        </w:rPr>
        <w:t>.</w:t>
      </w:r>
    </w:p>
    <w:p w:rsidR="005452CC" w:rsidRPr="00B5545A" w:rsidRDefault="005452CC" w:rsidP="004F676E">
      <w:pPr>
        <w:pStyle w:val="subsection"/>
      </w:pPr>
      <w:r w:rsidRPr="00B5545A">
        <w:tab/>
        <w:t>(2)</w:t>
      </w:r>
      <w:r w:rsidRPr="00B5545A">
        <w:tab/>
        <w:t xml:space="preserve">Any information in column 3 of the table is not part of </w:t>
      </w:r>
      <w:r w:rsidR="000D59CC" w:rsidRPr="00B5545A">
        <w:t>this instrument</w:t>
      </w:r>
      <w:r w:rsidRPr="00B5545A">
        <w:t xml:space="preserve">. Information may be inserted in this column, or information in it may be edited, in any published version of </w:t>
      </w:r>
      <w:r w:rsidR="000D59CC" w:rsidRPr="00B5545A">
        <w:t>this instrument</w:t>
      </w:r>
      <w:r w:rsidRPr="00B5545A">
        <w:t>.</w:t>
      </w:r>
    </w:p>
    <w:p w:rsidR="00BF6650" w:rsidRPr="00B5545A" w:rsidRDefault="00BF6650" w:rsidP="00BF6650">
      <w:pPr>
        <w:pStyle w:val="ActHead5"/>
      </w:pPr>
      <w:bookmarkStart w:id="6" w:name="_Toc36229399"/>
      <w:r w:rsidRPr="0027763A">
        <w:rPr>
          <w:rStyle w:val="CharSectno"/>
        </w:rPr>
        <w:t>3</w:t>
      </w:r>
      <w:r w:rsidRPr="00B5545A">
        <w:t xml:space="preserve">  Authority</w:t>
      </w:r>
      <w:bookmarkEnd w:id="6"/>
    </w:p>
    <w:p w:rsidR="00BF6650" w:rsidRPr="00B5545A" w:rsidRDefault="00BF6650" w:rsidP="00BF6650">
      <w:pPr>
        <w:pStyle w:val="subsection"/>
      </w:pPr>
      <w:r w:rsidRPr="00B5545A">
        <w:tab/>
      </w:r>
      <w:r w:rsidRPr="00B5545A">
        <w:tab/>
      </w:r>
      <w:r w:rsidR="000D59CC" w:rsidRPr="00B5545A">
        <w:t>This instrument is</w:t>
      </w:r>
      <w:r w:rsidRPr="00B5545A">
        <w:t xml:space="preserve"> made under </w:t>
      </w:r>
      <w:r w:rsidR="00991391" w:rsidRPr="00B5545A">
        <w:t>subsection</w:t>
      </w:r>
      <w:r w:rsidR="00B5545A" w:rsidRPr="00B5545A">
        <w:t> </w:t>
      </w:r>
      <w:r w:rsidR="00991391" w:rsidRPr="00B5545A">
        <w:t xml:space="preserve">477(1) of the </w:t>
      </w:r>
      <w:r w:rsidR="00991391" w:rsidRPr="00B5545A">
        <w:rPr>
          <w:i/>
        </w:rPr>
        <w:t>Biosecurity Act 2015</w:t>
      </w:r>
      <w:r w:rsidR="00546FA3" w:rsidRPr="00B5545A">
        <w:rPr>
          <w:i/>
        </w:rPr>
        <w:t>.</w:t>
      </w:r>
    </w:p>
    <w:p w:rsidR="00557C7A" w:rsidRPr="00B5545A" w:rsidRDefault="00BF6650" w:rsidP="00557C7A">
      <w:pPr>
        <w:pStyle w:val="ActHead5"/>
      </w:pPr>
      <w:bookmarkStart w:id="7" w:name="_Toc36229400"/>
      <w:r w:rsidRPr="0027763A">
        <w:rPr>
          <w:rStyle w:val="CharSectno"/>
        </w:rPr>
        <w:t>4</w:t>
      </w:r>
      <w:r w:rsidR="00557C7A" w:rsidRPr="00B5545A">
        <w:t xml:space="preserve">  </w:t>
      </w:r>
      <w:r w:rsidR="00083F48" w:rsidRPr="00B5545A">
        <w:t>Schedules</w:t>
      </w:r>
      <w:bookmarkEnd w:id="7"/>
    </w:p>
    <w:p w:rsidR="00557C7A" w:rsidRPr="00B5545A" w:rsidRDefault="00557C7A" w:rsidP="00557C7A">
      <w:pPr>
        <w:pStyle w:val="subsection"/>
      </w:pPr>
      <w:r w:rsidRPr="00B5545A">
        <w:tab/>
      </w:r>
      <w:r w:rsidRPr="00B5545A">
        <w:tab/>
      </w:r>
      <w:r w:rsidR="00083F48" w:rsidRPr="00B5545A">
        <w:t xml:space="preserve">Each </w:t>
      </w:r>
      <w:r w:rsidR="00160BD7" w:rsidRPr="00B5545A">
        <w:t>instrument</w:t>
      </w:r>
      <w:r w:rsidR="00083F48" w:rsidRPr="00B5545A">
        <w:t xml:space="preserve"> that is specified in a Schedule to </w:t>
      </w:r>
      <w:r w:rsidR="000D59CC" w:rsidRPr="00B5545A">
        <w:t>this instrument</w:t>
      </w:r>
      <w:r w:rsidR="00083F48" w:rsidRPr="00B5545A">
        <w:t xml:space="preserve"> is amended or repealed as set out in the applicable items in the Schedule concerned, and any other item in a Schedule to </w:t>
      </w:r>
      <w:r w:rsidR="000D59CC" w:rsidRPr="00B5545A">
        <w:t>this instrument</w:t>
      </w:r>
      <w:r w:rsidR="00083F48" w:rsidRPr="00B5545A">
        <w:t xml:space="preserve"> has effect according to its terms.</w:t>
      </w:r>
    </w:p>
    <w:p w:rsidR="0048364F" w:rsidRPr="00B5545A" w:rsidRDefault="0048364F" w:rsidP="009C5989">
      <w:pPr>
        <w:pStyle w:val="ActHead6"/>
        <w:pageBreakBefore/>
      </w:pPr>
      <w:bookmarkStart w:id="8" w:name="_Toc36229401"/>
      <w:bookmarkStart w:id="9" w:name="opcAmSched"/>
      <w:bookmarkStart w:id="10" w:name="opcCurrentFind"/>
      <w:r w:rsidRPr="0027763A">
        <w:rPr>
          <w:rStyle w:val="CharAmSchNo"/>
        </w:rPr>
        <w:lastRenderedPageBreak/>
        <w:t>Schedule</w:t>
      </w:r>
      <w:r w:rsidR="00B5545A" w:rsidRPr="0027763A">
        <w:rPr>
          <w:rStyle w:val="CharAmSchNo"/>
        </w:rPr>
        <w:t> </w:t>
      </w:r>
      <w:r w:rsidRPr="0027763A">
        <w:rPr>
          <w:rStyle w:val="CharAmSchNo"/>
        </w:rPr>
        <w:t>1</w:t>
      </w:r>
      <w:r w:rsidRPr="00B5545A">
        <w:t>—</w:t>
      </w:r>
      <w:r w:rsidR="00460499" w:rsidRPr="0027763A">
        <w:rPr>
          <w:rStyle w:val="CharAmSchText"/>
        </w:rPr>
        <w:t>Amendments</w:t>
      </w:r>
      <w:bookmarkEnd w:id="8"/>
    </w:p>
    <w:bookmarkEnd w:id="9"/>
    <w:bookmarkEnd w:id="10"/>
    <w:p w:rsidR="0004044E" w:rsidRPr="0027763A" w:rsidRDefault="0004044E" w:rsidP="0004044E">
      <w:pPr>
        <w:pStyle w:val="Header"/>
      </w:pPr>
      <w:r w:rsidRPr="0027763A">
        <w:rPr>
          <w:rStyle w:val="CharAmPartNo"/>
        </w:rPr>
        <w:t xml:space="preserve"> </w:t>
      </w:r>
      <w:r w:rsidRPr="0027763A">
        <w:rPr>
          <w:rStyle w:val="CharAmPartText"/>
        </w:rPr>
        <w:t xml:space="preserve"> </w:t>
      </w:r>
    </w:p>
    <w:p w:rsidR="0084172C" w:rsidRPr="00B5545A" w:rsidRDefault="007176DB" w:rsidP="00EA0D36">
      <w:pPr>
        <w:pStyle w:val="ActHead9"/>
      </w:pPr>
      <w:bookmarkStart w:id="11" w:name="_Toc36229402"/>
      <w:r w:rsidRPr="00B5545A">
        <w:t>Biosecurity (Human Biosecurity Emergency) (Human Coronavirus with Pandemic Potential) (Emergency Requirements) Determination</w:t>
      </w:r>
      <w:r w:rsidR="00B5545A" w:rsidRPr="00B5545A">
        <w:t> </w:t>
      </w:r>
      <w:r w:rsidRPr="00B5545A">
        <w:t>2020</w:t>
      </w:r>
      <w:bookmarkEnd w:id="11"/>
    </w:p>
    <w:p w:rsidR="00FE0573" w:rsidRPr="00B5545A" w:rsidRDefault="00227407" w:rsidP="007176DB">
      <w:pPr>
        <w:pStyle w:val="ItemHead"/>
      </w:pPr>
      <w:r w:rsidRPr="00B5545A">
        <w:t>1</w:t>
      </w:r>
      <w:r w:rsidR="00FE0573" w:rsidRPr="00B5545A">
        <w:t xml:space="preserve">  Section</w:t>
      </w:r>
      <w:r w:rsidR="00B5545A" w:rsidRPr="00B5545A">
        <w:t> </w:t>
      </w:r>
      <w:r w:rsidR="00FE0573" w:rsidRPr="00B5545A">
        <w:t>4</w:t>
      </w:r>
    </w:p>
    <w:p w:rsidR="00FE0573" w:rsidRPr="00B5545A" w:rsidRDefault="00FE0573" w:rsidP="00FE0573">
      <w:pPr>
        <w:pStyle w:val="Item"/>
      </w:pPr>
      <w:r w:rsidRPr="00B5545A">
        <w:t>Insert:</w:t>
      </w:r>
    </w:p>
    <w:p w:rsidR="00251996" w:rsidRPr="00B5545A" w:rsidRDefault="002068E9" w:rsidP="00841BA5">
      <w:pPr>
        <w:pStyle w:val="Definition"/>
      </w:pPr>
      <w:r w:rsidRPr="00B5545A">
        <w:rPr>
          <w:b/>
          <w:i/>
        </w:rPr>
        <w:t>Collector</w:t>
      </w:r>
      <w:r w:rsidRPr="00B5545A">
        <w:t xml:space="preserve"> has the same meaning as in the </w:t>
      </w:r>
      <w:r w:rsidRPr="00B5545A">
        <w:rPr>
          <w:i/>
        </w:rPr>
        <w:t>Customs Act 1901</w:t>
      </w:r>
      <w:r w:rsidRPr="00B5545A">
        <w:t>.</w:t>
      </w:r>
    </w:p>
    <w:p w:rsidR="00F41FD9" w:rsidRPr="00B5545A" w:rsidRDefault="00F41FD9" w:rsidP="00F41FD9">
      <w:pPr>
        <w:pStyle w:val="notetext"/>
      </w:pPr>
      <w:r w:rsidRPr="00B5545A">
        <w:t>Note:</w:t>
      </w:r>
      <w:r w:rsidRPr="00B5545A">
        <w:tab/>
        <w:t>See subsection</w:t>
      </w:r>
      <w:r w:rsidR="00B5545A" w:rsidRPr="00B5545A">
        <w:t> </w:t>
      </w:r>
      <w:r w:rsidRPr="00B5545A">
        <w:t>8(1) of that Act.</w:t>
      </w:r>
    </w:p>
    <w:p w:rsidR="00FE0573" w:rsidRPr="00B5545A" w:rsidRDefault="00FE0573" w:rsidP="00FE0573">
      <w:pPr>
        <w:pStyle w:val="Definition"/>
      </w:pPr>
      <w:r w:rsidRPr="00B5545A">
        <w:rPr>
          <w:b/>
          <w:i/>
        </w:rPr>
        <w:t>cruise ship</w:t>
      </w:r>
      <w:r w:rsidRPr="00B5545A">
        <w:t xml:space="preserve"> means a vessel that:</w:t>
      </w:r>
    </w:p>
    <w:p w:rsidR="00FE0573" w:rsidRPr="00B5545A" w:rsidRDefault="00FE0573" w:rsidP="00FE0573">
      <w:pPr>
        <w:pStyle w:val="paragraph"/>
      </w:pPr>
      <w:r w:rsidRPr="00B5545A">
        <w:tab/>
        <w:t>(a)</w:t>
      </w:r>
      <w:r w:rsidRPr="00B5545A">
        <w:tab/>
        <w:t>has sleeping facilities for</w:t>
      </w:r>
      <w:r w:rsidR="0049050D" w:rsidRPr="00B5545A">
        <w:rPr>
          <w:i/>
        </w:rPr>
        <w:t xml:space="preserve"> </w:t>
      </w:r>
      <w:r w:rsidR="002068E9" w:rsidRPr="00B5545A">
        <w:t>100 or more</w:t>
      </w:r>
      <w:r w:rsidRPr="00B5545A">
        <w:t xml:space="preserve"> p</w:t>
      </w:r>
      <w:r w:rsidR="002068E9" w:rsidRPr="00B5545A">
        <w:t>assengers</w:t>
      </w:r>
      <w:r w:rsidRPr="00B5545A">
        <w:t>; and</w:t>
      </w:r>
    </w:p>
    <w:p w:rsidR="00FE0573" w:rsidRPr="00B5545A" w:rsidRDefault="00FE0573" w:rsidP="002068E9">
      <w:pPr>
        <w:pStyle w:val="paragraph"/>
      </w:pPr>
      <w:r w:rsidRPr="00B5545A">
        <w:tab/>
        <w:t>(b)</w:t>
      </w:r>
      <w:r w:rsidRPr="00B5545A">
        <w:tab/>
        <w:t xml:space="preserve">is </w:t>
      </w:r>
      <w:r w:rsidR="002544A1" w:rsidRPr="00B5545A">
        <w:t xml:space="preserve">usually </w:t>
      </w:r>
      <w:r w:rsidRPr="00B5545A">
        <w:t xml:space="preserve">used to provide </w:t>
      </w:r>
      <w:r w:rsidR="002068E9" w:rsidRPr="00B5545A">
        <w:t>a service of sea transportation</w:t>
      </w:r>
      <w:r w:rsidR="009645AC" w:rsidRPr="00B5545A">
        <w:t>,</w:t>
      </w:r>
      <w:r w:rsidRPr="00B5545A">
        <w:t xml:space="preserve"> </w:t>
      </w:r>
      <w:r w:rsidR="00ED0909" w:rsidRPr="00B5545A">
        <w:t>being a</w:t>
      </w:r>
      <w:r w:rsidRPr="00B5545A">
        <w:t xml:space="preserve"> service</w:t>
      </w:r>
      <w:r w:rsidR="00ED0909" w:rsidRPr="00B5545A">
        <w:t xml:space="preserve"> that</w:t>
      </w:r>
      <w:r w:rsidRPr="00B5545A">
        <w:t>:</w:t>
      </w:r>
    </w:p>
    <w:p w:rsidR="00FE0573" w:rsidRPr="00B5545A" w:rsidRDefault="00FE0573" w:rsidP="00FE0573">
      <w:pPr>
        <w:pStyle w:val="paragraphsub"/>
      </w:pPr>
      <w:r w:rsidRPr="00B5545A">
        <w:tab/>
        <w:t>(</w:t>
      </w:r>
      <w:proofErr w:type="spellStart"/>
      <w:r w:rsidRPr="00B5545A">
        <w:t>i</w:t>
      </w:r>
      <w:proofErr w:type="spellEnd"/>
      <w:r w:rsidRPr="00B5545A">
        <w:t>)</w:t>
      </w:r>
      <w:r w:rsidRPr="00B5545A">
        <w:tab/>
        <w:t>is provided in return for a fee payable by persons using the service; and</w:t>
      </w:r>
    </w:p>
    <w:p w:rsidR="00D3700B" w:rsidRPr="00B5545A" w:rsidRDefault="00FE0573" w:rsidP="00D3700B">
      <w:pPr>
        <w:pStyle w:val="paragraphsub"/>
      </w:pPr>
      <w:r w:rsidRPr="00B5545A">
        <w:tab/>
        <w:t>(ii)</w:t>
      </w:r>
      <w:r w:rsidRPr="00B5545A">
        <w:tab/>
        <w:t xml:space="preserve">is </w:t>
      </w:r>
      <w:r w:rsidR="00D3700B" w:rsidRPr="00B5545A">
        <w:t>available to the general public</w:t>
      </w:r>
      <w:r w:rsidR="00B57242" w:rsidRPr="00B5545A">
        <w:t>.</w:t>
      </w:r>
    </w:p>
    <w:p w:rsidR="00BD2259" w:rsidRPr="00B5545A" w:rsidRDefault="00B57242" w:rsidP="00B57242">
      <w:pPr>
        <w:pStyle w:val="subsection2"/>
      </w:pPr>
      <w:r w:rsidRPr="00B5545A">
        <w:t xml:space="preserve">However, </w:t>
      </w:r>
      <w:r w:rsidR="00BD2259" w:rsidRPr="00B5545A">
        <w:t xml:space="preserve">neither of the following is a </w:t>
      </w:r>
      <w:r w:rsidR="00BD2259" w:rsidRPr="00B5545A">
        <w:rPr>
          <w:b/>
          <w:i/>
        </w:rPr>
        <w:t>cruise ship</w:t>
      </w:r>
      <w:r w:rsidR="00BD2259" w:rsidRPr="00B5545A">
        <w:t>:</w:t>
      </w:r>
    </w:p>
    <w:p w:rsidR="00BD2259" w:rsidRPr="00B5545A" w:rsidRDefault="00BD2259" w:rsidP="00BD2259">
      <w:pPr>
        <w:pStyle w:val="paragraph"/>
      </w:pPr>
      <w:r w:rsidRPr="00B5545A">
        <w:tab/>
        <w:t>(c)</w:t>
      </w:r>
      <w:r w:rsidRPr="00B5545A">
        <w:tab/>
        <w:t>the vessel known as Spirit of Tasmania I (IMO Number 9158446; Australian General Register of Shipping number 857101);</w:t>
      </w:r>
    </w:p>
    <w:p w:rsidR="00BD2259" w:rsidRPr="00B5545A" w:rsidRDefault="00BD2259" w:rsidP="00BD2259">
      <w:pPr>
        <w:pStyle w:val="paragraph"/>
      </w:pPr>
      <w:r w:rsidRPr="00B5545A">
        <w:tab/>
        <w:t>(d)</w:t>
      </w:r>
      <w:r w:rsidRPr="00B5545A">
        <w:tab/>
        <w:t>the vessel known as Spirit of Tasmania II (IMO Number 9158434; Australian General Register of Shipping number 857102).</w:t>
      </w:r>
    </w:p>
    <w:p w:rsidR="00C7473A" w:rsidRPr="00B5545A" w:rsidRDefault="00C7473A" w:rsidP="00C7473A">
      <w:pPr>
        <w:pStyle w:val="Definition"/>
      </w:pPr>
      <w:r w:rsidRPr="00B5545A">
        <w:rPr>
          <w:b/>
          <w:i/>
        </w:rPr>
        <w:t>foreign cruise ship</w:t>
      </w:r>
      <w:r w:rsidRPr="00B5545A">
        <w:t xml:space="preserve"> means a cruise ship that is a foreign vessel.</w:t>
      </w:r>
    </w:p>
    <w:p w:rsidR="00FF034E" w:rsidRPr="00B5545A" w:rsidRDefault="00227407" w:rsidP="00FF034E">
      <w:pPr>
        <w:pStyle w:val="ItemHead"/>
      </w:pPr>
      <w:r w:rsidRPr="00B5545A">
        <w:t>2</w:t>
      </w:r>
      <w:r w:rsidR="00FF034E" w:rsidRPr="00B5545A">
        <w:t xml:space="preserve">  Section</w:t>
      </w:r>
      <w:r w:rsidR="00B5545A" w:rsidRPr="00B5545A">
        <w:t> </w:t>
      </w:r>
      <w:r w:rsidR="00FF034E" w:rsidRPr="00B5545A">
        <w:t xml:space="preserve">4 (definition of </w:t>
      </w:r>
      <w:r w:rsidR="00FF034E" w:rsidRPr="00B5545A">
        <w:rPr>
          <w:i/>
        </w:rPr>
        <w:t>international cruise ship</w:t>
      </w:r>
      <w:r w:rsidR="00FF034E" w:rsidRPr="00B5545A">
        <w:t>)</w:t>
      </w:r>
    </w:p>
    <w:p w:rsidR="00FF034E" w:rsidRPr="00B5545A" w:rsidRDefault="00FF034E" w:rsidP="00FF034E">
      <w:pPr>
        <w:pStyle w:val="Item"/>
      </w:pPr>
      <w:r w:rsidRPr="00B5545A">
        <w:t>Repeal the definition.</w:t>
      </w:r>
    </w:p>
    <w:p w:rsidR="00FF034E" w:rsidRPr="00B5545A" w:rsidRDefault="00227407" w:rsidP="00FF034E">
      <w:pPr>
        <w:pStyle w:val="ItemHead"/>
      </w:pPr>
      <w:r w:rsidRPr="00B5545A">
        <w:t>3</w:t>
      </w:r>
      <w:r w:rsidR="00FF034E" w:rsidRPr="00B5545A">
        <w:t xml:space="preserve">  Section</w:t>
      </w:r>
      <w:r w:rsidR="00B5545A" w:rsidRPr="00B5545A">
        <w:t> </w:t>
      </w:r>
      <w:r w:rsidR="00FF034E" w:rsidRPr="00B5545A">
        <w:t>4</w:t>
      </w:r>
    </w:p>
    <w:p w:rsidR="00FF034E" w:rsidRPr="00B5545A" w:rsidRDefault="00FF034E" w:rsidP="00FF034E">
      <w:pPr>
        <w:pStyle w:val="Item"/>
      </w:pPr>
      <w:r w:rsidRPr="00B5545A">
        <w:t>Insert:</w:t>
      </w:r>
    </w:p>
    <w:p w:rsidR="00F97828" w:rsidRPr="00B5545A" w:rsidRDefault="00F97828" w:rsidP="00C7473A">
      <w:pPr>
        <w:pStyle w:val="Definition"/>
      </w:pPr>
      <w:r w:rsidRPr="00B5545A">
        <w:rPr>
          <w:b/>
          <w:i/>
        </w:rPr>
        <w:t>overnight voyage</w:t>
      </w:r>
      <w:r w:rsidRPr="00B5545A">
        <w:t xml:space="preserve"> means a voyage that </w:t>
      </w:r>
      <w:r w:rsidR="002C6CB7" w:rsidRPr="00B5545A">
        <w:t>commences</w:t>
      </w:r>
      <w:r w:rsidR="000906A2" w:rsidRPr="00B5545A">
        <w:t xml:space="preserve"> on a</w:t>
      </w:r>
      <w:r w:rsidRPr="00B5545A">
        <w:t xml:space="preserve"> day and ends on </w:t>
      </w:r>
      <w:r w:rsidR="002C6CB7" w:rsidRPr="00B5545A">
        <w:t>any later day.</w:t>
      </w:r>
    </w:p>
    <w:p w:rsidR="00251996" w:rsidRPr="00B5545A" w:rsidRDefault="00227407" w:rsidP="007176DB">
      <w:pPr>
        <w:pStyle w:val="ItemHead"/>
      </w:pPr>
      <w:r w:rsidRPr="00B5545A">
        <w:t>4</w:t>
      </w:r>
      <w:r w:rsidR="00ED0909" w:rsidRPr="00B5545A">
        <w:t xml:space="preserve">  Section</w:t>
      </w:r>
      <w:r w:rsidR="00B5545A" w:rsidRPr="00B5545A">
        <w:t> </w:t>
      </w:r>
      <w:r w:rsidR="00ED0909" w:rsidRPr="00B5545A">
        <w:t>5</w:t>
      </w:r>
    </w:p>
    <w:p w:rsidR="00ED0909" w:rsidRPr="00B5545A" w:rsidRDefault="00ED0909" w:rsidP="00ED0909">
      <w:pPr>
        <w:pStyle w:val="Item"/>
      </w:pPr>
      <w:r w:rsidRPr="00B5545A">
        <w:t>Repeal the section, substitute:</w:t>
      </w:r>
    </w:p>
    <w:p w:rsidR="00D3700B" w:rsidRPr="00B5545A" w:rsidRDefault="00D3700B" w:rsidP="00D3700B">
      <w:pPr>
        <w:pStyle w:val="ActHead5"/>
      </w:pPr>
      <w:bookmarkStart w:id="12" w:name="_Toc36229403"/>
      <w:r w:rsidRPr="0027763A">
        <w:rPr>
          <w:rStyle w:val="CharSectno"/>
        </w:rPr>
        <w:t>5</w:t>
      </w:r>
      <w:r w:rsidRPr="00B5545A">
        <w:t xml:space="preserve">  </w:t>
      </w:r>
      <w:r w:rsidR="008D0E75" w:rsidRPr="00B5545A">
        <w:t>Requirement for c</w:t>
      </w:r>
      <w:r w:rsidRPr="00B5545A">
        <w:t xml:space="preserve">ruise ships not to enter Australian </w:t>
      </w:r>
      <w:r w:rsidR="00251996" w:rsidRPr="00B5545A">
        <w:t>territory</w:t>
      </w:r>
      <w:r w:rsidRPr="00B5545A">
        <w:t xml:space="preserve"> </w:t>
      </w:r>
      <w:r w:rsidR="008D0E75" w:rsidRPr="00B5545A">
        <w:t xml:space="preserve">or Australian ports </w:t>
      </w:r>
      <w:r w:rsidRPr="00B5545A">
        <w:t>before 15</w:t>
      </w:r>
      <w:r w:rsidR="00B5545A" w:rsidRPr="00B5545A">
        <w:t> </w:t>
      </w:r>
      <w:r w:rsidRPr="00B5545A">
        <w:t>June 2020</w:t>
      </w:r>
      <w:bookmarkEnd w:id="12"/>
    </w:p>
    <w:p w:rsidR="008D0E75" w:rsidRPr="00B5545A" w:rsidRDefault="008D0E75" w:rsidP="008D0E75">
      <w:pPr>
        <w:pStyle w:val="SubsectionHead"/>
      </w:pPr>
      <w:r w:rsidRPr="00B5545A">
        <w:t xml:space="preserve">Cruise ships </w:t>
      </w:r>
      <w:r w:rsidR="00071D69">
        <w:t>outside Australian territory to immediately leave if they</w:t>
      </w:r>
      <w:r w:rsidRPr="00B5545A">
        <w:t xml:space="preserve"> enter Australian territory</w:t>
      </w:r>
    </w:p>
    <w:p w:rsidR="00E13ABE" w:rsidRPr="00B5545A" w:rsidRDefault="008D0E75" w:rsidP="00E13ABE">
      <w:pPr>
        <w:pStyle w:val="subsection"/>
      </w:pPr>
      <w:r w:rsidRPr="00B5545A">
        <w:tab/>
        <w:t>(1)</w:t>
      </w:r>
      <w:r w:rsidRPr="00B5545A">
        <w:tab/>
        <w:t xml:space="preserve">The </w:t>
      </w:r>
      <w:r w:rsidR="00A64813" w:rsidRPr="00B5545A">
        <w:t xml:space="preserve">operator of a cruise ship that </w:t>
      </w:r>
      <w:r w:rsidR="001D10BB">
        <w:t>enters Australian territory</w:t>
      </w:r>
      <w:r w:rsidR="00071D69">
        <w:t xml:space="preserve"> before 15 June 2020 </w:t>
      </w:r>
      <w:r w:rsidR="001D10BB">
        <w:t xml:space="preserve">on </w:t>
      </w:r>
      <w:r w:rsidR="00071D69">
        <w:t xml:space="preserve">an overnight voyage </w:t>
      </w:r>
      <w:r w:rsidR="00A64813" w:rsidRPr="00B5545A">
        <w:t xml:space="preserve">must cause the ship </w:t>
      </w:r>
      <w:r w:rsidR="00071D69">
        <w:t xml:space="preserve">to immediately leave </w:t>
      </w:r>
      <w:r w:rsidR="00A64813" w:rsidRPr="00B5545A">
        <w:t>Austr</w:t>
      </w:r>
      <w:r w:rsidR="00071D69">
        <w:t>alian territory</w:t>
      </w:r>
      <w:r w:rsidR="00F97828" w:rsidRPr="00B5545A">
        <w:t>, unless</w:t>
      </w:r>
      <w:r w:rsidR="00E13ABE" w:rsidRPr="00B5545A">
        <w:t>:</w:t>
      </w:r>
    </w:p>
    <w:p w:rsidR="000C2FA0" w:rsidRPr="00B5545A" w:rsidRDefault="00E13ABE" w:rsidP="00E13ABE">
      <w:pPr>
        <w:pStyle w:val="paragraph"/>
      </w:pPr>
      <w:r w:rsidRPr="00B5545A">
        <w:tab/>
        <w:t>(a)</w:t>
      </w:r>
      <w:r w:rsidRPr="00B5545A">
        <w:tab/>
        <w:t>there is in force permission</w:t>
      </w:r>
      <w:r w:rsidR="000C2FA0" w:rsidRPr="00B5545A">
        <w:t xml:space="preserve"> given by a Collector</w:t>
      </w:r>
      <w:r w:rsidRPr="00B5545A">
        <w:t xml:space="preserve"> for</w:t>
      </w:r>
      <w:r w:rsidR="000C2FA0" w:rsidRPr="00B5545A">
        <w:t xml:space="preserve"> the ship:</w:t>
      </w:r>
    </w:p>
    <w:p w:rsidR="00B57242" w:rsidRPr="00B5545A" w:rsidRDefault="000C2FA0" w:rsidP="000C2FA0">
      <w:pPr>
        <w:pStyle w:val="paragraphsub"/>
      </w:pPr>
      <w:r w:rsidRPr="00B5545A">
        <w:lastRenderedPageBreak/>
        <w:tab/>
        <w:t>(</w:t>
      </w:r>
      <w:proofErr w:type="spellStart"/>
      <w:r w:rsidRPr="00B5545A">
        <w:t>i</w:t>
      </w:r>
      <w:proofErr w:type="spellEnd"/>
      <w:r w:rsidRPr="00B5545A">
        <w:t>)</w:t>
      </w:r>
      <w:r w:rsidRPr="00B5545A">
        <w:tab/>
        <w:t>to ent</w:t>
      </w:r>
      <w:r w:rsidR="00B57242" w:rsidRPr="00B5545A">
        <w:t>e</w:t>
      </w:r>
      <w:r w:rsidRPr="00B5545A">
        <w:t xml:space="preserve">r Australian territory; </w:t>
      </w:r>
      <w:r w:rsidR="00B57242" w:rsidRPr="00B5545A">
        <w:t>or</w:t>
      </w:r>
    </w:p>
    <w:p w:rsidR="000C2FA0" w:rsidRPr="00B5545A" w:rsidRDefault="000C2FA0" w:rsidP="000C2FA0">
      <w:pPr>
        <w:pStyle w:val="paragraphsub"/>
      </w:pPr>
      <w:r w:rsidRPr="00B5545A">
        <w:tab/>
        <w:t>(ii)</w:t>
      </w:r>
      <w:r w:rsidRPr="00B5545A">
        <w:tab/>
        <w:t>to enter a port in Australian territory that the ship has not yet arrived at; or</w:t>
      </w:r>
    </w:p>
    <w:p w:rsidR="00A44D8F" w:rsidRPr="00B5545A" w:rsidRDefault="00E13ABE" w:rsidP="00184600">
      <w:pPr>
        <w:pStyle w:val="paragraph"/>
      </w:pPr>
      <w:r w:rsidRPr="00B5545A">
        <w:tab/>
        <w:t>(b)</w:t>
      </w:r>
      <w:r w:rsidRPr="00B5545A">
        <w:tab/>
        <w:t xml:space="preserve">the ship is </w:t>
      </w:r>
      <w:r w:rsidR="00ED0909" w:rsidRPr="00B5545A">
        <w:t>exercising</w:t>
      </w:r>
      <w:r w:rsidR="00184600" w:rsidRPr="00B5545A">
        <w:t xml:space="preserve"> </w:t>
      </w:r>
      <w:r w:rsidR="00ED0909" w:rsidRPr="00B5545A">
        <w:t xml:space="preserve">the right of </w:t>
      </w:r>
      <w:r w:rsidRPr="00B5545A">
        <w:t>innocent passage</w:t>
      </w:r>
      <w:r w:rsidR="00A44D8F" w:rsidRPr="00B5545A">
        <w:t>; or</w:t>
      </w:r>
    </w:p>
    <w:p w:rsidR="00184600" w:rsidRPr="00B5545A" w:rsidRDefault="00184600" w:rsidP="00184600">
      <w:pPr>
        <w:pStyle w:val="paragraph"/>
      </w:pPr>
      <w:r w:rsidRPr="00B5545A">
        <w:tab/>
        <w:t>(c)</w:t>
      </w:r>
      <w:r w:rsidRPr="00B5545A">
        <w:tab/>
        <w:t>the entry is necessary for the purpose of securing the safety of the ship or saving life at sea; or</w:t>
      </w:r>
    </w:p>
    <w:p w:rsidR="00521BE1" w:rsidRPr="00B5545A" w:rsidRDefault="00184600" w:rsidP="00E13ABE">
      <w:pPr>
        <w:pStyle w:val="paragraph"/>
      </w:pPr>
      <w:r w:rsidRPr="00B5545A">
        <w:tab/>
        <w:t>(d</w:t>
      </w:r>
      <w:r w:rsidR="00521BE1" w:rsidRPr="00B5545A">
        <w:t>)</w:t>
      </w:r>
      <w:r w:rsidR="00521BE1" w:rsidRPr="00B5545A">
        <w:tab/>
      </w:r>
      <w:r w:rsidR="002D198A" w:rsidRPr="00B5545A">
        <w:t xml:space="preserve">the voyage </w:t>
      </w:r>
      <w:r w:rsidR="00D81288" w:rsidRPr="00B5545A">
        <w:t>commenced</w:t>
      </w:r>
      <w:r w:rsidR="002D198A" w:rsidRPr="00B5545A">
        <w:t xml:space="preserve"> in Australian territory and is being conducted for the sole purpose of performing neces</w:t>
      </w:r>
      <w:r w:rsidR="00B57242" w:rsidRPr="00B5545A">
        <w:t>sary maintenance to the ship.</w:t>
      </w:r>
    </w:p>
    <w:p w:rsidR="00521BE1" w:rsidRPr="00B5545A" w:rsidRDefault="00521BE1" w:rsidP="00521BE1">
      <w:pPr>
        <w:pStyle w:val="SubsectionHead"/>
      </w:pPr>
      <w:r w:rsidRPr="00B5545A">
        <w:t>Cruise ships in Australian territory not to enter port in Australian territory</w:t>
      </w:r>
    </w:p>
    <w:p w:rsidR="00521BE1" w:rsidRPr="00B5545A" w:rsidRDefault="00521BE1" w:rsidP="00521BE1">
      <w:pPr>
        <w:pStyle w:val="subsection"/>
      </w:pPr>
      <w:r w:rsidRPr="00B5545A">
        <w:tab/>
        <w:t>(2)</w:t>
      </w:r>
      <w:r w:rsidRPr="00B5545A">
        <w:tab/>
        <w:t>The operator of a cruise ship that is</w:t>
      </w:r>
      <w:r w:rsidR="005A33DB" w:rsidRPr="00B5545A">
        <w:t xml:space="preserve"> on an overnight voyage and</w:t>
      </w:r>
      <w:r w:rsidRPr="00B5545A">
        <w:t xml:space="preserve"> in Australian territory must cause the ship not to enter a port in Australian territory before 15</w:t>
      </w:r>
      <w:r w:rsidR="00B5545A" w:rsidRPr="00B5545A">
        <w:t> </w:t>
      </w:r>
      <w:r w:rsidRPr="00B5545A">
        <w:t>June</w:t>
      </w:r>
      <w:r w:rsidR="00ED0909" w:rsidRPr="00B5545A">
        <w:t xml:space="preserve"> 2020</w:t>
      </w:r>
      <w:r w:rsidRPr="00B5545A">
        <w:t>, unless:</w:t>
      </w:r>
    </w:p>
    <w:p w:rsidR="00A44D8F" w:rsidRPr="00B5545A" w:rsidRDefault="00521BE1" w:rsidP="00B57242">
      <w:pPr>
        <w:pStyle w:val="paragraph"/>
      </w:pPr>
      <w:r w:rsidRPr="00B5545A">
        <w:tab/>
        <w:t>(a)</w:t>
      </w:r>
      <w:r w:rsidRPr="00B5545A">
        <w:tab/>
        <w:t xml:space="preserve">there is in force permission given by a </w:t>
      </w:r>
      <w:r w:rsidR="001925CB" w:rsidRPr="00B5545A">
        <w:t>Collector</w:t>
      </w:r>
      <w:r w:rsidR="000C2FA0" w:rsidRPr="00B5545A">
        <w:t xml:space="preserve"> for the ship to enter the port</w:t>
      </w:r>
      <w:r w:rsidR="00B57242" w:rsidRPr="00B5545A">
        <w:t>;</w:t>
      </w:r>
      <w:r w:rsidR="00A44D8F" w:rsidRPr="00B5545A">
        <w:t xml:space="preserve"> or</w:t>
      </w:r>
    </w:p>
    <w:p w:rsidR="00B57242" w:rsidRPr="00B5545A" w:rsidRDefault="000906A2" w:rsidP="00B57242">
      <w:pPr>
        <w:pStyle w:val="paragraph"/>
      </w:pPr>
      <w:r w:rsidRPr="00B5545A">
        <w:tab/>
        <w:t>(b)</w:t>
      </w:r>
      <w:r w:rsidRPr="00B5545A">
        <w:tab/>
      </w:r>
      <w:r w:rsidR="00184600" w:rsidRPr="00B5545A">
        <w:t>the entry is necessary for the purpose of securing the safety of the ship or saving life at sea</w:t>
      </w:r>
      <w:r w:rsidR="00A44D8F" w:rsidRPr="00B5545A">
        <w:t>;</w:t>
      </w:r>
      <w:r w:rsidR="00B57242" w:rsidRPr="00B5545A">
        <w:t xml:space="preserve"> or</w:t>
      </w:r>
    </w:p>
    <w:p w:rsidR="002D198A" w:rsidRPr="00B5545A" w:rsidRDefault="00A44D8F" w:rsidP="00B57242">
      <w:pPr>
        <w:pStyle w:val="paragraph"/>
      </w:pPr>
      <w:r w:rsidRPr="00B5545A">
        <w:tab/>
        <w:t>(c</w:t>
      </w:r>
      <w:r w:rsidR="00521BE1" w:rsidRPr="00B5545A">
        <w:t>)</w:t>
      </w:r>
      <w:r w:rsidR="00521BE1" w:rsidRPr="00B5545A">
        <w:tab/>
      </w:r>
      <w:r w:rsidR="002D198A" w:rsidRPr="00B5545A">
        <w:t xml:space="preserve">the </w:t>
      </w:r>
      <w:r w:rsidR="00D81288" w:rsidRPr="00B5545A">
        <w:t>voyage</w:t>
      </w:r>
      <w:r w:rsidR="002D198A" w:rsidRPr="00B5545A">
        <w:t xml:space="preserve"> </w:t>
      </w:r>
      <w:r w:rsidR="00D81288" w:rsidRPr="00B5545A">
        <w:t>commenced</w:t>
      </w:r>
      <w:r w:rsidR="002D198A" w:rsidRPr="00B5545A">
        <w:t xml:space="preserve"> in Australian territory and is being conducted for the sole purpose of performing neces</w:t>
      </w:r>
      <w:r w:rsidR="00B57242" w:rsidRPr="00B5545A">
        <w:t>sary maintenance to the ship.</w:t>
      </w:r>
    </w:p>
    <w:p w:rsidR="00595F2E" w:rsidRPr="00B5545A" w:rsidRDefault="00595F2E" w:rsidP="00595F2E">
      <w:pPr>
        <w:pStyle w:val="SubsectionHead"/>
      </w:pPr>
      <w:r w:rsidRPr="00B5545A">
        <w:t>Permissions—complying with conditions</w:t>
      </w:r>
    </w:p>
    <w:p w:rsidR="00C96673" w:rsidRPr="00B5545A" w:rsidRDefault="00595F2E" w:rsidP="00595F2E">
      <w:pPr>
        <w:pStyle w:val="subsection"/>
      </w:pPr>
      <w:r w:rsidRPr="00B5545A">
        <w:tab/>
        <w:t>(3)</w:t>
      </w:r>
      <w:r w:rsidRPr="00B5545A">
        <w:tab/>
        <w:t xml:space="preserve">If a permission mentioned in </w:t>
      </w:r>
      <w:r w:rsidR="00B5545A" w:rsidRPr="00B5545A">
        <w:t>paragraph (</w:t>
      </w:r>
      <w:r w:rsidRPr="00B5545A">
        <w:t>1)(a) or (2)(a) is given subject to one or more conditions, th</w:t>
      </w:r>
      <w:r w:rsidR="00C96673" w:rsidRPr="00B5545A">
        <w:t>e operator of the ship must cause the condition or conditions to be complied with.</w:t>
      </w:r>
    </w:p>
    <w:p w:rsidR="00D3700B" w:rsidRPr="00B5545A" w:rsidRDefault="00D3700B" w:rsidP="00D3700B">
      <w:pPr>
        <w:pStyle w:val="ActHead5"/>
      </w:pPr>
      <w:bookmarkStart w:id="13" w:name="_Toc36229404"/>
      <w:r w:rsidRPr="0027763A">
        <w:rPr>
          <w:rStyle w:val="CharSectno"/>
        </w:rPr>
        <w:t>6</w:t>
      </w:r>
      <w:r w:rsidRPr="00B5545A">
        <w:t xml:space="preserve">  Foreign c</w:t>
      </w:r>
      <w:r w:rsidR="00C7473A" w:rsidRPr="00B5545A">
        <w:t>ruise ships to leave</w:t>
      </w:r>
      <w:r w:rsidRPr="00B5545A">
        <w:t xml:space="preserve"> Australian territory</w:t>
      </w:r>
      <w:bookmarkEnd w:id="13"/>
    </w:p>
    <w:p w:rsidR="00E87EDC" w:rsidRPr="00B5545A" w:rsidRDefault="00D3700B" w:rsidP="000C2FA0">
      <w:pPr>
        <w:pStyle w:val="subsection"/>
      </w:pPr>
      <w:r w:rsidRPr="00B5545A">
        <w:tab/>
      </w:r>
      <w:r w:rsidR="0049077B" w:rsidRPr="00B5545A">
        <w:t>(1)</w:t>
      </w:r>
      <w:r w:rsidRPr="00B5545A">
        <w:tab/>
        <w:t xml:space="preserve">The operator of a </w:t>
      </w:r>
      <w:r w:rsidR="00C7473A" w:rsidRPr="00B5545A">
        <w:t xml:space="preserve">foreign </w:t>
      </w:r>
      <w:r w:rsidRPr="00B5545A">
        <w:t xml:space="preserve">cruise ship </w:t>
      </w:r>
      <w:r w:rsidR="00F23AF2" w:rsidRPr="00B5545A">
        <w:t>that is in Australian territory before 15</w:t>
      </w:r>
      <w:r w:rsidR="00B5545A" w:rsidRPr="00B5545A">
        <w:t> </w:t>
      </w:r>
      <w:r w:rsidR="00F23AF2" w:rsidRPr="00B5545A">
        <w:t>June 2020</w:t>
      </w:r>
      <w:r w:rsidR="00B57242" w:rsidRPr="00B5545A">
        <w:t xml:space="preserve"> </w:t>
      </w:r>
      <w:r w:rsidRPr="00B5545A">
        <w:t xml:space="preserve">must cause the ship to </w:t>
      </w:r>
      <w:r w:rsidR="00C7473A" w:rsidRPr="00B5545A">
        <w:t xml:space="preserve">leave Australian territory </w:t>
      </w:r>
      <w:r w:rsidR="003D3BFE" w:rsidRPr="00B5545A">
        <w:t xml:space="preserve">by the time </w:t>
      </w:r>
      <w:r w:rsidR="006838CA" w:rsidRPr="00B5545A">
        <w:t xml:space="preserve">that applies </w:t>
      </w:r>
      <w:r w:rsidR="003D3BFE" w:rsidRPr="00B5545A">
        <w:t xml:space="preserve">under </w:t>
      </w:r>
      <w:r w:rsidR="00B5545A" w:rsidRPr="00B5545A">
        <w:t>subsection (</w:t>
      </w:r>
      <w:r w:rsidR="003D3BFE" w:rsidRPr="00B5545A">
        <w:t>2)</w:t>
      </w:r>
      <w:r w:rsidR="008B61FF" w:rsidRPr="00B5545A">
        <w:t xml:space="preserve"> or (3)</w:t>
      </w:r>
      <w:r w:rsidR="00B57242" w:rsidRPr="00B5545A">
        <w:t>, unless</w:t>
      </w:r>
      <w:r w:rsidR="00E87EDC" w:rsidRPr="00B5545A">
        <w:t>:</w:t>
      </w:r>
    </w:p>
    <w:p w:rsidR="00E87EDC" w:rsidRPr="00B5545A" w:rsidRDefault="00E87EDC" w:rsidP="00E87EDC">
      <w:pPr>
        <w:pStyle w:val="paragraph"/>
      </w:pPr>
      <w:r w:rsidRPr="00B5545A">
        <w:tab/>
        <w:t>(a)</w:t>
      </w:r>
      <w:r w:rsidRPr="00B5545A">
        <w:tab/>
        <w:t>there is in force a permission given by a Collector for the ship to remain in Australian territory for a period and that period has not ended; or</w:t>
      </w:r>
    </w:p>
    <w:p w:rsidR="00A44D8F" w:rsidRPr="00B5545A" w:rsidRDefault="00E87EDC" w:rsidP="00184600">
      <w:pPr>
        <w:pStyle w:val="paragraph"/>
      </w:pPr>
      <w:r w:rsidRPr="00B5545A">
        <w:tab/>
        <w:t>(b)</w:t>
      </w:r>
      <w:r w:rsidRPr="00B5545A">
        <w:tab/>
      </w:r>
      <w:r w:rsidR="00F23AF2" w:rsidRPr="00B5545A">
        <w:t>the ship is exercising</w:t>
      </w:r>
      <w:r w:rsidR="00184600" w:rsidRPr="00B5545A">
        <w:t xml:space="preserve"> </w:t>
      </w:r>
      <w:r w:rsidR="00F23AF2" w:rsidRPr="00B5545A">
        <w:t>the right of innocent passage</w:t>
      </w:r>
      <w:r w:rsidR="00A44D8F" w:rsidRPr="00B5545A">
        <w:t>; or</w:t>
      </w:r>
    </w:p>
    <w:p w:rsidR="00184600" w:rsidRPr="00B5545A" w:rsidRDefault="00184600" w:rsidP="00184600">
      <w:pPr>
        <w:pStyle w:val="paragraph"/>
      </w:pPr>
      <w:r w:rsidRPr="00B5545A">
        <w:tab/>
        <w:t>(c)</w:t>
      </w:r>
      <w:r w:rsidRPr="00B5545A">
        <w:tab/>
        <w:t>it is necessary for the ship to remain in Australian territory for the purpose of securing the safety of the ship or saving life at sea.</w:t>
      </w:r>
    </w:p>
    <w:p w:rsidR="003D3BFE" w:rsidRPr="00B5545A" w:rsidRDefault="003D3BFE" w:rsidP="003D3BFE">
      <w:pPr>
        <w:pStyle w:val="subsection"/>
      </w:pPr>
      <w:r w:rsidRPr="00B5545A">
        <w:tab/>
        <w:t>(2)</w:t>
      </w:r>
      <w:r w:rsidRPr="00B5545A">
        <w:tab/>
      </w:r>
      <w:r w:rsidR="008D3E20" w:rsidRPr="00B5545A">
        <w:t xml:space="preserve">Unless </w:t>
      </w:r>
      <w:r w:rsidR="00B5545A" w:rsidRPr="00B5545A">
        <w:t>subsection (</w:t>
      </w:r>
      <w:r w:rsidR="008D3E20" w:rsidRPr="00B5545A">
        <w:t>3) applies, t</w:t>
      </w:r>
      <w:r w:rsidRPr="00B5545A">
        <w:t>he time by which the ship must leave Australian territory is</w:t>
      </w:r>
      <w:r w:rsidR="008D3E20" w:rsidRPr="00B5545A">
        <w:t xml:space="preserve"> as soon as reasonably practicable</w:t>
      </w:r>
      <w:r w:rsidR="00E87EDC" w:rsidRPr="00B5545A">
        <w:t xml:space="preserve"> (having regard to any need to refuel or reprovision the ship)</w:t>
      </w:r>
      <w:r w:rsidR="008D3E20" w:rsidRPr="00B5545A">
        <w:t xml:space="preserve"> after</w:t>
      </w:r>
      <w:r w:rsidRPr="00B5545A">
        <w:t>:</w:t>
      </w:r>
    </w:p>
    <w:p w:rsidR="007C2061" w:rsidRPr="00B5545A" w:rsidRDefault="003D3BFE" w:rsidP="003D3BFE">
      <w:pPr>
        <w:pStyle w:val="paragraph"/>
      </w:pPr>
      <w:r w:rsidRPr="00B5545A">
        <w:tab/>
        <w:t>(a)</w:t>
      </w:r>
      <w:r w:rsidRPr="00B5545A">
        <w:tab/>
      </w:r>
      <w:r w:rsidR="005D1C32" w:rsidRPr="00B5545A">
        <w:t xml:space="preserve">if the ship entered Australian territory or an Australian port in accordance with a permission </w:t>
      </w:r>
      <w:r w:rsidR="002039F8" w:rsidRPr="00B5545A">
        <w:t xml:space="preserve">given as </w:t>
      </w:r>
      <w:r w:rsidR="005D1C32" w:rsidRPr="00B5545A">
        <w:t>mentioned in paragraph</w:t>
      </w:r>
      <w:r w:rsidR="00B5545A" w:rsidRPr="00B5545A">
        <w:t> </w:t>
      </w:r>
      <w:r w:rsidR="005D1C32" w:rsidRPr="00B5545A">
        <w:t>5(1)(a) or (2)</w:t>
      </w:r>
      <w:r w:rsidR="008D3E20" w:rsidRPr="00B5545A">
        <w:t>(a)—the disemb</w:t>
      </w:r>
      <w:r w:rsidR="001925CB" w:rsidRPr="00B5545A">
        <w:t>arkation from the ship of all</w:t>
      </w:r>
      <w:r w:rsidR="008D3E20" w:rsidRPr="00B5545A">
        <w:t xml:space="preserve"> passengers</w:t>
      </w:r>
      <w:r w:rsidR="007C2061" w:rsidRPr="00B5545A">
        <w:t xml:space="preserve"> at:</w:t>
      </w:r>
    </w:p>
    <w:p w:rsidR="007C2061" w:rsidRPr="00B5545A" w:rsidRDefault="007C2061" w:rsidP="007C2061">
      <w:pPr>
        <w:pStyle w:val="paragraphsub"/>
      </w:pPr>
      <w:r w:rsidRPr="00B5545A">
        <w:tab/>
        <w:t>(</w:t>
      </w:r>
      <w:proofErr w:type="spellStart"/>
      <w:r w:rsidRPr="00B5545A">
        <w:t>i</w:t>
      </w:r>
      <w:proofErr w:type="spellEnd"/>
      <w:r w:rsidRPr="00B5545A">
        <w:t>)</w:t>
      </w:r>
      <w:r w:rsidRPr="00B5545A">
        <w:tab/>
        <w:t>if the ship is at a port—that port; or</w:t>
      </w:r>
    </w:p>
    <w:p w:rsidR="008D3E20" w:rsidRPr="00B5545A" w:rsidRDefault="007C2061" w:rsidP="007C2061">
      <w:pPr>
        <w:pStyle w:val="paragraphsub"/>
      </w:pPr>
      <w:r w:rsidRPr="00B5545A">
        <w:tab/>
        <w:t>(ii)</w:t>
      </w:r>
      <w:r w:rsidRPr="00B5545A">
        <w:tab/>
        <w:t>if the ship is not at a port—the first port that the ship arrives at</w:t>
      </w:r>
      <w:r w:rsidR="008D3E20" w:rsidRPr="00B5545A">
        <w:t>; or</w:t>
      </w:r>
    </w:p>
    <w:p w:rsidR="004A0092" w:rsidRPr="00B5545A" w:rsidRDefault="00B57242" w:rsidP="003D3BFE">
      <w:pPr>
        <w:pStyle w:val="paragraph"/>
      </w:pPr>
      <w:r w:rsidRPr="00B5545A">
        <w:tab/>
        <w:t>(b</w:t>
      </w:r>
      <w:r w:rsidR="00231B95" w:rsidRPr="00B5545A">
        <w:t>)</w:t>
      </w:r>
      <w:r w:rsidR="00231B95" w:rsidRPr="00B5545A">
        <w:tab/>
        <w:t xml:space="preserve">in any other case—the </w:t>
      </w:r>
      <w:r w:rsidR="004A0092" w:rsidRPr="00B5545A">
        <w:t>later of:</w:t>
      </w:r>
    </w:p>
    <w:p w:rsidR="00231B95" w:rsidRPr="00B5545A" w:rsidRDefault="004A0092" w:rsidP="004A0092">
      <w:pPr>
        <w:pStyle w:val="paragraphsub"/>
      </w:pPr>
      <w:r w:rsidRPr="00B5545A">
        <w:tab/>
        <w:t>(</w:t>
      </w:r>
      <w:proofErr w:type="spellStart"/>
      <w:r w:rsidRPr="00B5545A">
        <w:t>i</w:t>
      </w:r>
      <w:proofErr w:type="spellEnd"/>
      <w:r w:rsidRPr="00B5545A">
        <w:t>)</w:t>
      </w:r>
      <w:r w:rsidRPr="00B5545A">
        <w:tab/>
        <w:t xml:space="preserve">the </w:t>
      </w:r>
      <w:r w:rsidR="00B57242" w:rsidRPr="00B5545A">
        <w:t>commencement of this section</w:t>
      </w:r>
      <w:r w:rsidRPr="00B5545A">
        <w:t>; and</w:t>
      </w:r>
    </w:p>
    <w:p w:rsidR="004A0092" w:rsidRPr="00B5545A" w:rsidRDefault="004A0092" w:rsidP="004A0092">
      <w:pPr>
        <w:pStyle w:val="paragraphsub"/>
      </w:pPr>
      <w:r w:rsidRPr="00B5545A">
        <w:tab/>
        <w:t>(ii)</w:t>
      </w:r>
      <w:r w:rsidRPr="00B5545A">
        <w:tab/>
        <w:t>immediately after the ship’s entry into Australian territory.</w:t>
      </w:r>
    </w:p>
    <w:p w:rsidR="00231B95" w:rsidRPr="00B5545A" w:rsidRDefault="00231B95" w:rsidP="00231B95">
      <w:pPr>
        <w:pStyle w:val="notetext"/>
      </w:pPr>
      <w:r w:rsidRPr="00B5545A">
        <w:lastRenderedPageBreak/>
        <w:t>Note:</w:t>
      </w:r>
      <w:r w:rsidRPr="00B5545A">
        <w:tab/>
        <w:t>For the commencement of this section, see section</w:t>
      </w:r>
      <w:r w:rsidR="00B5545A" w:rsidRPr="00B5545A">
        <w:t> </w:t>
      </w:r>
      <w:r w:rsidRPr="00B5545A">
        <w:t xml:space="preserve">2 of the </w:t>
      </w:r>
      <w:bookmarkStart w:id="14" w:name="BKCheck15B_4"/>
      <w:bookmarkEnd w:id="14"/>
      <w:r w:rsidRPr="00B5545A">
        <w:rPr>
          <w:i/>
        </w:rPr>
        <w:fldChar w:fldCharType="begin"/>
      </w:r>
      <w:r w:rsidRPr="00B5545A">
        <w:rPr>
          <w:i/>
        </w:rPr>
        <w:instrText xml:space="preserve"> STYLEREF  ShortT </w:instrText>
      </w:r>
      <w:r w:rsidRPr="00B5545A">
        <w:rPr>
          <w:i/>
        </w:rPr>
        <w:fldChar w:fldCharType="separate"/>
      </w:r>
      <w:r w:rsidR="004921CA">
        <w:rPr>
          <w:i/>
          <w:noProof/>
        </w:rPr>
        <w:t>Biosecurity (Human Biosecurity Emergency) (Human Coronavirus with Pandemic Potential) (Emergency Requirements) Amendment Determination (No. 1) 2020</w:t>
      </w:r>
      <w:r w:rsidRPr="00B5545A">
        <w:rPr>
          <w:i/>
        </w:rPr>
        <w:fldChar w:fldCharType="end"/>
      </w:r>
      <w:r w:rsidRPr="00B5545A">
        <w:t>.</w:t>
      </w:r>
    </w:p>
    <w:p w:rsidR="00A0165E" w:rsidRPr="00B5545A" w:rsidRDefault="00231B95" w:rsidP="000C2FA0">
      <w:pPr>
        <w:pStyle w:val="subsection"/>
      </w:pPr>
      <w:r w:rsidRPr="00B5545A">
        <w:tab/>
        <w:t>(3)</w:t>
      </w:r>
      <w:r w:rsidRPr="00B5545A">
        <w:tab/>
        <w:t>If</w:t>
      </w:r>
      <w:r w:rsidR="004A0092" w:rsidRPr="00B5545A">
        <w:t xml:space="preserve"> </w:t>
      </w:r>
      <w:r w:rsidR="00E87EDC" w:rsidRPr="00B5545A">
        <w:t xml:space="preserve">a permission is given as mentioned in </w:t>
      </w:r>
      <w:r w:rsidR="00B5545A" w:rsidRPr="00B5545A">
        <w:t>paragraph (</w:t>
      </w:r>
      <w:r w:rsidR="00E87EDC" w:rsidRPr="00B5545A">
        <w:t xml:space="preserve">1)(a), </w:t>
      </w:r>
      <w:r w:rsidR="000C2FA0" w:rsidRPr="00B5545A">
        <w:t xml:space="preserve">then the time by which the ship must leave Australian territory is </w:t>
      </w:r>
      <w:r w:rsidR="00237EC4" w:rsidRPr="00B5545A">
        <w:t xml:space="preserve">immediately after </w:t>
      </w:r>
      <w:r w:rsidR="00E87EDC" w:rsidRPr="00B5545A">
        <w:t>the end of the relevant</w:t>
      </w:r>
      <w:r w:rsidR="008B61FF" w:rsidRPr="00B5545A">
        <w:t xml:space="preserve"> period.</w:t>
      </w:r>
    </w:p>
    <w:p w:rsidR="00C96673" w:rsidRPr="00B5545A" w:rsidRDefault="00C96673" w:rsidP="000C2FA0">
      <w:pPr>
        <w:pStyle w:val="subsection"/>
      </w:pPr>
      <w:r w:rsidRPr="00B5545A">
        <w:tab/>
        <w:t>(4)</w:t>
      </w:r>
      <w:r w:rsidRPr="00B5545A">
        <w:tab/>
        <w:t>If a permission</w:t>
      </w:r>
      <w:r w:rsidR="00E87EDC" w:rsidRPr="00B5545A">
        <w:t xml:space="preserve"> </w:t>
      </w:r>
      <w:r w:rsidRPr="00B5545A">
        <w:t xml:space="preserve">mentioned in </w:t>
      </w:r>
      <w:r w:rsidR="00B5545A" w:rsidRPr="00B5545A">
        <w:t>paragraph (</w:t>
      </w:r>
      <w:r w:rsidR="00E87EDC" w:rsidRPr="00B5545A">
        <w:t xml:space="preserve">1)(a) </w:t>
      </w:r>
      <w:r w:rsidRPr="00B5545A">
        <w:t>is given subject to one or more conditions, the operator of the ship must cause the condition or conditions to be complied with.</w:t>
      </w:r>
    </w:p>
    <w:sectPr w:rsidR="00C96673" w:rsidRPr="00B5545A" w:rsidSect="005534B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1DB" w:rsidRDefault="00E021DB" w:rsidP="0048364F">
      <w:pPr>
        <w:spacing w:line="240" w:lineRule="auto"/>
      </w:pPr>
      <w:r>
        <w:separator/>
      </w:r>
    </w:p>
  </w:endnote>
  <w:endnote w:type="continuationSeparator" w:id="0">
    <w:p w:rsidR="00E021DB" w:rsidRDefault="00E021D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45A" w:rsidRPr="005534BC" w:rsidRDefault="005534BC" w:rsidP="005534B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534BC">
      <w:rPr>
        <w:i/>
        <w:sz w:val="18"/>
      </w:rPr>
      <w:t>OPC64535 -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45A" w:rsidRDefault="00B5545A" w:rsidP="00B5545A"/>
  <w:p w:rsidR="00B5545A" w:rsidRPr="005534BC" w:rsidRDefault="005534BC" w:rsidP="005534BC">
    <w:pPr>
      <w:rPr>
        <w:rFonts w:cs="Times New Roman"/>
        <w:i/>
        <w:sz w:val="18"/>
      </w:rPr>
    </w:pPr>
    <w:r w:rsidRPr="005534BC">
      <w:rPr>
        <w:rFonts w:cs="Times New Roman"/>
        <w:i/>
        <w:sz w:val="18"/>
      </w:rPr>
      <w:t>OPC64535 -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45A" w:rsidRPr="005534BC" w:rsidRDefault="005534BC" w:rsidP="005534B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534BC">
      <w:rPr>
        <w:i/>
        <w:sz w:val="18"/>
      </w:rPr>
      <w:t>OPC64535 -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45A" w:rsidRPr="00E33C1C" w:rsidRDefault="00B5545A" w:rsidP="00B554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545A" w:rsidTr="0027763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5545A" w:rsidRDefault="00B5545A" w:rsidP="00D1737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21C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5545A" w:rsidRDefault="00B5545A" w:rsidP="00D173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21CA">
            <w:rPr>
              <w:i/>
              <w:sz w:val="18"/>
            </w:rPr>
            <w:t>Biosecurity (Human Biosecurity Emergency) (Human Coronavirus with Pandemic Potential) (Emergency Requirements) Amendment Determination (No. 1)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5545A" w:rsidRDefault="00B5545A" w:rsidP="00D17379">
          <w:pPr>
            <w:spacing w:line="0" w:lineRule="atLeast"/>
            <w:jc w:val="right"/>
            <w:rPr>
              <w:sz w:val="18"/>
            </w:rPr>
          </w:pPr>
        </w:p>
      </w:tc>
    </w:tr>
  </w:tbl>
  <w:p w:rsidR="00B5545A" w:rsidRPr="005534BC" w:rsidRDefault="005534BC" w:rsidP="005534BC">
    <w:pPr>
      <w:rPr>
        <w:rFonts w:cs="Times New Roman"/>
        <w:i/>
        <w:sz w:val="18"/>
      </w:rPr>
    </w:pPr>
    <w:r w:rsidRPr="005534BC">
      <w:rPr>
        <w:rFonts w:cs="Times New Roman"/>
        <w:i/>
        <w:sz w:val="18"/>
      </w:rPr>
      <w:t>OPC64535 -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45A" w:rsidRPr="00E33C1C" w:rsidRDefault="00B5545A" w:rsidP="00B554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5545A" w:rsidTr="0027763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5545A" w:rsidRDefault="00B5545A" w:rsidP="00D1737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5545A" w:rsidRDefault="00B5545A" w:rsidP="00D173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21CA">
            <w:rPr>
              <w:i/>
              <w:sz w:val="18"/>
            </w:rPr>
            <w:t>Biosecurity (Human Biosecurity Emergency) (Human Coronavirus with Pandemic Potential) (Emergency Requirements) Amendment Determination (No. 1)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B5545A" w:rsidRDefault="00B5545A" w:rsidP="00D1737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7BA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5545A" w:rsidRPr="005534BC" w:rsidRDefault="005534BC" w:rsidP="005534BC">
    <w:pPr>
      <w:rPr>
        <w:rFonts w:cs="Times New Roman"/>
        <w:i/>
        <w:sz w:val="18"/>
      </w:rPr>
    </w:pPr>
    <w:r w:rsidRPr="005534BC">
      <w:rPr>
        <w:rFonts w:cs="Times New Roman"/>
        <w:i/>
        <w:sz w:val="18"/>
      </w:rPr>
      <w:t>OPC64535 -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45A" w:rsidRPr="00E33C1C" w:rsidRDefault="00B5545A" w:rsidP="00B554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545A" w:rsidTr="0027763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5545A" w:rsidRDefault="00B5545A" w:rsidP="00D1737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7BA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5545A" w:rsidRDefault="00B5545A" w:rsidP="00D173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21CA">
            <w:rPr>
              <w:i/>
              <w:sz w:val="18"/>
            </w:rPr>
            <w:t>Biosecurity (Human Biosecurity Emergency) (Human Coronavirus with Pandemic Potential) (Emergency Requirements) Amendment Determination (No. 1)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5545A" w:rsidRDefault="00B5545A" w:rsidP="00D17379">
          <w:pPr>
            <w:spacing w:line="0" w:lineRule="atLeast"/>
            <w:jc w:val="right"/>
            <w:rPr>
              <w:sz w:val="18"/>
            </w:rPr>
          </w:pPr>
        </w:p>
      </w:tc>
    </w:tr>
  </w:tbl>
  <w:p w:rsidR="00B5545A" w:rsidRPr="005534BC" w:rsidRDefault="005534BC" w:rsidP="005534BC">
    <w:pPr>
      <w:rPr>
        <w:rFonts w:cs="Times New Roman"/>
        <w:i/>
        <w:sz w:val="18"/>
      </w:rPr>
    </w:pPr>
    <w:r w:rsidRPr="005534BC">
      <w:rPr>
        <w:rFonts w:cs="Times New Roman"/>
        <w:i/>
        <w:sz w:val="18"/>
      </w:rPr>
      <w:t>OPC64535 -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45A" w:rsidRPr="00E33C1C" w:rsidRDefault="00B5545A" w:rsidP="00B554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5545A" w:rsidTr="0027763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5545A" w:rsidRDefault="00B5545A" w:rsidP="00D1737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5545A" w:rsidRDefault="00B5545A" w:rsidP="00D173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21CA">
            <w:rPr>
              <w:i/>
              <w:sz w:val="18"/>
            </w:rPr>
            <w:t>Biosecurity (Human Biosecurity Emergency) (Human Coronavirus with Pandemic Potential) (Emergency Requirements) Amendment Determination (No. 1)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B5545A" w:rsidRDefault="00B5545A" w:rsidP="00D1737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7BA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5545A" w:rsidRPr="005534BC" w:rsidRDefault="005534BC" w:rsidP="005534BC">
    <w:pPr>
      <w:rPr>
        <w:rFonts w:cs="Times New Roman"/>
        <w:i/>
        <w:sz w:val="18"/>
      </w:rPr>
    </w:pPr>
    <w:r w:rsidRPr="005534BC">
      <w:rPr>
        <w:rFonts w:cs="Times New Roman"/>
        <w:i/>
        <w:sz w:val="18"/>
      </w:rPr>
      <w:t>OPC64535 -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45A" w:rsidRPr="005534BC" w:rsidRDefault="005534BC" w:rsidP="005534B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534BC">
      <w:rPr>
        <w:i/>
        <w:sz w:val="18"/>
      </w:rPr>
      <w:t>OPC64535 -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1DB" w:rsidRDefault="00E021DB" w:rsidP="0048364F">
      <w:pPr>
        <w:spacing w:line="240" w:lineRule="auto"/>
      </w:pPr>
      <w:r>
        <w:separator/>
      </w:r>
    </w:p>
  </w:footnote>
  <w:footnote w:type="continuationSeparator" w:id="0">
    <w:p w:rsidR="00E021DB" w:rsidRDefault="00E021D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DB" w:rsidRPr="005F1388" w:rsidRDefault="00E021D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DB" w:rsidRPr="005F1388" w:rsidRDefault="00E021D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DB" w:rsidRPr="005F1388" w:rsidRDefault="00E021D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DB" w:rsidRPr="00ED79B6" w:rsidRDefault="00E021D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DB" w:rsidRPr="00ED79B6" w:rsidRDefault="00E021D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DB" w:rsidRPr="00ED79B6" w:rsidRDefault="00E021D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DB" w:rsidRPr="00A961C4" w:rsidRDefault="00E021D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C6A7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C6A79">
      <w:rPr>
        <w:noProof/>
        <w:sz w:val="20"/>
      </w:rPr>
      <w:t>Amendments</w:t>
    </w:r>
    <w:r>
      <w:rPr>
        <w:sz w:val="20"/>
      </w:rPr>
      <w:fldChar w:fldCharType="end"/>
    </w:r>
  </w:p>
  <w:p w:rsidR="00E021DB" w:rsidRPr="00A961C4" w:rsidRDefault="00E021D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021DB" w:rsidRPr="00A961C4" w:rsidRDefault="00E021D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DB" w:rsidRPr="00A961C4" w:rsidRDefault="00E021D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C6A79">
      <w:rPr>
        <w:sz w:val="20"/>
      </w:rPr>
      <w:fldChar w:fldCharType="separate"/>
    </w:r>
    <w:r w:rsidR="00EC6A7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C6A79">
      <w:rPr>
        <w:b/>
        <w:sz w:val="20"/>
      </w:rPr>
      <w:fldChar w:fldCharType="separate"/>
    </w:r>
    <w:r w:rsidR="00EC6A7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021DB" w:rsidRPr="00A961C4" w:rsidRDefault="00E021D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021DB" w:rsidRPr="00A961C4" w:rsidRDefault="00E021D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DB" w:rsidRPr="00A961C4" w:rsidRDefault="00E021D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CC"/>
    <w:rsid w:val="00000263"/>
    <w:rsid w:val="000113BC"/>
    <w:rsid w:val="000136AF"/>
    <w:rsid w:val="0002287C"/>
    <w:rsid w:val="0004044E"/>
    <w:rsid w:val="00046F47"/>
    <w:rsid w:val="0005120E"/>
    <w:rsid w:val="00053911"/>
    <w:rsid w:val="00054577"/>
    <w:rsid w:val="000614BF"/>
    <w:rsid w:val="0007169C"/>
    <w:rsid w:val="00071D69"/>
    <w:rsid w:val="00077593"/>
    <w:rsid w:val="00077AD8"/>
    <w:rsid w:val="00083F48"/>
    <w:rsid w:val="000906A2"/>
    <w:rsid w:val="000A7DF9"/>
    <w:rsid w:val="000C2FA0"/>
    <w:rsid w:val="000C70D8"/>
    <w:rsid w:val="000D05EF"/>
    <w:rsid w:val="000D5485"/>
    <w:rsid w:val="000D59CC"/>
    <w:rsid w:val="000F21C1"/>
    <w:rsid w:val="00105D72"/>
    <w:rsid w:val="0010745C"/>
    <w:rsid w:val="00117277"/>
    <w:rsid w:val="001325C9"/>
    <w:rsid w:val="00157B09"/>
    <w:rsid w:val="00160BD7"/>
    <w:rsid w:val="001643C9"/>
    <w:rsid w:val="00165568"/>
    <w:rsid w:val="00166082"/>
    <w:rsid w:val="00166C2F"/>
    <w:rsid w:val="001716C9"/>
    <w:rsid w:val="00184261"/>
    <w:rsid w:val="00184600"/>
    <w:rsid w:val="00190DF5"/>
    <w:rsid w:val="001925CB"/>
    <w:rsid w:val="00193461"/>
    <w:rsid w:val="001939E1"/>
    <w:rsid w:val="00195382"/>
    <w:rsid w:val="001A3B9F"/>
    <w:rsid w:val="001A65C0"/>
    <w:rsid w:val="001B6456"/>
    <w:rsid w:val="001B7A5D"/>
    <w:rsid w:val="001C69C4"/>
    <w:rsid w:val="001C6EA6"/>
    <w:rsid w:val="001D10BB"/>
    <w:rsid w:val="001E0A8D"/>
    <w:rsid w:val="001E3590"/>
    <w:rsid w:val="001E7407"/>
    <w:rsid w:val="00201D27"/>
    <w:rsid w:val="0020300C"/>
    <w:rsid w:val="002039F8"/>
    <w:rsid w:val="002068E9"/>
    <w:rsid w:val="00220A0C"/>
    <w:rsid w:val="00223E4A"/>
    <w:rsid w:val="00227407"/>
    <w:rsid w:val="002302EA"/>
    <w:rsid w:val="00231B95"/>
    <w:rsid w:val="00237EC4"/>
    <w:rsid w:val="00240749"/>
    <w:rsid w:val="002468D7"/>
    <w:rsid w:val="00251996"/>
    <w:rsid w:val="002544A1"/>
    <w:rsid w:val="00263CE8"/>
    <w:rsid w:val="0027763A"/>
    <w:rsid w:val="00285CDD"/>
    <w:rsid w:val="00291167"/>
    <w:rsid w:val="00297ECB"/>
    <w:rsid w:val="002C152A"/>
    <w:rsid w:val="002C6CB7"/>
    <w:rsid w:val="002D043A"/>
    <w:rsid w:val="002D198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0A97"/>
    <w:rsid w:val="00367960"/>
    <w:rsid w:val="00392D68"/>
    <w:rsid w:val="003A15AC"/>
    <w:rsid w:val="003A56EB"/>
    <w:rsid w:val="003B0627"/>
    <w:rsid w:val="003C5F2B"/>
    <w:rsid w:val="003D0BFE"/>
    <w:rsid w:val="003D3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77EF"/>
    <w:rsid w:val="00460499"/>
    <w:rsid w:val="00474835"/>
    <w:rsid w:val="004819C7"/>
    <w:rsid w:val="0048364F"/>
    <w:rsid w:val="0049050D"/>
    <w:rsid w:val="0049077B"/>
    <w:rsid w:val="00490F2E"/>
    <w:rsid w:val="004921CA"/>
    <w:rsid w:val="00496DB3"/>
    <w:rsid w:val="00496F97"/>
    <w:rsid w:val="004A0092"/>
    <w:rsid w:val="004A53EA"/>
    <w:rsid w:val="004B3ACD"/>
    <w:rsid w:val="004B45D7"/>
    <w:rsid w:val="004F1FAC"/>
    <w:rsid w:val="004F676E"/>
    <w:rsid w:val="00516B8D"/>
    <w:rsid w:val="00520347"/>
    <w:rsid w:val="00521BE1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34BC"/>
    <w:rsid w:val="00554243"/>
    <w:rsid w:val="00557C7A"/>
    <w:rsid w:val="00562A58"/>
    <w:rsid w:val="00581211"/>
    <w:rsid w:val="00584811"/>
    <w:rsid w:val="00593AA6"/>
    <w:rsid w:val="00594161"/>
    <w:rsid w:val="00594749"/>
    <w:rsid w:val="00595F2E"/>
    <w:rsid w:val="005A33DB"/>
    <w:rsid w:val="005A482B"/>
    <w:rsid w:val="005B1AAD"/>
    <w:rsid w:val="005B4067"/>
    <w:rsid w:val="005C36E0"/>
    <w:rsid w:val="005C3F41"/>
    <w:rsid w:val="005D168D"/>
    <w:rsid w:val="005D1C32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1BEE"/>
    <w:rsid w:val="00675134"/>
    <w:rsid w:val="00677CC2"/>
    <w:rsid w:val="00682038"/>
    <w:rsid w:val="006838CA"/>
    <w:rsid w:val="00685F42"/>
    <w:rsid w:val="006866A1"/>
    <w:rsid w:val="0069207B"/>
    <w:rsid w:val="006A4309"/>
    <w:rsid w:val="006B0E55"/>
    <w:rsid w:val="006B7006"/>
    <w:rsid w:val="006C7F8C"/>
    <w:rsid w:val="006D73DC"/>
    <w:rsid w:val="006D7AB9"/>
    <w:rsid w:val="00700B2C"/>
    <w:rsid w:val="00713084"/>
    <w:rsid w:val="007176DB"/>
    <w:rsid w:val="00720FC2"/>
    <w:rsid w:val="00731E00"/>
    <w:rsid w:val="00732E9D"/>
    <w:rsid w:val="0073491A"/>
    <w:rsid w:val="007440B7"/>
    <w:rsid w:val="007476DB"/>
    <w:rsid w:val="00747993"/>
    <w:rsid w:val="007634AD"/>
    <w:rsid w:val="007715C9"/>
    <w:rsid w:val="00774EDD"/>
    <w:rsid w:val="007757EC"/>
    <w:rsid w:val="007A115D"/>
    <w:rsid w:val="007A35E6"/>
    <w:rsid w:val="007A6863"/>
    <w:rsid w:val="007C2061"/>
    <w:rsid w:val="007D45C1"/>
    <w:rsid w:val="007E7D4A"/>
    <w:rsid w:val="007F48ED"/>
    <w:rsid w:val="007F7947"/>
    <w:rsid w:val="00812F45"/>
    <w:rsid w:val="00824271"/>
    <w:rsid w:val="008256DC"/>
    <w:rsid w:val="0084172C"/>
    <w:rsid w:val="00841BA5"/>
    <w:rsid w:val="00856A31"/>
    <w:rsid w:val="008754D0"/>
    <w:rsid w:val="00877D48"/>
    <w:rsid w:val="008816F0"/>
    <w:rsid w:val="00882E67"/>
    <w:rsid w:val="0088345B"/>
    <w:rsid w:val="008A16A5"/>
    <w:rsid w:val="008B61FF"/>
    <w:rsid w:val="008C2B5D"/>
    <w:rsid w:val="008D0E75"/>
    <w:rsid w:val="008D0EE0"/>
    <w:rsid w:val="008D3E20"/>
    <w:rsid w:val="008D5B99"/>
    <w:rsid w:val="008D7A27"/>
    <w:rsid w:val="008E1F29"/>
    <w:rsid w:val="008E4702"/>
    <w:rsid w:val="008E69AA"/>
    <w:rsid w:val="008F4F1C"/>
    <w:rsid w:val="00906DB5"/>
    <w:rsid w:val="0091784F"/>
    <w:rsid w:val="009216DA"/>
    <w:rsid w:val="00922764"/>
    <w:rsid w:val="00932377"/>
    <w:rsid w:val="009408EA"/>
    <w:rsid w:val="009426BC"/>
    <w:rsid w:val="00943102"/>
    <w:rsid w:val="0094523D"/>
    <w:rsid w:val="009559E6"/>
    <w:rsid w:val="009562DC"/>
    <w:rsid w:val="009645AC"/>
    <w:rsid w:val="00976A63"/>
    <w:rsid w:val="00983419"/>
    <w:rsid w:val="00991391"/>
    <w:rsid w:val="009A2C12"/>
    <w:rsid w:val="009B4256"/>
    <w:rsid w:val="009C3431"/>
    <w:rsid w:val="009C5989"/>
    <w:rsid w:val="009D08DA"/>
    <w:rsid w:val="00A0165E"/>
    <w:rsid w:val="00A03542"/>
    <w:rsid w:val="00A06860"/>
    <w:rsid w:val="00A136F5"/>
    <w:rsid w:val="00A145C9"/>
    <w:rsid w:val="00A231E2"/>
    <w:rsid w:val="00A2550D"/>
    <w:rsid w:val="00A27C5E"/>
    <w:rsid w:val="00A30391"/>
    <w:rsid w:val="00A4169B"/>
    <w:rsid w:val="00A445F2"/>
    <w:rsid w:val="00A44D8F"/>
    <w:rsid w:val="00A50D55"/>
    <w:rsid w:val="00A5165B"/>
    <w:rsid w:val="00A52FDA"/>
    <w:rsid w:val="00A64813"/>
    <w:rsid w:val="00A64912"/>
    <w:rsid w:val="00A70A74"/>
    <w:rsid w:val="00AA0343"/>
    <w:rsid w:val="00AA2A5C"/>
    <w:rsid w:val="00AB78E9"/>
    <w:rsid w:val="00AD3467"/>
    <w:rsid w:val="00AD5641"/>
    <w:rsid w:val="00AD5729"/>
    <w:rsid w:val="00AD7252"/>
    <w:rsid w:val="00AE0F9B"/>
    <w:rsid w:val="00AF55FF"/>
    <w:rsid w:val="00B032D8"/>
    <w:rsid w:val="00B17BAD"/>
    <w:rsid w:val="00B33B3C"/>
    <w:rsid w:val="00B33E39"/>
    <w:rsid w:val="00B40D74"/>
    <w:rsid w:val="00B52663"/>
    <w:rsid w:val="00B5545A"/>
    <w:rsid w:val="00B56DCB"/>
    <w:rsid w:val="00B57242"/>
    <w:rsid w:val="00B770D2"/>
    <w:rsid w:val="00B92661"/>
    <w:rsid w:val="00BA0D3F"/>
    <w:rsid w:val="00BA47A3"/>
    <w:rsid w:val="00BA5026"/>
    <w:rsid w:val="00BB6E79"/>
    <w:rsid w:val="00BC2B7C"/>
    <w:rsid w:val="00BD2259"/>
    <w:rsid w:val="00BE3B31"/>
    <w:rsid w:val="00BE719A"/>
    <w:rsid w:val="00BE720A"/>
    <w:rsid w:val="00BF2515"/>
    <w:rsid w:val="00BF6650"/>
    <w:rsid w:val="00C067E5"/>
    <w:rsid w:val="00C164CA"/>
    <w:rsid w:val="00C42BF8"/>
    <w:rsid w:val="00C460AE"/>
    <w:rsid w:val="00C50043"/>
    <w:rsid w:val="00C50A0F"/>
    <w:rsid w:val="00C7473A"/>
    <w:rsid w:val="00C7573B"/>
    <w:rsid w:val="00C76CF3"/>
    <w:rsid w:val="00C96673"/>
    <w:rsid w:val="00CA7844"/>
    <w:rsid w:val="00CB2E55"/>
    <w:rsid w:val="00CB58EF"/>
    <w:rsid w:val="00CD61F0"/>
    <w:rsid w:val="00CE3895"/>
    <w:rsid w:val="00CE4CF4"/>
    <w:rsid w:val="00CE7D64"/>
    <w:rsid w:val="00CF0BB2"/>
    <w:rsid w:val="00D13441"/>
    <w:rsid w:val="00D20665"/>
    <w:rsid w:val="00D243A3"/>
    <w:rsid w:val="00D3200B"/>
    <w:rsid w:val="00D33440"/>
    <w:rsid w:val="00D3700B"/>
    <w:rsid w:val="00D52EFE"/>
    <w:rsid w:val="00D56A0D"/>
    <w:rsid w:val="00D63EF6"/>
    <w:rsid w:val="00D66518"/>
    <w:rsid w:val="00D70DFB"/>
    <w:rsid w:val="00D71EEA"/>
    <w:rsid w:val="00D735CD"/>
    <w:rsid w:val="00D766DF"/>
    <w:rsid w:val="00D81288"/>
    <w:rsid w:val="00D95891"/>
    <w:rsid w:val="00DB5CB4"/>
    <w:rsid w:val="00DE149E"/>
    <w:rsid w:val="00E021DB"/>
    <w:rsid w:val="00E05704"/>
    <w:rsid w:val="00E12F1A"/>
    <w:rsid w:val="00E13ABE"/>
    <w:rsid w:val="00E15561"/>
    <w:rsid w:val="00E21CFB"/>
    <w:rsid w:val="00E22935"/>
    <w:rsid w:val="00E25899"/>
    <w:rsid w:val="00E54292"/>
    <w:rsid w:val="00E60191"/>
    <w:rsid w:val="00E74DC7"/>
    <w:rsid w:val="00E84A88"/>
    <w:rsid w:val="00E87699"/>
    <w:rsid w:val="00E87EDC"/>
    <w:rsid w:val="00E92E27"/>
    <w:rsid w:val="00E9586B"/>
    <w:rsid w:val="00E97334"/>
    <w:rsid w:val="00EA0D36"/>
    <w:rsid w:val="00EB15B1"/>
    <w:rsid w:val="00EC6A79"/>
    <w:rsid w:val="00ED0909"/>
    <w:rsid w:val="00ED2F02"/>
    <w:rsid w:val="00ED4928"/>
    <w:rsid w:val="00EE3749"/>
    <w:rsid w:val="00EE6190"/>
    <w:rsid w:val="00EF0DA3"/>
    <w:rsid w:val="00EF2E3A"/>
    <w:rsid w:val="00EF6402"/>
    <w:rsid w:val="00F025DF"/>
    <w:rsid w:val="00F047E2"/>
    <w:rsid w:val="00F04D57"/>
    <w:rsid w:val="00F078DC"/>
    <w:rsid w:val="00F13E86"/>
    <w:rsid w:val="00F23AF2"/>
    <w:rsid w:val="00F32FCB"/>
    <w:rsid w:val="00F41FD9"/>
    <w:rsid w:val="00F6709F"/>
    <w:rsid w:val="00F677A9"/>
    <w:rsid w:val="00F723BD"/>
    <w:rsid w:val="00F732EA"/>
    <w:rsid w:val="00F84CF5"/>
    <w:rsid w:val="00F8612E"/>
    <w:rsid w:val="00F97828"/>
    <w:rsid w:val="00FA420B"/>
    <w:rsid w:val="00FB5815"/>
    <w:rsid w:val="00FE0573"/>
    <w:rsid w:val="00FE0781"/>
    <w:rsid w:val="00FE6C6B"/>
    <w:rsid w:val="00FF034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9CFC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554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45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45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45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545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545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545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5545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5545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5545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5545A"/>
  </w:style>
  <w:style w:type="paragraph" w:customStyle="1" w:styleId="OPCParaBase">
    <w:name w:val="OPCParaBase"/>
    <w:qFormat/>
    <w:rsid w:val="00B554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554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554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554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554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554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554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554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554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554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554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5545A"/>
  </w:style>
  <w:style w:type="paragraph" w:customStyle="1" w:styleId="Blocks">
    <w:name w:val="Blocks"/>
    <w:aliases w:val="bb"/>
    <w:basedOn w:val="OPCParaBase"/>
    <w:qFormat/>
    <w:rsid w:val="00B554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554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554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5545A"/>
    <w:rPr>
      <w:i/>
    </w:rPr>
  </w:style>
  <w:style w:type="paragraph" w:customStyle="1" w:styleId="BoxList">
    <w:name w:val="BoxList"/>
    <w:aliases w:val="bl"/>
    <w:basedOn w:val="BoxText"/>
    <w:qFormat/>
    <w:rsid w:val="00B554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554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554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5545A"/>
    <w:pPr>
      <w:ind w:left="1985" w:hanging="851"/>
    </w:pPr>
  </w:style>
  <w:style w:type="character" w:customStyle="1" w:styleId="CharAmPartNo">
    <w:name w:val="CharAmPartNo"/>
    <w:basedOn w:val="OPCCharBase"/>
    <w:qFormat/>
    <w:rsid w:val="00B5545A"/>
  </w:style>
  <w:style w:type="character" w:customStyle="1" w:styleId="CharAmPartText">
    <w:name w:val="CharAmPartText"/>
    <w:basedOn w:val="OPCCharBase"/>
    <w:qFormat/>
    <w:rsid w:val="00B5545A"/>
  </w:style>
  <w:style w:type="character" w:customStyle="1" w:styleId="CharAmSchNo">
    <w:name w:val="CharAmSchNo"/>
    <w:basedOn w:val="OPCCharBase"/>
    <w:qFormat/>
    <w:rsid w:val="00B5545A"/>
  </w:style>
  <w:style w:type="character" w:customStyle="1" w:styleId="CharAmSchText">
    <w:name w:val="CharAmSchText"/>
    <w:basedOn w:val="OPCCharBase"/>
    <w:qFormat/>
    <w:rsid w:val="00B5545A"/>
  </w:style>
  <w:style w:type="character" w:customStyle="1" w:styleId="CharBoldItalic">
    <w:name w:val="CharBoldItalic"/>
    <w:basedOn w:val="OPCCharBase"/>
    <w:uiPriority w:val="1"/>
    <w:qFormat/>
    <w:rsid w:val="00B554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B5545A"/>
  </w:style>
  <w:style w:type="character" w:customStyle="1" w:styleId="CharChapText">
    <w:name w:val="CharChapText"/>
    <w:basedOn w:val="OPCCharBase"/>
    <w:uiPriority w:val="1"/>
    <w:qFormat/>
    <w:rsid w:val="00B5545A"/>
  </w:style>
  <w:style w:type="character" w:customStyle="1" w:styleId="CharDivNo">
    <w:name w:val="CharDivNo"/>
    <w:basedOn w:val="OPCCharBase"/>
    <w:uiPriority w:val="1"/>
    <w:qFormat/>
    <w:rsid w:val="00B5545A"/>
  </w:style>
  <w:style w:type="character" w:customStyle="1" w:styleId="CharDivText">
    <w:name w:val="CharDivText"/>
    <w:basedOn w:val="OPCCharBase"/>
    <w:uiPriority w:val="1"/>
    <w:qFormat/>
    <w:rsid w:val="00B5545A"/>
  </w:style>
  <w:style w:type="character" w:customStyle="1" w:styleId="CharItalic">
    <w:name w:val="CharItalic"/>
    <w:basedOn w:val="OPCCharBase"/>
    <w:uiPriority w:val="1"/>
    <w:qFormat/>
    <w:rsid w:val="00B5545A"/>
    <w:rPr>
      <w:i/>
    </w:rPr>
  </w:style>
  <w:style w:type="character" w:customStyle="1" w:styleId="CharPartNo">
    <w:name w:val="CharPartNo"/>
    <w:basedOn w:val="OPCCharBase"/>
    <w:uiPriority w:val="1"/>
    <w:qFormat/>
    <w:rsid w:val="00B5545A"/>
  </w:style>
  <w:style w:type="character" w:customStyle="1" w:styleId="CharPartText">
    <w:name w:val="CharPartText"/>
    <w:basedOn w:val="OPCCharBase"/>
    <w:uiPriority w:val="1"/>
    <w:qFormat/>
    <w:rsid w:val="00B5545A"/>
  </w:style>
  <w:style w:type="character" w:customStyle="1" w:styleId="CharSectno">
    <w:name w:val="CharSectno"/>
    <w:basedOn w:val="OPCCharBase"/>
    <w:qFormat/>
    <w:rsid w:val="00B5545A"/>
  </w:style>
  <w:style w:type="character" w:customStyle="1" w:styleId="CharSubdNo">
    <w:name w:val="CharSubdNo"/>
    <w:basedOn w:val="OPCCharBase"/>
    <w:uiPriority w:val="1"/>
    <w:qFormat/>
    <w:rsid w:val="00B5545A"/>
  </w:style>
  <w:style w:type="character" w:customStyle="1" w:styleId="CharSubdText">
    <w:name w:val="CharSubdText"/>
    <w:basedOn w:val="OPCCharBase"/>
    <w:uiPriority w:val="1"/>
    <w:qFormat/>
    <w:rsid w:val="00B5545A"/>
  </w:style>
  <w:style w:type="paragraph" w:customStyle="1" w:styleId="CTA--">
    <w:name w:val="CTA --"/>
    <w:basedOn w:val="OPCParaBase"/>
    <w:next w:val="Normal"/>
    <w:rsid w:val="00B554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554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554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554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554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554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554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554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554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554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554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554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554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554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554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554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554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554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554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554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554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554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554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554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554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554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554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554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554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554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554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554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554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554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554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554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554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554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554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554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554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554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554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554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554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554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554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554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554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554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554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554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554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554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554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554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554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554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5545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554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5545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5545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5545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5545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554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554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554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554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554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554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554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554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5545A"/>
    <w:rPr>
      <w:sz w:val="16"/>
    </w:rPr>
  </w:style>
  <w:style w:type="table" w:customStyle="1" w:styleId="CFlag">
    <w:name w:val="CFlag"/>
    <w:basedOn w:val="TableNormal"/>
    <w:uiPriority w:val="99"/>
    <w:rsid w:val="00B554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554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554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5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554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554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554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554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554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5545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5545A"/>
    <w:pPr>
      <w:spacing w:before="120"/>
    </w:pPr>
  </w:style>
  <w:style w:type="paragraph" w:customStyle="1" w:styleId="CompiledActNo">
    <w:name w:val="CompiledActNo"/>
    <w:basedOn w:val="OPCParaBase"/>
    <w:next w:val="Normal"/>
    <w:rsid w:val="00B554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554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554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554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554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554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554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554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554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554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554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554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554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554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554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554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5545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5545A"/>
  </w:style>
  <w:style w:type="character" w:customStyle="1" w:styleId="CharSubPartNoCASA">
    <w:name w:val="CharSubPartNo(CASA)"/>
    <w:basedOn w:val="OPCCharBase"/>
    <w:uiPriority w:val="1"/>
    <w:rsid w:val="00B5545A"/>
  </w:style>
  <w:style w:type="paragraph" w:customStyle="1" w:styleId="ENoteTTIndentHeadingSub">
    <w:name w:val="ENoteTTIndentHeadingSub"/>
    <w:aliases w:val="enTTHis"/>
    <w:basedOn w:val="OPCParaBase"/>
    <w:rsid w:val="00B554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554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554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554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554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554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5545A"/>
    <w:rPr>
      <w:sz w:val="22"/>
    </w:rPr>
  </w:style>
  <w:style w:type="paragraph" w:customStyle="1" w:styleId="SOTextNote">
    <w:name w:val="SO TextNote"/>
    <w:aliases w:val="sont"/>
    <w:basedOn w:val="SOText"/>
    <w:qFormat/>
    <w:rsid w:val="00B554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554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5545A"/>
    <w:rPr>
      <w:sz w:val="22"/>
    </w:rPr>
  </w:style>
  <w:style w:type="paragraph" w:customStyle="1" w:styleId="FileName">
    <w:name w:val="FileName"/>
    <w:basedOn w:val="Normal"/>
    <w:rsid w:val="00B5545A"/>
  </w:style>
  <w:style w:type="paragraph" w:customStyle="1" w:styleId="TableHeading">
    <w:name w:val="TableHeading"/>
    <w:aliases w:val="th"/>
    <w:basedOn w:val="OPCParaBase"/>
    <w:next w:val="Tabletext"/>
    <w:rsid w:val="00B554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554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554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554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554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554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554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554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554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554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5545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5545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54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554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55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5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4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554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554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554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554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554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55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5545A"/>
  </w:style>
  <w:style w:type="character" w:customStyle="1" w:styleId="charlegsubtitle1">
    <w:name w:val="charlegsubtitle1"/>
    <w:basedOn w:val="DefaultParagraphFont"/>
    <w:rsid w:val="00B5545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5545A"/>
    <w:pPr>
      <w:ind w:left="240" w:hanging="240"/>
    </w:pPr>
  </w:style>
  <w:style w:type="paragraph" w:styleId="Index2">
    <w:name w:val="index 2"/>
    <w:basedOn w:val="Normal"/>
    <w:next w:val="Normal"/>
    <w:autoRedefine/>
    <w:rsid w:val="00B5545A"/>
    <w:pPr>
      <w:ind w:left="480" w:hanging="240"/>
    </w:pPr>
  </w:style>
  <w:style w:type="paragraph" w:styleId="Index3">
    <w:name w:val="index 3"/>
    <w:basedOn w:val="Normal"/>
    <w:next w:val="Normal"/>
    <w:autoRedefine/>
    <w:rsid w:val="00B5545A"/>
    <w:pPr>
      <w:ind w:left="720" w:hanging="240"/>
    </w:pPr>
  </w:style>
  <w:style w:type="paragraph" w:styleId="Index4">
    <w:name w:val="index 4"/>
    <w:basedOn w:val="Normal"/>
    <w:next w:val="Normal"/>
    <w:autoRedefine/>
    <w:rsid w:val="00B5545A"/>
    <w:pPr>
      <w:ind w:left="960" w:hanging="240"/>
    </w:pPr>
  </w:style>
  <w:style w:type="paragraph" w:styleId="Index5">
    <w:name w:val="index 5"/>
    <w:basedOn w:val="Normal"/>
    <w:next w:val="Normal"/>
    <w:autoRedefine/>
    <w:rsid w:val="00B5545A"/>
    <w:pPr>
      <w:ind w:left="1200" w:hanging="240"/>
    </w:pPr>
  </w:style>
  <w:style w:type="paragraph" w:styleId="Index6">
    <w:name w:val="index 6"/>
    <w:basedOn w:val="Normal"/>
    <w:next w:val="Normal"/>
    <w:autoRedefine/>
    <w:rsid w:val="00B5545A"/>
    <w:pPr>
      <w:ind w:left="1440" w:hanging="240"/>
    </w:pPr>
  </w:style>
  <w:style w:type="paragraph" w:styleId="Index7">
    <w:name w:val="index 7"/>
    <w:basedOn w:val="Normal"/>
    <w:next w:val="Normal"/>
    <w:autoRedefine/>
    <w:rsid w:val="00B5545A"/>
    <w:pPr>
      <w:ind w:left="1680" w:hanging="240"/>
    </w:pPr>
  </w:style>
  <w:style w:type="paragraph" w:styleId="Index8">
    <w:name w:val="index 8"/>
    <w:basedOn w:val="Normal"/>
    <w:next w:val="Normal"/>
    <w:autoRedefine/>
    <w:rsid w:val="00B5545A"/>
    <w:pPr>
      <w:ind w:left="1920" w:hanging="240"/>
    </w:pPr>
  </w:style>
  <w:style w:type="paragraph" w:styleId="Index9">
    <w:name w:val="index 9"/>
    <w:basedOn w:val="Normal"/>
    <w:next w:val="Normal"/>
    <w:autoRedefine/>
    <w:rsid w:val="00B5545A"/>
    <w:pPr>
      <w:ind w:left="2160" w:hanging="240"/>
    </w:pPr>
  </w:style>
  <w:style w:type="paragraph" w:styleId="NormalIndent">
    <w:name w:val="Normal Indent"/>
    <w:basedOn w:val="Normal"/>
    <w:rsid w:val="00B5545A"/>
    <w:pPr>
      <w:ind w:left="720"/>
    </w:pPr>
  </w:style>
  <w:style w:type="paragraph" w:styleId="FootnoteText">
    <w:name w:val="footnote text"/>
    <w:basedOn w:val="Normal"/>
    <w:link w:val="FootnoteTextChar"/>
    <w:rsid w:val="00B554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5545A"/>
  </w:style>
  <w:style w:type="paragraph" w:styleId="CommentText">
    <w:name w:val="annotation text"/>
    <w:basedOn w:val="Normal"/>
    <w:link w:val="CommentTextChar"/>
    <w:rsid w:val="00B554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545A"/>
  </w:style>
  <w:style w:type="paragraph" w:styleId="IndexHeading">
    <w:name w:val="index heading"/>
    <w:basedOn w:val="Normal"/>
    <w:next w:val="Index1"/>
    <w:rsid w:val="00B5545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5545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5545A"/>
    <w:pPr>
      <w:ind w:left="480" w:hanging="480"/>
    </w:pPr>
  </w:style>
  <w:style w:type="paragraph" w:styleId="EnvelopeAddress">
    <w:name w:val="envelope address"/>
    <w:basedOn w:val="Normal"/>
    <w:rsid w:val="00B554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5545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5545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5545A"/>
    <w:rPr>
      <w:sz w:val="16"/>
      <w:szCs w:val="16"/>
    </w:rPr>
  </w:style>
  <w:style w:type="character" w:styleId="PageNumber">
    <w:name w:val="page number"/>
    <w:basedOn w:val="DefaultParagraphFont"/>
    <w:rsid w:val="00B5545A"/>
  </w:style>
  <w:style w:type="character" w:styleId="EndnoteReference">
    <w:name w:val="endnote reference"/>
    <w:basedOn w:val="DefaultParagraphFont"/>
    <w:rsid w:val="00B5545A"/>
    <w:rPr>
      <w:vertAlign w:val="superscript"/>
    </w:rPr>
  </w:style>
  <w:style w:type="paragraph" w:styleId="EndnoteText">
    <w:name w:val="endnote text"/>
    <w:basedOn w:val="Normal"/>
    <w:link w:val="EndnoteTextChar"/>
    <w:rsid w:val="00B5545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5545A"/>
  </w:style>
  <w:style w:type="paragraph" w:styleId="TableofAuthorities">
    <w:name w:val="table of authorities"/>
    <w:basedOn w:val="Normal"/>
    <w:next w:val="Normal"/>
    <w:rsid w:val="00B5545A"/>
    <w:pPr>
      <w:ind w:left="240" w:hanging="240"/>
    </w:pPr>
  </w:style>
  <w:style w:type="paragraph" w:styleId="MacroText">
    <w:name w:val="macro"/>
    <w:link w:val="MacroTextChar"/>
    <w:rsid w:val="00B55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5545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5545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5545A"/>
    <w:pPr>
      <w:ind w:left="283" w:hanging="283"/>
    </w:pPr>
  </w:style>
  <w:style w:type="paragraph" w:styleId="ListBullet">
    <w:name w:val="List Bullet"/>
    <w:basedOn w:val="Normal"/>
    <w:autoRedefine/>
    <w:rsid w:val="00B5545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5545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5545A"/>
    <w:pPr>
      <w:ind w:left="566" w:hanging="283"/>
    </w:pPr>
  </w:style>
  <w:style w:type="paragraph" w:styleId="List3">
    <w:name w:val="List 3"/>
    <w:basedOn w:val="Normal"/>
    <w:rsid w:val="00B5545A"/>
    <w:pPr>
      <w:ind w:left="849" w:hanging="283"/>
    </w:pPr>
  </w:style>
  <w:style w:type="paragraph" w:styleId="List4">
    <w:name w:val="List 4"/>
    <w:basedOn w:val="Normal"/>
    <w:rsid w:val="00B5545A"/>
    <w:pPr>
      <w:ind w:left="1132" w:hanging="283"/>
    </w:pPr>
  </w:style>
  <w:style w:type="paragraph" w:styleId="List5">
    <w:name w:val="List 5"/>
    <w:basedOn w:val="Normal"/>
    <w:rsid w:val="00B5545A"/>
    <w:pPr>
      <w:ind w:left="1415" w:hanging="283"/>
    </w:pPr>
  </w:style>
  <w:style w:type="paragraph" w:styleId="ListBullet2">
    <w:name w:val="List Bullet 2"/>
    <w:basedOn w:val="Normal"/>
    <w:autoRedefine/>
    <w:rsid w:val="00B5545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554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554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5545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554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554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554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5545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5545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5545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5545A"/>
    <w:pPr>
      <w:ind w:left="4252"/>
    </w:pPr>
  </w:style>
  <w:style w:type="character" w:customStyle="1" w:styleId="ClosingChar">
    <w:name w:val="Closing Char"/>
    <w:basedOn w:val="DefaultParagraphFont"/>
    <w:link w:val="Closing"/>
    <w:rsid w:val="00B5545A"/>
    <w:rPr>
      <w:sz w:val="22"/>
    </w:rPr>
  </w:style>
  <w:style w:type="paragraph" w:styleId="Signature">
    <w:name w:val="Signature"/>
    <w:basedOn w:val="Normal"/>
    <w:link w:val="SignatureChar"/>
    <w:rsid w:val="00B5545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5545A"/>
    <w:rPr>
      <w:sz w:val="22"/>
    </w:rPr>
  </w:style>
  <w:style w:type="paragraph" w:styleId="BodyText">
    <w:name w:val="Body Text"/>
    <w:basedOn w:val="Normal"/>
    <w:link w:val="BodyTextChar"/>
    <w:rsid w:val="00B554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5545A"/>
    <w:rPr>
      <w:sz w:val="22"/>
    </w:rPr>
  </w:style>
  <w:style w:type="paragraph" w:styleId="BodyTextIndent">
    <w:name w:val="Body Text Indent"/>
    <w:basedOn w:val="Normal"/>
    <w:link w:val="BodyTextIndentChar"/>
    <w:rsid w:val="00B554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5545A"/>
    <w:rPr>
      <w:sz w:val="22"/>
    </w:rPr>
  </w:style>
  <w:style w:type="paragraph" w:styleId="ListContinue">
    <w:name w:val="List Continue"/>
    <w:basedOn w:val="Normal"/>
    <w:rsid w:val="00B5545A"/>
    <w:pPr>
      <w:spacing w:after="120"/>
      <w:ind w:left="283"/>
    </w:pPr>
  </w:style>
  <w:style w:type="paragraph" w:styleId="ListContinue2">
    <w:name w:val="List Continue 2"/>
    <w:basedOn w:val="Normal"/>
    <w:rsid w:val="00B5545A"/>
    <w:pPr>
      <w:spacing w:after="120"/>
      <w:ind w:left="566"/>
    </w:pPr>
  </w:style>
  <w:style w:type="paragraph" w:styleId="ListContinue3">
    <w:name w:val="List Continue 3"/>
    <w:basedOn w:val="Normal"/>
    <w:rsid w:val="00B5545A"/>
    <w:pPr>
      <w:spacing w:after="120"/>
      <w:ind w:left="849"/>
    </w:pPr>
  </w:style>
  <w:style w:type="paragraph" w:styleId="ListContinue4">
    <w:name w:val="List Continue 4"/>
    <w:basedOn w:val="Normal"/>
    <w:rsid w:val="00B5545A"/>
    <w:pPr>
      <w:spacing w:after="120"/>
      <w:ind w:left="1132"/>
    </w:pPr>
  </w:style>
  <w:style w:type="paragraph" w:styleId="ListContinue5">
    <w:name w:val="List Continue 5"/>
    <w:basedOn w:val="Normal"/>
    <w:rsid w:val="00B5545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55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5545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554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5545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5545A"/>
  </w:style>
  <w:style w:type="character" w:customStyle="1" w:styleId="SalutationChar">
    <w:name w:val="Salutation Char"/>
    <w:basedOn w:val="DefaultParagraphFont"/>
    <w:link w:val="Salutation"/>
    <w:rsid w:val="00B5545A"/>
    <w:rPr>
      <w:sz w:val="22"/>
    </w:rPr>
  </w:style>
  <w:style w:type="paragraph" w:styleId="Date">
    <w:name w:val="Date"/>
    <w:basedOn w:val="Normal"/>
    <w:next w:val="Normal"/>
    <w:link w:val="DateChar"/>
    <w:rsid w:val="00B5545A"/>
  </w:style>
  <w:style w:type="character" w:customStyle="1" w:styleId="DateChar">
    <w:name w:val="Date Char"/>
    <w:basedOn w:val="DefaultParagraphFont"/>
    <w:link w:val="Date"/>
    <w:rsid w:val="00B5545A"/>
    <w:rPr>
      <w:sz w:val="22"/>
    </w:rPr>
  </w:style>
  <w:style w:type="paragraph" w:styleId="BodyTextFirstIndent">
    <w:name w:val="Body Text First Indent"/>
    <w:basedOn w:val="BodyText"/>
    <w:link w:val="BodyTextFirstIndentChar"/>
    <w:rsid w:val="00B554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5545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554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5545A"/>
    <w:rPr>
      <w:sz w:val="22"/>
    </w:rPr>
  </w:style>
  <w:style w:type="paragraph" w:styleId="BodyText2">
    <w:name w:val="Body Text 2"/>
    <w:basedOn w:val="Normal"/>
    <w:link w:val="BodyText2Char"/>
    <w:rsid w:val="00B554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5545A"/>
    <w:rPr>
      <w:sz w:val="22"/>
    </w:rPr>
  </w:style>
  <w:style w:type="paragraph" w:styleId="BodyText3">
    <w:name w:val="Body Text 3"/>
    <w:basedOn w:val="Normal"/>
    <w:link w:val="BodyText3Char"/>
    <w:rsid w:val="00B554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5545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554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5545A"/>
    <w:rPr>
      <w:sz w:val="22"/>
    </w:rPr>
  </w:style>
  <w:style w:type="paragraph" w:styleId="BodyTextIndent3">
    <w:name w:val="Body Text Indent 3"/>
    <w:basedOn w:val="Normal"/>
    <w:link w:val="BodyTextIndent3Char"/>
    <w:rsid w:val="00B554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5545A"/>
    <w:rPr>
      <w:sz w:val="16"/>
      <w:szCs w:val="16"/>
    </w:rPr>
  </w:style>
  <w:style w:type="paragraph" w:styleId="BlockText">
    <w:name w:val="Block Text"/>
    <w:basedOn w:val="Normal"/>
    <w:rsid w:val="00B5545A"/>
    <w:pPr>
      <w:spacing w:after="120"/>
      <w:ind w:left="1440" w:right="1440"/>
    </w:pPr>
  </w:style>
  <w:style w:type="character" w:styleId="Hyperlink">
    <w:name w:val="Hyperlink"/>
    <w:basedOn w:val="DefaultParagraphFont"/>
    <w:rsid w:val="00B5545A"/>
    <w:rPr>
      <w:color w:val="0000FF"/>
      <w:u w:val="single"/>
    </w:rPr>
  </w:style>
  <w:style w:type="character" w:styleId="FollowedHyperlink">
    <w:name w:val="FollowedHyperlink"/>
    <w:basedOn w:val="DefaultParagraphFont"/>
    <w:rsid w:val="00B5545A"/>
    <w:rPr>
      <w:color w:val="800080"/>
      <w:u w:val="single"/>
    </w:rPr>
  </w:style>
  <w:style w:type="character" w:styleId="Strong">
    <w:name w:val="Strong"/>
    <w:basedOn w:val="DefaultParagraphFont"/>
    <w:qFormat/>
    <w:rsid w:val="00B5545A"/>
    <w:rPr>
      <w:b/>
      <w:bCs/>
    </w:rPr>
  </w:style>
  <w:style w:type="character" w:styleId="Emphasis">
    <w:name w:val="Emphasis"/>
    <w:basedOn w:val="DefaultParagraphFont"/>
    <w:qFormat/>
    <w:rsid w:val="00B5545A"/>
    <w:rPr>
      <w:i/>
      <w:iCs/>
    </w:rPr>
  </w:style>
  <w:style w:type="paragraph" w:styleId="DocumentMap">
    <w:name w:val="Document Map"/>
    <w:basedOn w:val="Normal"/>
    <w:link w:val="DocumentMapChar"/>
    <w:rsid w:val="00B5545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5545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5545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5545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5545A"/>
  </w:style>
  <w:style w:type="character" w:customStyle="1" w:styleId="E-mailSignatureChar">
    <w:name w:val="E-mail Signature Char"/>
    <w:basedOn w:val="DefaultParagraphFont"/>
    <w:link w:val="E-mailSignature"/>
    <w:rsid w:val="00B5545A"/>
    <w:rPr>
      <w:sz w:val="22"/>
    </w:rPr>
  </w:style>
  <w:style w:type="paragraph" w:styleId="NormalWeb">
    <w:name w:val="Normal (Web)"/>
    <w:basedOn w:val="Normal"/>
    <w:rsid w:val="00B5545A"/>
  </w:style>
  <w:style w:type="character" w:styleId="HTMLAcronym">
    <w:name w:val="HTML Acronym"/>
    <w:basedOn w:val="DefaultParagraphFont"/>
    <w:rsid w:val="00B5545A"/>
  </w:style>
  <w:style w:type="paragraph" w:styleId="HTMLAddress">
    <w:name w:val="HTML Address"/>
    <w:basedOn w:val="Normal"/>
    <w:link w:val="HTMLAddressChar"/>
    <w:rsid w:val="00B554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5545A"/>
    <w:rPr>
      <w:i/>
      <w:iCs/>
      <w:sz w:val="22"/>
    </w:rPr>
  </w:style>
  <w:style w:type="character" w:styleId="HTMLCite">
    <w:name w:val="HTML Cite"/>
    <w:basedOn w:val="DefaultParagraphFont"/>
    <w:rsid w:val="00B5545A"/>
    <w:rPr>
      <w:i/>
      <w:iCs/>
    </w:rPr>
  </w:style>
  <w:style w:type="character" w:styleId="HTMLCode">
    <w:name w:val="HTML Code"/>
    <w:basedOn w:val="DefaultParagraphFont"/>
    <w:rsid w:val="00B554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5545A"/>
    <w:rPr>
      <w:i/>
      <w:iCs/>
    </w:rPr>
  </w:style>
  <w:style w:type="character" w:styleId="HTMLKeyboard">
    <w:name w:val="HTML Keyboard"/>
    <w:basedOn w:val="DefaultParagraphFont"/>
    <w:rsid w:val="00B554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5545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5545A"/>
    <w:rPr>
      <w:rFonts w:ascii="Courier New" w:hAnsi="Courier New" w:cs="Courier New"/>
    </w:rPr>
  </w:style>
  <w:style w:type="character" w:styleId="HTMLSample">
    <w:name w:val="HTML Sample"/>
    <w:basedOn w:val="DefaultParagraphFont"/>
    <w:rsid w:val="00B554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554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5545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55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545A"/>
    <w:rPr>
      <w:b/>
      <w:bCs/>
    </w:rPr>
  </w:style>
  <w:style w:type="numbering" w:styleId="1ai">
    <w:name w:val="Outline List 1"/>
    <w:basedOn w:val="NoList"/>
    <w:rsid w:val="00B5545A"/>
    <w:pPr>
      <w:numPr>
        <w:numId w:val="14"/>
      </w:numPr>
    </w:pPr>
  </w:style>
  <w:style w:type="numbering" w:styleId="111111">
    <w:name w:val="Outline List 2"/>
    <w:basedOn w:val="NoList"/>
    <w:rsid w:val="00B5545A"/>
    <w:pPr>
      <w:numPr>
        <w:numId w:val="15"/>
      </w:numPr>
    </w:pPr>
  </w:style>
  <w:style w:type="numbering" w:styleId="ArticleSection">
    <w:name w:val="Outline List 3"/>
    <w:basedOn w:val="NoList"/>
    <w:rsid w:val="00B5545A"/>
    <w:pPr>
      <w:numPr>
        <w:numId w:val="17"/>
      </w:numPr>
    </w:pPr>
  </w:style>
  <w:style w:type="table" w:styleId="TableSimple1">
    <w:name w:val="Table Simple 1"/>
    <w:basedOn w:val="TableNormal"/>
    <w:rsid w:val="00B5545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5545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554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554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554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5545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5545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5545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5545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5545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5545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5545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5545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5545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5545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554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5545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5545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5545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554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554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5545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5545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5545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5545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554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554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554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554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5545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554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5545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5545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5545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5545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5545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554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5545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5545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5545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5545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5545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5545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5545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1023</Words>
  <Characters>5837</Characters>
  <Application>Microsoft Office Word</Application>
  <DocSecurity>0</DocSecurity>
  <PresentationFormat/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2020-03-27T01:12:00Z</cp:lastPrinted>
  <dcterms:created xsi:type="dcterms:W3CDTF">2021-05-13T04:25:00Z</dcterms:created>
  <dcterms:modified xsi:type="dcterms:W3CDTF">2021-05-13T04:26:00Z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Biosecurity Emergency) (Human Coronavirus with Pandemic Potential) (Emergency Requirements) Amendment Determination (No. 1) 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OPC64535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27 March 2020</vt:lpwstr>
  </property>
</Properties>
</file>