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64C81" w14:textId="77777777" w:rsidR="0085346D" w:rsidRPr="00C27C25" w:rsidRDefault="0085346D" w:rsidP="0085346D">
      <w:pPr>
        <w:pStyle w:val="Title"/>
        <w:rPr>
          <w:sz w:val="28"/>
          <w:szCs w:val="28"/>
          <w:u w:val="single"/>
        </w:rPr>
      </w:pPr>
      <w:r w:rsidRPr="00C27C25">
        <w:rPr>
          <w:sz w:val="28"/>
          <w:szCs w:val="28"/>
          <w:u w:val="single"/>
        </w:rPr>
        <w:t>EXPLANATORY STATEMENT</w:t>
      </w:r>
    </w:p>
    <w:p w14:paraId="4971DBA3" w14:textId="77777777" w:rsidR="0085346D" w:rsidRPr="00C27C25" w:rsidRDefault="0085346D" w:rsidP="0085346D">
      <w:pPr>
        <w:tabs>
          <w:tab w:val="left" w:pos="720"/>
        </w:tabs>
        <w:jc w:val="center"/>
        <w:rPr>
          <w:b/>
          <w:lang w:val="en-AU"/>
        </w:rPr>
      </w:pPr>
    </w:p>
    <w:p w14:paraId="3003CFD6" w14:textId="4B3BA595" w:rsidR="007B5818" w:rsidRPr="00C27C25" w:rsidRDefault="0085346D" w:rsidP="0085346D">
      <w:pPr>
        <w:tabs>
          <w:tab w:val="left" w:pos="720"/>
        </w:tabs>
        <w:jc w:val="center"/>
        <w:rPr>
          <w:b/>
          <w:szCs w:val="24"/>
          <w:lang w:val="en-AU"/>
        </w:rPr>
      </w:pPr>
      <w:r w:rsidRPr="00C27C25">
        <w:rPr>
          <w:b/>
          <w:szCs w:val="24"/>
          <w:lang w:val="en-AU"/>
        </w:rPr>
        <w:t xml:space="preserve">Issued by the authority of the Minister for </w:t>
      </w:r>
      <w:r w:rsidR="003D6C57" w:rsidRPr="00C27C25">
        <w:rPr>
          <w:b/>
          <w:szCs w:val="24"/>
          <w:lang w:val="en-AU"/>
        </w:rPr>
        <w:t>Aged Care</w:t>
      </w:r>
      <w:r w:rsidR="00F93B7A" w:rsidRPr="00C27C25">
        <w:rPr>
          <w:b/>
          <w:szCs w:val="24"/>
          <w:lang w:val="en-AU"/>
        </w:rPr>
        <w:t xml:space="preserve"> and Senior Australians</w:t>
      </w:r>
    </w:p>
    <w:p w14:paraId="1D49137F" w14:textId="77777777" w:rsidR="0085346D" w:rsidRPr="00C27C25" w:rsidRDefault="0085346D" w:rsidP="0085346D">
      <w:pPr>
        <w:tabs>
          <w:tab w:val="left" w:pos="720"/>
        </w:tabs>
        <w:jc w:val="center"/>
        <w:rPr>
          <w:b/>
          <w:szCs w:val="24"/>
          <w:u w:val="single"/>
          <w:lang w:val="en-AU"/>
        </w:rPr>
      </w:pPr>
    </w:p>
    <w:p w14:paraId="177D9EF2" w14:textId="77777777" w:rsidR="0085346D" w:rsidRPr="00C27C25" w:rsidRDefault="0085346D" w:rsidP="0085346D">
      <w:pPr>
        <w:tabs>
          <w:tab w:val="left" w:pos="720"/>
        </w:tabs>
        <w:jc w:val="center"/>
        <w:rPr>
          <w:b/>
          <w:i/>
          <w:szCs w:val="24"/>
          <w:lang w:val="en-AU"/>
        </w:rPr>
      </w:pPr>
      <w:r w:rsidRPr="00C27C25">
        <w:rPr>
          <w:b/>
          <w:i/>
          <w:szCs w:val="24"/>
          <w:lang w:val="en-AU"/>
        </w:rPr>
        <w:t>Aged Care Act 1997</w:t>
      </w:r>
    </w:p>
    <w:p w14:paraId="4947590B" w14:textId="77777777" w:rsidR="0085346D" w:rsidRPr="00C27C25" w:rsidRDefault="0085346D" w:rsidP="0085346D">
      <w:pPr>
        <w:tabs>
          <w:tab w:val="left" w:pos="720"/>
        </w:tabs>
        <w:jc w:val="center"/>
        <w:rPr>
          <w:b/>
          <w:i/>
          <w:szCs w:val="24"/>
          <w:lang w:val="en-AU"/>
        </w:rPr>
      </w:pPr>
    </w:p>
    <w:p w14:paraId="512FDE80" w14:textId="33C78387" w:rsidR="0085346D" w:rsidRPr="00C27C25" w:rsidRDefault="0085346D" w:rsidP="00CF6D94">
      <w:pPr>
        <w:tabs>
          <w:tab w:val="left" w:pos="720"/>
        </w:tabs>
        <w:jc w:val="center"/>
        <w:rPr>
          <w:b/>
          <w:i/>
          <w:szCs w:val="24"/>
          <w:lang w:val="en-AU"/>
        </w:rPr>
      </w:pPr>
      <w:r w:rsidRPr="00C27C25">
        <w:rPr>
          <w:b/>
          <w:i/>
          <w:szCs w:val="24"/>
          <w:lang w:val="en-AU"/>
        </w:rPr>
        <w:t xml:space="preserve">Aged Care </w:t>
      </w:r>
      <w:r w:rsidR="007A4D83" w:rsidRPr="00C27C25">
        <w:rPr>
          <w:b/>
          <w:i/>
          <w:szCs w:val="24"/>
          <w:lang w:val="en-AU"/>
        </w:rPr>
        <w:t>(Subsidy</w:t>
      </w:r>
      <w:r w:rsidR="007A282A" w:rsidRPr="00C27C25">
        <w:rPr>
          <w:b/>
          <w:i/>
          <w:szCs w:val="24"/>
          <w:lang w:val="en-AU"/>
        </w:rPr>
        <w:t>, Fees and Payments</w:t>
      </w:r>
      <w:r w:rsidR="007A4D83" w:rsidRPr="00C27C25">
        <w:rPr>
          <w:b/>
          <w:i/>
          <w:szCs w:val="24"/>
          <w:lang w:val="en-AU"/>
        </w:rPr>
        <w:t xml:space="preserve">) </w:t>
      </w:r>
      <w:r w:rsidR="008C224B" w:rsidRPr="00C27C25">
        <w:rPr>
          <w:b/>
          <w:i/>
          <w:szCs w:val="24"/>
          <w:lang w:val="en-AU"/>
        </w:rPr>
        <w:t>Amendment</w:t>
      </w:r>
      <w:r w:rsidR="004E173A" w:rsidRPr="00C27C25">
        <w:rPr>
          <w:b/>
          <w:i/>
          <w:szCs w:val="24"/>
          <w:lang w:val="en-AU"/>
        </w:rPr>
        <w:t xml:space="preserve"> </w:t>
      </w:r>
      <w:r w:rsidR="00DB2A78" w:rsidRPr="00C27C25">
        <w:rPr>
          <w:b/>
          <w:i/>
          <w:szCs w:val="24"/>
          <w:lang w:val="en-AU"/>
        </w:rPr>
        <w:t>(</w:t>
      </w:r>
      <w:r w:rsidR="0025505F" w:rsidRPr="00C27C25">
        <w:rPr>
          <w:b/>
          <w:i/>
          <w:szCs w:val="24"/>
          <w:lang w:val="en-AU"/>
        </w:rPr>
        <w:t>Workforce Continuity Funding</w:t>
      </w:r>
      <w:r w:rsidR="00DB2A78" w:rsidRPr="00C27C25">
        <w:rPr>
          <w:b/>
          <w:i/>
          <w:szCs w:val="24"/>
          <w:lang w:val="en-AU"/>
        </w:rPr>
        <w:t xml:space="preserve">) </w:t>
      </w:r>
      <w:r w:rsidRPr="00C27C25">
        <w:rPr>
          <w:b/>
          <w:i/>
          <w:szCs w:val="24"/>
          <w:lang w:val="en-AU"/>
        </w:rPr>
        <w:t xml:space="preserve">Determination </w:t>
      </w:r>
      <w:r w:rsidR="001F2529" w:rsidRPr="00C27C25">
        <w:rPr>
          <w:b/>
          <w:i/>
          <w:szCs w:val="24"/>
          <w:lang w:val="en-AU"/>
        </w:rPr>
        <w:t>20</w:t>
      </w:r>
      <w:r w:rsidR="0025505F" w:rsidRPr="00C27C25">
        <w:rPr>
          <w:b/>
          <w:i/>
          <w:szCs w:val="24"/>
          <w:lang w:val="en-AU"/>
        </w:rPr>
        <w:t>20</w:t>
      </w:r>
    </w:p>
    <w:p w14:paraId="3477B6BB" w14:textId="77777777" w:rsidR="0085346D" w:rsidRPr="00C27C25" w:rsidRDefault="0085346D" w:rsidP="0085346D">
      <w:pPr>
        <w:tabs>
          <w:tab w:val="left" w:pos="720"/>
        </w:tabs>
        <w:jc w:val="center"/>
        <w:rPr>
          <w:b/>
          <w:szCs w:val="24"/>
          <w:lang w:val="en-AU"/>
        </w:rPr>
      </w:pPr>
    </w:p>
    <w:p w14:paraId="6FAA02CA" w14:textId="77777777" w:rsidR="0085346D" w:rsidRPr="00C27C25" w:rsidRDefault="0085346D" w:rsidP="0085346D">
      <w:pPr>
        <w:tabs>
          <w:tab w:val="left" w:pos="720"/>
        </w:tabs>
        <w:rPr>
          <w:szCs w:val="24"/>
          <w:lang w:val="en-AU"/>
        </w:rPr>
      </w:pPr>
      <w:r w:rsidRPr="00C27C25">
        <w:rPr>
          <w:szCs w:val="24"/>
        </w:rPr>
        <w:t xml:space="preserve">The </w:t>
      </w:r>
      <w:r w:rsidRPr="00C27C25">
        <w:rPr>
          <w:i/>
          <w:iCs/>
          <w:szCs w:val="24"/>
        </w:rPr>
        <w:t>Aged Care Act 1997</w:t>
      </w:r>
      <w:r w:rsidRPr="00C27C25">
        <w:rPr>
          <w:szCs w:val="24"/>
        </w:rPr>
        <w:t xml:space="preserve"> (the Act) provides for the regulation and </w:t>
      </w:r>
      <w:r w:rsidR="007A4D83" w:rsidRPr="00C27C25">
        <w:rPr>
          <w:szCs w:val="24"/>
        </w:rPr>
        <w:t xml:space="preserve">funding of aged care services. </w:t>
      </w:r>
      <w:r w:rsidRPr="00C27C25">
        <w:rPr>
          <w:szCs w:val="24"/>
        </w:rPr>
        <w:t>Persons who are approved under</w:t>
      </w:r>
      <w:r w:rsidR="007A4D83" w:rsidRPr="00C27C25">
        <w:rPr>
          <w:szCs w:val="24"/>
        </w:rPr>
        <w:t xml:space="preserve"> the Act to provide </w:t>
      </w:r>
      <w:r w:rsidRPr="00C27C25">
        <w:rPr>
          <w:szCs w:val="24"/>
        </w:rPr>
        <w:t>aged care services (approved providers) can be eligible t</w:t>
      </w:r>
      <w:r w:rsidR="007A4D83" w:rsidRPr="00C27C25">
        <w:rPr>
          <w:szCs w:val="24"/>
        </w:rPr>
        <w:t xml:space="preserve">o receive </w:t>
      </w:r>
      <w:r w:rsidRPr="00C27C25">
        <w:rPr>
          <w:szCs w:val="24"/>
        </w:rPr>
        <w:t>subsidy</w:t>
      </w:r>
      <w:r w:rsidR="006A2895" w:rsidRPr="00C27C25">
        <w:rPr>
          <w:szCs w:val="24"/>
        </w:rPr>
        <w:t xml:space="preserve"> and supplement</w:t>
      </w:r>
      <w:r w:rsidRPr="00C27C25">
        <w:rPr>
          <w:szCs w:val="24"/>
        </w:rPr>
        <w:t xml:space="preserve"> payments in respect of the care they provid</w:t>
      </w:r>
      <w:r w:rsidR="007A4D83" w:rsidRPr="00C27C25">
        <w:rPr>
          <w:szCs w:val="24"/>
        </w:rPr>
        <w:t>e to approved care recipients.</w:t>
      </w:r>
    </w:p>
    <w:p w14:paraId="6839FDEF" w14:textId="77777777" w:rsidR="0085346D" w:rsidRPr="00C27C25" w:rsidRDefault="0085346D" w:rsidP="0085346D">
      <w:pPr>
        <w:tabs>
          <w:tab w:val="left" w:pos="720"/>
        </w:tabs>
        <w:rPr>
          <w:szCs w:val="24"/>
          <w:lang w:val="en-AU"/>
        </w:rPr>
      </w:pPr>
    </w:p>
    <w:p w14:paraId="13CFB216" w14:textId="77777777" w:rsidR="007A4D83" w:rsidRPr="00C27C25" w:rsidRDefault="007A4D83" w:rsidP="0085346D">
      <w:pPr>
        <w:rPr>
          <w:szCs w:val="24"/>
        </w:rPr>
      </w:pPr>
      <w:r w:rsidRPr="00C27C25">
        <w:rPr>
          <w:szCs w:val="24"/>
        </w:rPr>
        <w:t>The Act provides that for each type of aged care, the Minister may determine the amount of subsidy</w:t>
      </w:r>
      <w:r w:rsidR="006A2895" w:rsidRPr="00C27C25">
        <w:rPr>
          <w:szCs w:val="24"/>
        </w:rPr>
        <w:t xml:space="preserve"> and supplement</w:t>
      </w:r>
      <w:r w:rsidRPr="00C27C25">
        <w:rPr>
          <w:szCs w:val="24"/>
        </w:rPr>
        <w:t xml:space="preserve"> payable to an approved provider for the provision of that type of aged care.</w:t>
      </w:r>
    </w:p>
    <w:p w14:paraId="21EFBDED" w14:textId="77777777" w:rsidR="007A4D83" w:rsidRPr="00C27C25" w:rsidRDefault="007A4D83" w:rsidP="0085346D">
      <w:pPr>
        <w:rPr>
          <w:szCs w:val="24"/>
        </w:rPr>
      </w:pPr>
    </w:p>
    <w:p w14:paraId="0CC3A7EC" w14:textId="77777777" w:rsidR="00F74A03" w:rsidRPr="00C27C25" w:rsidRDefault="00F74A03" w:rsidP="007A4D83">
      <w:pPr>
        <w:rPr>
          <w:b/>
          <w:szCs w:val="24"/>
        </w:rPr>
      </w:pPr>
      <w:r w:rsidRPr="00C27C25">
        <w:rPr>
          <w:b/>
          <w:szCs w:val="24"/>
        </w:rPr>
        <w:t>Purpose</w:t>
      </w:r>
    </w:p>
    <w:p w14:paraId="0555EEF7" w14:textId="7C362E6D" w:rsidR="004210C3" w:rsidRPr="00C27C25" w:rsidRDefault="00252100" w:rsidP="007A4D83">
      <w:pPr>
        <w:rPr>
          <w:szCs w:val="24"/>
        </w:rPr>
      </w:pPr>
      <w:r w:rsidRPr="00C27C25">
        <w:rPr>
          <w:szCs w:val="24"/>
        </w:rPr>
        <w:t xml:space="preserve">The </w:t>
      </w:r>
      <w:r w:rsidR="004E173A" w:rsidRPr="00C27C25">
        <w:rPr>
          <w:i/>
          <w:szCs w:val="24"/>
        </w:rPr>
        <w:t>Aged Care (Subsidy</w:t>
      </w:r>
      <w:r w:rsidR="007A282A" w:rsidRPr="00C27C25">
        <w:rPr>
          <w:i/>
          <w:szCs w:val="24"/>
        </w:rPr>
        <w:t>, Fees and Payments</w:t>
      </w:r>
      <w:r w:rsidR="004E173A" w:rsidRPr="00C27C25">
        <w:rPr>
          <w:i/>
          <w:szCs w:val="24"/>
        </w:rPr>
        <w:t xml:space="preserve">) </w:t>
      </w:r>
      <w:r w:rsidR="00810D15" w:rsidRPr="00C27C25">
        <w:rPr>
          <w:i/>
          <w:szCs w:val="24"/>
        </w:rPr>
        <w:t xml:space="preserve">Amendment </w:t>
      </w:r>
      <w:r w:rsidR="00DB2A78" w:rsidRPr="00C27C25">
        <w:rPr>
          <w:i/>
          <w:szCs w:val="24"/>
        </w:rPr>
        <w:t>(</w:t>
      </w:r>
      <w:r w:rsidR="0025505F" w:rsidRPr="00C27C25">
        <w:rPr>
          <w:i/>
          <w:szCs w:val="24"/>
        </w:rPr>
        <w:t>Workforce Continuity Funding</w:t>
      </w:r>
      <w:r w:rsidR="00DB2A78" w:rsidRPr="00C27C25">
        <w:rPr>
          <w:i/>
          <w:szCs w:val="24"/>
        </w:rPr>
        <w:t xml:space="preserve">) </w:t>
      </w:r>
      <w:r w:rsidR="004E173A" w:rsidRPr="00C27C25">
        <w:rPr>
          <w:i/>
          <w:szCs w:val="24"/>
        </w:rPr>
        <w:t>Determination 20</w:t>
      </w:r>
      <w:r w:rsidR="0025505F" w:rsidRPr="00C27C25">
        <w:rPr>
          <w:i/>
          <w:szCs w:val="24"/>
        </w:rPr>
        <w:t>20</w:t>
      </w:r>
      <w:r w:rsidR="004E173A" w:rsidRPr="00C27C25">
        <w:rPr>
          <w:i/>
          <w:szCs w:val="24"/>
        </w:rPr>
        <w:t xml:space="preserve"> </w:t>
      </w:r>
      <w:r w:rsidR="007A4D83" w:rsidRPr="00C27C25">
        <w:rPr>
          <w:szCs w:val="24"/>
        </w:rPr>
        <w:t xml:space="preserve">(the </w:t>
      </w:r>
      <w:r w:rsidR="00BF7A65" w:rsidRPr="00C27C25">
        <w:rPr>
          <w:szCs w:val="24"/>
        </w:rPr>
        <w:t xml:space="preserve">Amending </w:t>
      </w:r>
      <w:r w:rsidR="008C224B" w:rsidRPr="00C27C25">
        <w:rPr>
          <w:szCs w:val="24"/>
        </w:rPr>
        <w:t xml:space="preserve">Determination) </w:t>
      </w:r>
      <w:r w:rsidR="00055F01" w:rsidRPr="00C27C25">
        <w:rPr>
          <w:szCs w:val="24"/>
        </w:rPr>
        <w:t xml:space="preserve">amends the </w:t>
      </w:r>
      <w:r w:rsidR="00055F01" w:rsidRPr="00C27C25">
        <w:rPr>
          <w:i/>
          <w:szCs w:val="24"/>
        </w:rPr>
        <w:t>Aged Care (Subsidy, Fees and Payments) Determination 2014</w:t>
      </w:r>
      <w:r w:rsidR="00396E51" w:rsidRPr="00C27C25">
        <w:rPr>
          <w:i/>
          <w:szCs w:val="24"/>
        </w:rPr>
        <w:t xml:space="preserve"> </w:t>
      </w:r>
      <w:r w:rsidR="00396E51" w:rsidRPr="00C27C25">
        <w:rPr>
          <w:szCs w:val="24"/>
        </w:rPr>
        <w:t>(the Subsidy, Fees and Payments Determination)</w:t>
      </w:r>
      <w:r w:rsidR="00055F01" w:rsidRPr="00C27C25">
        <w:rPr>
          <w:szCs w:val="24"/>
        </w:rPr>
        <w:t xml:space="preserve">. The purpose of the Amending Determination </w:t>
      </w:r>
      <w:r w:rsidR="008C224B" w:rsidRPr="00C27C25">
        <w:rPr>
          <w:szCs w:val="24"/>
        </w:rPr>
        <w:t xml:space="preserve">is to </w:t>
      </w:r>
      <w:r w:rsidR="0025505F" w:rsidRPr="00C27C25">
        <w:rPr>
          <w:szCs w:val="24"/>
        </w:rPr>
        <w:t xml:space="preserve">increase </w:t>
      </w:r>
      <w:r w:rsidR="0004356A" w:rsidRPr="00C27C25">
        <w:rPr>
          <w:szCs w:val="24"/>
        </w:rPr>
        <w:t xml:space="preserve">the </w:t>
      </w:r>
      <w:r w:rsidR="0041011A" w:rsidRPr="00C27C25">
        <w:rPr>
          <w:szCs w:val="24"/>
        </w:rPr>
        <w:t xml:space="preserve">amount of </w:t>
      </w:r>
      <w:r w:rsidR="001B09C0" w:rsidRPr="00C27C25">
        <w:rPr>
          <w:szCs w:val="24"/>
        </w:rPr>
        <w:t xml:space="preserve">subsidies and </w:t>
      </w:r>
      <w:r w:rsidR="0041011A" w:rsidRPr="00C27C25">
        <w:rPr>
          <w:szCs w:val="24"/>
        </w:rPr>
        <w:t>supplements payable to approved providers of aged care services</w:t>
      </w:r>
      <w:r w:rsidR="001A7B03" w:rsidRPr="00C27C25">
        <w:rPr>
          <w:szCs w:val="24"/>
        </w:rPr>
        <w:t xml:space="preserve"> in respect of a day from 1</w:t>
      </w:r>
      <w:r w:rsidR="00DB2A78" w:rsidRPr="00C27C25">
        <w:rPr>
          <w:szCs w:val="24"/>
        </w:rPr>
        <w:t> </w:t>
      </w:r>
      <w:r w:rsidR="0025505F" w:rsidRPr="00C27C25">
        <w:rPr>
          <w:szCs w:val="24"/>
        </w:rPr>
        <w:t>March</w:t>
      </w:r>
      <w:r w:rsidR="001A7B03" w:rsidRPr="00C27C25">
        <w:rPr>
          <w:szCs w:val="24"/>
        </w:rPr>
        <w:t> </w:t>
      </w:r>
      <w:r w:rsidR="0094379B" w:rsidRPr="00C27C25">
        <w:rPr>
          <w:szCs w:val="24"/>
        </w:rPr>
        <w:t>20</w:t>
      </w:r>
      <w:r w:rsidR="0025505F" w:rsidRPr="00C27C25">
        <w:rPr>
          <w:szCs w:val="24"/>
        </w:rPr>
        <w:t>20</w:t>
      </w:r>
      <w:r w:rsidR="008C224B" w:rsidRPr="00C27C25">
        <w:rPr>
          <w:szCs w:val="24"/>
        </w:rPr>
        <w:t>.</w:t>
      </w:r>
      <w:r w:rsidR="00055F01" w:rsidRPr="00C27C25">
        <w:rPr>
          <w:szCs w:val="24"/>
        </w:rPr>
        <w:t xml:space="preserve"> </w:t>
      </w:r>
    </w:p>
    <w:p w14:paraId="4CBD203E" w14:textId="77777777" w:rsidR="004210C3" w:rsidRPr="00C27C25" w:rsidRDefault="004210C3" w:rsidP="007A4D83">
      <w:pPr>
        <w:rPr>
          <w:szCs w:val="24"/>
        </w:rPr>
      </w:pPr>
    </w:p>
    <w:p w14:paraId="32BF9856" w14:textId="15BE8C56" w:rsidR="0025505F" w:rsidRPr="00C27C25" w:rsidRDefault="004210C3" w:rsidP="007A4D83">
      <w:pPr>
        <w:rPr>
          <w:szCs w:val="24"/>
        </w:rPr>
      </w:pPr>
      <w:r w:rsidRPr="00C27C25">
        <w:rPr>
          <w:szCs w:val="24"/>
        </w:rPr>
        <w:t>The Amending Determination gives effect to</w:t>
      </w:r>
      <w:r w:rsidR="0025505F" w:rsidRPr="00C27C25">
        <w:rPr>
          <w:szCs w:val="24"/>
        </w:rPr>
        <w:t xml:space="preserve"> </w:t>
      </w:r>
      <w:r w:rsidRPr="00C27C25">
        <w:rPr>
          <w:szCs w:val="24"/>
        </w:rPr>
        <w:t>measure</w:t>
      </w:r>
      <w:r w:rsidR="0025505F" w:rsidRPr="00C27C25">
        <w:rPr>
          <w:szCs w:val="24"/>
        </w:rPr>
        <w:t>s</w:t>
      </w:r>
      <w:r w:rsidRPr="00C27C25">
        <w:rPr>
          <w:szCs w:val="24"/>
        </w:rPr>
        <w:t xml:space="preserve"> announced on </w:t>
      </w:r>
      <w:r w:rsidR="0025505F" w:rsidRPr="00C27C25">
        <w:rPr>
          <w:szCs w:val="24"/>
        </w:rPr>
        <w:t>20 March 2020</w:t>
      </w:r>
      <w:r w:rsidRPr="00C27C25">
        <w:rPr>
          <w:szCs w:val="24"/>
        </w:rPr>
        <w:t xml:space="preserve"> by the Prime Minister of </w:t>
      </w:r>
      <w:r w:rsidR="0025505F" w:rsidRPr="00C27C25">
        <w:rPr>
          <w:szCs w:val="24"/>
        </w:rPr>
        <w:t xml:space="preserve">temporary increases in additional funding for both residential and home care providers. The </w:t>
      </w:r>
      <w:r w:rsidRPr="00C27C25">
        <w:rPr>
          <w:szCs w:val="24"/>
        </w:rPr>
        <w:t>increase</w:t>
      </w:r>
      <w:r w:rsidR="0025505F" w:rsidRPr="00C27C25">
        <w:rPr>
          <w:szCs w:val="24"/>
        </w:rPr>
        <w:t xml:space="preserve">d funding is to support continuity of the aged care workforce </w:t>
      </w:r>
      <w:r w:rsidR="002672BC" w:rsidRPr="00C27C25">
        <w:rPr>
          <w:szCs w:val="24"/>
        </w:rPr>
        <w:t>due to</w:t>
      </w:r>
      <w:r w:rsidR="00CE100D" w:rsidRPr="00C27C25">
        <w:rPr>
          <w:szCs w:val="24"/>
        </w:rPr>
        <w:t xml:space="preserve"> </w:t>
      </w:r>
      <w:r w:rsidR="0025505F" w:rsidRPr="00C27C25">
        <w:rPr>
          <w:szCs w:val="24"/>
        </w:rPr>
        <w:t>the impacts from COVID-19</w:t>
      </w:r>
      <w:r w:rsidRPr="00C27C25">
        <w:rPr>
          <w:szCs w:val="24"/>
        </w:rPr>
        <w:t xml:space="preserve">. </w:t>
      </w:r>
    </w:p>
    <w:p w14:paraId="39781738" w14:textId="77777777" w:rsidR="0025505F" w:rsidRPr="00C27C25" w:rsidRDefault="0025505F" w:rsidP="007A4D83">
      <w:pPr>
        <w:rPr>
          <w:szCs w:val="24"/>
        </w:rPr>
      </w:pPr>
    </w:p>
    <w:p w14:paraId="32307F21" w14:textId="6B13AAAC" w:rsidR="00D94842" w:rsidRPr="00C27C25" w:rsidRDefault="00D94842" w:rsidP="007A4D83">
      <w:pPr>
        <w:rPr>
          <w:szCs w:val="24"/>
        </w:rPr>
      </w:pPr>
      <w:r w:rsidRPr="00C27C25">
        <w:rPr>
          <w:szCs w:val="24"/>
        </w:rPr>
        <w:t>COVID-19 is an infectious disease that has entered Australian territory and is fatal in some cases. There is no vaccine against, or antiviral treatment for, COVID-19 immediately before the commencement of this Amending Determination. COVID-19 is posing a severe and immediate threat on a nationally significant scale.</w:t>
      </w:r>
    </w:p>
    <w:p w14:paraId="286ED980" w14:textId="77777777" w:rsidR="00D94842" w:rsidRPr="00C27C25" w:rsidRDefault="00D94842" w:rsidP="007A4D83">
      <w:pPr>
        <w:rPr>
          <w:szCs w:val="24"/>
        </w:rPr>
      </w:pPr>
    </w:p>
    <w:p w14:paraId="00C6D0AA" w14:textId="3C39A4AB" w:rsidR="00B30CF5" w:rsidRPr="00C27C25" w:rsidRDefault="004210C3" w:rsidP="00B30CF5">
      <w:pPr>
        <w:pStyle w:val="ListNumber"/>
        <w:numPr>
          <w:ilvl w:val="0"/>
          <w:numId w:val="0"/>
        </w:numPr>
        <w:tabs>
          <w:tab w:val="left" w:pos="426"/>
        </w:tabs>
        <w:spacing w:after="0" w:line="240" w:lineRule="auto"/>
        <w:rPr>
          <w:rFonts w:ascii="Times New Roman" w:eastAsia="Times New Roman" w:hAnsi="Times New Roman"/>
          <w:sz w:val="24"/>
          <w:szCs w:val="24"/>
          <w:lang w:eastAsia="en-AU"/>
        </w:rPr>
      </w:pPr>
      <w:r w:rsidRPr="00C27C25">
        <w:rPr>
          <w:rFonts w:ascii="Times New Roman" w:hAnsi="Times New Roman"/>
          <w:sz w:val="24"/>
          <w:szCs w:val="24"/>
        </w:rPr>
        <w:t>The</w:t>
      </w:r>
      <w:r w:rsidR="00CE100D" w:rsidRPr="00C27C25">
        <w:rPr>
          <w:rFonts w:ascii="Times New Roman" w:hAnsi="Times New Roman"/>
          <w:sz w:val="24"/>
          <w:szCs w:val="24"/>
        </w:rPr>
        <w:t xml:space="preserve"> Government recognizes that aged care is a critical sector that faces staffing challenges</w:t>
      </w:r>
      <w:r w:rsidR="00A213A7" w:rsidRPr="00C27C25">
        <w:rPr>
          <w:rFonts w:ascii="Times New Roman" w:hAnsi="Times New Roman"/>
          <w:sz w:val="24"/>
          <w:szCs w:val="24"/>
        </w:rPr>
        <w:t>,</w:t>
      </w:r>
      <w:r w:rsidR="00CE100D" w:rsidRPr="00C27C25">
        <w:rPr>
          <w:rFonts w:ascii="Times New Roman" w:hAnsi="Times New Roman"/>
          <w:sz w:val="24"/>
          <w:szCs w:val="24"/>
        </w:rPr>
        <w:t xml:space="preserve"> as existing staff are either subject to self-isolation requirements due to COVID-19 or are unable to attend work.</w:t>
      </w:r>
      <w:r w:rsidR="00D94842" w:rsidRPr="00C27C25">
        <w:rPr>
          <w:rFonts w:ascii="Times New Roman" w:hAnsi="Times New Roman"/>
          <w:sz w:val="24"/>
          <w:szCs w:val="24"/>
        </w:rPr>
        <w:t xml:space="preserve"> </w:t>
      </w:r>
      <w:r w:rsidR="00CE100D" w:rsidRPr="00C27C25">
        <w:rPr>
          <w:rFonts w:ascii="Times New Roman" w:hAnsi="Times New Roman"/>
          <w:sz w:val="24"/>
          <w:szCs w:val="24"/>
        </w:rPr>
        <w:t>The additional funding will help ensure the viability of residential and home care providers.</w:t>
      </w:r>
      <w:r w:rsidR="00D94842" w:rsidRPr="00C27C25">
        <w:rPr>
          <w:rFonts w:ascii="Times New Roman" w:hAnsi="Times New Roman"/>
          <w:sz w:val="24"/>
          <w:szCs w:val="24"/>
        </w:rPr>
        <w:t xml:space="preserve"> </w:t>
      </w:r>
      <w:r w:rsidR="00B30CF5" w:rsidRPr="00C27C25">
        <w:rPr>
          <w:rFonts w:ascii="Times New Roman" w:eastAsia="Times New Roman" w:hAnsi="Times New Roman"/>
          <w:sz w:val="24"/>
          <w:szCs w:val="24"/>
          <w:lang w:eastAsia="en-AU"/>
        </w:rPr>
        <w:t xml:space="preserve">This support to </w:t>
      </w:r>
      <w:r w:rsidR="004542C6" w:rsidRPr="00C27C25">
        <w:rPr>
          <w:rFonts w:ascii="Times New Roman" w:eastAsia="Times New Roman" w:hAnsi="Times New Roman"/>
          <w:sz w:val="24"/>
          <w:szCs w:val="24"/>
          <w:lang w:eastAsia="en-AU"/>
        </w:rPr>
        <w:t xml:space="preserve">maintain </w:t>
      </w:r>
      <w:r w:rsidR="00B30CF5" w:rsidRPr="00C27C25">
        <w:rPr>
          <w:rFonts w:ascii="Times New Roman" w:eastAsia="Times New Roman" w:hAnsi="Times New Roman"/>
          <w:sz w:val="24"/>
          <w:szCs w:val="24"/>
          <w:lang w:eastAsia="en-AU"/>
        </w:rPr>
        <w:t>workforce continuity will be provided through temporary increases in aged care payments from 1 March 2020 to 31 August 2020 inclusive.</w:t>
      </w:r>
    </w:p>
    <w:p w14:paraId="3E99FFD7" w14:textId="77777777" w:rsidR="00B30CF5" w:rsidRPr="00C27C25" w:rsidRDefault="00B30CF5" w:rsidP="00B30CF5">
      <w:pPr>
        <w:pStyle w:val="ListNumber"/>
        <w:numPr>
          <w:ilvl w:val="0"/>
          <w:numId w:val="0"/>
        </w:numPr>
        <w:tabs>
          <w:tab w:val="left" w:pos="426"/>
        </w:tabs>
        <w:spacing w:after="0" w:line="240" w:lineRule="auto"/>
        <w:rPr>
          <w:rFonts w:ascii="Times New Roman" w:eastAsia="Times New Roman" w:hAnsi="Times New Roman"/>
          <w:sz w:val="24"/>
          <w:szCs w:val="24"/>
          <w:lang w:eastAsia="en-AU"/>
        </w:rPr>
      </w:pPr>
    </w:p>
    <w:p w14:paraId="663FBE0E" w14:textId="769D5DEE" w:rsidR="00B30CF5" w:rsidRPr="00C27C25" w:rsidRDefault="00B30CF5" w:rsidP="00B30CF5">
      <w:pPr>
        <w:pStyle w:val="ListNumber"/>
        <w:numPr>
          <w:ilvl w:val="0"/>
          <w:numId w:val="0"/>
        </w:numPr>
        <w:tabs>
          <w:tab w:val="left" w:pos="426"/>
        </w:tabs>
        <w:spacing w:after="0" w:line="240" w:lineRule="auto"/>
        <w:rPr>
          <w:rFonts w:ascii="Times New Roman" w:eastAsia="Times New Roman" w:hAnsi="Times New Roman"/>
          <w:sz w:val="24"/>
          <w:szCs w:val="24"/>
          <w:lang w:eastAsia="en-AU"/>
        </w:rPr>
      </w:pPr>
      <w:r w:rsidRPr="00C27C25">
        <w:rPr>
          <w:rFonts w:ascii="Times New Roman" w:eastAsia="Times New Roman" w:hAnsi="Times New Roman"/>
          <w:sz w:val="24"/>
          <w:szCs w:val="24"/>
          <w:lang w:eastAsia="en-AU"/>
        </w:rPr>
        <w:t xml:space="preserve">The temporary increases in aged care funding </w:t>
      </w:r>
      <w:r w:rsidR="00D94842" w:rsidRPr="00C27C25">
        <w:rPr>
          <w:rFonts w:ascii="Times New Roman" w:eastAsia="Times New Roman" w:hAnsi="Times New Roman"/>
          <w:sz w:val="24"/>
          <w:szCs w:val="24"/>
          <w:lang w:eastAsia="en-AU"/>
        </w:rPr>
        <w:t>will be amended as follows</w:t>
      </w:r>
      <w:r w:rsidRPr="00C27C25">
        <w:rPr>
          <w:rFonts w:ascii="Times New Roman" w:eastAsia="Times New Roman" w:hAnsi="Times New Roman"/>
          <w:sz w:val="24"/>
          <w:szCs w:val="24"/>
          <w:lang w:eastAsia="en-AU"/>
        </w:rPr>
        <w:t>:</w:t>
      </w:r>
    </w:p>
    <w:p w14:paraId="366B170C" w14:textId="0E29582B" w:rsidR="00B30CF5" w:rsidRPr="00C27C25" w:rsidRDefault="00B30CF5" w:rsidP="00B30CF5">
      <w:pPr>
        <w:widowControl/>
        <w:numPr>
          <w:ilvl w:val="0"/>
          <w:numId w:val="14"/>
        </w:numPr>
        <w:tabs>
          <w:tab w:val="left" w:pos="426"/>
        </w:tabs>
        <w:rPr>
          <w:szCs w:val="24"/>
          <w:lang w:eastAsia="en-AU"/>
        </w:rPr>
      </w:pPr>
      <w:r w:rsidRPr="00C27C25">
        <w:rPr>
          <w:szCs w:val="24"/>
          <w:lang w:eastAsia="en-AU"/>
        </w:rPr>
        <w:t>Home care basic subsidy increased by 1.2 per cent (rounded)</w:t>
      </w:r>
      <w:r w:rsidR="00A213A7" w:rsidRPr="00C27C25">
        <w:rPr>
          <w:szCs w:val="24"/>
          <w:lang w:eastAsia="en-AU"/>
        </w:rPr>
        <w:t>;</w:t>
      </w:r>
    </w:p>
    <w:p w14:paraId="4560053F" w14:textId="632821E4" w:rsidR="00B30CF5" w:rsidRPr="00C27C25" w:rsidRDefault="00B30CF5" w:rsidP="00B30CF5">
      <w:pPr>
        <w:widowControl/>
        <w:numPr>
          <w:ilvl w:val="0"/>
          <w:numId w:val="14"/>
        </w:numPr>
        <w:tabs>
          <w:tab w:val="left" w:pos="426"/>
        </w:tabs>
        <w:rPr>
          <w:szCs w:val="24"/>
          <w:lang w:eastAsia="en-AU"/>
        </w:rPr>
      </w:pPr>
      <w:r w:rsidRPr="00C27C25">
        <w:rPr>
          <w:szCs w:val="24"/>
          <w:lang w:eastAsia="en-AU"/>
        </w:rPr>
        <w:t>Residential care basic subsidy increased by 1.2 per cent (rounded)</w:t>
      </w:r>
      <w:r w:rsidR="00A213A7" w:rsidRPr="00C27C25">
        <w:rPr>
          <w:szCs w:val="24"/>
          <w:lang w:eastAsia="en-AU"/>
        </w:rPr>
        <w:t>;</w:t>
      </w:r>
    </w:p>
    <w:p w14:paraId="1B36F6DA" w14:textId="77777777" w:rsidR="00D94842" w:rsidRPr="00C27C25" w:rsidRDefault="00D94842" w:rsidP="00B30CF5">
      <w:pPr>
        <w:widowControl/>
        <w:numPr>
          <w:ilvl w:val="0"/>
          <w:numId w:val="14"/>
        </w:numPr>
        <w:tabs>
          <w:tab w:val="left" w:pos="426"/>
        </w:tabs>
        <w:rPr>
          <w:szCs w:val="24"/>
          <w:lang w:eastAsia="en-AU"/>
        </w:rPr>
      </w:pPr>
      <w:r w:rsidRPr="00C27C25">
        <w:rPr>
          <w:szCs w:val="24"/>
          <w:lang w:eastAsia="en-AU"/>
        </w:rPr>
        <w:t>Homeless supplement in residential care increased by 30 per cent (rounded); and</w:t>
      </w:r>
    </w:p>
    <w:p w14:paraId="55FF7B03" w14:textId="764459A5" w:rsidR="00B30CF5" w:rsidRPr="00C27C25" w:rsidRDefault="00B30CF5" w:rsidP="00762618">
      <w:pPr>
        <w:widowControl/>
        <w:numPr>
          <w:ilvl w:val="0"/>
          <w:numId w:val="14"/>
        </w:numPr>
        <w:tabs>
          <w:tab w:val="left" w:pos="426"/>
        </w:tabs>
        <w:rPr>
          <w:szCs w:val="24"/>
          <w:lang w:eastAsia="en-AU"/>
        </w:rPr>
      </w:pPr>
      <w:r w:rsidRPr="00C27C25">
        <w:rPr>
          <w:szCs w:val="24"/>
          <w:lang w:eastAsia="en-AU"/>
        </w:rPr>
        <w:t>Viability supplement in residential and home care increased by 30 per cent (rounded).</w:t>
      </w:r>
    </w:p>
    <w:p w14:paraId="74F2B195" w14:textId="0E02088A" w:rsidR="00B30CF5" w:rsidRPr="00C27C25" w:rsidRDefault="00B30CF5" w:rsidP="007A4D83">
      <w:pPr>
        <w:rPr>
          <w:szCs w:val="24"/>
        </w:rPr>
      </w:pPr>
    </w:p>
    <w:p w14:paraId="44A56359" w14:textId="5914F06C" w:rsidR="00907E84" w:rsidRPr="00C27C25" w:rsidRDefault="00907E84" w:rsidP="00907E84">
      <w:pPr>
        <w:rPr>
          <w:szCs w:val="24"/>
        </w:rPr>
      </w:pPr>
    </w:p>
    <w:p w14:paraId="13585506" w14:textId="77777777" w:rsidR="000C3FDF" w:rsidRPr="00C27C25" w:rsidRDefault="000C3FDF" w:rsidP="00907E84">
      <w:pPr>
        <w:rPr>
          <w:szCs w:val="24"/>
        </w:rPr>
      </w:pPr>
    </w:p>
    <w:p w14:paraId="29B75041" w14:textId="27B3B417" w:rsidR="00984348" w:rsidRPr="00C27C25" w:rsidRDefault="00CB16D0" w:rsidP="00CB16D0">
      <w:pPr>
        <w:rPr>
          <w:szCs w:val="24"/>
        </w:rPr>
      </w:pPr>
      <w:r w:rsidRPr="00C27C25">
        <w:rPr>
          <w:szCs w:val="24"/>
        </w:rPr>
        <w:lastRenderedPageBreak/>
        <w:t>The Amending Determination applies only in respect of care recipients who are not continuing care recipients. Continuing care recipients are those who entered a</w:t>
      </w:r>
      <w:r w:rsidR="002250D1" w:rsidRPr="00C27C25">
        <w:rPr>
          <w:szCs w:val="24"/>
        </w:rPr>
        <w:t>n aged</w:t>
      </w:r>
      <w:r w:rsidRPr="00C27C25">
        <w:rPr>
          <w:szCs w:val="24"/>
        </w:rPr>
        <w:t xml:space="preserve"> care service before 1 July 2014 and since that time have not left the service for a continuous period of more than 28 days (other than because the person is on leave), or before moving to another service, have not made a written choice to be subject to the new rules relating to fees and payments that took effect on 1 July 2014. </w:t>
      </w:r>
    </w:p>
    <w:p w14:paraId="0B0166C0" w14:textId="77777777" w:rsidR="00984348" w:rsidRPr="00C27C25" w:rsidRDefault="00984348" w:rsidP="00CB16D0">
      <w:pPr>
        <w:rPr>
          <w:szCs w:val="24"/>
        </w:rPr>
      </w:pPr>
    </w:p>
    <w:p w14:paraId="679CB242" w14:textId="2ECA7DF5" w:rsidR="00CB16D0" w:rsidRPr="00C27C25" w:rsidRDefault="00CB16D0" w:rsidP="00CB16D0">
      <w:pPr>
        <w:rPr>
          <w:szCs w:val="24"/>
        </w:rPr>
      </w:pPr>
      <w:r w:rsidRPr="00C27C25">
        <w:rPr>
          <w:szCs w:val="24"/>
        </w:rPr>
        <w:t xml:space="preserve">The amount of subsidy and supplements payable in respect of continuing care recipients is detailed in the </w:t>
      </w:r>
      <w:r w:rsidRPr="00C27C25">
        <w:rPr>
          <w:i/>
          <w:szCs w:val="24"/>
        </w:rPr>
        <w:t>Aged Care (Transitional Provisions) (Subsidy and Other Measures) Determination 2014.</w:t>
      </w:r>
      <w:r w:rsidR="00A213A7" w:rsidRPr="00C27C25">
        <w:rPr>
          <w:i/>
          <w:szCs w:val="24"/>
        </w:rPr>
        <w:t xml:space="preserve"> </w:t>
      </w:r>
      <w:r w:rsidR="00A213A7" w:rsidRPr="00C27C25">
        <w:rPr>
          <w:szCs w:val="24"/>
        </w:rPr>
        <w:t xml:space="preserve">This </w:t>
      </w:r>
      <w:r w:rsidR="0063561E" w:rsidRPr="00C27C25">
        <w:rPr>
          <w:szCs w:val="24"/>
        </w:rPr>
        <w:t>determination will be amended by the</w:t>
      </w:r>
      <w:r w:rsidR="0063561E" w:rsidRPr="00C27C25">
        <w:t xml:space="preserve"> </w:t>
      </w:r>
      <w:r w:rsidR="0063561E" w:rsidRPr="00C27C25">
        <w:rPr>
          <w:i/>
          <w:szCs w:val="24"/>
        </w:rPr>
        <w:t>Aged Care (Transitional Provisions) (Subsidy and Other Measures) Amendment (Workforce Continuity Funding) Determination 2020</w:t>
      </w:r>
      <w:r w:rsidR="0063561E" w:rsidRPr="00C27C25">
        <w:rPr>
          <w:szCs w:val="24"/>
        </w:rPr>
        <w:t xml:space="preserve"> to be consistent with the temporary increases introduced by the Amending Determination.</w:t>
      </w:r>
    </w:p>
    <w:p w14:paraId="2C38F437" w14:textId="77777777" w:rsidR="00DB309B" w:rsidRPr="00C27C25" w:rsidRDefault="00DB309B" w:rsidP="00CB16D0">
      <w:pPr>
        <w:tabs>
          <w:tab w:val="left" w:pos="720"/>
        </w:tabs>
        <w:rPr>
          <w:b/>
          <w:color w:val="000000"/>
          <w:szCs w:val="24"/>
          <w:lang w:val="en-AU"/>
        </w:rPr>
      </w:pPr>
    </w:p>
    <w:p w14:paraId="1FFDBEAC" w14:textId="77777777" w:rsidR="00E65446" w:rsidRPr="00C27C25" w:rsidRDefault="00E65446" w:rsidP="00CB16D0">
      <w:pPr>
        <w:tabs>
          <w:tab w:val="left" w:pos="720"/>
        </w:tabs>
        <w:rPr>
          <w:b/>
          <w:color w:val="000000"/>
          <w:szCs w:val="24"/>
          <w:lang w:val="en-AU"/>
        </w:rPr>
      </w:pPr>
      <w:r w:rsidRPr="00C27C25">
        <w:rPr>
          <w:b/>
          <w:color w:val="000000"/>
          <w:szCs w:val="24"/>
          <w:lang w:val="en-AU"/>
        </w:rPr>
        <w:t>Authority</w:t>
      </w:r>
    </w:p>
    <w:p w14:paraId="64887F8C" w14:textId="54A23736" w:rsidR="00E65446" w:rsidRPr="00C27C25" w:rsidRDefault="00E65446" w:rsidP="00134378">
      <w:pPr>
        <w:rPr>
          <w:iCs/>
          <w:szCs w:val="24"/>
        </w:rPr>
      </w:pPr>
      <w:r w:rsidRPr="00C27C25">
        <w:rPr>
          <w:iCs/>
          <w:szCs w:val="24"/>
        </w:rPr>
        <w:t xml:space="preserve">The </w:t>
      </w:r>
      <w:r w:rsidR="00F74A03" w:rsidRPr="00C27C25">
        <w:rPr>
          <w:iCs/>
          <w:szCs w:val="24"/>
        </w:rPr>
        <w:t xml:space="preserve">Act provides that for each type of aged care, the Minister may determine the amount of subsidy and supplement payable to an approved provider for the provision of that type of aged care. Specifically, the </w:t>
      </w:r>
      <w:r w:rsidRPr="00C27C25">
        <w:rPr>
          <w:iCs/>
          <w:szCs w:val="24"/>
        </w:rPr>
        <w:t xml:space="preserve">authority for making specific determinations </w:t>
      </w:r>
      <w:r w:rsidR="00F74A03" w:rsidRPr="00C27C25">
        <w:rPr>
          <w:iCs/>
          <w:szCs w:val="24"/>
        </w:rPr>
        <w:t xml:space="preserve">in the Amending Determination </w:t>
      </w:r>
      <w:r w:rsidRPr="00C27C25">
        <w:rPr>
          <w:iCs/>
          <w:szCs w:val="24"/>
        </w:rPr>
        <w:t>is set out in the following table:</w:t>
      </w:r>
    </w:p>
    <w:p w14:paraId="6E2CE509" w14:textId="77777777" w:rsidR="0063561E" w:rsidRPr="00C27C25" w:rsidRDefault="0063561E" w:rsidP="00134378">
      <w:pPr>
        <w:rPr>
          <w:color w:val="000000"/>
          <w:szCs w:val="24"/>
          <w:lang w:val="en-AU"/>
        </w:rPr>
      </w:pPr>
    </w:p>
    <w:tbl>
      <w:tblPr>
        <w:tblStyle w:val="TableGrid"/>
        <w:tblW w:w="9242" w:type="dxa"/>
        <w:tblLook w:val="04A0" w:firstRow="1" w:lastRow="0" w:firstColumn="1" w:lastColumn="0" w:noHBand="0" w:noVBand="1"/>
      </w:tblPr>
      <w:tblGrid>
        <w:gridCol w:w="4620"/>
        <w:gridCol w:w="4622"/>
      </w:tblGrid>
      <w:tr w:rsidR="0063561E" w:rsidRPr="00C27C25" w14:paraId="726E157C" w14:textId="5902FE41" w:rsidTr="0063561E">
        <w:tc>
          <w:tcPr>
            <w:tcW w:w="4620" w:type="dxa"/>
            <w:tcBorders>
              <w:right w:val="single" w:sz="4" w:space="0" w:color="auto"/>
            </w:tcBorders>
            <w:shd w:val="clear" w:color="auto" w:fill="D9D9D9" w:themeFill="background1" w:themeFillShade="D9"/>
          </w:tcPr>
          <w:p w14:paraId="15F4FBD7" w14:textId="2C292B33" w:rsidR="0063561E" w:rsidRPr="00C27C25" w:rsidRDefault="0063561E" w:rsidP="00E65446">
            <w:pPr>
              <w:tabs>
                <w:tab w:val="left" w:pos="720"/>
              </w:tabs>
              <w:rPr>
                <w:rStyle w:val="BookTitle"/>
                <w:rFonts w:ascii="Times New Roman" w:hAnsi="Times New Roman"/>
                <w:b/>
                <w:i w:val="0"/>
                <w:smallCaps w:val="0"/>
                <w:sz w:val="24"/>
                <w:szCs w:val="24"/>
              </w:rPr>
            </w:pPr>
            <w:r w:rsidRPr="00C27C25">
              <w:rPr>
                <w:rStyle w:val="BookTitle"/>
                <w:rFonts w:ascii="Times New Roman" w:hAnsi="Times New Roman"/>
                <w:b/>
                <w:i w:val="0"/>
                <w:smallCaps w:val="0"/>
                <w:sz w:val="24"/>
                <w:szCs w:val="24"/>
              </w:rPr>
              <w:t>Type of Care</w:t>
            </w:r>
          </w:p>
        </w:tc>
        <w:tc>
          <w:tcPr>
            <w:tcW w:w="4622" w:type="dxa"/>
            <w:tcBorders>
              <w:left w:val="single" w:sz="4" w:space="0" w:color="auto"/>
            </w:tcBorders>
            <w:shd w:val="clear" w:color="auto" w:fill="D9D9D9" w:themeFill="background1" w:themeFillShade="D9"/>
          </w:tcPr>
          <w:p w14:paraId="62E0F19B" w14:textId="688F6541" w:rsidR="0063561E" w:rsidRPr="00C27C25" w:rsidRDefault="0063561E" w:rsidP="00E65446">
            <w:pPr>
              <w:tabs>
                <w:tab w:val="left" w:pos="720"/>
              </w:tabs>
              <w:rPr>
                <w:rStyle w:val="BookTitle"/>
                <w:rFonts w:ascii="Times New Roman" w:hAnsi="Times New Roman"/>
                <w:b/>
                <w:i w:val="0"/>
                <w:smallCaps w:val="0"/>
                <w:sz w:val="24"/>
                <w:szCs w:val="24"/>
              </w:rPr>
            </w:pPr>
            <w:r w:rsidRPr="00C27C25">
              <w:rPr>
                <w:rStyle w:val="BookTitle"/>
                <w:rFonts w:ascii="Times New Roman" w:hAnsi="Times New Roman"/>
                <w:b/>
                <w:i w:val="0"/>
                <w:smallCaps w:val="0"/>
                <w:sz w:val="24"/>
                <w:szCs w:val="24"/>
              </w:rPr>
              <w:t>Section</w:t>
            </w:r>
          </w:p>
        </w:tc>
      </w:tr>
      <w:tr w:rsidR="0063561E" w:rsidRPr="00C27C25" w14:paraId="73805CA9" w14:textId="0831D83D" w:rsidTr="00444322">
        <w:tc>
          <w:tcPr>
            <w:tcW w:w="9242" w:type="dxa"/>
            <w:gridSpan w:val="2"/>
            <w:shd w:val="clear" w:color="auto" w:fill="D9D9D9" w:themeFill="background1" w:themeFillShade="D9"/>
          </w:tcPr>
          <w:p w14:paraId="7B4161FD" w14:textId="48AB76FF" w:rsidR="0063561E" w:rsidRPr="00C27C25" w:rsidRDefault="0063561E" w:rsidP="00E65446">
            <w:pPr>
              <w:tabs>
                <w:tab w:val="left" w:pos="720"/>
              </w:tabs>
              <w:rPr>
                <w:color w:val="000000"/>
                <w:szCs w:val="24"/>
                <w:lang w:val="en-AU"/>
              </w:rPr>
            </w:pPr>
            <w:r w:rsidRPr="00C27C25">
              <w:rPr>
                <w:rStyle w:val="BookTitle"/>
                <w:rFonts w:ascii="Times New Roman" w:hAnsi="Times New Roman"/>
                <w:b/>
                <w:i w:val="0"/>
                <w:smallCaps w:val="0"/>
                <w:sz w:val="24"/>
                <w:szCs w:val="24"/>
              </w:rPr>
              <w:t>Residential</w:t>
            </w:r>
          </w:p>
        </w:tc>
      </w:tr>
      <w:tr w:rsidR="00E65446" w:rsidRPr="00C27C25" w14:paraId="505DABBC" w14:textId="77777777" w:rsidTr="0063561E">
        <w:tc>
          <w:tcPr>
            <w:tcW w:w="4620" w:type="dxa"/>
          </w:tcPr>
          <w:p w14:paraId="1E6FA23A" w14:textId="77777777" w:rsidR="00E65446" w:rsidRPr="00C27C25" w:rsidRDefault="00E65446" w:rsidP="00E65446">
            <w:pPr>
              <w:tabs>
                <w:tab w:val="left" w:pos="720"/>
              </w:tabs>
              <w:rPr>
                <w:color w:val="000000"/>
                <w:szCs w:val="24"/>
                <w:lang w:val="en-AU"/>
              </w:rPr>
            </w:pPr>
            <w:r w:rsidRPr="00C27C25">
              <w:rPr>
                <w:rStyle w:val="BookTitle"/>
                <w:rFonts w:ascii="Times New Roman" w:hAnsi="Times New Roman"/>
                <w:i w:val="0"/>
                <w:smallCaps w:val="0"/>
                <w:sz w:val="24"/>
                <w:szCs w:val="24"/>
              </w:rPr>
              <w:t>Basic subsidy amount</w:t>
            </w:r>
          </w:p>
        </w:tc>
        <w:tc>
          <w:tcPr>
            <w:tcW w:w="4622" w:type="dxa"/>
          </w:tcPr>
          <w:p w14:paraId="3BAF5506" w14:textId="23B2D1B6" w:rsidR="00E65446" w:rsidRPr="00C27C25" w:rsidRDefault="002E59E3" w:rsidP="00E65446">
            <w:pPr>
              <w:tabs>
                <w:tab w:val="left" w:pos="720"/>
              </w:tabs>
              <w:rPr>
                <w:color w:val="000000"/>
                <w:szCs w:val="24"/>
                <w:lang w:val="en-AU"/>
              </w:rPr>
            </w:pPr>
            <w:r w:rsidRPr="00C27C25">
              <w:rPr>
                <w:rStyle w:val="BookTitle"/>
                <w:rFonts w:ascii="Times New Roman" w:hAnsi="Times New Roman"/>
                <w:i w:val="0"/>
                <w:smallCaps w:val="0"/>
                <w:sz w:val="24"/>
                <w:szCs w:val="24"/>
              </w:rPr>
              <w:t xml:space="preserve">subsection </w:t>
            </w:r>
            <w:r w:rsidR="00E65446" w:rsidRPr="00C27C25">
              <w:rPr>
                <w:rStyle w:val="BookTitle"/>
                <w:rFonts w:ascii="Times New Roman" w:hAnsi="Times New Roman"/>
                <w:i w:val="0"/>
                <w:smallCaps w:val="0"/>
                <w:sz w:val="24"/>
                <w:szCs w:val="24"/>
              </w:rPr>
              <w:t>44-3(2)</w:t>
            </w:r>
          </w:p>
        </w:tc>
      </w:tr>
      <w:tr w:rsidR="00E65446" w:rsidRPr="00C27C25" w14:paraId="573203F8" w14:textId="77777777" w:rsidTr="0063561E">
        <w:tc>
          <w:tcPr>
            <w:tcW w:w="4620" w:type="dxa"/>
          </w:tcPr>
          <w:p w14:paraId="139085D3" w14:textId="77777777" w:rsidR="00E65446" w:rsidRPr="00C27C25" w:rsidRDefault="00E65446" w:rsidP="00E65446">
            <w:pPr>
              <w:tabs>
                <w:tab w:val="left" w:pos="720"/>
              </w:tabs>
              <w:rPr>
                <w:color w:val="000000"/>
                <w:szCs w:val="24"/>
                <w:lang w:val="en-AU"/>
              </w:rPr>
            </w:pPr>
            <w:r w:rsidRPr="00C27C25">
              <w:rPr>
                <w:rStyle w:val="BookTitle"/>
                <w:rFonts w:ascii="Times New Roman" w:hAnsi="Times New Roman"/>
                <w:i w:val="0"/>
                <w:smallCaps w:val="0"/>
                <w:sz w:val="24"/>
                <w:szCs w:val="24"/>
              </w:rPr>
              <w:t>Amount of other supplements</w:t>
            </w:r>
          </w:p>
        </w:tc>
        <w:tc>
          <w:tcPr>
            <w:tcW w:w="4622" w:type="dxa"/>
          </w:tcPr>
          <w:p w14:paraId="2A6A9DBC" w14:textId="0B7B4C39" w:rsidR="00E65446" w:rsidRPr="00C27C25" w:rsidRDefault="002E59E3" w:rsidP="00E65446">
            <w:pPr>
              <w:tabs>
                <w:tab w:val="left" w:pos="720"/>
              </w:tabs>
              <w:rPr>
                <w:color w:val="000000"/>
                <w:szCs w:val="24"/>
                <w:lang w:val="en-AU"/>
              </w:rPr>
            </w:pPr>
            <w:r w:rsidRPr="00C27C25">
              <w:rPr>
                <w:rStyle w:val="BookTitle"/>
                <w:rFonts w:ascii="Times New Roman" w:hAnsi="Times New Roman"/>
                <w:i w:val="0"/>
                <w:smallCaps w:val="0"/>
                <w:sz w:val="24"/>
                <w:szCs w:val="24"/>
              </w:rPr>
              <w:t xml:space="preserve">subsection </w:t>
            </w:r>
            <w:r w:rsidR="00E65446" w:rsidRPr="00C27C25">
              <w:rPr>
                <w:rStyle w:val="BookTitle"/>
                <w:rFonts w:ascii="Times New Roman" w:hAnsi="Times New Roman"/>
                <w:i w:val="0"/>
                <w:smallCaps w:val="0"/>
                <w:sz w:val="24"/>
                <w:szCs w:val="24"/>
              </w:rPr>
              <w:t>44-27(3)</w:t>
            </w:r>
          </w:p>
        </w:tc>
      </w:tr>
      <w:tr w:rsidR="00E65446" w:rsidRPr="00C27C25" w14:paraId="0C70A4A6" w14:textId="77777777" w:rsidTr="00C007B9">
        <w:tc>
          <w:tcPr>
            <w:tcW w:w="9242" w:type="dxa"/>
            <w:gridSpan w:val="2"/>
            <w:shd w:val="clear" w:color="auto" w:fill="D9D9D9" w:themeFill="background1" w:themeFillShade="D9"/>
          </w:tcPr>
          <w:p w14:paraId="34CF36A8" w14:textId="77777777" w:rsidR="00E65446" w:rsidRPr="00C27C25" w:rsidRDefault="00E65446" w:rsidP="00E65446">
            <w:pPr>
              <w:tabs>
                <w:tab w:val="left" w:pos="720"/>
              </w:tabs>
              <w:rPr>
                <w:color w:val="000000"/>
                <w:szCs w:val="24"/>
                <w:lang w:val="en-AU"/>
              </w:rPr>
            </w:pPr>
            <w:r w:rsidRPr="00C27C25">
              <w:rPr>
                <w:rStyle w:val="BookTitle"/>
                <w:rFonts w:ascii="Times New Roman" w:hAnsi="Times New Roman"/>
                <w:b/>
                <w:i w:val="0"/>
                <w:smallCaps w:val="0"/>
                <w:sz w:val="24"/>
                <w:szCs w:val="24"/>
              </w:rPr>
              <w:t xml:space="preserve">Home care </w:t>
            </w:r>
          </w:p>
        </w:tc>
      </w:tr>
      <w:tr w:rsidR="00E65446" w:rsidRPr="00C27C25" w14:paraId="6316BB58" w14:textId="77777777" w:rsidTr="0063561E">
        <w:tc>
          <w:tcPr>
            <w:tcW w:w="4620" w:type="dxa"/>
          </w:tcPr>
          <w:p w14:paraId="58693112" w14:textId="77777777" w:rsidR="00E65446" w:rsidRPr="00C27C25" w:rsidRDefault="00E65446" w:rsidP="00E65446">
            <w:pPr>
              <w:tabs>
                <w:tab w:val="left" w:pos="720"/>
              </w:tabs>
              <w:rPr>
                <w:color w:val="000000"/>
                <w:szCs w:val="24"/>
                <w:lang w:val="en-AU"/>
              </w:rPr>
            </w:pPr>
            <w:r w:rsidRPr="00C27C25">
              <w:rPr>
                <w:rStyle w:val="BookTitle"/>
                <w:rFonts w:ascii="Times New Roman" w:hAnsi="Times New Roman"/>
                <w:i w:val="0"/>
                <w:iCs w:val="0"/>
                <w:smallCaps w:val="0"/>
                <w:sz w:val="24"/>
                <w:szCs w:val="24"/>
              </w:rPr>
              <w:t>Basic subsidy amount</w:t>
            </w:r>
          </w:p>
        </w:tc>
        <w:tc>
          <w:tcPr>
            <w:tcW w:w="4622" w:type="dxa"/>
          </w:tcPr>
          <w:p w14:paraId="568C654A" w14:textId="3144F5DB" w:rsidR="00E65446" w:rsidRPr="00C27C25" w:rsidRDefault="002E59E3" w:rsidP="00E65446">
            <w:pPr>
              <w:tabs>
                <w:tab w:val="left" w:pos="720"/>
              </w:tabs>
              <w:rPr>
                <w:color w:val="000000"/>
                <w:szCs w:val="24"/>
                <w:lang w:val="en-AU"/>
              </w:rPr>
            </w:pPr>
            <w:r w:rsidRPr="00C27C25">
              <w:rPr>
                <w:rStyle w:val="BookTitle"/>
                <w:rFonts w:ascii="Times New Roman" w:hAnsi="Times New Roman"/>
                <w:i w:val="0"/>
                <w:smallCaps w:val="0"/>
                <w:sz w:val="24"/>
                <w:szCs w:val="24"/>
              </w:rPr>
              <w:t xml:space="preserve">subsection </w:t>
            </w:r>
            <w:r w:rsidR="00E65446" w:rsidRPr="00C27C25">
              <w:rPr>
                <w:rStyle w:val="BookTitle"/>
                <w:rFonts w:ascii="Times New Roman" w:hAnsi="Times New Roman"/>
                <w:i w:val="0"/>
                <w:smallCaps w:val="0"/>
                <w:sz w:val="24"/>
                <w:szCs w:val="24"/>
              </w:rPr>
              <w:t>48-2(3)</w:t>
            </w:r>
          </w:p>
        </w:tc>
      </w:tr>
      <w:tr w:rsidR="00E65446" w:rsidRPr="00C27C25" w14:paraId="0CD7923C" w14:textId="77777777" w:rsidTr="0063561E">
        <w:tc>
          <w:tcPr>
            <w:tcW w:w="4620" w:type="dxa"/>
          </w:tcPr>
          <w:p w14:paraId="67625DDF" w14:textId="77777777" w:rsidR="00E65446" w:rsidRPr="00C27C25" w:rsidRDefault="00E65446" w:rsidP="00E65446">
            <w:pPr>
              <w:tabs>
                <w:tab w:val="left" w:pos="720"/>
              </w:tabs>
              <w:rPr>
                <w:color w:val="000000"/>
                <w:szCs w:val="24"/>
                <w:lang w:val="en-AU"/>
              </w:rPr>
            </w:pPr>
            <w:r w:rsidRPr="00C27C25">
              <w:rPr>
                <w:rStyle w:val="BookTitle"/>
                <w:rFonts w:ascii="Times New Roman" w:hAnsi="Times New Roman"/>
                <w:i w:val="0"/>
                <w:smallCaps w:val="0"/>
                <w:sz w:val="24"/>
                <w:szCs w:val="24"/>
              </w:rPr>
              <w:t>Amount of other supplements</w:t>
            </w:r>
          </w:p>
        </w:tc>
        <w:tc>
          <w:tcPr>
            <w:tcW w:w="4622" w:type="dxa"/>
          </w:tcPr>
          <w:p w14:paraId="43B8350A" w14:textId="6B09F330" w:rsidR="00E65446" w:rsidRPr="00C27C25" w:rsidRDefault="002E59E3" w:rsidP="00E65446">
            <w:pPr>
              <w:tabs>
                <w:tab w:val="left" w:pos="720"/>
              </w:tabs>
              <w:rPr>
                <w:color w:val="000000"/>
                <w:szCs w:val="24"/>
                <w:lang w:val="en-AU"/>
              </w:rPr>
            </w:pPr>
            <w:r w:rsidRPr="00C27C25">
              <w:rPr>
                <w:rStyle w:val="BookTitle"/>
                <w:rFonts w:ascii="Times New Roman" w:hAnsi="Times New Roman"/>
                <w:i w:val="0"/>
                <w:smallCaps w:val="0"/>
                <w:sz w:val="24"/>
                <w:szCs w:val="24"/>
              </w:rPr>
              <w:t xml:space="preserve">subsection </w:t>
            </w:r>
            <w:r w:rsidR="00E65446" w:rsidRPr="00C27C25">
              <w:rPr>
                <w:rStyle w:val="BookTitle"/>
                <w:rFonts w:ascii="Times New Roman" w:hAnsi="Times New Roman"/>
                <w:i w:val="0"/>
                <w:smallCaps w:val="0"/>
                <w:sz w:val="24"/>
                <w:szCs w:val="24"/>
              </w:rPr>
              <w:t>48-9(3)</w:t>
            </w:r>
          </w:p>
        </w:tc>
      </w:tr>
      <w:tr w:rsidR="00E65446" w:rsidRPr="00C27C25" w14:paraId="532DAAE7" w14:textId="77777777" w:rsidTr="00C007B9">
        <w:tc>
          <w:tcPr>
            <w:tcW w:w="9242" w:type="dxa"/>
            <w:gridSpan w:val="2"/>
            <w:shd w:val="clear" w:color="auto" w:fill="D9D9D9" w:themeFill="background1" w:themeFillShade="D9"/>
          </w:tcPr>
          <w:p w14:paraId="4511B3DB" w14:textId="77777777" w:rsidR="00E65446" w:rsidRPr="00C27C25" w:rsidRDefault="00E65446" w:rsidP="00E65446">
            <w:pPr>
              <w:tabs>
                <w:tab w:val="left" w:pos="720"/>
              </w:tabs>
              <w:rPr>
                <w:color w:val="000000"/>
                <w:szCs w:val="24"/>
                <w:lang w:val="en-AU"/>
              </w:rPr>
            </w:pPr>
            <w:r w:rsidRPr="00C27C25">
              <w:rPr>
                <w:rStyle w:val="BookTitle"/>
                <w:rFonts w:ascii="Times New Roman" w:hAnsi="Times New Roman"/>
                <w:b/>
                <w:i w:val="0"/>
                <w:smallCaps w:val="0"/>
                <w:sz w:val="24"/>
                <w:szCs w:val="24"/>
              </w:rPr>
              <w:t>Flexible care</w:t>
            </w:r>
          </w:p>
        </w:tc>
      </w:tr>
      <w:tr w:rsidR="00E65446" w:rsidRPr="00C27C25" w14:paraId="31B41351" w14:textId="77777777" w:rsidTr="0063561E">
        <w:tc>
          <w:tcPr>
            <w:tcW w:w="4620" w:type="dxa"/>
          </w:tcPr>
          <w:p w14:paraId="1A0251A9" w14:textId="77777777" w:rsidR="00E65446" w:rsidRPr="00C27C25" w:rsidRDefault="00E65446" w:rsidP="00E65446">
            <w:pPr>
              <w:tabs>
                <w:tab w:val="left" w:pos="720"/>
              </w:tabs>
              <w:rPr>
                <w:color w:val="000000"/>
                <w:szCs w:val="24"/>
                <w:lang w:val="en-AU"/>
              </w:rPr>
            </w:pPr>
            <w:r w:rsidRPr="00C27C25">
              <w:rPr>
                <w:rStyle w:val="BookTitle"/>
                <w:rFonts w:ascii="Times New Roman" w:hAnsi="Times New Roman"/>
                <w:i w:val="0"/>
                <w:iCs w:val="0"/>
                <w:smallCaps w:val="0"/>
                <w:sz w:val="24"/>
                <w:szCs w:val="24"/>
              </w:rPr>
              <w:t>Flexible care subsidy</w:t>
            </w:r>
          </w:p>
        </w:tc>
        <w:tc>
          <w:tcPr>
            <w:tcW w:w="4622" w:type="dxa"/>
          </w:tcPr>
          <w:p w14:paraId="66038FE4" w14:textId="7FED9EE8" w:rsidR="00E65446" w:rsidRPr="00C27C25" w:rsidRDefault="002E59E3" w:rsidP="00E65446">
            <w:pPr>
              <w:tabs>
                <w:tab w:val="left" w:pos="720"/>
              </w:tabs>
              <w:rPr>
                <w:color w:val="000000"/>
                <w:szCs w:val="24"/>
                <w:lang w:val="en-AU"/>
              </w:rPr>
            </w:pPr>
            <w:r w:rsidRPr="00C27C25">
              <w:rPr>
                <w:rStyle w:val="BookTitle"/>
                <w:rFonts w:ascii="Times New Roman" w:hAnsi="Times New Roman"/>
                <w:i w:val="0"/>
                <w:smallCaps w:val="0"/>
                <w:sz w:val="24"/>
                <w:szCs w:val="24"/>
              </w:rPr>
              <w:t xml:space="preserve">section </w:t>
            </w:r>
            <w:r w:rsidR="00E65446" w:rsidRPr="00C27C25">
              <w:rPr>
                <w:rStyle w:val="BookTitle"/>
                <w:rFonts w:ascii="Times New Roman" w:hAnsi="Times New Roman"/>
                <w:i w:val="0"/>
                <w:smallCaps w:val="0"/>
                <w:sz w:val="24"/>
                <w:szCs w:val="24"/>
              </w:rPr>
              <w:t>52-1</w:t>
            </w:r>
          </w:p>
        </w:tc>
      </w:tr>
    </w:tbl>
    <w:p w14:paraId="6455DD12" w14:textId="77777777" w:rsidR="00810D15" w:rsidRPr="00C27C25" w:rsidRDefault="00810D15" w:rsidP="009D0B1E">
      <w:pPr>
        <w:rPr>
          <w:b/>
          <w:szCs w:val="24"/>
        </w:rPr>
      </w:pPr>
    </w:p>
    <w:p w14:paraId="4D0EE2CA" w14:textId="77777777" w:rsidR="009D0B1E" w:rsidRPr="00C27C25" w:rsidRDefault="009D0B1E" w:rsidP="009D0B1E">
      <w:pPr>
        <w:rPr>
          <w:b/>
          <w:szCs w:val="24"/>
        </w:rPr>
      </w:pPr>
      <w:r w:rsidRPr="00C27C25">
        <w:rPr>
          <w:b/>
          <w:szCs w:val="24"/>
        </w:rPr>
        <w:t xml:space="preserve">Reliance on subsection 33(3) of the </w:t>
      </w:r>
      <w:r w:rsidRPr="00C27C25">
        <w:rPr>
          <w:b/>
          <w:i/>
          <w:szCs w:val="24"/>
        </w:rPr>
        <w:t>Acts Interpretation Act 1901</w:t>
      </w:r>
    </w:p>
    <w:p w14:paraId="4F1F44C3" w14:textId="77777777" w:rsidR="009D0B1E" w:rsidRPr="00C27C25" w:rsidRDefault="009D0B1E" w:rsidP="009D0B1E">
      <w:pPr>
        <w:rPr>
          <w:szCs w:val="24"/>
        </w:rPr>
      </w:pPr>
      <w:r w:rsidRPr="00C27C25">
        <w:rPr>
          <w:szCs w:val="24"/>
        </w:rPr>
        <w:t xml:space="preserve">Under subsection 33(3) of the </w:t>
      </w:r>
      <w:r w:rsidRPr="00C27C25">
        <w:rPr>
          <w:i/>
          <w:szCs w:val="24"/>
        </w:rPr>
        <w:t>Acts Interpretation Act 1901</w:t>
      </w:r>
      <w:r w:rsidRPr="00C27C25">
        <w:rPr>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D79F6E3" w14:textId="77777777" w:rsidR="00147252" w:rsidRPr="00C27C25" w:rsidRDefault="00147252" w:rsidP="00147252">
      <w:pPr>
        <w:rPr>
          <w:b/>
          <w:szCs w:val="24"/>
        </w:rPr>
      </w:pPr>
    </w:p>
    <w:p w14:paraId="34E27BA5" w14:textId="403ADE96" w:rsidR="00147252" w:rsidRPr="00C27C25" w:rsidRDefault="00147252" w:rsidP="00147252">
      <w:pPr>
        <w:rPr>
          <w:b/>
          <w:szCs w:val="24"/>
        </w:rPr>
      </w:pPr>
      <w:r w:rsidRPr="00C27C25">
        <w:rPr>
          <w:b/>
          <w:szCs w:val="24"/>
        </w:rPr>
        <w:t>Commencement</w:t>
      </w:r>
    </w:p>
    <w:p w14:paraId="0AC08A48" w14:textId="02BB45ED" w:rsidR="00147252" w:rsidRPr="00C27C25" w:rsidRDefault="00147252" w:rsidP="00147252">
      <w:pPr>
        <w:rPr>
          <w:szCs w:val="24"/>
        </w:rPr>
      </w:pPr>
      <w:r w:rsidRPr="00C27C25">
        <w:rPr>
          <w:szCs w:val="24"/>
        </w:rPr>
        <w:t>The Amending Determination commences on 1 March 2020.</w:t>
      </w:r>
      <w:r w:rsidR="00324764" w:rsidRPr="00C27C25">
        <w:rPr>
          <w:szCs w:val="24"/>
        </w:rPr>
        <w:t xml:space="preserve"> The retrospective commencement of the Amending Determination is a beneficial change which will not disadvantage either care recipients or approved providers. There will be no liabilities imposed on either care recipients or approved providers as a result of the retrospective commencement. </w:t>
      </w:r>
    </w:p>
    <w:p w14:paraId="17859CF0" w14:textId="77777777" w:rsidR="00147252" w:rsidRPr="00C27C25" w:rsidRDefault="00147252" w:rsidP="00147252">
      <w:pPr>
        <w:tabs>
          <w:tab w:val="left" w:pos="720"/>
        </w:tabs>
        <w:rPr>
          <w:color w:val="000000"/>
          <w:szCs w:val="24"/>
          <w:lang w:val="en-AU"/>
        </w:rPr>
      </w:pPr>
    </w:p>
    <w:p w14:paraId="7BE2602D" w14:textId="1748C653" w:rsidR="00147252" w:rsidRPr="00C27C25" w:rsidRDefault="00147252" w:rsidP="00147252">
      <w:pPr>
        <w:tabs>
          <w:tab w:val="left" w:pos="720"/>
        </w:tabs>
        <w:rPr>
          <w:i/>
          <w:color w:val="000000"/>
          <w:szCs w:val="24"/>
          <w:lang w:val="en-AU"/>
        </w:rPr>
      </w:pPr>
      <w:r w:rsidRPr="00C27C25">
        <w:rPr>
          <w:color w:val="000000"/>
          <w:szCs w:val="24"/>
          <w:lang w:val="en-AU"/>
        </w:rPr>
        <w:t xml:space="preserve">The Amending Determination is a legislative instrument for the purposes of the </w:t>
      </w:r>
      <w:r w:rsidRPr="00C27C25">
        <w:rPr>
          <w:i/>
          <w:color w:val="000000"/>
          <w:szCs w:val="24"/>
          <w:lang w:val="en-AU"/>
        </w:rPr>
        <w:t>Legislation</w:t>
      </w:r>
      <w:r w:rsidR="00F74692" w:rsidRPr="00C27C25">
        <w:rPr>
          <w:i/>
          <w:color w:val="000000"/>
          <w:szCs w:val="24"/>
          <w:lang w:val="en-AU"/>
        </w:rPr>
        <w:t> </w:t>
      </w:r>
      <w:r w:rsidRPr="00C27C25">
        <w:rPr>
          <w:i/>
          <w:color w:val="000000"/>
          <w:szCs w:val="24"/>
          <w:lang w:val="en-AU"/>
        </w:rPr>
        <w:t>Act 2003.</w:t>
      </w:r>
    </w:p>
    <w:p w14:paraId="51F73F5E" w14:textId="532B0E7E" w:rsidR="00324764" w:rsidRPr="00C27C25" w:rsidRDefault="00324764" w:rsidP="00147252">
      <w:pPr>
        <w:tabs>
          <w:tab w:val="left" w:pos="720"/>
        </w:tabs>
        <w:rPr>
          <w:i/>
          <w:color w:val="000000"/>
          <w:szCs w:val="24"/>
          <w:lang w:val="en-AU"/>
        </w:rPr>
      </w:pPr>
    </w:p>
    <w:p w14:paraId="35D7D788" w14:textId="5E7A9018" w:rsidR="00324764" w:rsidRPr="00C27C25" w:rsidRDefault="00324764" w:rsidP="00147252">
      <w:pPr>
        <w:tabs>
          <w:tab w:val="left" w:pos="720"/>
        </w:tabs>
        <w:rPr>
          <w:i/>
          <w:color w:val="000000"/>
          <w:szCs w:val="24"/>
          <w:lang w:val="en-AU"/>
        </w:rPr>
      </w:pPr>
      <w:r w:rsidRPr="00C27C25">
        <w:t xml:space="preserve">Consistent with subsection 12(4) of the </w:t>
      </w:r>
      <w:r w:rsidRPr="00C27C25">
        <w:rPr>
          <w:i/>
        </w:rPr>
        <w:t>Legislation Act 2003</w:t>
      </w:r>
      <w:r w:rsidRPr="00C27C25">
        <w:t>, the Act does not contain any provision contrary to retrospective commencement of the Amending Determination.</w:t>
      </w:r>
    </w:p>
    <w:p w14:paraId="7D9DBD76" w14:textId="5DF3C942" w:rsidR="009D0B1E" w:rsidRPr="00C27C25" w:rsidRDefault="009D0B1E" w:rsidP="00BF7A65">
      <w:pPr>
        <w:tabs>
          <w:tab w:val="left" w:pos="720"/>
        </w:tabs>
        <w:rPr>
          <w:color w:val="000000"/>
          <w:szCs w:val="24"/>
          <w:lang w:val="en-AU"/>
        </w:rPr>
      </w:pPr>
    </w:p>
    <w:p w14:paraId="18612104" w14:textId="2DF39A44" w:rsidR="0085346D" w:rsidRPr="00C27C25" w:rsidRDefault="0085346D" w:rsidP="0085346D">
      <w:pPr>
        <w:tabs>
          <w:tab w:val="left" w:pos="720"/>
        </w:tabs>
        <w:rPr>
          <w:b/>
          <w:szCs w:val="24"/>
        </w:rPr>
      </w:pPr>
      <w:r w:rsidRPr="00C27C25">
        <w:rPr>
          <w:b/>
          <w:szCs w:val="24"/>
        </w:rPr>
        <w:lastRenderedPageBreak/>
        <w:t>Consultation</w:t>
      </w:r>
    </w:p>
    <w:p w14:paraId="613C63ED" w14:textId="7414BC56" w:rsidR="00D0494D" w:rsidRPr="00C27C25" w:rsidRDefault="006F6FA5" w:rsidP="001F2529">
      <w:pPr>
        <w:rPr>
          <w:snapToGrid/>
          <w:color w:val="000000"/>
          <w:szCs w:val="24"/>
          <w:lang w:val="en-AU" w:eastAsia="en-AU"/>
        </w:rPr>
      </w:pPr>
      <w:r w:rsidRPr="00C27C25">
        <w:rPr>
          <w:snapToGrid/>
          <w:color w:val="000000"/>
          <w:szCs w:val="24"/>
          <w:lang w:val="en-AU" w:eastAsia="en-AU"/>
        </w:rPr>
        <w:t>As the transmission of COVID-19 increases rapidly, n</w:t>
      </w:r>
      <w:r w:rsidR="001F2529" w:rsidRPr="00C27C25">
        <w:rPr>
          <w:snapToGrid/>
          <w:color w:val="000000"/>
          <w:szCs w:val="24"/>
          <w:lang w:val="en-AU" w:eastAsia="en-AU"/>
        </w:rPr>
        <w:t>o specific consultation was undertaken with respect to th</w:t>
      </w:r>
      <w:r w:rsidR="00D0494D" w:rsidRPr="00C27C25">
        <w:rPr>
          <w:snapToGrid/>
          <w:color w:val="000000"/>
          <w:szCs w:val="24"/>
          <w:lang w:val="en-AU" w:eastAsia="en-AU"/>
        </w:rPr>
        <w:t xml:space="preserve">e </w:t>
      </w:r>
      <w:r w:rsidRPr="00C27C25">
        <w:rPr>
          <w:snapToGrid/>
          <w:color w:val="000000"/>
          <w:szCs w:val="24"/>
          <w:lang w:val="en-AU" w:eastAsia="en-AU"/>
        </w:rPr>
        <w:t xml:space="preserve">amount of the increases </w:t>
      </w:r>
      <w:r w:rsidR="00D0494D" w:rsidRPr="00C27C25">
        <w:rPr>
          <w:snapToGrid/>
          <w:color w:val="000000"/>
          <w:szCs w:val="24"/>
          <w:lang w:val="en-AU" w:eastAsia="en-AU"/>
        </w:rPr>
        <w:t xml:space="preserve">to </w:t>
      </w:r>
      <w:r w:rsidRPr="00C27C25">
        <w:rPr>
          <w:snapToGrid/>
          <w:color w:val="000000"/>
          <w:szCs w:val="24"/>
          <w:lang w:val="en-AU" w:eastAsia="en-AU"/>
        </w:rPr>
        <w:t>the aged care subsidies and supplements a</w:t>
      </w:r>
      <w:r w:rsidR="00D0494D" w:rsidRPr="00C27C25">
        <w:rPr>
          <w:snapToGrid/>
          <w:color w:val="000000"/>
          <w:szCs w:val="24"/>
          <w:lang w:val="en-AU" w:eastAsia="en-AU"/>
        </w:rPr>
        <w:t xml:space="preserve">pplied in this Amending Determination. </w:t>
      </w:r>
    </w:p>
    <w:p w14:paraId="450F591E" w14:textId="4774AF1C" w:rsidR="009D0B1E" w:rsidRPr="00C27C25" w:rsidRDefault="009D0B1E" w:rsidP="009D0B1E">
      <w:pPr>
        <w:rPr>
          <w:b/>
          <w:szCs w:val="24"/>
        </w:rPr>
      </w:pPr>
    </w:p>
    <w:p w14:paraId="626E92DF" w14:textId="5654BA83" w:rsidR="00147252" w:rsidRPr="00C27C25" w:rsidRDefault="00147252" w:rsidP="00324764">
      <w:pPr>
        <w:keepNext/>
        <w:keepLines/>
        <w:rPr>
          <w:szCs w:val="24"/>
        </w:rPr>
      </w:pPr>
      <w:r w:rsidRPr="00C27C25">
        <w:rPr>
          <w:b/>
          <w:szCs w:val="24"/>
        </w:rPr>
        <w:t xml:space="preserve">Regulation Impact Statement (RIS) </w:t>
      </w:r>
    </w:p>
    <w:p w14:paraId="0B84282F" w14:textId="7C2C5D1E" w:rsidR="00147252" w:rsidRPr="00C27C25" w:rsidRDefault="00147252" w:rsidP="00324764">
      <w:pPr>
        <w:keepNext/>
        <w:keepLines/>
        <w:rPr>
          <w:szCs w:val="24"/>
        </w:rPr>
      </w:pPr>
    </w:p>
    <w:p w14:paraId="4CFD331F" w14:textId="426F0D82" w:rsidR="00147252" w:rsidRPr="00C27C25" w:rsidRDefault="00147252" w:rsidP="00324764">
      <w:pPr>
        <w:keepNext/>
        <w:keepLines/>
        <w:rPr>
          <w:szCs w:val="24"/>
        </w:rPr>
      </w:pPr>
      <w:r w:rsidRPr="00C27C25">
        <w:rPr>
          <w:szCs w:val="24"/>
        </w:rPr>
        <w:t>The Office of Best Practice Regulation (OBPR) was consulted on</w:t>
      </w:r>
      <w:r w:rsidR="00324764" w:rsidRPr="00C27C25">
        <w:rPr>
          <w:szCs w:val="24"/>
        </w:rPr>
        <w:t xml:space="preserve"> 23 March 2020</w:t>
      </w:r>
      <w:r w:rsidRPr="00C27C25">
        <w:rPr>
          <w:szCs w:val="24"/>
        </w:rPr>
        <w:t xml:space="preserve"> and confirmed that the Amending Determination has been granted an exemption from Regulatory Impact Statement requirements (OBPR ID 26422).</w:t>
      </w:r>
    </w:p>
    <w:p w14:paraId="63CB7385" w14:textId="77777777" w:rsidR="00DC58AB" w:rsidRPr="00C27C25" w:rsidRDefault="00AF1F55" w:rsidP="00C30445">
      <w:pPr>
        <w:widowControl/>
        <w:spacing w:after="200" w:line="276" w:lineRule="auto"/>
        <w:ind w:left="6480" w:firstLine="720"/>
        <w:rPr>
          <w:b/>
          <w:szCs w:val="24"/>
        </w:rPr>
      </w:pPr>
      <w:r w:rsidRPr="00C27C25">
        <w:rPr>
          <w:b/>
          <w:szCs w:val="24"/>
        </w:rPr>
        <w:br w:type="page"/>
      </w:r>
      <w:r w:rsidR="00E27B46" w:rsidRPr="00C27C25">
        <w:rPr>
          <w:b/>
          <w:szCs w:val="24"/>
        </w:rPr>
        <w:lastRenderedPageBreak/>
        <w:t>ATTACHMENT</w:t>
      </w:r>
    </w:p>
    <w:p w14:paraId="0F1BA6D6" w14:textId="77777777" w:rsidR="00ED6E9F" w:rsidRPr="00C27C25" w:rsidRDefault="00ED6E9F" w:rsidP="00DC58AB">
      <w:pPr>
        <w:ind w:left="720" w:hanging="720"/>
        <w:rPr>
          <w:szCs w:val="24"/>
        </w:rPr>
      </w:pPr>
    </w:p>
    <w:p w14:paraId="32DC1A56" w14:textId="4A6B2F5F" w:rsidR="0004356A" w:rsidRPr="00C27C25" w:rsidRDefault="0004356A" w:rsidP="00815199">
      <w:pPr>
        <w:rPr>
          <w:b/>
          <w:i/>
          <w:szCs w:val="24"/>
          <w:u w:val="single"/>
        </w:rPr>
      </w:pPr>
      <w:r w:rsidRPr="00C27C25">
        <w:rPr>
          <w:b/>
          <w:i/>
          <w:szCs w:val="24"/>
          <w:u w:val="single"/>
        </w:rPr>
        <w:t>Details of the Aged Care (Subsid</w:t>
      </w:r>
      <w:r w:rsidR="008C224B" w:rsidRPr="00C27C25">
        <w:rPr>
          <w:b/>
          <w:i/>
          <w:szCs w:val="24"/>
          <w:u w:val="single"/>
        </w:rPr>
        <w:t>y, Fees and Payments) Amendment</w:t>
      </w:r>
      <w:r w:rsidRPr="00C27C25">
        <w:rPr>
          <w:b/>
          <w:i/>
          <w:szCs w:val="24"/>
          <w:u w:val="single"/>
        </w:rPr>
        <w:t xml:space="preserve"> </w:t>
      </w:r>
      <w:r w:rsidR="00DB2A78" w:rsidRPr="00C27C25">
        <w:rPr>
          <w:b/>
          <w:i/>
          <w:szCs w:val="24"/>
          <w:u w:val="single"/>
        </w:rPr>
        <w:t>(</w:t>
      </w:r>
      <w:r w:rsidR="007A282A" w:rsidRPr="00C27C25">
        <w:rPr>
          <w:b/>
          <w:i/>
          <w:szCs w:val="24"/>
          <w:u w:val="single"/>
        </w:rPr>
        <w:t>Workforce Continuity Funding</w:t>
      </w:r>
      <w:r w:rsidR="00DB2A78" w:rsidRPr="00C27C25">
        <w:rPr>
          <w:b/>
          <w:i/>
          <w:szCs w:val="24"/>
          <w:u w:val="single"/>
        </w:rPr>
        <w:t xml:space="preserve">) </w:t>
      </w:r>
      <w:r w:rsidRPr="00C27C25">
        <w:rPr>
          <w:b/>
          <w:i/>
          <w:szCs w:val="24"/>
          <w:u w:val="single"/>
        </w:rPr>
        <w:t>Determination 20</w:t>
      </w:r>
      <w:r w:rsidR="007A282A" w:rsidRPr="00C27C25">
        <w:rPr>
          <w:b/>
          <w:i/>
          <w:szCs w:val="24"/>
          <w:u w:val="single"/>
        </w:rPr>
        <w:t>20</w:t>
      </w:r>
    </w:p>
    <w:p w14:paraId="40EB30BB" w14:textId="77777777" w:rsidR="0004356A" w:rsidRPr="00C27C25" w:rsidRDefault="0004356A" w:rsidP="0004356A">
      <w:pPr>
        <w:rPr>
          <w:szCs w:val="24"/>
        </w:rPr>
      </w:pPr>
    </w:p>
    <w:p w14:paraId="19B94775" w14:textId="589ADCB5" w:rsidR="0004356A" w:rsidRPr="00C27C25" w:rsidRDefault="00475E3B" w:rsidP="00CF6D94">
      <w:pPr>
        <w:rPr>
          <w:szCs w:val="24"/>
        </w:rPr>
      </w:pPr>
      <w:r w:rsidRPr="00C27C25">
        <w:rPr>
          <w:b/>
          <w:szCs w:val="24"/>
        </w:rPr>
        <w:t>Section</w:t>
      </w:r>
      <w:r w:rsidR="0004356A" w:rsidRPr="00C27C25">
        <w:rPr>
          <w:b/>
          <w:szCs w:val="24"/>
        </w:rPr>
        <w:t xml:space="preserve"> 1</w:t>
      </w:r>
      <w:r w:rsidR="0004356A" w:rsidRPr="00C27C25">
        <w:rPr>
          <w:szCs w:val="24"/>
        </w:rPr>
        <w:t xml:space="preserve"> states that the name of the </w:t>
      </w:r>
      <w:r w:rsidR="00E84641" w:rsidRPr="00C27C25">
        <w:rPr>
          <w:szCs w:val="24"/>
        </w:rPr>
        <w:t>instrument</w:t>
      </w:r>
      <w:r w:rsidR="0004356A" w:rsidRPr="00C27C25">
        <w:rPr>
          <w:szCs w:val="24"/>
        </w:rPr>
        <w:t xml:space="preserve"> is the </w:t>
      </w:r>
      <w:r w:rsidR="0004356A" w:rsidRPr="00C27C25">
        <w:rPr>
          <w:i/>
          <w:szCs w:val="24"/>
        </w:rPr>
        <w:t xml:space="preserve">Aged Care (Subsidy, Fees and Payments) Amendment </w:t>
      </w:r>
      <w:r w:rsidR="0094379B" w:rsidRPr="00C27C25">
        <w:rPr>
          <w:i/>
          <w:szCs w:val="24"/>
        </w:rPr>
        <w:t>(</w:t>
      </w:r>
      <w:r w:rsidR="007A282A" w:rsidRPr="00C27C25">
        <w:rPr>
          <w:i/>
          <w:szCs w:val="24"/>
        </w:rPr>
        <w:t>Workforce Continuity Funding</w:t>
      </w:r>
      <w:r w:rsidR="00DB2A78" w:rsidRPr="00C27C25">
        <w:rPr>
          <w:i/>
          <w:szCs w:val="24"/>
        </w:rPr>
        <w:t xml:space="preserve">) </w:t>
      </w:r>
      <w:r w:rsidR="0004356A" w:rsidRPr="00C27C25">
        <w:rPr>
          <w:i/>
          <w:szCs w:val="24"/>
        </w:rPr>
        <w:t>Determination 20</w:t>
      </w:r>
      <w:r w:rsidR="007A282A" w:rsidRPr="00C27C25">
        <w:rPr>
          <w:i/>
          <w:szCs w:val="24"/>
        </w:rPr>
        <w:t>20</w:t>
      </w:r>
      <w:r w:rsidR="004B2E65" w:rsidRPr="00C27C25">
        <w:rPr>
          <w:i/>
          <w:szCs w:val="24"/>
        </w:rPr>
        <w:t>.</w:t>
      </w:r>
    </w:p>
    <w:p w14:paraId="73F71EF4" w14:textId="77777777" w:rsidR="0004356A" w:rsidRPr="00C27C25" w:rsidRDefault="0004356A" w:rsidP="0004356A">
      <w:pPr>
        <w:rPr>
          <w:b/>
          <w:szCs w:val="24"/>
        </w:rPr>
      </w:pPr>
    </w:p>
    <w:p w14:paraId="6A6B7378" w14:textId="7181178F" w:rsidR="0004356A" w:rsidRPr="00C27C25" w:rsidRDefault="00475E3B" w:rsidP="006A4294">
      <w:pPr>
        <w:rPr>
          <w:szCs w:val="24"/>
        </w:rPr>
      </w:pPr>
      <w:r w:rsidRPr="00C27C25">
        <w:rPr>
          <w:b/>
          <w:szCs w:val="24"/>
        </w:rPr>
        <w:t>Section</w:t>
      </w:r>
      <w:r w:rsidR="0004356A" w:rsidRPr="00C27C25">
        <w:rPr>
          <w:b/>
          <w:szCs w:val="24"/>
        </w:rPr>
        <w:t xml:space="preserve"> 2 </w:t>
      </w:r>
      <w:r w:rsidR="009369DE" w:rsidRPr="00C27C25">
        <w:rPr>
          <w:szCs w:val="24"/>
        </w:rPr>
        <w:t xml:space="preserve">states that the </w:t>
      </w:r>
      <w:r w:rsidR="00E84641" w:rsidRPr="00C27C25">
        <w:rPr>
          <w:szCs w:val="24"/>
        </w:rPr>
        <w:t>instrument</w:t>
      </w:r>
      <w:r w:rsidR="009369DE" w:rsidRPr="00C27C25">
        <w:rPr>
          <w:szCs w:val="24"/>
        </w:rPr>
        <w:t xml:space="preserve"> commences on 1 </w:t>
      </w:r>
      <w:r w:rsidR="007A282A" w:rsidRPr="00C27C25">
        <w:rPr>
          <w:szCs w:val="24"/>
        </w:rPr>
        <w:t>March</w:t>
      </w:r>
      <w:r w:rsidR="009369DE" w:rsidRPr="00C27C25">
        <w:rPr>
          <w:szCs w:val="24"/>
        </w:rPr>
        <w:t xml:space="preserve"> 20</w:t>
      </w:r>
      <w:r w:rsidR="007A282A" w:rsidRPr="00C27C25">
        <w:rPr>
          <w:szCs w:val="24"/>
        </w:rPr>
        <w:t>20</w:t>
      </w:r>
      <w:r w:rsidR="009369DE" w:rsidRPr="00C27C25">
        <w:rPr>
          <w:szCs w:val="24"/>
        </w:rPr>
        <w:t>.</w:t>
      </w:r>
    </w:p>
    <w:p w14:paraId="3739B41C" w14:textId="77777777" w:rsidR="0004356A" w:rsidRPr="00C27C25" w:rsidRDefault="0004356A" w:rsidP="0004356A">
      <w:pPr>
        <w:rPr>
          <w:b/>
          <w:szCs w:val="24"/>
        </w:rPr>
      </w:pPr>
    </w:p>
    <w:p w14:paraId="3BBF7721" w14:textId="77777777" w:rsidR="0004356A" w:rsidRPr="00C27C25" w:rsidRDefault="00475E3B" w:rsidP="0004356A">
      <w:pPr>
        <w:rPr>
          <w:szCs w:val="24"/>
        </w:rPr>
      </w:pPr>
      <w:r w:rsidRPr="00C27C25">
        <w:rPr>
          <w:b/>
          <w:szCs w:val="24"/>
        </w:rPr>
        <w:t xml:space="preserve">Section </w:t>
      </w:r>
      <w:r w:rsidR="0004356A" w:rsidRPr="00C27C25">
        <w:rPr>
          <w:b/>
          <w:szCs w:val="24"/>
        </w:rPr>
        <w:t xml:space="preserve">3 </w:t>
      </w:r>
      <w:r w:rsidR="0004356A" w:rsidRPr="00C27C25">
        <w:rPr>
          <w:szCs w:val="24"/>
        </w:rPr>
        <w:t xml:space="preserve">provides that the authority for the making of the </w:t>
      </w:r>
      <w:r w:rsidR="00E84641" w:rsidRPr="00C27C25">
        <w:rPr>
          <w:szCs w:val="24"/>
        </w:rPr>
        <w:t>instrument</w:t>
      </w:r>
      <w:r w:rsidR="0004356A" w:rsidRPr="00C27C25">
        <w:rPr>
          <w:szCs w:val="24"/>
        </w:rPr>
        <w:t xml:space="preserve"> is the </w:t>
      </w:r>
      <w:r w:rsidR="0004356A" w:rsidRPr="00C27C25">
        <w:rPr>
          <w:i/>
          <w:szCs w:val="24"/>
        </w:rPr>
        <w:t>Aged Care Act</w:t>
      </w:r>
      <w:r w:rsidR="008C224B" w:rsidRPr="00C27C25">
        <w:rPr>
          <w:i/>
          <w:szCs w:val="24"/>
        </w:rPr>
        <w:t> </w:t>
      </w:r>
      <w:r w:rsidR="0004356A" w:rsidRPr="00C27C25">
        <w:rPr>
          <w:i/>
          <w:szCs w:val="24"/>
        </w:rPr>
        <w:t>1997</w:t>
      </w:r>
      <w:r w:rsidR="0004356A" w:rsidRPr="00C27C25">
        <w:rPr>
          <w:szCs w:val="24"/>
        </w:rPr>
        <w:t>.</w:t>
      </w:r>
    </w:p>
    <w:p w14:paraId="3B4A087A" w14:textId="77777777" w:rsidR="007A12D3" w:rsidRPr="00C27C25" w:rsidRDefault="007A12D3" w:rsidP="0004356A">
      <w:pPr>
        <w:rPr>
          <w:b/>
          <w:szCs w:val="24"/>
        </w:rPr>
      </w:pPr>
    </w:p>
    <w:p w14:paraId="223401D8" w14:textId="77777777" w:rsidR="0004356A" w:rsidRPr="00C27C25" w:rsidRDefault="00475E3B" w:rsidP="0004356A">
      <w:pPr>
        <w:rPr>
          <w:szCs w:val="24"/>
        </w:rPr>
      </w:pPr>
      <w:r w:rsidRPr="00C27C25">
        <w:rPr>
          <w:b/>
          <w:szCs w:val="24"/>
        </w:rPr>
        <w:t xml:space="preserve">Section </w:t>
      </w:r>
      <w:r w:rsidR="0004356A" w:rsidRPr="00C27C25">
        <w:rPr>
          <w:b/>
          <w:szCs w:val="24"/>
        </w:rPr>
        <w:t xml:space="preserve">4 </w:t>
      </w:r>
      <w:r w:rsidR="0004356A" w:rsidRPr="00C27C25">
        <w:rPr>
          <w:bCs/>
          <w:color w:val="000000"/>
          <w:szCs w:val="24"/>
        </w:rPr>
        <w:t xml:space="preserve">provides that </w:t>
      </w:r>
      <w:r w:rsidR="0004356A" w:rsidRPr="00C27C25">
        <w:rPr>
          <w:szCs w:val="24"/>
        </w:rPr>
        <w:t>each instrument that is specified in a Schedule to this instrument is amended or repealed as set out in the applicable items in the Schedule concerned, and any other item in a Schedule to this instrument has effect according to its terms.</w:t>
      </w:r>
    </w:p>
    <w:p w14:paraId="403786EC" w14:textId="77777777" w:rsidR="0045663C" w:rsidRPr="00C27C25" w:rsidRDefault="0045663C" w:rsidP="0045663C"/>
    <w:p w14:paraId="2D3FE234" w14:textId="77777777" w:rsidR="00E27B46" w:rsidRPr="00C27C25" w:rsidRDefault="00E27B46" w:rsidP="00CF6D94">
      <w:pPr>
        <w:rPr>
          <w:b/>
          <w:szCs w:val="24"/>
        </w:rPr>
      </w:pPr>
      <w:r w:rsidRPr="00C27C25">
        <w:rPr>
          <w:b/>
          <w:szCs w:val="24"/>
        </w:rPr>
        <w:t xml:space="preserve">Schedule 1 – </w:t>
      </w:r>
      <w:r w:rsidR="00CF6D94" w:rsidRPr="00C27C25">
        <w:rPr>
          <w:b/>
          <w:szCs w:val="24"/>
        </w:rPr>
        <w:t>Amendments</w:t>
      </w:r>
    </w:p>
    <w:p w14:paraId="06D5AFE6" w14:textId="77777777" w:rsidR="00E05466" w:rsidRPr="00C27C25" w:rsidRDefault="00E05466">
      <w:pPr>
        <w:rPr>
          <w:szCs w:val="24"/>
        </w:rPr>
      </w:pPr>
    </w:p>
    <w:p w14:paraId="4EC9B736" w14:textId="77777777" w:rsidR="00DB2A78" w:rsidRPr="00C27C25" w:rsidRDefault="00DB2A78" w:rsidP="00DB2A78">
      <w:pPr>
        <w:rPr>
          <w:b/>
          <w:i/>
          <w:szCs w:val="24"/>
        </w:rPr>
      </w:pPr>
      <w:r w:rsidRPr="00C27C25">
        <w:rPr>
          <w:b/>
          <w:i/>
          <w:szCs w:val="24"/>
        </w:rPr>
        <w:t>Aged Care (Subsidy, Fees and Payments) Determination 2014</w:t>
      </w:r>
    </w:p>
    <w:p w14:paraId="2B867659" w14:textId="77777777" w:rsidR="006C4B38" w:rsidRPr="00C27C25" w:rsidRDefault="006C4B38">
      <w:pPr>
        <w:rPr>
          <w:szCs w:val="24"/>
        </w:rPr>
      </w:pPr>
    </w:p>
    <w:p w14:paraId="6077051A" w14:textId="23BC0FAC" w:rsidR="00E05466" w:rsidRPr="00C27C25" w:rsidRDefault="00DB2A78">
      <w:pPr>
        <w:rPr>
          <w:b/>
          <w:szCs w:val="24"/>
        </w:rPr>
      </w:pPr>
      <w:r w:rsidRPr="00C27C25">
        <w:rPr>
          <w:b/>
          <w:szCs w:val="24"/>
        </w:rPr>
        <w:t>Item 1</w:t>
      </w:r>
      <w:r w:rsidR="00E05466" w:rsidRPr="00C27C25">
        <w:rPr>
          <w:b/>
          <w:szCs w:val="24"/>
        </w:rPr>
        <w:t xml:space="preserve"> – Amendments of listed provisions – in</w:t>
      </w:r>
      <w:r w:rsidR="007152E3" w:rsidRPr="00C27C25">
        <w:rPr>
          <w:b/>
          <w:szCs w:val="24"/>
        </w:rPr>
        <w:t>crease</w:t>
      </w:r>
      <w:r w:rsidR="00425098" w:rsidRPr="00C27C25">
        <w:rPr>
          <w:b/>
          <w:szCs w:val="24"/>
        </w:rPr>
        <w:t>d</w:t>
      </w:r>
      <w:r w:rsidR="00E05466" w:rsidRPr="00C27C25">
        <w:rPr>
          <w:b/>
          <w:szCs w:val="24"/>
        </w:rPr>
        <w:t xml:space="preserve"> amounts</w:t>
      </w:r>
    </w:p>
    <w:p w14:paraId="510BAF4E" w14:textId="57EE7093" w:rsidR="00E05466" w:rsidRPr="00C27C25" w:rsidRDefault="00E05466">
      <w:pPr>
        <w:rPr>
          <w:szCs w:val="24"/>
        </w:rPr>
      </w:pPr>
      <w:r w:rsidRPr="00C27C25">
        <w:rPr>
          <w:szCs w:val="24"/>
        </w:rPr>
        <w:t xml:space="preserve">This item provides for the </w:t>
      </w:r>
      <w:r w:rsidR="007152E3" w:rsidRPr="00C27C25">
        <w:rPr>
          <w:szCs w:val="24"/>
        </w:rPr>
        <w:t>increase</w:t>
      </w:r>
      <w:r w:rsidRPr="00C27C25">
        <w:rPr>
          <w:szCs w:val="24"/>
        </w:rPr>
        <w:t xml:space="preserve"> of amounts in relation to the following:</w:t>
      </w:r>
    </w:p>
    <w:p w14:paraId="48511CA6" w14:textId="313F2C54" w:rsidR="00E05466" w:rsidRPr="00C27C25" w:rsidRDefault="00DE59EF" w:rsidP="00CE2490">
      <w:pPr>
        <w:pStyle w:val="ListParagraph"/>
        <w:numPr>
          <w:ilvl w:val="0"/>
          <w:numId w:val="10"/>
        </w:numPr>
        <w:rPr>
          <w:szCs w:val="24"/>
        </w:rPr>
      </w:pPr>
      <w:r w:rsidRPr="00C27C25">
        <w:rPr>
          <w:szCs w:val="24"/>
        </w:rPr>
        <w:t xml:space="preserve">the </w:t>
      </w:r>
      <w:r w:rsidR="00CE2490" w:rsidRPr="00C27C25">
        <w:rPr>
          <w:szCs w:val="24"/>
        </w:rPr>
        <w:t xml:space="preserve">basic subsidy amount for residential </w:t>
      </w:r>
      <w:r w:rsidR="00CF1BE3" w:rsidRPr="00C27C25">
        <w:rPr>
          <w:szCs w:val="24"/>
        </w:rPr>
        <w:t xml:space="preserve">respite </w:t>
      </w:r>
      <w:r w:rsidR="00CE2490" w:rsidRPr="00C27C25">
        <w:rPr>
          <w:szCs w:val="24"/>
        </w:rPr>
        <w:t>care</w:t>
      </w:r>
      <w:r w:rsidR="00F63D79" w:rsidRPr="00C27C25">
        <w:rPr>
          <w:szCs w:val="24"/>
        </w:rPr>
        <w:t>;</w:t>
      </w:r>
    </w:p>
    <w:p w14:paraId="130A1799" w14:textId="379A2305" w:rsidR="00DE59EF" w:rsidRPr="00C27C25" w:rsidRDefault="00DE59EF" w:rsidP="000946A3">
      <w:pPr>
        <w:pStyle w:val="ListParagraph"/>
        <w:numPr>
          <w:ilvl w:val="0"/>
          <w:numId w:val="10"/>
        </w:numPr>
        <w:rPr>
          <w:szCs w:val="24"/>
          <w:lang w:val="en-AU"/>
        </w:rPr>
      </w:pPr>
      <w:r w:rsidRPr="00C27C25">
        <w:rPr>
          <w:szCs w:val="24"/>
        </w:rPr>
        <w:t xml:space="preserve">the </w:t>
      </w:r>
      <w:r w:rsidR="00CE2490" w:rsidRPr="00C27C25">
        <w:rPr>
          <w:szCs w:val="24"/>
        </w:rPr>
        <w:t>amount of other supplements for residential care and home care</w:t>
      </w:r>
      <w:r w:rsidRPr="00C27C25">
        <w:rPr>
          <w:szCs w:val="24"/>
        </w:rPr>
        <w:t>; and</w:t>
      </w:r>
    </w:p>
    <w:p w14:paraId="0538031B" w14:textId="77777777" w:rsidR="00F01710" w:rsidRPr="00C27C25" w:rsidRDefault="00DE59EF" w:rsidP="001505EF">
      <w:pPr>
        <w:pStyle w:val="ListParagraph"/>
        <w:widowControl/>
        <w:numPr>
          <w:ilvl w:val="0"/>
          <w:numId w:val="10"/>
        </w:numPr>
        <w:ind w:left="714" w:hanging="357"/>
        <w:rPr>
          <w:szCs w:val="24"/>
        </w:rPr>
      </w:pPr>
      <w:proofErr w:type="gramStart"/>
      <w:r w:rsidRPr="00C27C25">
        <w:rPr>
          <w:szCs w:val="24"/>
        </w:rPr>
        <w:t>the</w:t>
      </w:r>
      <w:proofErr w:type="gramEnd"/>
      <w:r w:rsidRPr="00C27C25">
        <w:rPr>
          <w:szCs w:val="24"/>
        </w:rPr>
        <w:t xml:space="preserve"> </w:t>
      </w:r>
      <w:r w:rsidR="00CE2490" w:rsidRPr="00C27C25">
        <w:rPr>
          <w:szCs w:val="24"/>
        </w:rPr>
        <w:t>amount of flexible care subsidy</w:t>
      </w:r>
      <w:r w:rsidRPr="00C27C25">
        <w:rPr>
          <w:szCs w:val="24"/>
        </w:rPr>
        <w:t xml:space="preserve">. </w:t>
      </w:r>
    </w:p>
    <w:p w14:paraId="50DBD0F7" w14:textId="77777777" w:rsidR="00F01710" w:rsidRPr="00C27C25" w:rsidRDefault="00F01710" w:rsidP="00425098">
      <w:pPr>
        <w:widowControl/>
        <w:rPr>
          <w:szCs w:val="24"/>
        </w:rPr>
      </w:pPr>
    </w:p>
    <w:p w14:paraId="1BEC6960" w14:textId="77777777" w:rsidR="00F01710" w:rsidRPr="00C27C25" w:rsidRDefault="00F01710" w:rsidP="00F01710">
      <w:pPr>
        <w:rPr>
          <w:b/>
          <w:szCs w:val="24"/>
        </w:rPr>
      </w:pPr>
      <w:r w:rsidRPr="00C27C25">
        <w:rPr>
          <w:b/>
          <w:szCs w:val="24"/>
        </w:rPr>
        <w:t>Item 2 – Subsection 7(3) (table)</w:t>
      </w:r>
    </w:p>
    <w:p w14:paraId="579352F4" w14:textId="780B6370" w:rsidR="00F01710" w:rsidRPr="00C27C25" w:rsidRDefault="00F01710" w:rsidP="00F01710">
      <w:pPr>
        <w:rPr>
          <w:szCs w:val="24"/>
        </w:rPr>
      </w:pPr>
      <w:r w:rsidRPr="00C27C25">
        <w:rPr>
          <w:szCs w:val="24"/>
        </w:rPr>
        <w:t>This item provides for the in</w:t>
      </w:r>
      <w:r w:rsidR="007152E3" w:rsidRPr="00C27C25">
        <w:rPr>
          <w:szCs w:val="24"/>
        </w:rPr>
        <w:t>crease</w:t>
      </w:r>
      <w:r w:rsidRPr="00C27C25">
        <w:rPr>
          <w:szCs w:val="24"/>
        </w:rPr>
        <w:t xml:space="preserve"> of amounts in relation to the </w:t>
      </w:r>
      <w:r w:rsidR="0009238F" w:rsidRPr="00C27C25">
        <w:rPr>
          <w:szCs w:val="24"/>
        </w:rPr>
        <w:t>Aged Care Funding Instrument</w:t>
      </w:r>
      <w:r w:rsidR="004162F6" w:rsidRPr="00C27C25">
        <w:rPr>
          <w:szCs w:val="24"/>
        </w:rPr>
        <w:t xml:space="preserve"> (</w:t>
      </w:r>
      <w:r w:rsidRPr="00C27C25">
        <w:rPr>
          <w:szCs w:val="24"/>
        </w:rPr>
        <w:t>ACFI</w:t>
      </w:r>
      <w:r w:rsidR="004162F6" w:rsidRPr="00C27C25">
        <w:rPr>
          <w:szCs w:val="24"/>
        </w:rPr>
        <w:t>)</w:t>
      </w:r>
      <w:r w:rsidRPr="00C27C25">
        <w:rPr>
          <w:szCs w:val="24"/>
        </w:rPr>
        <w:t xml:space="preserve"> amounts</w:t>
      </w:r>
      <w:r w:rsidR="004162F6" w:rsidRPr="00C27C25">
        <w:rPr>
          <w:szCs w:val="24"/>
        </w:rPr>
        <w:t xml:space="preserve"> </w:t>
      </w:r>
      <w:r w:rsidRPr="00C27C25">
        <w:rPr>
          <w:szCs w:val="24"/>
        </w:rPr>
        <w:t>by repealing the table to subsection 7(3) and substituting a new table with the in</w:t>
      </w:r>
      <w:r w:rsidR="007152E3" w:rsidRPr="00C27C25">
        <w:rPr>
          <w:szCs w:val="24"/>
        </w:rPr>
        <w:t>creased</w:t>
      </w:r>
      <w:r w:rsidRPr="00C27C25">
        <w:rPr>
          <w:szCs w:val="24"/>
        </w:rPr>
        <w:t xml:space="preserve"> amounts.</w:t>
      </w:r>
    </w:p>
    <w:p w14:paraId="49E234A1" w14:textId="77777777" w:rsidR="00F01710" w:rsidRPr="00C27C25" w:rsidRDefault="00F01710" w:rsidP="00425098">
      <w:pPr>
        <w:widowControl/>
        <w:rPr>
          <w:szCs w:val="24"/>
        </w:rPr>
      </w:pPr>
    </w:p>
    <w:p w14:paraId="0609E41A" w14:textId="77777777" w:rsidR="00F01710" w:rsidRPr="00C27C25" w:rsidRDefault="00F01710" w:rsidP="00F01710">
      <w:pPr>
        <w:rPr>
          <w:b/>
          <w:szCs w:val="24"/>
        </w:rPr>
      </w:pPr>
      <w:r w:rsidRPr="00C27C25">
        <w:rPr>
          <w:b/>
          <w:szCs w:val="24"/>
        </w:rPr>
        <w:t>Item 3 – Section 57 (table)</w:t>
      </w:r>
    </w:p>
    <w:p w14:paraId="4480643B" w14:textId="2BEC7AF8" w:rsidR="00F01710" w:rsidRPr="00C27C25" w:rsidRDefault="00F01710" w:rsidP="00F01710">
      <w:pPr>
        <w:rPr>
          <w:szCs w:val="24"/>
        </w:rPr>
      </w:pPr>
      <w:r w:rsidRPr="00C27C25">
        <w:rPr>
          <w:szCs w:val="24"/>
        </w:rPr>
        <w:t>This item provides for the in</w:t>
      </w:r>
      <w:r w:rsidR="007152E3" w:rsidRPr="00C27C25">
        <w:rPr>
          <w:szCs w:val="24"/>
        </w:rPr>
        <w:t>crease</w:t>
      </w:r>
      <w:r w:rsidRPr="00C27C25">
        <w:rPr>
          <w:szCs w:val="24"/>
        </w:rPr>
        <w:t xml:space="preserve"> of amounts in relation to the amount of viability supplement </w:t>
      </w:r>
      <w:r w:rsidR="0002372A" w:rsidRPr="00C27C25">
        <w:rPr>
          <w:szCs w:val="24"/>
        </w:rPr>
        <w:t xml:space="preserve">for residential care </w:t>
      </w:r>
      <w:r w:rsidR="00820000" w:rsidRPr="00C27C25">
        <w:rPr>
          <w:szCs w:val="24"/>
        </w:rPr>
        <w:t>through a 1997 scheme service</w:t>
      </w:r>
      <w:r w:rsidR="00396E51" w:rsidRPr="00C27C25">
        <w:rPr>
          <w:szCs w:val="24"/>
        </w:rPr>
        <w:t xml:space="preserve"> (as defined in section 56 of the Subsidy, Fees and Payments Determination)</w:t>
      </w:r>
      <w:r w:rsidR="00820000" w:rsidRPr="00C27C25">
        <w:rPr>
          <w:szCs w:val="24"/>
        </w:rPr>
        <w:t xml:space="preserve"> </w:t>
      </w:r>
      <w:r w:rsidRPr="00C27C25">
        <w:rPr>
          <w:szCs w:val="24"/>
        </w:rPr>
        <w:t>by repealing the table to section 57 and substituting a new table with the in</w:t>
      </w:r>
      <w:r w:rsidR="007152E3" w:rsidRPr="00C27C25">
        <w:rPr>
          <w:szCs w:val="24"/>
        </w:rPr>
        <w:t>creased</w:t>
      </w:r>
      <w:r w:rsidRPr="00C27C25">
        <w:rPr>
          <w:szCs w:val="24"/>
        </w:rPr>
        <w:t xml:space="preserve"> amounts.</w:t>
      </w:r>
    </w:p>
    <w:p w14:paraId="0C91FA69" w14:textId="77777777" w:rsidR="00F01710" w:rsidRPr="00C27C25" w:rsidRDefault="00F01710" w:rsidP="00425098">
      <w:pPr>
        <w:widowControl/>
        <w:rPr>
          <w:szCs w:val="24"/>
        </w:rPr>
      </w:pPr>
    </w:p>
    <w:p w14:paraId="574052DA" w14:textId="77777777" w:rsidR="00F01710" w:rsidRPr="00C27C25" w:rsidRDefault="00F01710" w:rsidP="00F01710">
      <w:pPr>
        <w:rPr>
          <w:b/>
          <w:szCs w:val="24"/>
        </w:rPr>
      </w:pPr>
      <w:r w:rsidRPr="00C27C25">
        <w:rPr>
          <w:b/>
          <w:szCs w:val="24"/>
        </w:rPr>
        <w:t>Item 4 – Section 58 (table)</w:t>
      </w:r>
    </w:p>
    <w:p w14:paraId="59B764B0" w14:textId="2EFE1E68" w:rsidR="00F01710" w:rsidRPr="00C27C25" w:rsidRDefault="00F01710" w:rsidP="00F01710">
      <w:pPr>
        <w:rPr>
          <w:szCs w:val="24"/>
        </w:rPr>
      </w:pPr>
      <w:r w:rsidRPr="00C27C25">
        <w:rPr>
          <w:szCs w:val="24"/>
        </w:rPr>
        <w:t>This item provides for the in</w:t>
      </w:r>
      <w:r w:rsidR="007152E3" w:rsidRPr="00C27C25">
        <w:rPr>
          <w:szCs w:val="24"/>
        </w:rPr>
        <w:t>crease</w:t>
      </w:r>
      <w:r w:rsidRPr="00C27C25">
        <w:rPr>
          <w:szCs w:val="24"/>
        </w:rPr>
        <w:t xml:space="preserve"> of amounts in relation to the amount of viability supplement </w:t>
      </w:r>
      <w:r w:rsidR="0002372A" w:rsidRPr="00C27C25">
        <w:rPr>
          <w:szCs w:val="24"/>
        </w:rPr>
        <w:t xml:space="preserve">for residential care </w:t>
      </w:r>
      <w:r w:rsidR="009F3CCA" w:rsidRPr="00C27C25">
        <w:rPr>
          <w:szCs w:val="24"/>
        </w:rPr>
        <w:t>through a 2001 scheme service</w:t>
      </w:r>
      <w:r w:rsidR="00396E51" w:rsidRPr="00C27C25">
        <w:rPr>
          <w:szCs w:val="24"/>
        </w:rPr>
        <w:t xml:space="preserve"> (as defined in section 56 of the Subsidy, Fees and Payments Determination)</w:t>
      </w:r>
      <w:r w:rsidR="009F3CCA" w:rsidRPr="00C27C25">
        <w:rPr>
          <w:szCs w:val="24"/>
        </w:rPr>
        <w:t xml:space="preserve"> </w:t>
      </w:r>
      <w:r w:rsidRPr="00C27C25">
        <w:rPr>
          <w:szCs w:val="24"/>
        </w:rPr>
        <w:t>by repealing the table to section 58 and substituting a new table with the in</w:t>
      </w:r>
      <w:r w:rsidR="007152E3" w:rsidRPr="00C27C25">
        <w:rPr>
          <w:szCs w:val="24"/>
        </w:rPr>
        <w:t>creased</w:t>
      </w:r>
      <w:r w:rsidRPr="00C27C25">
        <w:rPr>
          <w:szCs w:val="24"/>
        </w:rPr>
        <w:t xml:space="preserve"> amounts.</w:t>
      </w:r>
    </w:p>
    <w:p w14:paraId="05E498E8" w14:textId="77777777" w:rsidR="00984348" w:rsidRPr="00C27C25" w:rsidRDefault="00984348" w:rsidP="00F01710">
      <w:pPr>
        <w:rPr>
          <w:szCs w:val="24"/>
        </w:rPr>
      </w:pPr>
    </w:p>
    <w:p w14:paraId="6B9E9890" w14:textId="77777777" w:rsidR="00F01710" w:rsidRPr="00C27C25" w:rsidRDefault="00F01710" w:rsidP="00F01710">
      <w:pPr>
        <w:rPr>
          <w:b/>
          <w:szCs w:val="24"/>
        </w:rPr>
      </w:pPr>
      <w:r w:rsidRPr="00C27C25">
        <w:rPr>
          <w:b/>
          <w:szCs w:val="24"/>
        </w:rPr>
        <w:t>Item 5 – Section 59 (table)</w:t>
      </w:r>
    </w:p>
    <w:p w14:paraId="3E4FCA58" w14:textId="291C99DC" w:rsidR="00F01710" w:rsidRPr="00C27C25" w:rsidRDefault="00F01710" w:rsidP="00F01710">
      <w:pPr>
        <w:rPr>
          <w:szCs w:val="24"/>
        </w:rPr>
      </w:pPr>
      <w:r w:rsidRPr="00C27C25">
        <w:rPr>
          <w:szCs w:val="24"/>
        </w:rPr>
        <w:t>This item provides for the in</w:t>
      </w:r>
      <w:r w:rsidR="007152E3" w:rsidRPr="00C27C25">
        <w:rPr>
          <w:szCs w:val="24"/>
        </w:rPr>
        <w:t>crease</w:t>
      </w:r>
      <w:r w:rsidRPr="00C27C25">
        <w:rPr>
          <w:szCs w:val="24"/>
        </w:rPr>
        <w:t xml:space="preserve"> of amounts in relation to the amount of viability supplement </w:t>
      </w:r>
      <w:r w:rsidR="0002372A" w:rsidRPr="00C27C25">
        <w:rPr>
          <w:szCs w:val="24"/>
        </w:rPr>
        <w:t xml:space="preserve">for residential care </w:t>
      </w:r>
      <w:r w:rsidR="009F3CCA" w:rsidRPr="00C27C25">
        <w:rPr>
          <w:szCs w:val="24"/>
        </w:rPr>
        <w:t xml:space="preserve">through a 2005 scheme service </w:t>
      </w:r>
      <w:r w:rsidR="00396E51" w:rsidRPr="00C27C25">
        <w:rPr>
          <w:szCs w:val="24"/>
        </w:rPr>
        <w:t xml:space="preserve">(as defined in section 56 of the Subsidy, Fees and Payments Determination) </w:t>
      </w:r>
      <w:r w:rsidRPr="00C27C25">
        <w:rPr>
          <w:szCs w:val="24"/>
        </w:rPr>
        <w:t>by repealing the table to section 59 and substituting a new table with the in</w:t>
      </w:r>
      <w:r w:rsidR="007152E3" w:rsidRPr="00C27C25">
        <w:rPr>
          <w:szCs w:val="24"/>
        </w:rPr>
        <w:t>creased</w:t>
      </w:r>
      <w:r w:rsidRPr="00C27C25">
        <w:rPr>
          <w:szCs w:val="24"/>
        </w:rPr>
        <w:t xml:space="preserve"> amounts.</w:t>
      </w:r>
    </w:p>
    <w:p w14:paraId="5901556D" w14:textId="77777777" w:rsidR="00E21C40" w:rsidRPr="00C27C25" w:rsidRDefault="00E21C40" w:rsidP="00F01710">
      <w:pPr>
        <w:rPr>
          <w:szCs w:val="24"/>
        </w:rPr>
      </w:pPr>
    </w:p>
    <w:p w14:paraId="23371815" w14:textId="77777777" w:rsidR="00E21C40" w:rsidRPr="00C27C25" w:rsidRDefault="00E21C40" w:rsidP="00E21C40">
      <w:pPr>
        <w:rPr>
          <w:b/>
          <w:szCs w:val="24"/>
        </w:rPr>
      </w:pPr>
      <w:r w:rsidRPr="00C27C25">
        <w:rPr>
          <w:b/>
          <w:szCs w:val="24"/>
        </w:rPr>
        <w:t>Item 6 – Section 60A (table)</w:t>
      </w:r>
    </w:p>
    <w:p w14:paraId="13A39D2C" w14:textId="4B7BACD3" w:rsidR="00E21C40" w:rsidRPr="00C27C25" w:rsidRDefault="00E21C40" w:rsidP="00E21C40">
      <w:pPr>
        <w:rPr>
          <w:szCs w:val="24"/>
        </w:rPr>
      </w:pPr>
      <w:r w:rsidRPr="00C27C25">
        <w:rPr>
          <w:szCs w:val="24"/>
        </w:rPr>
        <w:t>This item provides for the in</w:t>
      </w:r>
      <w:r w:rsidR="007152E3" w:rsidRPr="00C27C25">
        <w:rPr>
          <w:szCs w:val="24"/>
        </w:rPr>
        <w:t>crease</w:t>
      </w:r>
      <w:r w:rsidRPr="00C27C25">
        <w:rPr>
          <w:szCs w:val="24"/>
        </w:rPr>
        <w:t xml:space="preserve"> of amounts in relation to the amount of viability supplement for residential care through a 2017 scheme service </w:t>
      </w:r>
      <w:r w:rsidR="00396E51" w:rsidRPr="00C27C25">
        <w:rPr>
          <w:szCs w:val="24"/>
        </w:rPr>
        <w:t xml:space="preserve">(as defined in section 56 of the Subsidy, Fees and Payments Determination) </w:t>
      </w:r>
      <w:r w:rsidRPr="00C27C25">
        <w:rPr>
          <w:szCs w:val="24"/>
        </w:rPr>
        <w:t>by repealing the table to section 60A and substituting a new table with the in</w:t>
      </w:r>
      <w:r w:rsidR="007152E3" w:rsidRPr="00C27C25">
        <w:rPr>
          <w:szCs w:val="24"/>
        </w:rPr>
        <w:t>creased</w:t>
      </w:r>
      <w:r w:rsidRPr="00C27C25">
        <w:rPr>
          <w:szCs w:val="24"/>
        </w:rPr>
        <w:t xml:space="preserve"> amounts.</w:t>
      </w:r>
    </w:p>
    <w:p w14:paraId="06D155AA" w14:textId="77777777" w:rsidR="00F01710" w:rsidRPr="00C27C25" w:rsidRDefault="00F01710" w:rsidP="00425098">
      <w:pPr>
        <w:widowControl/>
        <w:rPr>
          <w:szCs w:val="24"/>
        </w:rPr>
      </w:pPr>
    </w:p>
    <w:p w14:paraId="27D00279" w14:textId="77777777" w:rsidR="00F01710" w:rsidRPr="00C27C25" w:rsidRDefault="00F01710" w:rsidP="00F01710">
      <w:pPr>
        <w:rPr>
          <w:b/>
          <w:szCs w:val="24"/>
        </w:rPr>
      </w:pPr>
      <w:r w:rsidRPr="00C27C25">
        <w:rPr>
          <w:b/>
          <w:szCs w:val="24"/>
        </w:rPr>
        <w:t xml:space="preserve">Item </w:t>
      </w:r>
      <w:r w:rsidR="00E21C40" w:rsidRPr="00C27C25">
        <w:rPr>
          <w:b/>
          <w:szCs w:val="24"/>
        </w:rPr>
        <w:t>7</w:t>
      </w:r>
      <w:r w:rsidRPr="00C27C25">
        <w:rPr>
          <w:b/>
          <w:szCs w:val="24"/>
        </w:rPr>
        <w:t xml:space="preserve"> – Section 67 (table)</w:t>
      </w:r>
    </w:p>
    <w:p w14:paraId="71FB99C5" w14:textId="1799857E" w:rsidR="00F01710" w:rsidRPr="00C27C25" w:rsidRDefault="00F01710" w:rsidP="00F01710">
      <w:pPr>
        <w:rPr>
          <w:szCs w:val="24"/>
        </w:rPr>
      </w:pPr>
      <w:r w:rsidRPr="00C27C25">
        <w:rPr>
          <w:szCs w:val="24"/>
        </w:rPr>
        <w:t>This item provides for the in</w:t>
      </w:r>
      <w:r w:rsidR="007152E3" w:rsidRPr="00C27C25">
        <w:rPr>
          <w:szCs w:val="24"/>
        </w:rPr>
        <w:t>crease</w:t>
      </w:r>
      <w:r w:rsidRPr="00C27C25">
        <w:rPr>
          <w:szCs w:val="24"/>
        </w:rPr>
        <w:t xml:space="preserve"> of amounts in relation to the basic subsidy amount </w:t>
      </w:r>
      <w:r w:rsidR="0002372A" w:rsidRPr="00C27C25">
        <w:rPr>
          <w:szCs w:val="24"/>
        </w:rPr>
        <w:t xml:space="preserve">for home care </w:t>
      </w:r>
      <w:r w:rsidRPr="00C27C25">
        <w:rPr>
          <w:szCs w:val="24"/>
        </w:rPr>
        <w:t>by repealing the table to section 67 and substituting a new table with the in</w:t>
      </w:r>
      <w:r w:rsidR="007152E3" w:rsidRPr="00C27C25">
        <w:rPr>
          <w:szCs w:val="24"/>
        </w:rPr>
        <w:t>creased</w:t>
      </w:r>
      <w:r w:rsidRPr="00C27C25">
        <w:rPr>
          <w:szCs w:val="24"/>
        </w:rPr>
        <w:t xml:space="preserve"> amounts.</w:t>
      </w:r>
    </w:p>
    <w:p w14:paraId="5C471526" w14:textId="77777777" w:rsidR="00F01710" w:rsidRPr="00C27C25" w:rsidRDefault="00F01710" w:rsidP="00425098">
      <w:pPr>
        <w:widowControl/>
        <w:rPr>
          <w:szCs w:val="24"/>
        </w:rPr>
      </w:pPr>
    </w:p>
    <w:p w14:paraId="2E0332F0" w14:textId="77777777" w:rsidR="00F01710" w:rsidRPr="00C27C25" w:rsidRDefault="00F01710" w:rsidP="00F01710">
      <w:pPr>
        <w:rPr>
          <w:b/>
          <w:szCs w:val="24"/>
        </w:rPr>
      </w:pPr>
      <w:r w:rsidRPr="00C27C25">
        <w:rPr>
          <w:b/>
          <w:szCs w:val="24"/>
        </w:rPr>
        <w:t xml:space="preserve">Item </w:t>
      </w:r>
      <w:r w:rsidR="00E21C40" w:rsidRPr="00C27C25">
        <w:rPr>
          <w:b/>
          <w:szCs w:val="24"/>
        </w:rPr>
        <w:t>8</w:t>
      </w:r>
      <w:r w:rsidRPr="00C27C25">
        <w:rPr>
          <w:b/>
          <w:szCs w:val="24"/>
        </w:rPr>
        <w:t xml:space="preserve"> – Section 8</w:t>
      </w:r>
      <w:r w:rsidR="00625FDD" w:rsidRPr="00C27C25">
        <w:rPr>
          <w:b/>
          <w:szCs w:val="24"/>
        </w:rPr>
        <w:t>4A</w:t>
      </w:r>
      <w:r w:rsidRPr="00C27C25">
        <w:rPr>
          <w:b/>
          <w:szCs w:val="24"/>
        </w:rPr>
        <w:t xml:space="preserve"> (table</w:t>
      </w:r>
      <w:r w:rsidR="00475E3B" w:rsidRPr="00C27C25">
        <w:rPr>
          <w:b/>
          <w:szCs w:val="24"/>
        </w:rPr>
        <w:t xml:space="preserve"> to definition of </w:t>
      </w:r>
      <w:r w:rsidR="00475E3B" w:rsidRPr="00C27C25">
        <w:rPr>
          <w:b/>
          <w:i/>
          <w:szCs w:val="24"/>
        </w:rPr>
        <w:t>ARIA value viability supplement amount</w:t>
      </w:r>
      <w:r w:rsidRPr="00C27C25">
        <w:rPr>
          <w:b/>
          <w:szCs w:val="24"/>
        </w:rPr>
        <w:t>)</w:t>
      </w:r>
    </w:p>
    <w:p w14:paraId="4BC5FCC0" w14:textId="775C2883" w:rsidR="00F01710" w:rsidRPr="00C27C25" w:rsidRDefault="00F01710" w:rsidP="00815199">
      <w:pPr>
        <w:rPr>
          <w:szCs w:val="24"/>
        </w:rPr>
      </w:pPr>
      <w:r w:rsidRPr="00C27C25">
        <w:rPr>
          <w:szCs w:val="24"/>
        </w:rPr>
        <w:t>This item provides for the in</w:t>
      </w:r>
      <w:r w:rsidR="007152E3" w:rsidRPr="00C27C25">
        <w:rPr>
          <w:szCs w:val="24"/>
        </w:rPr>
        <w:t>crease</w:t>
      </w:r>
      <w:r w:rsidRPr="00C27C25">
        <w:rPr>
          <w:szCs w:val="24"/>
        </w:rPr>
        <w:t xml:space="preserve"> of amounts in relation to the </w:t>
      </w:r>
      <w:r w:rsidR="00815199" w:rsidRPr="00C27C25">
        <w:rPr>
          <w:szCs w:val="24"/>
        </w:rPr>
        <w:t xml:space="preserve">amount of viability supplement </w:t>
      </w:r>
      <w:r w:rsidR="0002372A" w:rsidRPr="00C27C25">
        <w:rPr>
          <w:szCs w:val="24"/>
        </w:rPr>
        <w:t xml:space="preserve">for home care </w:t>
      </w:r>
      <w:r w:rsidR="00815199" w:rsidRPr="00C27C25">
        <w:rPr>
          <w:szCs w:val="24"/>
        </w:rPr>
        <w:t>by repealing the</w:t>
      </w:r>
      <w:r w:rsidR="00475E3B" w:rsidRPr="00C27C25">
        <w:rPr>
          <w:szCs w:val="24"/>
        </w:rPr>
        <w:t xml:space="preserve"> table to the definition of</w:t>
      </w:r>
      <w:r w:rsidR="00815199" w:rsidRPr="00C27C25">
        <w:rPr>
          <w:szCs w:val="24"/>
        </w:rPr>
        <w:t xml:space="preserve"> </w:t>
      </w:r>
      <w:r w:rsidR="00B473B0" w:rsidRPr="00C27C25">
        <w:rPr>
          <w:i/>
          <w:szCs w:val="24"/>
        </w:rPr>
        <w:t>ARIA value viability supplement amount</w:t>
      </w:r>
      <w:r w:rsidR="00B473B0" w:rsidRPr="00C27C25">
        <w:rPr>
          <w:szCs w:val="24"/>
        </w:rPr>
        <w:t xml:space="preserve"> </w:t>
      </w:r>
      <w:r w:rsidR="00475E3B" w:rsidRPr="00C27C25">
        <w:rPr>
          <w:szCs w:val="24"/>
        </w:rPr>
        <w:t>in</w:t>
      </w:r>
      <w:r w:rsidR="00815199" w:rsidRPr="00C27C25">
        <w:rPr>
          <w:szCs w:val="24"/>
        </w:rPr>
        <w:t xml:space="preserve"> s</w:t>
      </w:r>
      <w:r w:rsidRPr="00C27C25">
        <w:rPr>
          <w:szCs w:val="24"/>
        </w:rPr>
        <w:t xml:space="preserve">ection </w:t>
      </w:r>
      <w:r w:rsidR="00815199" w:rsidRPr="00C27C25">
        <w:rPr>
          <w:szCs w:val="24"/>
        </w:rPr>
        <w:t>8</w:t>
      </w:r>
      <w:r w:rsidR="00625FDD" w:rsidRPr="00C27C25">
        <w:rPr>
          <w:szCs w:val="24"/>
        </w:rPr>
        <w:t>4A</w:t>
      </w:r>
      <w:r w:rsidRPr="00C27C25">
        <w:rPr>
          <w:szCs w:val="24"/>
        </w:rPr>
        <w:t xml:space="preserve"> and substituting </w:t>
      </w:r>
      <w:r w:rsidR="00B473B0" w:rsidRPr="00C27C25">
        <w:rPr>
          <w:szCs w:val="24"/>
        </w:rPr>
        <w:t xml:space="preserve">a </w:t>
      </w:r>
      <w:r w:rsidRPr="00C27C25">
        <w:rPr>
          <w:szCs w:val="24"/>
        </w:rPr>
        <w:t>new table with the in</w:t>
      </w:r>
      <w:r w:rsidR="007152E3" w:rsidRPr="00C27C25">
        <w:rPr>
          <w:szCs w:val="24"/>
        </w:rPr>
        <w:t>creased</w:t>
      </w:r>
      <w:r w:rsidRPr="00C27C25">
        <w:rPr>
          <w:szCs w:val="24"/>
        </w:rPr>
        <w:t xml:space="preserve"> amounts.</w:t>
      </w:r>
      <w:r w:rsidR="00A77732" w:rsidRPr="00C27C25">
        <w:rPr>
          <w:szCs w:val="24"/>
        </w:rPr>
        <w:t xml:space="preserve"> </w:t>
      </w:r>
    </w:p>
    <w:p w14:paraId="057E2A3F" w14:textId="77777777" w:rsidR="00F01710" w:rsidRPr="00C27C25" w:rsidRDefault="00F01710" w:rsidP="00425098">
      <w:pPr>
        <w:widowControl/>
        <w:rPr>
          <w:szCs w:val="24"/>
        </w:rPr>
      </w:pPr>
    </w:p>
    <w:p w14:paraId="542753DB" w14:textId="77777777" w:rsidR="00B473B0" w:rsidRPr="00C27C25" w:rsidRDefault="00B473B0" w:rsidP="00B473B0">
      <w:pPr>
        <w:rPr>
          <w:b/>
          <w:szCs w:val="24"/>
        </w:rPr>
      </w:pPr>
      <w:r w:rsidRPr="00C27C25">
        <w:rPr>
          <w:b/>
          <w:szCs w:val="24"/>
        </w:rPr>
        <w:t>Item 9 – Section 84A (table</w:t>
      </w:r>
      <w:r w:rsidR="00475E3B" w:rsidRPr="00C27C25">
        <w:rPr>
          <w:b/>
          <w:szCs w:val="24"/>
        </w:rPr>
        <w:t xml:space="preserve"> to definition of </w:t>
      </w:r>
      <w:r w:rsidR="00475E3B" w:rsidRPr="00C27C25">
        <w:rPr>
          <w:b/>
          <w:i/>
          <w:szCs w:val="24"/>
        </w:rPr>
        <w:t>MMM classification viability supplement amount</w:t>
      </w:r>
      <w:r w:rsidRPr="00C27C25">
        <w:rPr>
          <w:b/>
          <w:szCs w:val="24"/>
        </w:rPr>
        <w:t>)</w:t>
      </w:r>
    </w:p>
    <w:p w14:paraId="03C8CF68" w14:textId="4697F0D2" w:rsidR="00B473B0" w:rsidRPr="00C27C25" w:rsidRDefault="00B473B0" w:rsidP="00B473B0">
      <w:pPr>
        <w:rPr>
          <w:szCs w:val="24"/>
        </w:rPr>
      </w:pPr>
      <w:r w:rsidRPr="00C27C25">
        <w:rPr>
          <w:szCs w:val="24"/>
        </w:rPr>
        <w:t>This item provides for the in</w:t>
      </w:r>
      <w:r w:rsidR="007152E3" w:rsidRPr="00C27C25">
        <w:rPr>
          <w:szCs w:val="24"/>
        </w:rPr>
        <w:t>crease</w:t>
      </w:r>
      <w:r w:rsidRPr="00C27C25">
        <w:rPr>
          <w:szCs w:val="24"/>
        </w:rPr>
        <w:t xml:space="preserve"> of amounts in relation to the amount of viability supplement for home care by repealing the</w:t>
      </w:r>
      <w:r w:rsidR="00475E3B" w:rsidRPr="00C27C25">
        <w:rPr>
          <w:szCs w:val="24"/>
        </w:rPr>
        <w:t xml:space="preserve"> table to the definition of </w:t>
      </w:r>
      <w:r w:rsidRPr="00C27C25">
        <w:rPr>
          <w:i/>
          <w:szCs w:val="24"/>
        </w:rPr>
        <w:t>MMM classification viability supplement amount</w:t>
      </w:r>
      <w:r w:rsidRPr="00C27C25">
        <w:rPr>
          <w:szCs w:val="24"/>
        </w:rPr>
        <w:t xml:space="preserve"> </w:t>
      </w:r>
      <w:r w:rsidR="00475E3B" w:rsidRPr="00C27C25">
        <w:rPr>
          <w:szCs w:val="24"/>
        </w:rPr>
        <w:t>in</w:t>
      </w:r>
      <w:r w:rsidRPr="00C27C25">
        <w:rPr>
          <w:szCs w:val="24"/>
        </w:rPr>
        <w:t xml:space="preserve"> section 84A and substitut</w:t>
      </w:r>
      <w:r w:rsidR="00ED5A1E" w:rsidRPr="00C27C25">
        <w:rPr>
          <w:szCs w:val="24"/>
        </w:rPr>
        <w:t>ing</w:t>
      </w:r>
      <w:r w:rsidRPr="00C27C25">
        <w:rPr>
          <w:szCs w:val="24"/>
        </w:rPr>
        <w:t xml:space="preserve"> a new table with the in</w:t>
      </w:r>
      <w:r w:rsidR="007152E3" w:rsidRPr="00C27C25">
        <w:rPr>
          <w:szCs w:val="24"/>
        </w:rPr>
        <w:t>creased</w:t>
      </w:r>
      <w:r w:rsidRPr="00C27C25">
        <w:rPr>
          <w:szCs w:val="24"/>
        </w:rPr>
        <w:t xml:space="preserve"> amounts. </w:t>
      </w:r>
    </w:p>
    <w:p w14:paraId="49C969E6" w14:textId="77777777" w:rsidR="00B473B0" w:rsidRPr="00C27C25" w:rsidRDefault="00B473B0" w:rsidP="00425098">
      <w:pPr>
        <w:widowControl/>
        <w:rPr>
          <w:szCs w:val="24"/>
        </w:rPr>
      </w:pPr>
    </w:p>
    <w:p w14:paraId="4EF08155" w14:textId="77777777" w:rsidR="00ED5A1E" w:rsidRPr="00C27C25" w:rsidRDefault="00ED5A1E" w:rsidP="00ED5A1E">
      <w:pPr>
        <w:rPr>
          <w:b/>
          <w:szCs w:val="24"/>
        </w:rPr>
      </w:pPr>
      <w:r w:rsidRPr="00C27C25">
        <w:rPr>
          <w:b/>
          <w:szCs w:val="24"/>
        </w:rPr>
        <w:t>Item 10 – Section 87 (table</w:t>
      </w:r>
      <w:r w:rsidR="00475E3B" w:rsidRPr="00C27C25">
        <w:rPr>
          <w:b/>
          <w:szCs w:val="24"/>
        </w:rPr>
        <w:t xml:space="preserve"> to definition of </w:t>
      </w:r>
      <w:r w:rsidR="00475E3B" w:rsidRPr="00C27C25">
        <w:rPr>
          <w:b/>
          <w:i/>
          <w:szCs w:val="24"/>
        </w:rPr>
        <w:t>ARIA value additional amount</w:t>
      </w:r>
      <w:r w:rsidRPr="00C27C25">
        <w:rPr>
          <w:b/>
          <w:szCs w:val="24"/>
        </w:rPr>
        <w:t>)</w:t>
      </w:r>
    </w:p>
    <w:p w14:paraId="7B9E7F7A" w14:textId="610C07A2" w:rsidR="00ED5A1E" w:rsidRPr="00C27C25" w:rsidRDefault="00ED5A1E" w:rsidP="00ED5A1E">
      <w:pPr>
        <w:rPr>
          <w:szCs w:val="24"/>
        </w:rPr>
      </w:pPr>
      <w:r w:rsidRPr="00C27C25">
        <w:rPr>
          <w:szCs w:val="24"/>
        </w:rPr>
        <w:t>This item provides for the in</w:t>
      </w:r>
      <w:r w:rsidR="007152E3" w:rsidRPr="00C27C25">
        <w:rPr>
          <w:szCs w:val="24"/>
        </w:rPr>
        <w:t>crease</w:t>
      </w:r>
      <w:r w:rsidRPr="00C27C25">
        <w:rPr>
          <w:szCs w:val="24"/>
        </w:rPr>
        <w:t xml:space="preserve"> of amounts in relation to the</w:t>
      </w:r>
      <w:r w:rsidR="007152E3" w:rsidRPr="00C27C25">
        <w:rPr>
          <w:szCs w:val="24"/>
        </w:rPr>
        <w:t xml:space="preserve"> amount of viability supplement for a </w:t>
      </w:r>
      <w:r w:rsidRPr="00C27C25">
        <w:rPr>
          <w:szCs w:val="24"/>
        </w:rPr>
        <w:t xml:space="preserve">home care </w:t>
      </w:r>
      <w:r w:rsidR="007152E3" w:rsidRPr="00C27C25">
        <w:rPr>
          <w:szCs w:val="24"/>
        </w:rPr>
        <w:t xml:space="preserve">place allocated in respect of a multi-purpose service </w:t>
      </w:r>
      <w:r w:rsidRPr="00C27C25">
        <w:rPr>
          <w:szCs w:val="24"/>
        </w:rPr>
        <w:t>by repealing the</w:t>
      </w:r>
      <w:r w:rsidR="00475E3B" w:rsidRPr="00C27C25">
        <w:rPr>
          <w:szCs w:val="24"/>
        </w:rPr>
        <w:t xml:space="preserve"> table to the definition of</w:t>
      </w:r>
      <w:r w:rsidRPr="00C27C25">
        <w:rPr>
          <w:szCs w:val="24"/>
        </w:rPr>
        <w:t xml:space="preserve"> </w:t>
      </w:r>
      <w:r w:rsidRPr="00C27C25">
        <w:rPr>
          <w:i/>
          <w:szCs w:val="24"/>
        </w:rPr>
        <w:t xml:space="preserve">ARIA value </w:t>
      </w:r>
      <w:r w:rsidR="00475E3B" w:rsidRPr="00C27C25">
        <w:rPr>
          <w:i/>
          <w:szCs w:val="24"/>
        </w:rPr>
        <w:t xml:space="preserve">additional </w:t>
      </w:r>
      <w:r w:rsidRPr="00C27C25">
        <w:rPr>
          <w:i/>
          <w:szCs w:val="24"/>
        </w:rPr>
        <w:t>amount</w:t>
      </w:r>
      <w:r w:rsidRPr="00C27C25">
        <w:rPr>
          <w:szCs w:val="24"/>
        </w:rPr>
        <w:t xml:space="preserve"> </w:t>
      </w:r>
      <w:r w:rsidR="00475E3B" w:rsidRPr="00C27C25">
        <w:rPr>
          <w:szCs w:val="24"/>
        </w:rPr>
        <w:t>in</w:t>
      </w:r>
      <w:r w:rsidRPr="00C27C25">
        <w:rPr>
          <w:szCs w:val="24"/>
        </w:rPr>
        <w:t xml:space="preserve"> section 87 and substituting a new table with the in</w:t>
      </w:r>
      <w:r w:rsidR="007152E3" w:rsidRPr="00C27C25">
        <w:rPr>
          <w:szCs w:val="24"/>
        </w:rPr>
        <w:t>creased</w:t>
      </w:r>
      <w:r w:rsidRPr="00C27C25">
        <w:rPr>
          <w:szCs w:val="24"/>
        </w:rPr>
        <w:t xml:space="preserve"> amounts. </w:t>
      </w:r>
    </w:p>
    <w:p w14:paraId="0A8D7737" w14:textId="77777777" w:rsidR="00ED5A1E" w:rsidRPr="00C27C25" w:rsidRDefault="00ED5A1E" w:rsidP="00425098">
      <w:pPr>
        <w:widowControl/>
        <w:rPr>
          <w:szCs w:val="24"/>
        </w:rPr>
      </w:pPr>
    </w:p>
    <w:p w14:paraId="70233140" w14:textId="77777777" w:rsidR="00ED5A1E" w:rsidRPr="00C27C25" w:rsidRDefault="00ED5A1E" w:rsidP="00ED5A1E">
      <w:pPr>
        <w:rPr>
          <w:b/>
          <w:szCs w:val="24"/>
        </w:rPr>
      </w:pPr>
      <w:r w:rsidRPr="00C27C25">
        <w:rPr>
          <w:b/>
          <w:szCs w:val="24"/>
        </w:rPr>
        <w:t>Item 11 – Section 87 (table</w:t>
      </w:r>
      <w:r w:rsidR="00475E3B" w:rsidRPr="00C27C25">
        <w:rPr>
          <w:b/>
          <w:szCs w:val="24"/>
        </w:rPr>
        <w:t xml:space="preserve"> to definition of </w:t>
      </w:r>
      <w:r w:rsidR="00475E3B" w:rsidRPr="00C27C25">
        <w:rPr>
          <w:b/>
          <w:i/>
          <w:szCs w:val="24"/>
        </w:rPr>
        <w:t>MMM classification additional amount</w:t>
      </w:r>
      <w:r w:rsidRPr="00C27C25">
        <w:rPr>
          <w:b/>
          <w:szCs w:val="24"/>
        </w:rPr>
        <w:t>)</w:t>
      </w:r>
    </w:p>
    <w:p w14:paraId="11254DE7" w14:textId="49D8BEEC" w:rsidR="00ED5A1E" w:rsidRPr="00C27C25" w:rsidRDefault="00ED5A1E" w:rsidP="00ED5A1E">
      <w:pPr>
        <w:rPr>
          <w:szCs w:val="24"/>
        </w:rPr>
      </w:pPr>
      <w:r w:rsidRPr="00C27C25">
        <w:rPr>
          <w:szCs w:val="24"/>
        </w:rPr>
        <w:t>This item provides for the in</w:t>
      </w:r>
      <w:r w:rsidR="007152E3" w:rsidRPr="00C27C25">
        <w:rPr>
          <w:szCs w:val="24"/>
        </w:rPr>
        <w:t>crease</w:t>
      </w:r>
      <w:r w:rsidRPr="00C27C25">
        <w:rPr>
          <w:szCs w:val="24"/>
        </w:rPr>
        <w:t xml:space="preserve"> of amounts in relation to the amount of viability supplement for </w:t>
      </w:r>
      <w:r w:rsidR="007152E3" w:rsidRPr="00C27C25">
        <w:rPr>
          <w:szCs w:val="24"/>
        </w:rPr>
        <w:t xml:space="preserve">a </w:t>
      </w:r>
      <w:r w:rsidRPr="00C27C25">
        <w:rPr>
          <w:szCs w:val="24"/>
        </w:rPr>
        <w:t xml:space="preserve">home care </w:t>
      </w:r>
      <w:r w:rsidR="007152E3" w:rsidRPr="00C27C25">
        <w:rPr>
          <w:szCs w:val="24"/>
        </w:rPr>
        <w:t xml:space="preserve">place allocated in respect of a multi-purpose service </w:t>
      </w:r>
      <w:r w:rsidRPr="00C27C25">
        <w:rPr>
          <w:szCs w:val="24"/>
        </w:rPr>
        <w:t>by repealing the</w:t>
      </w:r>
      <w:r w:rsidR="0039060F" w:rsidRPr="00C27C25">
        <w:rPr>
          <w:szCs w:val="24"/>
        </w:rPr>
        <w:t xml:space="preserve"> table to the definition of </w:t>
      </w:r>
      <w:r w:rsidRPr="00C27C25">
        <w:rPr>
          <w:i/>
          <w:szCs w:val="24"/>
        </w:rPr>
        <w:t xml:space="preserve">MMM classification </w:t>
      </w:r>
      <w:r w:rsidR="0039060F" w:rsidRPr="00C27C25">
        <w:rPr>
          <w:i/>
          <w:szCs w:val="24"/>
        </w:rPr>
        <w:t>additional</w:t>
      </w:r>
      <w:r w:rsidRPr="00C27C25">
        <w:rPr>
          <w:i/>
          <w:szCs w:val="24"/>
        </w:rPr>
        <w:t xml:space="preserve"> amount</w:t>
      </w:r>
      <w:r w:rsidRPr="00C27C25">
        <w:rPr>
          <w:szCs w:val="24"/>
        </w:rPr>
        <w:t xml:space="preserve"> </w:t>
      </w:r>
      <w:r w:rsidR="0039060F" w:rsidRPr="00C27C25">
        <w:rPr>
          <w:szCs w:val="24"/>
        </w:rPr>
        <w:t>in</w:t>
      </w:r>
      <w:r w:rsidRPr="00C27C25">
        <w:rPr>
          <w:szCs w:val="24"/>
        </w:rPr>
        <w:t xml:space="preserve"> section 87 and substituting a new table with the in</w:t>
      </w:r>
      <w:r w:rsidR="007152E3" w:rsidRPr="00C27C25">
        <w:rPr>
          <w:szCs w:val="24"/>
        </w:rPr>
        <w:t>creased</w:t>
      </w:r>
      <w:r w:rsidRPr="00C27C25">
        <w:rPr>
          <w:szCs w:val="24"/>
        </w:rPr>
        <w:t xml:space="preserve"> amounts. </w:t>
      </w:r>
    </w:p>
    <w:p w14:paraId="5F2A4EE3" w14:textId="77777777" w:rsidR="00ED5A1E" w:rsidRPr="00C27C25" w:rsidRDefault="00ED5A1E" w:rsidP="00425098">
      <w:pPr>
        <w:widowControl/>
        <w:rPr>
          <w:szCs w:val="24"/>
        </w:rPr>
      </w:pPr>
    </w:p>
    <w:p w14:paraId="75214E9A" w14:textId="77777777" w:rsidR="00F01710" w:rsidRPr="00C27C25" w:rsidRDefault="00F01710" w:rsidP="00F01710">
      <w:pPr>
        <w:rPr>
          <w:b/>
          <w:szCs w:val="24"/>
        </w:rPr>
      </w:pPr>
      <w:r w:rsidRPr="00C27C25">
        <w:rPr>
          <w:b/>
          <w:szCs w:val="24"/>
        </w:rPr>
        <w:t xml:space="preserve">Item </w:t>
      </w:r>
      <w:r w:rsidR="00B473B0" w:rsidRPr="00C27C25">
        <w:rPr>
          <w:b/>
          <w:szCs w:val="24"/>
        </w:rPr>
        <w:t>1</w:t>
      </w:r>
      <w:r w:rsidR="00ED5A1E" w:rsidRPr="00C27C25">
        <w:rPr>
          <w:b/>
          <w:szCs w:val="24"/>
        </w:rPr>
        <w:t>2</w:t>
      </w:r>
      <w:r w:rsidRPr="00C27C25">
        <w:rPr>
          <w:b/>
          <w:szCs w:val="24"/>
        </w:rPr>
        <w:t xml:space="preserve"> – Section 94 (table)</w:t>
      </w:r>
    </w:p>
    <w:p w14:paraId="19D1589E" w14:textId="2948CA8D" w:rsidR="00F01710" w:rsidRPr="00C27C25" w:rsidRDefault="00F01710" w:rsidP="00815199">
      <w:pPr>
        <w:rPr>
          <w:szCs w:val="24"/>
        </w:rPr>
      </w:pPr>
      <w:r w:rsidRPr="00C27C25">
        <w:rPr>
          <w:szCs w:val="24"/>
        </w:rPr>
        <w:t>This item provides for the in</w:t>
      </w:r>
      <w:r w:rsidR="007152E3" w:rsidRPr="00C27C25">
        <w:rPr>
          <w:szCs w:val="24"/>
        </w:rPr>
        <w:t>crease</w:t>
      </w:r>
      <w:r w:rsidRPr="00C27C25">
        <w:rPr>
          <w:szCs w:val="24"/>
        </w:rPr>
        <w:t xml:space="preserve"> of amounts in relation to the </w:t>
      </w:r>
      <w:r w:rsidR="00815199" w:rsidRPr="00C27C25">
        <w:rPr>
          <w:szCs w:val="24"/>
        </w:rPr>
        <w:t>respite supplement equivalent amount</w:t>
      </w:r>
      <w:r w:rsidR="0002372A" w:rsidRPr="00C27C25">
        <w:rPr>
          <w:szCs w:val="24"/>
        </w:rPr>
        <w:t xml:space="preserve"> for a multi-purpose service</w:t>
      </w:r>
      <w:r w:rsidR="00815199" w:rsidRPr="00C27C25">
        <w:rPr>
          <w:szCs w:val="24"/>
        </w:rPr>
        <w:t xml:space="preserve"> by repealing the table to s</w:t>
      </w:r>
      <w:r w:rsidRPr="00C27C25">
        <w:rPr>
          <w:szCs w:val="24"/>
        </w:rPr>
        <w:t xml:space="preserve">ection </w:t>
      </w:r>
      <w:r w:rsidR="00815199" w:rsidRPr="00C27C25">
        <w:rPr>
          <w:szCs w:val="24"/>
        </w:rPr>
        <w:t>94</w:t>
      </w:r>
      <w:r w:rsidRPr="00C27C25">
        <w:rPr>
          <w:szCs w:val="24"/>
        </w:rPr>
        <w:t xml:space="preserve"> and substituting a new table with the in</w:t>
      </w:r>
      <w:r w:rsidR="007152E3" w:rsidRPr="00C27C25">
        <w:rPr>
          <w:szCs w:val="24"/>
        </w:rPr>
        <w:t>creased</w:t>
      </w:r>
      <w:r w:rsidRPr="00C27C25">
        <w:rPr>
          <w:szCs w:val="24"/>
        </w:rPr>
        <w:t xml:space="preserve"> amounts.</w:t>
      </w:r>
    </w:p>
    <w:p w14:paraId="0F4163D1" w14:textId="77777777" w:rsidR="00F01710" w:rsidRPr="00C27C25" w:rsidRDefault="00F01710" w:rsidP="00425098">
      <w:pPr>
        <w:widowControl/>
        <w:rPr>
          <w:szCs w:val="24"/>
        </w:rPr>
      </w:pPr>
    </w:p>
    <w:p w14:paraId="220918CA" w14:textId="77777777" w:rsidR="00F01710" w:rsidRPr="00C27C25" w:rsidRDefault="00F01710" w:rsidP="00F01710">
      <w:pPr>
        <w:rPr>
          <w:b/>
          <w:szCs w:val="24"/>
        </w:rPr>
      </w:pPr>
      <w:r w:rsidRPr="00C27C25">
        <w:rPr>
          <w:b/>
          <w:szCs w:val="24"/>
        </w:rPr>
        <w:t>Item 1</w:t>
      </w:r>
      <w:r w:rsidR="00ED5A1E" w:rsidRPr="00C27C25">
        <w:rPr>
          <w:b/>
          <w:szCs w:val="24"/>
        </w:rPr>
        <w:t>3</w:t>
      </w:r>
      <w:r w:rsidRPr="00C27C25">
        <w:rPr>
          <w:b/>
          <w:szCs w:val="24"/>
        </w:rPr>
        <w:t xml:space="preserve"> – Section 97 (table)</w:t>
      </w:r>
    </w:p>
    <w:p w14:paraId="5208B594" w14:textId="529AD7F0" w:rsidR="00F01710" w:rsidRPr="00C27C25" w:rsidRDefault="00F01710" w:rsidP="00815199">
      <w:pPr>
        <w:rPr>
          <w:szCs w:val="24"/>
        </w:rPr>
      </w:pPr>
      <w:r w:rsidRPr="00C27C25">
        <w:rPr>
          <w:szCs w:val="24"/>
        </w:rPr>
        <w:t>This item provides for the in</w:t>
      </w:r>
      <w:r w:rsidR="007152E3" w:rsidRPr="00C27C25">
        <w:rPr>
          <w:szCs w:val="24"/>
        </w:rPr>
        <w:t>creased</w:t>
      </w:r>
      <w:r w:rsidRPr="00C27C25">
        <w:rPr>
          <w:szCs w:val="24"/>
        </w:rPr>
        <w:t xml:space="preserve"> of amounts in relation to the </w:t>
      </w:r>
      <w:r w:rsidR="00815199" w:rsidRPr="00C27C25">
        <w:rPr>
          <w:szCs w:val="24"/>
        </w:rPr>
        <w:t>viability supplement equivalent amount</w:t>
      </w:r>
      <w:r w:rsidR="00AB3179" w:rsidRPr="00C27C25">
        <w:rPr>
          <w:szCs w:val="24"/>
        </w:rPr>
        <w:t>s</w:t>
      </w:r>
      <w:r w:rsidR="00815199" w:rsidRPr="00C27C25">
        <w:rPr>
          <w:szCs w:val="24"/>
        </w:rPr>
        <w:t xml:space="preserve"> </w:t>
      </w:r>
      <w:r w:rsidR="0002372A" w:rsidRPr="00C27C25">
        <w:rPr>
          <w:szCs w:val="24"/>
        </w:rPr>
        <w:t>for</w:t>
      </w:r>
      <w:r w:rsidR="00815199" w:rsidRPr="00C27C25">
        <w:rPr>
          <w:szCs w:val="24"/>
        </w:rPr>
        <w:t xml:space="preserve"> Category A </w:t>
      </w:r>
      <w:r w:rsidR="0002372A" w:rsidRPr="00C27C25">
        <w:rPr>
          <w:szCs w:val="24"/>
        </w:rPr>
        <w:t xml:space="preserve">multi-purpose </w:t>
      </w:r>
      <w:r w:rsidR="00815199" w:rsidRPr="00C27C25">
        <w:rPr>
          <w:szCs w:val="24"/>
        </w:rPr>
        <w:t>services by repealing the table to s</w:t>
      </w:r>
      <w:r w:rsidRPr="00C27C25">
        <w:rPr>
          <w:szCs w:val="24"/>
        </w:rPr>
        <w:t xml:space="preserve">ection </w:t>
      </w:r>
      <w:r w:rsidR="00815199" w:rsidRPr="00C27C25">
        <w:rPr>
          <w:szCs w:val="24"/>
        </w:rPr>
        <w:t>97</w:t>
      </w:r>
      <w:r w:rsidRPr="00C27C25">
        <w:rPr>
          <w:szCs w:val="24"/>
        </w:rPr>
        <w:t xml:space="preserve"> and substituting a new table with the in</w:t>
      </w:r>
      <w:r w:rsidR="00AB3179" w:rsidRPr="00C27C25">
        <w:rPr>
          <w:szCs w:val="24"/>
        </w:rPr>
        <w:t>creased</w:t>
      </w:r>
      <w:r w:rsidRPr="00C27C25">
        <w:rPr>
          <w:szCs w:val="24"/>
        </w:rPr>
        <w:t xml:space="preserve"> amounts.</w:t>
      </w:r>
    </w:p>
    <w:p w14:paraId="332AD173" w14:textId="77777777" w:rsidR="00F01710" w:rsidRPr="00C27C25" w:rsidRDefault="00F01710" w:rsidP="00425098">
      <w:pPr>
        <w:widowControl/>
        <w:rPr>
          <w:szCs w:val="24"/>
        </w:rPr>
      </w:pPr>
    </w:p>
    <w:p w14:paraId="0CB1E4B9" w14:textId="77777777" w:rsidR="00F01710" w:rsidRPr="00C27C25" w:rsidRDefault="00F01710" w:rsidP="00F01710">
      <w:pPr>
        <w:rPr>
          <w:b/>
          <w:szCs w:val="24"/>
        </w:rPr>
      </w:pPr>
      <w:r w:rsidRPr="00C27C25">
        <w:rPr>
          <w:b/>
          <w:szCs w:val="24"/>
        </w:rPr>
        <w:t>Item 1</w:t>
      </w:r>
      <w:r w:rsidR="00ED5A1E" w:rsidRPr="00C27C25">
        <w:rPr>
          <w:b/>
          <w:szCs w:val="24"/>
        </w:rPr>
        <w:t>4</w:t>
      </w:r>
      <w:r w:rsidRPr="00C27C25">
        <w:rPr>
          <w:b/>
          <w:szCs w:val="24"/>
        </w:rPr>
        <w:t xml:space="preserve"> – Section 98 (table)</w:t>
      </w:r>
    </w:p>
    <w:p w14:paraId="1FA04CAC" w14:textId="1E2324EE" w:rsidR="00F01710" w:rsidRPr="00C27C25" w:rsidRDefault="00F01710" w:rsidP="00815199">
      <w:pPr>
        <w:rPr>
          <w:szCs w:val="24"/>
        </w:rPr>
      </w:pPr>
      <w:r w:rsidRPr="00C27C25">
        <w:rPr>
          <w:szCs w:val="24"/>
        </w:rPr>
        <w:t>This item provides for the in</w:t>
      </w:r>
      <w:r w:rsidR="00AB3179" w:rsidRPr="00C27C25">
        <w:rPr>
          <w:szCs w:val="24"/>
        </w:rPr>
        <w:t>crease</w:t>
      </w:r>
      <w:r w:rsidRPr="00C27C25">
        <w:rPr>
          <w:szCs w:val="24"/>
        </w:rPr>
        <w:t xml:space="preserve"> of amounts in relation to the </w:t>
      </w:r>
      <w:r w:rsidR="00815199" w:rsidRPr="00C27C25">
        <w:rPr>
          <w:szCs w:val="24"/>
        </w:rPr>
        <w:t>viability supplement equivalent amount</w:t>
      </w:r>
      <w:r w:rsidR="00AB3179" w:rsidRPr="00C27C25">
        <w:rPr>
          <w:szCs w:val="24"/>
        </w:rPr>
        <w:t>s</w:t>
      </w:r>
      <w:r w:rsidR="00815199" w:rsidRPr="00C27C25">
        <w:rPr>
          <w:szCs w:val="24"/>
        </w:rPr>
        <w:t xml:space="preserve"> </w:t>
      </w:r>
      <w:r w:rsidR="0002372A" w:rsidRPr="00C27C25">
        <w:rPr>
          <w:szCs w:val="24"/>
        </w:rPr>
        <w:t>for</w:t>
      </w:r>
      <w:r w:rsidR="00815199" w:rsidRPr="00C27C25">
        <w:rPr>
          <w:szCs w:val="24"/>
        </w:rPr>
        <w:t xml:space="preserve"> Category B </w:t>
      </w:r>
      <w:r w:rsidR="0002372A" w:rsidRPr="00C27C25">
        <w:rPr>
          <w:szCs w:val="24"/>
        </w:rPr>
        <w:t xml:space="preserve">multi-purpose </w:t>
      </w:r>
      <w:r w:rsidR="00815199" w:rsidRPr="00C27C25">
        <w:rPr>
          <w:szCs w:val="24"/>
        </w:rPr>
        <w:t>services by repealing the table to s</w:t>
      </w:r>
      <w:r w:rsidRPr="00C27C25">
        <w:rPr>
          <w:szCs w:val="24"/>
        </w:rPr>
        <w:t xml:space="preserve">ection </w:t>
      </w:r>
      <w:r w:rsidR="00815199" w:rsidRPr="00C27C25">
        <w:rPr>
          <w:szCs w:val="24"/>
        </w:rPr>
        <w:t>98</w:t>
      </w:r>
      <w:r w:rsidRPr="00C27C25">
        <w:rPr>
          <w:szCs w:val="24"/>
        </w:rPr>
        <w:t xml:space="preserve"> and substituting a new table with the in</w:t>
      </w:r>
      <w:r w:rsidR="00AB3179" w:rsidRPr="00C27C25">
        <w:rPr>
          <w:szCs w:val="24"/>
        </w:rPr>
        <w:t>creased</w:t>
      </w:r>
      <w:r w:rsidRPr="00C27C25">
        <w:rPr>
          <w:szCs w:val="24"/>
        </w:rPr>
        <w:t xml:space="preserve"> amounts.</w:t>
      </w:r>
    </w:p>
    <w:p w14:paraId="63AA368D" w14:textId="77777777" w:rsidR="00F01710" w:rsidRPr="00C27C25" w:rsidRDefault="00F01710" w:rsidP="00425098">
      <w:pPr>
        <w:widowControl/>
        <w:rPr>
          <w:szCs w:val="24"/>
        </w:rPr>
      </w:pPr>
    </w:p>
    <w:p w14:paraId="13FBB7C9" w14:textId="77777777" w:rsidR="00F01710" w:rsidRPr="00C27C25" w:rsidRDefault="00F01710" w:rsidP="00F01710">
      <w:pPr>
        <w:rPr>
          <w:b/>
          <w:szCs w:val="24"/>
        </w:rPr>
      </w:pPr>
      <w:r w:rsidRPr="00C27C25">
        <w:rPr>
          <w:b/>
          <w:szCs w:val="24"/>
        </w:rPr>
        <w:t>Item 1</w:t>
      </w:r>
      <w:r w:rsidR="00ED5A1E" w:rsidRPr="00C27C25">
        <w:rPr>
          <w:b/>
          <w:szCs w:val="24"/>
        </w:rPr>
        <w:t>5</w:t>
      </w:r>
      <w:r w:rsidRPr="00C27C25">
        <w:rPr>
          <w:b/>
          <w:szCs w:val="24"/>
        </w:rPr>
        <w:t xml:space="preserve"> – Section 99 (table)</w:t>
      </w:r>
    </w:p>
    <w:p w14:paraId="3AC65776" w14:textId="0385E284" w:rsidR="00F01710" w:rsidRPr="00C27C25" w:rsidRDefault="00F01710" w:rsidP="00815199">
      <w:pPr>
        <w:rPr>
          <w:szCs w:val="24"/>
        </w:rPr>
      </w:pPr>
      <w:r w:rsidRPr="00C27C25">
        <w:rPr>
          <w:szCs w:val="24"/>
        </w:rPr>
        <w:t>This item provides for the in</w:t>
      </w:r>
      <w:r w:rsidR="00AB3179" w:rsidRPr="00C27C25">
        <w:rPr>
          <w:szCs w:val="24"/>
        </w:rPr>
        <w:t>crease</w:t>
      </w:r>
      <w:r w:rsidRPr="00C27C25">
        <w:rPr>
          <w:szCs w:val="24"/>
        </w:rPr>
        <w:t xml:space="preserve"> of amounts in relation to the </w:t>
      </w:r>
      <w:r w:rsidR="00815199" w:rsidRPr="00C27C25">
        <w:rPr>
          <w:szCs w:val="24"/>
        </w:rPr>
        <w:t>viability supplement equivalent amount</w:t>
      </w:r>
      <w:r w:rsidR="00AB3179" w:rsidRPr="00C27C25">
        <w:rPr>
          <w:szCs w:val="24"/>
        </w:rPr>
        <w:t>s</w:t>
      </w:r>
      <w:r w:rsidR="00815199" w:rsidRPr="00C27C25">
        <w:rPr>
          <w:szCs w:val="24"/>
        </w:rPr>
        <w:t xml:space="preserve"> </w:t>
      </w:r>
      <w:r w:rsidR="0002372A" w:rsidRPr="00C27C25">
        <w:rPr>
          <w:szCs w:val="24"/>
        </w:rPr>
        <w:t>for</w:t>
      </w:r>
      <w:r w:rsidR="00815199" w:rsidRPr="00C27C25">
        <w:rPr>
          <w:szCs w:val="24"/>
        </w:rPr>
        <w:t xml:space="preserve"> Category C </w:t>
      </w:r>
      <w:r w:rsidR="0002372A" w:rsidRPr="00C27C25">
        <w:rPr>
          <w:szCs w:val="24"/>
        </w:rPr>
        <w:t xml:space="preserve">multi-purpose </w:t>
      </w:r>
      <w:r w:rsidR="00815199" w:rsidRPr="00C27C25">
        <w:rPr>
          <w:szCs w:val="24"/>
        </w:rPr>
        <w:t>services by repealing the table to s</w:t>
      </w:r>
      <w:r w:rsidRPr="00C27C25">
        <w:rPr>
          <w:szCs w:val="24"/>
        </w:rPr>
        <w:t xml:space="preserve">ection </w:t>
      </w:r>
      <w:r w:rsidR="00815199" w:rsidRPr="00C27C25">
        <w:rPr>
          <w:szCs w:val="24"/>
        </w:rPr>
        <w:t>99</w:t>
      </w:r>
      <w:r w:rsidRPr="00C27C25">
        <w:rPr>
          <w:szCs w:val="24"/>
        </w:rPr>
        <w:t xml:space="preserve"> and substituting a new table with the in</w:t>
      </w:r>
      <w:r w:rsidR="00AB3179" w:rsidRPr="00C27C25">
        <w:rPr>
          <w:szCs w:val="24"/>
        </w:rPr>
        <w:t>creased</w:t>
      </w:r>
      <w:r w:rsidRPr="00C27C25">
        <w:rPr>
          <w:szCs w:val="24"/>
        </w:rPr>
        <w:t xml:space="preserve"> amounts.</w:t>
      </w:r>
    </w:p>
    <w:p w14:paraId="6616219B" w14:textId="77777777" w:rsidR="00ED5A1E" w:rsidRPr="00C27C25" w:rsidRDefault="00ED5A1E" w:rsidP="00425098">
      <w:pPr>
        <w:widowControl/>
        <w:rPr>
          <w:szCs w:val="24"/>
        </w:rPr>
      </w:pPr>
    </w:p>
    <w:p w14:paraId="7A142C0B" w14:textId="77777777" w:rsidR="00ED5A1E" w:rsidRPr="00C27C25" w:rsidRDefault="00ED5A1E" w:rsidP="00ED5A1E">
      <w:pPr>
        <w:rPr>
          <w:b/>
          <w:szCs w:val="24"/>
        </w:rPr>
      </w:pPr>
      <w:r w:rsidRPr="00C27C25">
        <w:rPr>
          <w:b/>
          <w:szCs w:val="24"/>
        </w:rPr>
        <w:t>Item 16 – Section 99A (table)</w:t>
      </w:r>
    </w:p>
    <w:p w14:paraId="72EAA20C" w14:textId="0EC9AAA0" w:rsidR="00ED5A1E" w:rsidRPr="00C27C25" w:rsidRDefault="00ED5A1E" w:rsidP="00ED5A1E">
      <w:pPr>
        <w:rPr>
          <w:szCs w:val="24"/>
        </w:rPr>
      </w:pPr>
      <w:r w:rsidRPr="00C27C25">
        <w:rPr>
          <w:szCs w:val="24"/>
        </w:rPr>
        <w:t>This item provides for the in</w:t>
      </w:r>
      <w:r w:rsidR="00AB3179" w:rsidRPr="00C27C25">
        <w:rPr>
          <w:szCs w:val="24"/>
        </w:rPr>
        <w:t>crease</w:t>
      </w:r>
      <w:r w:rsidRPr="00C27C25">
        <w:rPr>
          <w:szCs w:val="24"/>
        </w:rPr>
        <w:t xml:space="preserve"> of amounts in relation to the viability supplement equivalent amount</w:t>
      </w:r>
      <w:r w:rsidR="00AB3179" w:rsidRPr="00C27C25">
        <w:rPr>
          <w:szCs w:val="24"/>
        </w:rPr>
        <w:t>s</w:t>
      </w:r>
      <w:r w:rsidRPr="00C27C25">
        <w:rPr>
          <w:szCs w:val="24"/>
        </w:rPr>
        <w:t xml:space="preserve"> for Category D multi-purpose services by repealing the table to section 99A and substituting a new table with the in</w:t>
      </w:r>
      <w:r w:rsidR="00AB3179" w:rsidRPr="00C27C25">
        <w:rPr>
          <w:szCs w:val="24"/>
        </w:rPr>
        <w:t>creased</w:t>
      </w:r>
      <w:r w:rsidRPr="00C27C25">
        <w:rPr>
          <w:szCs w:val="24"/>
        </w:rPr>
        <w:t xml:space="preserve"> amounts.</w:t>
      </w:r>
    </w:p>
    <w:p w14:paraId="2E579089" w14:textId="77777777" w:rsidR="00ED5A1E" w:rsidRPr="00C27C25" w:rsidRDefault="00ED5A1E" w:rsidP="00425098">
      <w:pPr>
        <w:widowControl/>
        <w:rPr>
          <w:szCs w:val="24"/>
        </w:rPr>
      </w:pPr>
    </w:p>
    <w:p w14:paraId="65564AB0" w14:textId="59900EE1" w:rsidR="008165E1" w:rsidRPr="00C27C25" w:rsidRDefault="008165E1">
      <w:pPr>
        <w:widowControl/>
        <w:spacing w:after="200" w:line="276" w:lineRule="auto"/>
        <w:rPr>
          <w:szCs w:val="24"/>
        </w:rPr>
      </w:pPr>
      <w:r w:rsidRPr="00C27C25">
        <w:rPr>
          <w:szCs w:val="24"/>
        </w:rPr>
        <w:br w:type="page"/>
      </w:r>
    </w:p>
    <w:p w14:paraId="3A7C33FB" w14:textId="77777777" w:rsidR="00D324A9" w:rsidRPr="00C27C25" w:rsidRDefault="0041011A" w:rsidP="00B7377F">
      <w:pPr>
        <w:widowControl/>
        <w:spacing w:after="200"/>
        <w:jc w:val="center"/>
        <w:rPr>
          <w:b/>
          <w:i/>
          <w:sz w:val="22"/>
        </w:rPr>
      </w:pPr>
      <w:r w:rsidRPr="00C27C25">
        <w:rPr>
          <w:b/>
          <w:szCs w:val="28"/>
        </w:rPr>
        <w:lastRenderedPageBreak/>
        <w:t>Statement of Compatibility with Human Rights</w:t>
      </w:r>
    </w:p>
    <w:p w14:paraId="49E2E931" w14:textId="77777777" w:rsidR="00D324A9" w:rsidRPr="00C27C25" w:rsidRDefault="00D324A9">
      <w:pPr>
        <w:pStyle w:val="Title"/>
        <w:rPr>
          <w:b w:val="0"/>
          <w:i/>
        </w:rPr>
      </w:pPr>
      <w:r w:rsidRPr="00C27C25">
        <w:rPr>
          <w:b w:val="0"/>
          <w:i/>
        </w:rPr>
        <w:t>Prepared in accordance with Part 3 of the Humans Rights (Parliamentary Scrutiny) Act 2011</w:t>
      </w:r>
    </w:p>
    <w:p w14:paraId="2118E1CE" w14:textId="77777777" w:rsidR="00D324A9" w:rsidRPr="00C27C25" w:rsidRDefault="00D324A9" w:rsidP="00D324A9">
      <w:pPr>
        <w:pStyle w:val="Title"/>
        <w:rPr>
          <w:i/>
        </w:rPr>
      </w:pPr>
    </w:p>
    <w:p w14:paraId="529B6FFB" w14:textId="1C06D42A" w:rsidR="00D324A9" w:rsidRPr="00C27C25" w:rsidRDefault="00D324A9" w:rsidP="00CF6D94">
      <w:pPr>
        <w:pStyle w:val="Title"/>
      </w:pPr>
      <w:r w:rsidRPr="00C27C25">
        <w:rPr>
          <w:i/>
        </w:rPr>
        <w:t>Aged Care (Subsidy, Fees and Payments) Amendment (</w:t>
      </w:r>
      <w:r w:rsidR="001505EF" w:rsidRPr="00C27C25">
        <w:rPr>
          <w:i/>
        </w:rPr>
        <w:t>Workforce Continuity Funding</w:t>
      </w:r>
      <w:r w:rsidRPr="00C27C25">
        <w:rPr>
          <w:i/>
        </w:rPr>
        <w:t xml:space="preserve">) Determination </w:t>
      </w:r>
      <w:r w:rsidR="0009238F" w:rsidRPr="00C27C25">
        <w:rPr>
          <w:i/>
        </w:rPr>
        <w:t>20</w:t>
      </w:r>
      <w:r w:rsidR="001505EF" w:rsidRPr="00C27C25">
        <w:rPr>
          <w:i/>
        </w:rPr>
        <w:t>20</w:t>
      </w:r>
      <w:r w:rsidRPr="00C27C25">
        <w:br/>
      </w:r>
    </w:p>
    <w:p w14:paraId="3023C959" w14:textId="5AF919BE" w:rsidR="00D324A9" w:rsidRPr="00C27C25" w:rsidRDefault="00D324A9" w:rsidP="00FD7710">
      <w:pPr>
        <w:pStyle w:val="Title"/>
        <w:rPr>
          <w:b w:val="0"/>
          <w:szCs w:val="24"/>
        </w:rPr>
      </w:pPr>
      <w:r w:rsidRPr="00C27C25">
        <w:rPr>
          <w:b w:val="0"/>
          <w:szCs w:val="24"/>
        </w:rPr>
        <w:t xml:space="preserve">The </w:t>
      </w:r>
      <w:r w:rsidRPr="00C27C25">
        <w:rPr>
          <w:b w:val="0"/>
          <w:i/>
          <w:szCs w:val="24"/>
        </w:rPr>
        <w:t>Aged Care (Subsidy, Fees and Payments) Amendment (</w:t>
      </w:r>
      <w:r w:rsidR="001505EF" w:rsidRPr="00C27C25">
        <w:rPr>
          <w:b w:val="0"/>
          <w:i/>
          <w:szCs w:val="24"/>
        </w:rPr>
        <w:t>Workforce Continuity Funding</w:t>
      </w:r>
      <w:r w:rsidRPr="00C27C25">
        <w:rPr>
          <w:b w:val="0"/>
          <w:i/>
          <w:szCs w:val="24"/>
        </w:rPr>
        <w:t xml:space="preserve">) Determination </w:t>
      </w:r>
      <w:r w:rsidR="0009238F" w:rsidRPr="00C27C25">
        <w:rPr>
          <w:b w:val="0"/>
          <w:i/>
          <w:szCs w:val="24"/>
        </w:rPr>
        <w:t>20</w:t>
      </w:r>
      <w:r w:rsidR="001505EF" w:rsidRPr="00C27C25">
        <w:rPr>
          <w:b w:val="0"/>
          <w:i/>
          <w:szCs w:val="24"/>
        </w:rPr>
        <w:t>20</w:t>
      </w:r>
      <w:r w:rsidR="0009238F" w:rsidRPr="00C27C25">
        <w:rPr>
          <w:b w:val="0"/>
          <w:szCs w:val="24"/>
        </w:rPr>
        <w:t xml:space="preserve"> </w:t>
      </w:r>
      <w:r w:rsidRPr="00C27C25">
        <w:rPr>
          <w:b w:val="0"/>
          <w:szCs w:val="24"/>
        </w:rPr>
        <w:t xml:space="preserve">is compatible with the human rights and freedoms recognised or declared in the international instruments listed in section 3 of the </w:t>
      </w:r>
      <w:r w:rsidRPr="00C27C25">
        <w:rPr>
          <w:b w:val="0"/>
          <w:i/>
          <w:szCs w:val="24"/>
        </w:rPr>
        <w:t>Human Rights (Parliamentary Scrutiny Act) Act 2011</w:t>
      </w:r>
      <w:r w:rsidRPr="00C27C25">
        <w:rPr>
          <w:b w:val="0"/>
          <w:szCs w:val="24"/>
        </w:rPr>
        <w:t>.</w:t>
      </w:r>
    </w:p>
    <w:p w14:paraId="67F03B03" w14:textId="77777777" w:rsidR="00D324A9" w:rsidRPr="00C27C25" w:rsidRDefault="00D324A9" w:rsidP="00D324A9">
      <w:pPr>
        <w:pStyle w:val="Title"/>
        <w:jc w:val="left"/>
        <w:rPr>
          <w:b w:val="0"/>
          <w:szCs w:val="24"/>
        </w:rPr>
      </w:pPr>
    </w:p>
    <w:p w14:paraId="0614E093" w14:textId="73A5FB9A" w:rsidR="00D324A9" w:rsidRPr="00C27C25" w:rsidRDefault="00FD7710" w:rsidP="00D324A9">
      <w:pPr>
        <w:pStyle w:val="Title"/>
        <w:jc w:val="left"/>
        <w:rPr>
          <w:szCs w:val="24"/>
        </w:rPr>
      </w:pPr>
      <w:r w:rsidRPr="00C27C25">
        <w:rPr>
          <w:szCs w:val="24"/>
        </w:rPr>
        <w:t>Overview of the l</w:t>
      </w:r>
      <w:r w:rsidR="00D324A9" w:rsidRPr="00C27C25">
        <w:rPr>
          <w:szCs w:val="24"/>
        </w:rPr>
        <w:t xml:space="preserve">egislative </w:t>
      </w:r>
      <w:r w:rsidRPr="00C27C25">
        <w:rPr>
          <w:szCs w:val="24"/>
        </w:rPr>
        <w:t>i</w:t>
      </w:r>
      <w:r w:rsidR="00D324A9" w:rsidRPr="00C27C25">
        <w:rPr>
          <w:szCs w:val="24"/>
        </w:rPr>
        <w:t>nstrument</w:t>
      </w:r>
    </w:p>
    <w:p w14:paraId="69F80BE4" w14:textId="41B22A0C" w:rsidR="00247B95" w:rsidRPr="00C27C25" w:rsidRDefault="00FD7710" w:rsidP="00D324A9">
      <w:pPr>
        <w:pStyle w:val="Title"/>
        <w:jc w:val="left"/>
        <w:rPr>
          <w:b w:val="0"/>
          <w:szCs w:val="24"/>
        </w:rPr>
      </w:pPr>
      <w:r w:rsidRPr="00C27C25">
        <w:rPr>
          <w:b w:val="0"/>
          <w:szCs w:val="24"/>
          <w:lang w:val="en-US"/>
        </w:rPr>
        <w:t xml:space="preserve">The </w:t>
      </w:r>
      <w:r w:rsidRPr="00C27C25">
        <w:rPr>
          <w:b w:val="0"/>
          <w:i/>
          <w:szCs w:val="24"/>
          <w:lang w:val="en-US"/>
        </w:rPr>
        <w:t xml:space="preserve">Aged Care (Subsidy, Fees and Payments) Amendment (Workforce Continuity Funding) Determination 2020 </w:t>
      </w:r>
      <w:r w:rsidRPr="00C27C25">
        <w:rPr>
          <w:b w:val="0"/>
          <w:szCs w:val="24"/>
          <w:lang w:val="en-US"/>
        </w:rPr>
        <w:t xml:space="preserve">(the Amending Determination) </w:t>
      </w:r>
      <w:r w:rsidR="00D324A9" w:rsidRPr="00C27C25">
        <w:rPr>
          <w:b w:val="0"/>
          <w:szCs w:val="24"/>
        </w:rPr>
        <w:t>amends the</w:t>
      </w:r>
      <w:r w:rsidR="00D324A9" w:rsidRPr="00C27C25">
        <w:rPr>
          <w:b w:val="0"/>
          <w:i/>
          <w:szCs w:val="24"/>
        </w:rPr>
        <w:t xml:space="preserve"> Aged Care (Subsidy, Fees and Payments) Determination 2014</w:t>
      </w:r>
      <w:r w:rsidR="00D324A9" w:rsidRPr="00C27C25">
        <w:rPr>
          <w:b w:val="0"/>
          <w:szCs w:val="24"/>
        </w:rPr>
        <w:t xml:space="preserve">, and increases the amount of particular </w:t>
      </w:r>
      <w:r w:rsidR="0018221E" w:rsidRPr="00C27C25">
        <w:rPr>
          <w:b w:val="0"/>
          <w:szCs w:val="24"/>
        </w:rPr>
        <w:t xml:space="preserve">subsidies and </w:t>
      </w:r>
      <w:r w:rsidR="00D324A9" w:rsidRPr="00C27C25">
        <w:rPr>
          <w:b w:val="0"/>
          <w:szCs w:val="24"/>
        </w:rPr>
        <w:t>supplements payable to approved providers of aged care services</w:t>
      </w:r>
      <w:r w:rsidR="00247B95" w:rsidRPr="00C27C25">
        <w:rPr>
          <w:b w:val="0"/>
          <w:szCs w:val="24"/>
        </w:rPr>
        <w:t>.</w:t>
      </w:r>
      <w:r w:rsidR="004C4CA8" w:rsidRPr="00C27C25">
        <w:rPr>
          <w:b w:val="0"/>
          <w:szCs w:val="24"/>
        </w:rPr>
        <w:t xml:space="preserve">  </w:t>
      </w:r>
    </w:p>
    <w:p w14:paraId="6BED1546" w14:textId="77777777" w:rsidR="00247B95" w:rsidRPr="00C27C25" w:rsidRDefault="00247B95" w:rsidP="00D324A9">
      <w:pPr>
        <w:pStyle w:val="Title"/>
        <w:jc w:val="left"/>
        <w:rPr>
          <w:b w:val="0"/>
          <w:szCs w:val="24"/>
        </w:rPr>
      </w:pPr>
    </w:p>
    <w:p w14:paraId="01560A68" w14:textId="44611915" w:rsidR="00D324A9" w:rsidRPr="00C27C25" w:rsidRDefault="00D324A9" w:rsidP="00D324A9">
      <w:pPr>
        <w:pStyle w:val="Title"/>
        <w:jc w:val="left"/>
        <w:rPr>
          <w:szCs w:val="24"/>
        </w:rPr>
      </w:pPr>
      <w:r w:rsidRPr="00C27C25">
        <w:rPr>
          <w:szCs w:val="24"/>
        </w:rPr>
        <w:t xml:space="preserve">Human </w:t>
      </w:r>
      <w:r w:rsidR="00FD7710" w:rsidRPr="00C27C25">
        <w:rPr>
          <w:szCs w:val="24"/>
        </w:rPr>
        <w:t>r</w:t>
      </w:r>
      <w:r w:rsidRPr="00C27C25">
        <w:rPr>
          <w:szCs w:val="24"/>
        </w:rPr>
        <w:t xml:space="preserve">ights </w:t>
      </w:r>
      <w:r w:rsidR="00FD7710" w:rsidRPr="00C27C25">
        <w:rPr>
          <w:szCs w:val="24"/>
        </w:rPr>
        <w:t>i</w:t>
      </w:r>
      <w:r w:rsidRPr="00C27C25">
        <w:rPr>
          <w:szCs w:val="24"/>
        </w:rPr>
        <w:t>mplications</w:t>
      </w:r>
    </w:p>
    <w:p w14:paraId="5CD9E184" w14:textId="0AA9DF3D" w:rsidR="00D324A9" w:rsidRPr="00C27C25" w:rsidRDefault="00FD7710" w:rsidP="00D324A9">
      <w:pPr>
        <w:pStyle w:val="Title"/>
        <w:jc w:val="left"/>
        <w:rPr>
          <w:b w:val="0"/>
          <w:szCs w:val="24"/>
        </w:rPr>
      </w:pPr>
      <w:r w:rsidRPr="00C27C25">
        <w:rPr>
          <w:b w:val="0"/>
          <w:szCs w:val="24"/>
        </w:rPr>
        <w:t>The Amending Determination</w:t>
      </w:r>
      <w:r w:rsidR="00D324A9" w:rsidRPr="00C27C25">
        <w:rPr>
          <w:b w:val="0"/>
          <w:szCs w:val="24"/>
        </w:rPr>
        <w:t xml:space="preserve"> is compatible with the right to an adequate standard of living and the right to the enjoyment of the highest attainable standard of physical and mental health as contained in </w:t>
      </w:r>
      <w:r w:rsidR="002672BC" w:rsidRPr="00C27C25">
        <w:rPr>
          <w:b w:val="0"/>
          <w:szCs w:val="24"/>
        </w:rPr>
        <w:t>A</w:t>
      </w:r>
      <w:r w:rsidR="00D324A9" w:rsidRPr="00C27C25">
        <w:rPr>
          <w:b w:val="0"/>
          <w:szCs w:val="24"/>
        </w:rPr>
        <w:t>rticle</w:t>
      </w:r>
      <w:r w:rsidR="002672BC" w:rsidRPr="00C27C25">
        <w:rPr>
          <w:b w:val="0"/>
          <w:szCs w:val="24"/>
        </w:rPr>
        <w:t>s</w:t>
      </w:r>
      <w:r w:rsidR="00D324A9" w:rsidRPr="00C27C25">
        <w:rPr>
          <w:b w:val="0"/>
          <w:szCs w:val="24"/>
        </w:rPr>
        <w:t xml:space="preserve"> 11(1) and 12(1) of the </w:t>
      </w:r>
      <w:r w:rsidR="00D324A9" w:rsidRPr="00C27C25">
        <w:rPr>
          <w:b w:val="0"/>
          <w:i/>
          <w:szCs w:val="24"/>
        </w:rPr>
        <w:t>International Covenant on Economic, Social and Cultural Rights</w:t>
      </w:r>
      <w:r w:rsidR="00D324A9" w:rsidRPr="00C27C25">
        <w:rPr>
          <w:b w:val="0"/>
          <w:szCs w:val="24"/>
        </w:rPr>
        <w:t xml:space="preserve">, and </w:t>
      </w:r>
      <w:r w:rsidR="002672BC" w:rsidRPr="00C27C25">
        <w:rPr>
          <w:b w:val="0"/>
          <w:szCs w:val="24"/>
        </w:rPr>
        <w:t>A</w:t>
      </w:r>
      <w:r w:rsidR="00D324A9" w:rsidRPr="00C27C25">
        <w:rPr>
          <w:b w:val="0"/>
          <w:szCs w:val="24"/>
        </w:rPr>
        <w:t>rticle</w:t>
      </w:r>
      <w:r w:rsidR="002672BC" w:rsidRPr="00C27C25">
        <w:rPr>
          <w:b w:val="0"/>
          <w:szCs w:val="24"/>
        </w:rPr>
        <w:t>s</w:t>
      </w:r>
      <w:r w:rsidR="00D324A9" w:rsidRPr="00C27C25">
        <w:rPr>
          <w:b w:val="0"/>
          <w:szCs w:val="24"/>
        </w:rPr>
        <w:t xml:space="preserve"> 25 and 28 of the </w:t>
      </w:r>
      <w:r w:rsidR="00D324A9" w:rsidRPr="00C27C25">
        <w:rPr>
          <w:b w:val="0"/>
          <w:i/>
          <w:szCs w:val="24"/>
        </w:rPr>
        <w:t>Convention on the Rights of Persons with Disabilities</w:t>
      </w:r>
      <w:r w:rsidR="00D324A9" w:rsidRPr="00C27C25">
        <w:rPr>
          <w:b w:val="0"/>
          <w:szCs w:val="24"/>
        </w:rPr>
        <w:t>.</w:t>
      </w:r>
    </w:p>
    <w:p w14:paraId="2BFE9E95" w14:textId="77777777" w:rsidR="00FD7710" w:rsidRPr="00C27C25" w:rsidRDefault="00FD7710" w:rsidP="00D324A9">
      <w:pPr>
        <w:pStyle w:val="Title"/>
        <w:jc w:val="left"/>
        <w:rPr>
          <w:b w:val="0"/>
          <w:szCs w:val="24"/>
        </w:rPr>
      </w:pPr>
    </w:p>
    <w:p w14:paraId="2F84710D" w14:textId="77777777" w:rsidR="00FD7710" w:rsidRPr="00C27C25" w:rsidRDefault="00FD7710" w:rsidP="00FD7710">
      <w:pPr>
        <w:rPr>
          <w:szCs w:val="24"/>
        </w:rPr>
      </w:pPr>
      <w:r w:rsidRPr="00C27C25">
        <w:rPr>
          <w:szCs w:val="24"/>
        </w:rPr>
        <w:t>The Amending Determination gives effect to measures announced on 20 March 2020 by the Prime Minister of temporary increases in additional aged care funding. The Government recognizes that aged care is a critical sector that faces staffing challenges as existing staff are either subject to self-isolation requirements due to COVID-19 or are unable to attend work.</w:t>
      </w:r>
    </w:p>
    <w:p w14:paraId="2DAD6577" w14:textId="77777777" w:rsidR="00D324A9" w:rsidRPr="00C27C25" w:rsidRDefault="00D324A9" w:rsidP="00D324A9">
      <w:pPr>
        <w:pStyle w:val="Title"/>
        <w:jc w:val="left"/>
        <w:rPr>
          <w:b w:val="0"/>
          <w:szCs w:val="24"/>
        </w:rPr>
      </w:pPr>
    </w:p>
    <w:p w14:paraId="701A435F" w14:textId="31E5D970" w:rsidR="00D324A9" w:rsidRPr="00C27C25" w:rsidRDefault="00FD7710" w:rsidP="00D324A9">
      <w:pPr>
        <w:pStyle w:val="Title"/>
        <w:jc w:val="left"/>
        <w:rPr>
          <w:b w:val="0"/>
          <w:szCs w:val="24"/>
        </w:rPr>
      </w:pPr>
      <w:r w:rsidRPr="00C27C25">
        <w:rPr>
          <w:b w:val="0"/>
          <w:szCs w:val="24"/>
        </w:rPr>
        <w:t>The Amending Determination</w:t>
      </w:r>
      <w:r w:rsidR="00D324A9" w:rsidRPr="00C27C25">
        <w:rPr>
          <w:b w:val="0"/>
          <w:szCs w:val="24"/>
        </w:rPr>
        <w:t xml:space="preserve"> </w:t>
      </w:r>
      <w:r w:rsidR="00E211A1" w:rsidRPr="00C27C25">
        <w:rPr>
          <w:b w:val="0"/>
          <w:szCs w:val="24"/>
        </w:rPr>
        <w:t>increases</w:t>
      </w:r>
      <w:r w:rsidR="009F3CCA" w:rsidRPr="00C27C25">
        <w:rPr>
          <w:b w:val="0"/>
          <w:szCs w:val="24"/>
        </w:rPr>
        <w:t xml:space="preserve"> the amount of subsidies</w:t>
      </w:r>
      <w:r w:rsidR="00E211A1" w:rsidRPr="00C27C25">
        <w:rPr>
          <w:b w:val="0"/>
          <w:szCs w:val="24"/>
        </w:rPr>
        <w:t xml:space="preserve"> and supplements</w:t>
      </w:r>
      <w:r w:rsidR="00D324A9" w:rsidRPr="00C27C25">
        <w:rPr>
          <w:b w:val="0"/>
          <w:szCs w:val="24"/>
        </w:rPr>
        <w:t xml:space="preserve"> payable to approved providers for the provision of care and services to people with a condition of frailty or disability who require assistance to achieve and maintain the highest attainable standard of physical and mental health.</w:t>
      </w:r>
    </w:p>
    <w:p w14:paraId="7D4B20D0" w14:textId="24605F73" w:rsidR="001505EF" w:rsidRPr="00C27C25" w:rsidRDefault="001505EF" w:rsidP="00D324A9">
      <w:pPr>
        <w:pStyle w:val="Title"/>
        <w:jc w:val="left"/>
        <w:rPr>
          <w:b w:val="0"/>
          <w:szCs w:val="24"/>
        </w:rPr>
      </w:pPr>
    </w:p>
    <w:p w14:paraId="203A9493" w14:textId="26133A0A" w:rsidR="001505EF" w:rsidRPr="00C27C25" w:rsidRDefault="001505EF" w:rsidP="00D324A9">
      <w:pPr>
        <w:pStyle w:val="Title"/>
        <w:jc w:val="left"/>
        <w:rPr>
          <w:b w:val="0"/>
          <w:szCs w:val="24"/>
        </w:rPr>
      </w:pPr>
      <w:r w:rsidRPr="00C27C25">
        <w:rPr>
          <w:b w:val="0"/>
          <w:szCs w:val="24"/>
        </w:rPr>
        <w:t xml:space="preserve">The temporary increases to the amount of subsidies and supplements in this legislative instrument give additional support to supplement the viability of </w:t>
      </w:r>
      <w:r w:rsidR="008C4592" w:rsidRPr="00C27C25">
        <w:rPr>
          <w:b w:val="0"/>
          <w:szCs w:val="24"/>
        </w:rPr>
        <w:t>the residential and home care sectors, including flexible care</w:t>
      </w:r>
      <w:r w:rsidR="002672BC" w:rsidRPr="00C27C25">
        <w:rPr>
          <w:b w:val="0"/>
          <w:szCs w:val="24"/>
        </w:rPr>
        <w:t>,</w:t>
      </w:r>
      <w:r w:rsidR="008C4592" w:rsidRPr="00C27C25">
        <w:rPr>
          <w:b w:val="0"/>
          <w:szCs w:val="24"/>
        </w:rPr>
        <w:t xml:space="preserve"> due to the impact of COVID-19. </w:t>
      </w:r>
    </w:p>
    <w:p w14:paraId="76229BC0" w14:textId="77777777" w:rsidR="00AF479D" w:rsidRPr="00C27C25" w:rsidRDefault="00AF479D" w:rsidP="00D324A9">
      <w:pPr>
        <w:pStyle w:val="Title"/>
        <w:jc w:val="left"/>
        <w:rPr>
          <w:b w:val="0"/>
          <w:szCs w:val="24"/>
        </w:rPr>
      </w:pPr>
    </w:p>
    <w:p w14:paraId="28BE031F" w14:textId="0F786EB4" w:rsidR="00AF479D" w:rsidRPr="00C27C25" w:rsidRDefault="00AF479D" w:rsidP="00AF479D">
      <w:pPr>
        <w:pStyle w:val="Title"/>
        <w:jc w:val="left"/>
        <w:rPr>
          <w:b w:val="0"/>
          <w:szCs w:val="24"/>
        </w:rPr>
      </w:pPr>
      <w:r w:rsidRPr="00C27C25">
        <w:rPr>
          <w:b w:val="0"/>
          <w:szCs w:val="24"/>
        </w:rPr>
        <w:t>Legislation requires Government-subsidised aged care homes meet standards to ensure that quality care and services are provided to all residents. The Government’s spending on aged care will protect residential aged care recipient’s rights to an adequate standard of living.</w:t>
      </w:r>
    </w:p>
    <w:p w14:paraId="1A3BB17B" w14:textId="71D0098B" w:rsidR="001505EF" w:rsidRPr="00C27C25" w:rsidRDefault="001505EF" w:rsidP="00AF479D">
      <w:pPr>
        <w:pStyle w:val="Title"/>
        <w:jc w:val="left"/>
        <w:rPr>
          <w:b w:val="0"/>
          <w:szCs w:val="24"/>
        </w:rPr>
      </w:pPr>
    </w:p>
    <w:p w14:paraId="34B21E00" w14:textId="77777777" w:rsidR="00D324A9" w:rsidRPr="00C27C25" w:rsidRDefault="00D324A9" w:rsidP="00D324A9">
      <w:pPr>
        <w:pStyle w:val="Title"/>
        <w:jc w:val="left"/>
        <w:rPr>
          <w:szCs w:val="24"/>
        </w:rPr>
      </w:pPr>
      <w:r w:rsidRPr="00C27C25">
        <w:rPr>
          <w:szCs w:val="24"/>
        </w:rPr>
        <w:t xml:space="preserve">Conclusion </w:t>
      </w:r>
    </w:p>
    <w:p w14:paraId="3035AC49" w14:textId="42D2B3AD" w:rsidR="00D324A9" w:rsidRPr="00C27C25" w:rsidRDefault="002672BC" w:rsidP="00D324A9">
      <w:pPr>
        <w:pStyle w:val="Title"/>
        <w:jc w:val="left"/>
        <w:rPr>
          <w:b w:val="0"/>
          <w:szCs w:val="24"/>
        </w:rPr>
      </w:pPr>
      <w:r w:rsidRPr="00C27C25">
        <w:rPr>
          <w:b w:val="0"/>
          <w:szCs w:val="24"/>
        </w:rPr>
        <w:t>The Amending Determination</w:t>
      </w:r>
      <w:r w:rsidR="00D324A9" w:rsidRPr="00C27C25">
        <w:rPr>
          <w:b w:val="0"/>
          <w:szCs w:val="24"/>
        </w:rPr>
        <w:t xml:space="preserve"> is compatible with human rights as it promotes the human right to an adequate standard of living and the highest attainable standard of physical and mental health.</w:t>
      </w:r>
    </w:p>
    <w:p w14:paraId="161F2E89" w14:textId="77777777" w:rsidR="00D55DBC" w:rsidRPr="00C27C25" w:rsidRDefault="00D55DBC" w:rsidP="00D324A9">
      <w:pPr>
        <w:pStyle w:val="Title"/>
        <w:jc w:val="left"/>
        <w:rPr>
          <w:b w:val="0"/>
          <w:szCs w:val="24"/>
        </w:rPr>
      </w:pPr>
    </w:p>
    <w:p w14:paraId="4548F238" w14:textId="77777777" w:rsidR="00D324A9" w:rsidRPr="00C27C25" w:rsidRDefault="00D324A9" w:rsidP="00D324A9">
      <w:pPr>
        <w:pStyle w:val="Title"/>
        <w:jc w:val="left"/>
        <w:rPr>
          <w:b w:val="0"/>
          <w:szCs w:val="24"/>
        </w:rPr>
      </w:pPr>
    </w:p>
    <w:p w14:paraId="1A812DE1" w14:textId="646A3D20" w:rsidR="00D324A9" w:rsidRPr="00C27C25" w:rsidRDefault="00F93B7A" w:rsidP="00D324A9">
      <w:pPr>
        <w:pStyle w:val="Title"/>
        <w:rPr>
          <w:szCs w:val="24"/>
        </w:rPr>
      </w:pPr>
      <w:r w:rsidRPr="00C27C25">
        <w:rPr>
          <w:szCs w:val="24"/>
        </w:rPr>
        <w:t>Senator t</w:t>
      </w:r>
      <w:r w:rsidR="00D324A9" w:rsidRPr="00C27C25">
        <w:rPr>
          <w:szCs w:val="24"/>
        </w:rPr>
        <w:t xml:space="preserve">he Hon </w:t>
      </w:r>
      <w:r w:rsidRPr="00C27C25">
        <w:rPr>
          <w:szCs w:val="24"/>
        </w:rPr>
        <w:t>Richard Colbeck</w:t>
      </w:r>
    </w:p>
    <w:p w14:paraId="68C9DAEA" w14:textId="1C174667" w:rsidR="0041011A" w:rsidRPr="00D324A9" w:rsidRDefault="00D324A9" w:rsidP="005660BC">
      <w:pPr>
        <w:pStyle w:val="Title"/>
        <w:rPr>
          <w:b w:val="0"/>
          <w:szCs w:val="24"/>
        </w:rPr>
      </w:pPr>
      <w:r w:rsidRPr="00C27C25">
        <w:rPr>
          <w:szCs w:val="24"/>
        </w:rPr>
        <w:t xml:space="preserve">Minister for </w:t>
      </w:r>
      <w:r w:rsidR="003D6C57" w:rsidRPr="00C27C25">
        <w:rPr>
          <w:szCs w:val="24"/>
        </w:rPr>
        <w:t>Aged Care</w:t>
      </w:r>
      <w:r w:rsidR="00F93B7A" w:rsidRPr="00C27C25">
        <w:rPr>
          <w:szCs w:val="24"/>
        </w:rPr>
        <w:t xml:space="preserve"> and Senior Australians</w:t>
      </w:r>
      <w:bookmarkStart w:id="0" w:name="_GoBack"/>
      <w:bookmarkEnd w:id="0"/>
    </w:p>
    <w:sectPr w:rsidR="0041011A" w:rsidRPr="00D324A9" w:rsidSect="008165E1">
      <w:footerReference w:type="default" r:id="rId11"/>
      <w:footerReference w:type="first" r:id="rId12"/>
      <w:pgSz w:w="11906" w:h="16838" w:code="9"/>
      <w:pgMar w:top="1418" w:right="1440" w:bottom="1418"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70A80" w14:textId="77777777" w:rsidR="009F732A" w:rsidRDefault="009F732A">
      <w:r>
        <w:separator/>
      </w:r>
    </w:p>
  </w:endnote>
  <w:endnote w:type="continuationSeparator" w:id="0">
    <w:p w14:paraId="42BBE5B3" w14:textId="77777777" w:rsidR="009F732A" w:rsidRDefault="009F7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57E" w14:textId="5E2740F4" w:rsidR="005A346A" w:rsidRDefault="005A346A" w:rsidP="003C6741">
    <w:pPr>
      <w:pStyle w:val="Footer"/>
      <w:jc w:val="center"/>
    </w:pPr>
    <w:r>
      <w:rPr>
        <w:rStyle w:val="PageNumber"/>
      </w:rPr>
      <w:fldChar w:fldCharType="begin"/>
    </w:r>
    <w:r>
      <w:rPr>
        <w:rStyle w:val="PageNumber"/>
      </w:rPr>
      <w:instrText xml:space="preserve"> PAGE </w:instrText>
    </w:r>
    <w:r>
      <w:rPr>
        <w:rStyle w:val="PageNumber"/>
      </w:rPr>
      <w:fldChar w:fldCharType="separate"/>
    </w:r>
    <w:r w:rsidR="00C27C25">
      <w:rPr>
        <w:rStyle w:val="PageNumber"/>
        <w:noProof/>
      </w:rPr>
      <w:t>7</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222350"/>
      <w:docPartObj>
        <w:docPartGallery w:val="Page Numbers (Bottom of Page)"/>
        <w:docPartUnique/>
      </w:docPartObj>
    </w:sdtPr>
    <w:sdtEndPr>
      <w:rPr>
        <w:noProof/>
      </w:rPr>
    </w:sdtEndPr>
    <w:sdtContent>
      <w:p w14:paraId="45108958" w14:textId="072ED897" w:rsidR="005F2C93" w:rsidRDefault="00C27C25">
        <w:pPr>
          <w:pStyle w:val="Footer"/>
          <w:jc w:val="right"/>
        </w:pPr>
      </w:p>
    </w:sdtContent>
  </w:sdt>
  <w:p w14:paraId="5287F6B6" w14:textId="77777777" w:rsidR="005F2C93" w:rsidRDefault="005F2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6507E" w14:textId="77777777" w:rsidR="009F732A" w:rsidRDefault="009F732A">
      <w:r>
        <w:separator/>
      </w:r>
    </w:p>
  </w:footnote>
  <w:footnote w:type="continuationSeparator" w:id="0">
    <w:p w14:paraId="36D6F9A6" w14:textId="77777777" w:rsidR="009F732A" w:rsidRDefault="009F7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F5301"/>
    <w:multiLevelType w:val="hybridMultilevel"/>
    <w:tmpl w:val="3EF6C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043042"/>
    <w:multiLevelType w:val="hybridMultilevel"/>
    <w:tmpl w:val="052CBD5E"/>
    <w:lvl w:ilvl="0" w:tplc="5A643A86">
      <w:start w:val="1"/>
      <w:numFmt w:val="bullet"/>
      <w:lvlText w:val=""/>
      <w:lvlJc w:val="left"/>
      <w:pPr>
        <w:ind w:left="420" w:hanging="420"/>
      </w:pPr>
      <w:rPr>
        <w:rFonts w:ascii="Symbol" w:hAnsi="Symbol" w:hint="default"/>
      </w:rPr>
    </w:lvl>
    <w:lvl w:ilvl="1" w:tplc="B7FCF86C">
      <w:start w:val="1"/>
      <w:numFmt w:val="bullet"/>
      <w:lvlText w:val=""/>
      <w:lvlJc w:val="left"/>
      <w:pPr>
        <w:ind w:left="1080" w:hanging="360"/>
      </w:pPr>
      <w:rPr>
        <w:rFonts w:ascii="Symbol" w:hAnsi="Symbol" w:hint="default"/>
      </w:rPr>
    </w:lvl>
    <w:lvl w:ilvl="2" w:tplc="D3F4EE56" w:tentative="1">
      <w:start w:val="1"/>
      <w:numFmt w:val="lowerRoman"/>
      <w:lvlText w:val="%3."/>
      <w:lvlJc w:val="right"/>
      <w:pPr>
        <w:ind w:left="1800" w:hanging="180"/>
      </w:pPr>
    </w:lvl>
    <w:lvl w:ilvl="3" w:tplc="E482107E" w:tentative="1">
      <w:start w:val="1"/>
      <w:numFmt w:val="decimal"/>
      <w:lvlText w:val="%4."/>
      <w:lvlJc w:val="left"/>
      <w:pPr>
        <w:ind w:left="2520" w:hanging="360"/>
      </w:pPr>
    </w:lvl>
    <w:lvl w:ilvl="4" w:tplc="37120466" w:tentative="1">
      <w:start w:val="1"/>
      <w:numFmt w:val="lowerLetter"/>
      <w:lvlText w:val="%5."/>
      <w:lvlJc w:val="left"/>
      <w:pPr>
        <w:ind w:left="3240" w:hanging="360"/>
      </w:pPr>
    </w:lvl>
    <w:lvl w:ilvl="5" w:tplc="29BA53CE" w:tentative="1">
      <w:start w:val="1"/>
      <w:numFmt w:val="lowerRoman"/>
      <w:lvlText w:val="%6."/>
      <w:lvlJc w:val="right"/>
      <w:pPr>
        <w:ind w:left="3960" w:hanging="180"/>
      </w:pPr>
    </w:lvl>
    <w:lvl w:ilvl="6" w:tplc="64A2F9BC" w:tentative="1">
      <w:start w:val="1"/>
      <w:numFmt w:val="decimal"/>
      <w:lvlText w:val="%7."/>
      <w:lvlJc w:val="left"/>
      <w:pPr>
        <w:ind w:left="4680" w:hanging="360"/>
      </w:pPr>
    </w:lvl>
    <w:lvl w:ilvl="7" w:tplc="3FCAB07C" w:tentative="1">
      <w:start w:val="1"/>
      <w:numFmt w:val="lowerLetter"/>
      <w:lvlText w:val="%8."/>
      <w:lvlJc w:val="left"/>
      <w:pPr>
        <w:ind w:left="5400" w:hanging="360"/>
      </w:pPr>
    </w:lvl>
    <w:lvl w:ilvl="8" w:tplc="12E42B8A" w:tentative="1">
      <w:start w:val="1"/>
      <w:numFmt w:val="lowerRoman"/>
      <w:lvlText w:val="%9."/>
      <w:lvlJc w:val="right"/>
      <w:pPr>
        <w:ind w:left="6120" w:hanging="180"/>
      </w:pPr>
    </w:lvl>
  </w:abstractNum>
  <w:abstractNum w:abstractNumId="2" w15:restartNumberingAfterBreak="0">
    <w:nsid w:val="24C7176A"/>
    <w:multiLevelType w:val="hybridMultilevel"/>
    <w:tmpl w:val="F52428E0"/>
    <w:lvl w:ilvl="0" w:tplc="04090001">
      <w:start w:val="1"/>
      <w:numFmt w:val="bullet"/>
      <w:lvlText w:val=""/>
      <w:lvlJc w:val="left"/>
      <w:pPr>
        <w:ind w:left="720" w:hanging="360"/>
      </w:pPr>
      <w:rPr>
        <w:rFonts w:ascii="Symbol" w:hAnsi="Symbol" w:hint="default"/>
      </w:rPr>
    </w:lvl>
    <w:lvl w:ilvl="1" w:tplc="2DE27FF6">
      <w:start w:val="2"/>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623A0C"/>
    <w:multiLevelType w:val="hybridMultilevel"/>
    <w:tmpl w:val="48C287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F091C3F"/>
    <w:multiLevelType w:val="hybridMultilevel"/>
    <w:tmpl w:val="89FAB49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327C75C0"/>
    <w:multiLevelType w:val="hybridMultilevel"/>
    <w:tmpl w:val="128E1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9C44AD"/>
    <w:multiLevelType w:val="hybridMultilevel"/>
    <w:tmpl w:val="E1786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23125C"/>
    <w:multiLevelType w:val="hybridMultilevel"/>
    <w:tmpl w:val="174E5780"/>
    <w:lvl w:ilvl="0" w:tplc="A4B88FCC">
      <w:start w:val="2"/>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A372ADD"/>
    <w:multiLevelType w:val="hybridMultilevel"/>
    <w:tmpl w:val="29FE4DB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644576F2"/>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4EA3C78"/>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2" w15:restartNumberingAfterBreak="0">
    <w:nsid w:val="679B6EF2"/>
    <w:multiLevelType w:val="hybridMultilevel"/>
    <w:tmpl w:val="342A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F81F54"/>
    <w:multiLevelType w:val="hybridMultilevel"/>
    <w:tmpl w:val="3EC68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5D1338D"/>
    <w:multiLevelType w:val="hybridMultilevel"/>
    <w:tmpl w:val="ACDC0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4"/>
  </w:num>
  <w:num w:numId="4">
    <w:abstractNumId w:val="12"/>
  </w:num>
  <w:num w:numId="5">
    <w:abstractNumId w:val="3"/>
  </w:num>
  <w:num w:numId="6">
    <w:abstractNumId w:val="2"/>
  </w:num>
  <w:num w:numId="7">
    <w:abstractNumId w:val="9"/>
  </w:num>
  <w:num w:numId="8">
    <w:abstractNumId w:val="4"/>
  </w:num>
  <w:num w:numId="9">
    <w:abstractNumId w:val="10"/>
  </w:num>
  <w:num w:numId="10">
    <w:abstractNumId w:val="13"/>
  </w:num>
  <w:num w:numId="11">
    <w:abstractNumId w:val="6"/>
  </w:num>
  <w:num w:numId="12">
    <w:abstractNumId w:val="8"/>
  </w:num>
  <w:num w:numId="13">
    <w:abstractNumId w:val="11"/>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46D"/>
    <w:rsid w:val="00003825"/>
    <w:rsid w:val="000075ED"/>
    <w:rsid w:val="00015229"/>
    <w:rsid w:val="0001602D"/>
    <w:rsid w:val="00021316"/>
    <w:rsid w:val="00022A1F"/>
    <w:rsid w:val="0002372A"/>
    <w:rsid w:val="00025473"/>
    <w:rsid w:val="00033868"/>
    <w:rsid w:val="00035D3F"/>
    <w:rsid w:val="0003713B"/>
    <w:rsid w:val="0004356A"/>
    <w:rsid w:val="00051328"/>
    <w:rsid w:val="00054EF4"/>
    <w:rsid w:val="00055F01"/>
    <w:rsid w:val="00061BAE"/>
    <w:rsid w:val="0007589D"/>
    <w:rsid w:val="0008094D"/>
    <w:rsid w:val="00083D2D"/>
    <w:rsid w:val="000919DE"/>
    <w:rsid w:val="0009238F"/>
    <w:rsid w:val="00095A27"/>
    <w:rsid w:val="000A4535"/>
    <w:rsid w:val="000B25EB"/>
    <w:rsid w:val="000B473E"/>
    <w:rsid w:val="000B59C9"/>
    <w:rsid w:val="000C3FDF"/>
    <w:rsid w:val="000D5EB6"/>
    <w:rsid w:val="000E7C70"/>
    <w:rsid w:val="00105976"/>
    <w:rsid w:val="00106DF2"/>
    <w:rsid w:val="00124D33"/>
    <w:rsid w:val="00134378"/>
    <w:rsid w:val="00144C02"/>
    <w:rsid w:val="00147252"/>
    <w:rsid w:val="001505EF"/>
    <w:rsid w:val="0015092F"/>
    <w:rsid w:val="00164655"/>
    <w:rsid w:val="00173752"/>
    <w:rsid w:val="00176654"/>
    <w:rsid w:val="00177793"/>
    <w:rsid w:val="0018221E"/>
    <w:rsid w:val="001A7B03"/>
    <w:rsid w:val="001B09C0"/>
    <w:rsid w:val="001B1127"/>
    <w:rsid w:val="001B2312"/>
    <w:rsid w:val="001E3565"/>
    <w:rsid w:val="001F2437"/>
    <w:rsid w:val="001F2529"/>
    <w:rsid w:val="001F7B28"/>
    <w:rsid w:val="00210CA5"/>
    <w:rsid w:val="00224E27"/>
    <w:rsid w:val="002250D1"/>
    <w:rsid w:val="00242A27"/>
    <w:rsid w:val="00247B95"/>
    <w:rsid w:val="00252100"/>
    <w:rsid w:val="0025505F"/>
    <w:rsid w:val="00257389"/>
    <w:rsid w:val="002662DF"/>
    <w:rsid w:val="002672BC"/>
    <w:rsid w:val="00270D86"/>
    <w:rsid w:val="00271396"/>
    <w:rsid w:val="002725AF"/>
    <w:rsid w:val="00275ECD"/>
    <w:rsid w:val="00295471"/>
    <w:rsid w:val="002A2879"/>
    <w:rsid w:val="002B1406"/>
    <w:rsid w:val="002B769A"/>
    <w:rsid w:val="002C567B"/>
    <w:rsid w:val="002C7142"/>
    <w:rsid w:val="002E0FB9"/>
    <w:rsid w:val="002E3E5B"/>
    <w:rsid w:val="002E59E3"/>
    <w:rsid w:val="002F3C9E"/>
    <w:rsid w:val="002F6BF5"/>
    <w:rsid w:val="00324764"/>
    <w:rsid w:val="003258DF"/>
    <w:rsid w:val="00332AC5"/>
    <w:rsid w:val="003739D1"/>
    <w:rsid w:val="0039060F"/>
    <w:rsid w:val="00392362"/>
    <w:rsid w:val="00396E51"/>
    <w:rsid w:val="003A4185"/>
    <w:rsid w:val="003B5057"/>
    <w:rsid w:val="003B59FD"/>
    <w:rsid w:val="003B6E26"/>
    <w:rsid w:val="003C594A"/>
    <w:rsid w:val="003C6741"/>
    <w:rsid w:val="003C7618"/>
    <w:rsid w:val="003D6C57"/>
    <w:rsid w:val="003F6489"/>
    <w:rsid w:val="0041011A"/>
    <w:rsid w:val="004162F6"/>
    <w:rsid w:val="004210C3"/>
    <w:rsid w:val="00423591"/>
    <w:rsid w:val="00425098"/>
    <w:rsid w:val="00435681"/>
    <w:rsid w:val="004371D8"/>
    <w:rsid w:val="00451B36"/>
    <w:rsid w:val="004542C6"/>
    <w:rsid w:val="0045663C"/>
    <w:rsid w:val="004752B5"/>
    <w:rsid w:val="00475E3B"/>
    <w:rsid w:val="00476F3E"/>
    <w:rsid w:val="00496291"/>
    <w:rsid w:val="004A0036"/>
    <w:rsid w:val="004A017D"/>
    <w:rsid w:val="004A2782"/>
    <w:rsid w:val="004B0C49"/>
    <w:rsid w:val="004B2E65"/>
    <w:rsid w:val="004B3AEA"/>
    <w:rsid w:val="004B7D8F"/>
    <w:rsid w:val="004C4CA8"/>
    <w:rsid w:val="004D6DB6"/>
    <w:rsid w:val="004E173A"/>
    <w:rsid w:val="004E179F"/>
    <w:rsid w:val="004E3434"/>
    <w:rsid w:val="0051211D"/>
    <w:rsid w:val="00525110"/>
    <w:rsid w:val="00526BD0"/>
    <w:rsid w:val="005440A8"/>
    <w:rsid w:val="005503A8"/>
    <w:rsid w:val="005660BC"/>
    <w:rsid w:val="005A346A"/>
    <w:rsid w:val="005B1420"/>
    <w:rsid w:val="005B6CCE"/>
    <w:rsid w:val="005C1A2E"/>
    <w:rsid w:val="005D0D12"/>
    <w:rsid w:val="005D6505"/>
    <w:rsid w:val="005E306F"/>
    <w:rsid w:val="005E6BCD"/>
    <w:rsid w:val="005F2C93"/>
    <w:rsid w:val="005F4D8B"/>
    <w:rsid w:val="0060092B"/>
    <w:rsid w:val="00606C82"/>
    <w:rsid w:val="006222BE"/>
    <w:rsid w:val="00624FEB"/>
    <w:rsid w:val="00625FDD"/>
    <w:rsid w:val="006332F2"/>
    <w:rsid w:val="00634218"/>
    <w:rsid w:val="006353A8"/>
    <w:rsid w:val="0063561E"/>
    <w:rsid w:val="006535F0"/>
    <w:rsid w:val="00661375"/>
    <w:rsid w:val="00680B19"/>
    <w:rsid w:val="00680F5C"/>
    <w:rsid w:val="0069674D"/>
    <w:rsid w:val="006A2895"/>
    <w:rsid w:val="006A4294"/>
    <w:rsid w:val="006A7ECD"/>
    <w:rsid w:val="006B00DC"/>
    <w:rsid w:val="006B522A"/>
    <w:rsid w:val="006C4B38"/>
    <w:rsid w:val="006C547C"/>
    <w:rsid w:val="006E4F53"/>
    <w:rsid w:val="006F16D4"/>
    <w:rsid w:val="006F6E1E"/>
    <w:rsid w:val="006F6FA5"/>
    <w:rsid w:val="006F71C9"/>
    <w:rsid w:val="007152E3"/>
    <w:rsid w:val="007221EB"/>
    <w:rsid w:val="00722902"/>
    <w:rsid w:val="0074076E"/>
    <w:rsid w:val="00742A0D"/>
    <w:rsid w:val="00763FE5"/>
    <w:rsid w:val="00774829"/>
    <w:rsid w:val="00785169"/>
    <w:rsid w:val="00795525"/>
    <w:rsid w:val="007A12D3"/>
    <w:rsid w:val="007A282A"/>
    <w:rsid w:val="007A4D83"/>
    <w:rsid w:val="007B4A66"/>
    <w:rsid w:val="007B5818"/>
    <w:rsid w:val="007B73C5"/>
    <w:rsid w:val="007C5610"/>
    <w:rsid w:val="007C598F"/>
    <w:rsid w:val="007D525C"/>
    <w:rsid w:val="007D7164"/>
    <w:rsid w:val="007F4E20"/>
    <w:rsid w:val="007F74A6"/>
    <w:rsid w:val="00803B54"/>
    <w:rsid w:val="00803BB3"/>
    <w:rsid w:val="00806DA4"/>
    <w:rsid w:val="00810D15"/>
    <w:rsid w:val="00815199"/>
    <w:rsid w:val="008165E1"/>
    <w:rsid w:val="00820000"/>
    <w:rsid w:val="008240B8"/>
    <w:rsid w:val="00836582"/>
    <w:rsid w:val="0085346D"/>
    <w:rsid w:val="008608F0"/>
    <w:rsid w:val="00872598"/>
    <w:rsid w:val="0087723E"/>
    <w:rsid w:val="00886A0E"/>
    <w:rsid w:val="008A26B9"/>
    <w:rsid w:val="008A537A"/>
    <w:rsid w:val="008C0D88"/>
    <w:rsid w:val="008C224B"/>
    <w:rsid w:val="008C4592"/>
    <w:rsid w:val="008C62EF"/>
    <w:rsid w:val="008D0C66"/>
    <w:rsid w:val="008D1B2D"/>
    <w:rsid w:val="008D61FD"/>
    <w:rsid w:val="008E5944"/>
    <w:rsid w:val="0090026E"/>
    <w:rsid w:val="00902178"/>
    <w:rsid w:val="00903744"/>
    <w:rsid w:val="00907E84"/>
    <w:rsid w:val="00914FA7"/>
    <w:rsid w:val="0092161F"/>
    <w:rsid w:val="009369DE"/>
    <w:rsid w:val="0094379B"/>
    <w:rsid w:val="00945CDE"/>
    <w:rsid w:val="009522B4"/>
    <w:rsid w:val="00962F55"/>
    <w:rsid w:val="00964AB2"/>
    <w:rsid w:val="00972006"/>
    <w:rsid w:val="00984348"/>
    <w:rsid w:val="00985540"/>
    <w:rsid w:val="00985FE8"/>
    <w:rsid w:val="009955D1"/>
    <w:rsid w:val="009A3EF0"/>
    <w:rsid w:val="009B3629"/>
    <w:rsid w:val="009C063D"/>
    <w:rsid w:val="009C1281"/>
    <w:rsid w:val="009C7647"/>
    <w:rsid w:val="009D0B1E"/>
    <w:rsid w:val="009E2077"/>
    <w:rsid w:val="009E7880"/>
    <w:rsid w:val="009F3CCA"/>
    <w:rsid w:val="009F732A"/>
    <w:rsid w:val="00A14829"/>
    <w:rsid w:val="00A213A7"/>
    <w:rsid w:val="00A24212"/>
    <w:rsid w:val="00A3072C"/>
    <w:rsid w:val="00A308B0"/>
    <w:rsid w:val="00A30E21"/>
    <w:rsid w:val="00A34232"/>
    <w:rsid w:val="00A43186"/>
    <w:rsid w:val="00A5564A"/>
    <w:rsid w:val="00A709FD"/>
    <w:rsid w:val="00A721B7"/>
    <w:rsid w:val="00A72B18"/>
    <w:rsid w:val="00A77732"/>
    <w:rsid w:val="00A96B30"/>
    <w:rsid w:val="00AB3179"/>
    <w:rsid w:val="00AC0E29"/>
    <w:rsid w:val="00AC1131"/>
    <w:rsid w:val="00AD0272"/>
    <w:rsid w:val="00AD2EE2"/>
    <w:rsid w:val="00AE0E7A"/>
    <w:rsid w:val="00AE277B"/>
    <w:rsid w:val="00AF1F55"/>
    <w:rsid w:val="00AF479D"/>
    <w:rsid w:val="00AF69D8"/>
    <w:rsid w:val="00B118EA"/>
    <w:rsid w:val="00B13EB1"/>
    <w:rsid w:val="00B160DC"/>
    <w:rsid w:val="00B22118"/>
    <w:rsid w:val="00B30CF5"/>
    <w:rsid w:val="00B41133"/>
    <w:rsid w:val="00B47235"/>
    <w:rsid w:val="00B473B0"/>
    <w:rsid w:val="00B57E1C"/>
    <w:rsid w:val="00B7187D"/>
    <w:rsid w:val="00B7377F"/>
    <w:rsid w:val="00B74345"/>
    <w:rsid w:val="00B85484"/>
    <w:rsid w:val="00B91618"/>
    <w:rsid w:val="00BC1C81"/>
    <w:rsid w:val="00BF7A65"/>
    <w:rsid w:val="00C007B9"/>
    <w:rsid w:val="00C16377"/>
    <w:rsid w:val="00C24917"/>
    <w:rsid w:val="00C27C25"/>
    <w:rsid w:val="00C30445"/>
    <w:rsid w:val="00C30735"/>
    <w:rsid w:val="00C3092D"/>
    <w:rsid w:val="00C40ECB"/>
    <w:rsid w:val="00C43617"/>
    <w:rsid w:val="00C503A3"/>
    <w:rsid w:val="00C533D6"/>
    <w:rsid w:val="00C5426A"/>
    <w:rsid w:val="00C709E5"/>
    <w:rsid w:val="00C73EB2"/>
    <w:rsid w:val="00C753BA"/>
    <w:rsid w:val="00CA0303"/>
    <w:rsid w:val="00CB0105"/>
    <w:rsid w:val="00CB125F"/>
    <w:rsid w:val="00CB16D0"/>
    <w:rsid w:val="00CB647F"/>
    <w:rsid w:val="00CE100D"/>
    <w:rsid w:val="00CE2490"/>
    <w:rsid w:val="00CF1BE3"/>
    <w:rsid w:val="00CF3236"/>
    <w:rsid w:val="00CF3340"/>
    <w:rsid w:val="00CF6D94"/>
    <w:rsid w:val="00D0494D"/>
    <w:rsid w:val="00D06800"/>
    <w:rsid w:val="00D20697"/>
    <w:rsid w:val="00D22ACC"/>
    <w:rsid w:val="00D324A9"/>
    <w:rsid w:val="00D34710"/>
    <w:rsid w:val="00D40B1B"/>
    <w:rsid w:val="00D55DBC"/>
    <w:rsid w:val="00D56B46"/>
    <w:rsid w:val="00D727E9"/>
    <w:rsid w:val="00D778D5"/>
    <w:rsid w:val="00D85B6B"/>
    <w:rsid w:val="00D94842"/>
    <w:rsid w:val="00DA76EF"/>
    <w:rsid w:val="00DB2A78"/>
    <w:rsid w:val="00DB309B"/>
    <w:rsid w:val="00DC58AB"/>
    <w:rsid w:val="00DD1B80"/>
    <w:rsid w:val="00DD52E4"/>
    <w:rsid w:val="00DE1013"/>
    <w:rsid w:val="00DE484A"/>
    <w:rsid w:val="00DE59EF"/>
    <w:rsid w:val="00DE6F3F"/>
    <w:rsid w:val="00DF0287"/>
    <w:rsid w:val="00E05466"/>
    <w:rsid w:val="00E06CFC"/>
    <w:rsid w:val="00E1216B"/>
    <w:rsid w:val="00E211A1"/>
    <w:rsid w:val="00E2130C"/>
    <w:rsid w:val="00E21C40"/>
    <w:rsid w:val="00E26DA0"/>
    <w:rsid w:val="00E27B46"/>
    <w:rsid w:val="00E354D7"/>
    <w:rsid w:val="00E62BB8"/>
    <w:rsid w:val="00E64FA7"/>
    <w:rsid w:val="00E65446"/>
    <w:rsid w:val="00E77AE9"/>
    <w:rsid w:val="00E8186D"/>
    <w:rsid w:val="00E84641"/>
    <w:rsid w:val="00E9504C"/>
    <w:rsid w:val="00EA172C"/>
    <w:rsid w:val="00EA26C6"/>
    <w:rsid w:val="00EC0F4B"/>
    <w:rsid w:val="00ED5A1E"/>
    <w:rsid w:val="00ED6E9F"/>
    <w:rsid w:val="00EE1F32"/>
    <w:rsid w:val="00EF6511"/>
    <w:rsid w:val="00F01710"/>
    <w:rsid w:val="00F11A08"/>
    <w:rsid w:val="00F13865"/>
    <w:rsid w:val="00F22FCF"/>
    <w:rsid w:val="00F25F19"/>
    <w:rsid w:val="00F26E73"/>
    <w:rsid w:val="00F42FD6"/>
    <w:rsid w:val="00F601D4"/>
    <w:rsid w:val="00F63D79"/>
    <w:rsid w:val="00F71288"/>
    <w:rsid w:val="00F74692"/>
    <w:rsid w:val="00F74A03"/>
    <w:rsid w:val="00F74BC2"/>
    <w:rsid w:val="00F77C32"/>
    <w:rsid w:val="00F80DAF"/>
    <w:rsid w:val="00F818F1"/>
    <w:rsid w:val="00F911AA"/>
    <w:rsid w:val="00F91247"/>
    <w:rsid w:val="00F93B7A"/>
    <w:rsid w:val="00FB301B"/>
    <w:rsid w:val="00FC5FB2"/>
    <w:rsid w:val="00FD7710"/>
    <w:rsid w:val="00FE10B0"/>
    <w:rsid w:val="00FE56EC"/>
    <w:rsid w:val="00FE624E"/>
    <w:rsid w:val="00FF285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6977"/>
    <o:shapelayout v:ext="edit">
      <o:idmap v:ext="edit" data="1"/>
    </o:shapelayout>
  </w:shapeDefaults>
  <w:decimalSymbol w:val="."/>
  <w:listSeparator w:val=","/>
  <w14:docId w14:val="24DD8289"/>
  <w15:docId w15:val="{3638A059-047A-4516-84D1-08D91AF3D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B46"/>
    <w:pPr>
      <w:widowControl w:val="0"/>
      <w:spacing w:after="0" w:line="240" w:lineRule="auto"/>
    </w:pPr>
    <w:rPr>
      <w:rFonts w:eastAsia="Times New Roman" w:cs="Times New Roman"/>
      <w:snapToGrid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5346D"/>
    <w:pPr>
      <w:tabs>
        <w:tab w:val="left" w:pos="720"/>
      </w:tabs>
      <w:jc w:val="center"/>
    </w:pPr>
    <w:rPr>
      <w:b/>
      <w:lang w:val="en-AU"/>
    </w:rPr>
  </w:style>
  <w:style w:type="character" w:customStyle="1" w:styleId="TitleChar">
    <w:name w:val="Title Char"/>
    <w:basedOn w:val="DefaultParagraphFont"/>
    <w:link w:val="Title"/>
    <w:rsid w:val="0085346D"/>
    <w:rPr>
      <w:rFonts w:eastAsia="Times New Roman" w:cs="Times New Roman"/>
      <w:b/>
      <w:snapToGrid w:val="0"/>
      <w:szCs w:val="20"/>
    </w:rPr>
  </w:style>
  <w:style w:type="paragraph" w:styleId="Header">
    <w:name w:val="header"/>
    <w:basedOn w:val="Normal"/>
    <w:link w:val="HeaderChar"/>
    <w:rsid w:val="0085346D"/>
    <w:pPr>
      <w:tabs>
        <w:tab w:val="center" w:pos="4153"/>
        <w:tab w:val="right" w:pos="8306"/>
      </w:tabs>
    </w:pPr>
  </w:style>
  <w:style w:type="character" w:customStyle="1" w:styleId="HeaderChar">
    <w:name w:val="Header Char"/>
    <w:basedOn w:val="DefaultParagraphFont"/>
    <w:link w:val="Header"/>
    <w:rsid w:val="0085346D"/>
    <w:rPr>
      <w:rFonts w:eastAsia="Times New Roman" w:cs="Times New Roman"/>
      <w:snapToGrid w:val="0"/>
      <w:szCs w:val="20"/>
      <w:lang w:val="en-US"/>
    </w:rPr>
  </w:style>
  <w:style w:type="paragraph" w:styleId="Footer">
    <w:name w:val="footer"/>
    <w:basedOn w:val="Normal"/>
    <w:link w:val="FooterChar"/>
    <w:uiPriority w:val="99"/>
    <w:rsid w:val="0085346D"/>
    <w:pPr>
      <w:tabs>
        <w:tab w:val="center" w:pos="4153"/>
        <w:tab w:val="right" w:pos="8306"/>
      </w:tabs>
    </w:pPr>
  </w:style>
  <w:style w:type="character" w:customStyle="1" w:styleId="FooterChar">
    <w:name w:val="Footer Char"/>
    <w:basedOn w:val="DefaultParagraphFont"/>
    <w:link w:val="Footer"/>
    <w:uiPriority w:val="99"/>
    <w:rsid w:val="0085346D"/>
    <w:rPr>
      <w:rFonts w:eastAsia="Times New Roman" w:cs="Times New Roman"/>
      <w:snapToGrid w:val="0"/>
      <w:szCs w:val="20"/>
      <w:lang w:val="en-US"/>
    </w:rPr>
  </w:style>
  <w:style w:type="character" w:styleId="PageNumber">
    <w:name w:val="page number"/>
    <w:basedOn w:val="DefaultParagraphFont"/>
    <w:rsid w:val="0085346D"/>
  </w:style>
  <w:style w:type="paragraph" w:styleId="BalloonText">
    <w:name w:val="Balloon Text"/>
    <w:basedOn w:val="Normal"/>
    <w:link w:val="BalloonTextChar"/>
    <w:uiPriority w:val="99"/>
    <w:semiHidden/>
    <w:unhideWhenUsed/>
    <w:rsid w:val="0085346D"/>
    <w:rPr>
      <w:rFonts w:ascii="Tahoma" w:hAnsi="Tahoma" w:cs="Tahoma"/>
      <w:sz w:val="16"/>
      <w:szCs w:val="16"/>
    </w:rPr>
  </w:style>
  <w:style w:type="character" w:customStyle="1" w:styleId="BalloonTextChar">
    <w:name w:val="Balloon Text Char"/>
    <w:basedOn w:val="DefaultParagraphFont"/>
    <w:link w:val="BalloonText"/>
    <w:uiPriority w:val="99"/>
    <w:semiHidden/>
    <w:rsid w:val="0085346D"/>
    <w:rPr>
      <w:rFonts w:ascii="Tahoma" w:eastAsia="Times New Roman" w:hAnsi="Tahoma" w:cs="Tahoma"/>
      <w:snapToGrid w:val="0"/>
      <w:sz w:val="16"/>
      <w:szCs w:val="16"/>
      <w:lang w:val="en-US"/>
    </w:rPr>
  </w:style>
  <w:style w:type="paragraph" w:styleId="ListParagraph">
    <w:name w:val="List Paragraph"/>
    <w:basedOn w:val="Normal"/>
    <w:uiPriority w:val="34"/>
    <w:qFormat/>
    <w:rsid w:val="007A4D83"/>
    <w:pPr>
      <w:ind w:left="720"/>
      <w:contextualSpacing/>
    </w:pPr>
  </w:style>
  <w:style w:type="character" w:styleId="BookTitle">
    <w:name w:val="Book Title"/>
    <w:uiPriority w:val="33"/>
    <w:qFormat/>
    <w:rsid w:val="00E77AE9"/>
    <w:rPr>
      <w:i/>
      <w:iCs/>
      <w:smallCaps/>
      <w:spacing w:val="5"/>
    </w:rPr>
  </w:style>
  <w:style w:type="table" w:styleId="TableGrid">
    <w:name w:val="Table Grid"/>
    <w:basedOn w:val="TableNormal"/>
    <w:uiPriority w:val="59"/>
    <w:rsid w:val="00E77AE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09C0"/>
    <w:rPr>
      <w:sz w:val="16"/>
      <w:szCs w:val="16"/>
    </w:rPr>
  </w:style>
  <w:style w:type="paragraph" w:styleId="CommentText">
    <w:name w:val="annotation text"/>
    <w:basedOn w:val="Normal"/>
    <w:link w:val="CommentTextChar"/>
    <w:uiPriority w:val="99"/>
    <w:semiHidden/>
    <w:unhideWhenUsed/>
    <w:rsid w:val="001B09C0"/>
    <w:rPr>
      <w:sz w:val="20"/>
    </w:rPr>
  </w:style>
  <w:style w:type="character" w:customStyle="1" w:styleId="CommentTextChar">
    <w:name w:val="Comment Text Char"/>
    <w:basedOn w:val="DefaultParagraphFont"/>
    <w:link w:val="CommentText"/>
    <w:uiPriority w:val="99"/>
    <w:semiHidden/>
    <w:rsid w:val="001B09C0"/>
    <w:rPr>
      <w:rFonts w:eastAsia="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1B09C0"/>
    <w:rPr>
      <w:b/>
      <w:bCs/>
    </w:rPr>
  </w:style>
  <w:style w:type="character" w:customStyle="1" w:styleId="CommentSubjectChar">
    <w:name w:val="Comment Subject Char"/>
    <w:basedOn w:val="CommentTextChar"/>
    <w:link w:val="CommentSubject"/>
    <w:uiPriority w:val="99"/>
    <w:semiHidden/>
    <w:rsid w:val="001B09C0"/>
    <w:rPr>
      <w:rFonts w:eastAsia="Times New Roman" w:cs="Times New Roman"/>
      <w:b/>
      <w:bCs/>
      <w:snapToGrid w:val="0"/>
      <w:sz w:val="20"/>
      <w:szCs w:val="20"/>
      <w:lang w:val="en-US"/>
    </w:rPr>
  </w:style>
  <w:style w:type="paragraph" w:customStyle="1" w:styleId="ActHead7">
    <w:name w:val="ActHead 7"/>
    <w:aliases w:val="ap"/>
    <w:basedOn w:val="Normal"/>
    <w:next w:val="ItemHead"/>
    <w:qFormat/>
    <w:rsid w:val="00CF6D94"/>
    <w:pPr>
      <w:keepNext/>
      <w:keepLines/>
      <w:widowControl/>
      <w:spacing w:before="280"/>
      <w:ind w:left="1134" w:hanging="1134"/>
      <w:outlineLvl w:val="6"/>
    </w:pPr>
    <w:rPr>
      <w:rFonts w:ascii="Arial" w:hAnsi="Arial"/>
      <w:b/>
      <w:snapToGrid/>
      <w:kern w:val="28"/>
      <w:sz w:val="28"/>
      <w:lang w:val="en-AU" w:eastAsia="en-AU"/>
    </w:rPr>
  </w:style>
  <w:style w:type="paragraph" w:customStyle="1" w:styleId="ActHead9">
    <w:name w:val="ActHead 9"/>
    <w:aliases w:val="aat"/>
    <w:basedOn w:val="Normal"/>
    <w:next w:val="ItemHead"/>
    <w:qFormat/>
    <w:rsid w:val="00CF6D94"/>
    <w:pPr>
      <w:keepNext/>
      <w:keepLines/>
      <w:widowControl/>
      <w:spacing w:before="280"/>
      <w:ind w:left="1134" w:hanging="1134"/>
      <w:outlineLvl w:val="8"/>
    </w:pPr>
    <w:rPr>
      <w:b/>
      <w:i/>
      <w:snapToGrid/>
      <w:kern w:val="28"/>
      <w:sz w:val="28"/>
      <w:lang w:val="en-AU" w:eastAsia="en-AU"/>
    </w:rPr>
  </w:style>
  <w:style w:type="character" w:customStyle="1" w:styleId="CharAmPartNo">
    <w:name w:val="CharAmPartNo"/>
    <w:basedOn w:val="DefaultParagraphFont"/>
    <w:qFormat/>
    <w:rsid w:val="00CF6D94"/>
  </w:style>
  <w:style w:type="paragraph" w:customStyle="1" w:styleId="Item">
    <w:name w:val="Item"/>
    <w:aliases w:val="i"/>
    <w:basedOn w:val="Normal"/>
    <w:next w:val="ItemHead"/>
    <w:rsid w:val="00CF6D94"/>
    <w:pPr>
      <w:keepLines/>
      <w:widowControl/>
      <w:spacing w:before="80"/>
      <w:ind w:left="709"/>
    </w:pPr>
    <w:rPr>
      <w:snapToGrid/>
      <w:sz w:val="22"/>
      <w:lang w:val="en-AU" w:eastAsia="en-AU"/>
    </w:rPr>
  </w:style>
  <w:style w:type="paragraph" w:customStyle="1" w:styleId="ItemHead">
    <w:name w:val="ItemHead"/>
    <w:aliases w:val="ih"/>
    <w:basedOn w:val="Normal"/>
    <w:next w:val="Item"/>
    <w:rsid w:val="00CF6D94"/>
    <w:pPr>
      <w:keepNext/>
      <w:keepLines/>
      <w:widowControl/>
      <w:spacing w:before="220"/>
      <w:ind w:left="709" w:hanging="709"/>
    </w:pPr>
    <w:rPr>
      <w:rFonts w:ascii="Arial" w:hAnsi="Arial"/>
      <w:b/>
      <w:snapToGrid/>
      <w:kern w:val="28"/>
      <w:lang w:val="en-AU" w:eastAsia="en-AU"/>
    </w:rPr>
  </w:style>
  <w:style w:type="paragraph" w:styleId="ListNumber">
    <w:name w:val="List Number"/>
    <w:basedOn w:val="Normal"/>
    <w:uiPriority w:val="99"/>
    <w:qFormat/>
    <w:rsid w:val="00B30CF5"/>
    <w:pPr>
      <w:widowControl/>
      <w:numPr>
        <w:numId w:val="13"/>
      </w:numPr>
      <w:spacing w:after="200" w:line="276" w:lineRule="auto"/>
    </w:pPr>
    <w:rPr>
      <w:rFonts w:ascii="Arial" w:eastAsia="Calibri" w:hAnsi="Arial"/>
      <w:snapToGrid/>
      <w:sz w:val="22"/>
      <w:szCs w:val="22"/>
      <w:lang w:val="en-AU"/>
    </w:rPr>
  </w:style>
  <w:style w:type="paragraph" w:styleId="ListNumber2">
    <w:name w:val="List Number 2"/>
    <w:basedOn w:val="Normal"/>
    <w:uiPriority w:val="99"/>
    <w:rsid w:val="00B30CF5"/>
    <w:pPr>
      <w:widowControl/>
      <w:numPr>
        <w:ilvl w:val="1"/>
        <w:numId w:val="13"/>
      </w:numPr>
      <w:spacing w:after="200" w:line="276" w:lineRule="auto"/>
    </w:pPr>
    <w:rPr>
      <w:rFonts w:ascii="Arial" w:eastAsia="Calibri" w:hAnsi="Arial"/>
      <w:snapToGrid/>
      <w:sz w:val="22"/>
      <w:szCs w:val="22"/>
      <w:lang w:val="en-AU"/>
    </w:rPr>
  </w:style>
  <w:style w:type="paragraph" w:styleId="ListNumber3">
    <w:name w:val="List Number 3"/>
    <w:basedOn w:val="Normal"/>
    <w:uiPriority w:val="99"/>
    <w:rsid w:val="00B30CF5"/>
    <w:pPr>
      <w:widowControl/>
      <w:numPr>
        <w:ilvl w:val="2"/>
        <w:numId w:val="13"/>
      </w:numPr>
      <w:spacing w:after="200" w:line="276" w:lineRule="auto"/>
    </w:pPr>
    <w:rPr>
      <w:rFonts w:ascii="Arial" w:eastAsia="Calibri" w:hAnsi="Arial"/>
      <w:snapToGrid/>
      <w:sz w:val="22"/>
      <w:szCs w:val="22"/>
      <w:lang w:val="en-AU"/>
    </w:rPr>
  </w:style>
  <w:style w:type="paragraph" w:styleId="ListNumber4">
    <w:name w:val="List Number 4"/>
    <w:basedOn w:val="Normal"/>
    <w:uiPriority w:val="99"/>
    <w:rsid w:val="00B30CF5"/>
    <w:pPr>
      <w:widowControl/>
      <w:numPr>
        <w:ilvl w:val="3"/>
        <w:numId w:val="13"/>
      </w:numPr>
      <w:spacing w:after="200" w:line="276" w:lineRule="auto"/>
    </w:pPr>
    <w:rPr>
      <w:rFonts w:ascii="Arial" w:eastAsia="Calibri" w:hAnsi="Arial"/>
      <w:snapToGrid/>
      <w:sz w:val="22"/>
      <w:szCs w:val="22"/>
      <w:lang w:val="en-AU"/>
    </w:rPr>
  </w:style>
  <w:style w:type="paragraph" w:styleId="ListNumber5">
    <w:name w:val="List Number 5"/>
    <w:basedOn w:val="Normal"/>
    <w:uiPriority w:val="99"/>
    <w:rsid w:val="00B30CF5"/>
    <w:pPr>
      <w:widowControl/>
      <w:numPr>
        <w:ilvl w:val="4"/>
        <w:numId w:val="13"/>
      </w:numPr>
      <w:spacing w:after="200" w:line="276" w:lineRule="auto"/>
    </w:pPr>
    <w:rPr>
      <w:rFonts w:ascii="Arial" w:eastAsia="Calibri" w:hAnsi="Arial"/>
      <w:snapToGrid/>
      <w:sz w:val="22"/>
      <w:szCs w:val="22"/>
      <w:lang w:val="en-AU"/>
    </w:rPr>
  </w:style>
  <w:style w:type="paragraph" w:customStyle="1" w:styleId="Default">
    <w:name w:val="Default"/>
    <w:rsid w:val="00F74692"/>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18308">
      <w:bodyDiv w:val="1"/>
      <w:marLeft w:val="0"/>
      <w:marRight w:val="0"/>
      <w:marTop w:val="0"/>
      <w:marBottom w:val="0"/>
      <w:divBdr>
        <w:top w:val="none" w:sz="0" w:space="0" w:color="auto"/>
        <w:left w:val="none" w:sz="0" w:space="0" w:color="auto"/>
        <w:bottom w:val="none" w:sz="0" w:space="0" w:color="auto"/>
        <w:right w:val="none" w:sz="0" w:space="0" w:color="auto"/>
      </w:divBdr>
    </w:div>
    <w:div w:id="109124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2A397DE5-C32A-438F-B2A5-F6BBE9AB35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567B4ED9C27374E8D5297D5BD211664" ma:contentTypeVersion="" ma:contentTypeDescription="PDMS Document Site Content Type" ma:contentTypeScope="" ma:versionID="0894697010dfe07823acf7b3955c830e">
  <xsd:schema xmlns:xsd="http://www.w3.org/2001/XMLSchema" xmlns:xs="http://www.w3.org/2001/XMLSchema" xmlns:p="http://schemas.microsoft.com/office/2006/metadata/properties" xmlns:ns2="2A397DE5-C32A-438F-B2A5-F6BBE9AB354B" targetNamespace="http://schemas.microsoft.com/office/2006/metadata/properties" ma:root="true" ma:fieldsID="efd40235689b61cb50208b3f1b486736" ns2:_="">
    <xsd:import namespace="2A397DE5-C32A-438F-B2A5-F6BBE9AB35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97DE5-C32A-438F-B2A5-F6BBE9AB35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F36C2-5A13-48AF-9A5B-8493CF6CE3E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2A397DE5-C32A-438F-B2A5-F6BBE9AB354B"/>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B7A7FFD-D6FD-43EE-8C4E-58CFF51A1DBB}">
  <ds:schemaRefs>
    <ds:schemaRef ds:uri="http://schemas.microsoft.com/sharepoint/v3/contenttype/forms"/>
  </ds:schemaRefs>
</ds:datastoreItem>
</file>

<file path=customXml/itemProps3.xml><?xml version="1.0" encoding="utf-8"?>
<ds:datastoreItem xmlns:ds="http://schemas.openxmlformats.org/officeDocument/2006/customXml" ds:itemID="{565DBAA4-2B9A-4897-9887-314E1F51A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97DE5-C32A-438F-B2A5-F6BBE9AB3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739632-04A5-4E9D-94B2-8B99FFAE4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2141</Words>
  <Characters>12206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Zeng</dc:creator>
  <cp:lastModifiedBy>NG, Jason</cp:lastModifiedBy>
  <cp:revision>3</cp:revision>
  <cp:lastPrinted>2019-06-11T04:15:00Z</cp:lastPrinted>
  <dcterms:created xsi:type="dcterms:W3CDTF">2020-03-26T04:04:00Z</dcterms:created>
  <dcterms:modified xsi:type="dcterms:W3CDTF">2020-03-30T01:53:00Z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0x010100266966F133664895A6EE3632470D45F500E567B4ED9C27374E8D5297D5BD211664</vt:lpwstr>
  </property>
</Properties>
</file>