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81F7F" w:rsidRDefault="00DA186E" w:rsidP="00B05CF4">
      <w:pPr>
        <w:rPr>
          <w:sz w:val="28"/>
        </w:rPr>
      </w:pPr>
      <w:r w:rsidRPr="00581F7F">
        <w:rPr>
          <w:noProof/>
          <w:lang w:eastAsia="en-AU"/>
        </w:rPr>
        <w:drawing>
          <wp:inline distT="0" distB="0" distL="0" distR="0" wp14:anchorId="16F2AA68" wp14:editId="768013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81F7F" w:rsidRDefault="00715914" w:rsidP="00715914">
      <w:pPr>
        <w:rPr>
          <w:sz w:val="19"/>
        </w:rPr>
      </w:pPr>
    </w:p>
    <w:p w:rsidR="00715914" w:rsidRPr="00581F7F" w:rsidRDefault="00C02CFC" w:rsidP="00715914">
      <w:pPr>
        <w:pStyle w:val="ShortT"/>
      </w:pPr>
      <w:r w:rsidRPr="00581F7F">
        <w:t>Australian Meat and Live</w:t>
      </w:r>
      <w:r w:rsidR="00581F7F">
        <w:noBreakHyphen/>
      </w:r>
      <w:r w:rsidRPr="00581F7F">
        <w:t xml:space="preserve">stock Industry (Prohibition of Export of Sheep by Sea to Middle East—Northern Summer) </w:t>
      </w:r>
      <w:r w:rsidR="00355CF3" w:rsidRPr="00581F7F">
        <w:t>Order</w:t>
      </w:r>
      <w:r w:rsidR="00581F7F" w:rsidRPr="00581F7F">
        <w:t> </w:t>
      </w:r>
      <w:r w:rsidR="00355CF3" w:rsidRPr="00581F7F">
        <w:t>2</w:t>
      </w:r>
      <w:r w:rsidRPr="00581F7F">
        <w:t>020</w:t>
      </w:r>
    </w:p>
    <w:p w:rsidR="00C02CFC" w:rsidRPr="00581F7F" w:rsidRDefault="00C02CFC" w:rsidP="00C02CFC">
      <w:pPr>
        <w:pStyle w:val="SignCoverPageStart"/>
        <w:rPr>
          <w:szCs w:val="22"/>
        </w:rPr>
      </w:pPr>
      <w:r w:rsidRPr="00581F7F">
        <w:rPr>
          <w:szCs w:val="22"/>
        </w:rPr>
        <w:t>I, Andrew Metcalfe AO, Secretary of the Department of A</w:t>
      </w:r>
      <w:bookmarkStart w:id="0" w:name="BK_S1P1L6C56"/>
      <w:bookmarkEnd w:id="0"/>
      <w:r w:rsidRPr="00581F7F">
        <w:rPr>
          <w:szCs w:val="22"/>
        </w:rPr>
        <w:t>griculture, Water and the Environment, make the following order.</w:t>
      </w:r>
    </w:p>
    <w:p w:rsidR="00C02CFC" w:rsidRPr="00581F7F" w:rsidRDefault="00C02CFC" w:rsidP="00C02CFC">
      <w:pPr>
        <w:keepNext/>
        <w:spacing w:before="300" w:line="240" w:lineRule="atLeast"/>
        <w:ind w:right="397"/>
        <w:jc w:val="both"/>
        <w:rPr>
          <w:szCs w:val="22"/>
        </w:rPr>
      </w:pPr>
      <w:r w:rsidRPr="00581F7F">
        <w:rPr>
          <w:szCs w:val="22"/>
        </w:rPr>
        <w:t>Dated</w:t>
      </w:r>
      <w:r w:rsidRPr="00581F7F">
        <w:rPr>
          <w:szCs w:val="22"/>
        </w:rPr>
        <w:tab/>
      </w:r>
      <w:bookmarkStart w:id="1" w:name="BKCheck15B_1"/>
      <w:bookmarkEnd w:id="1"/>
      <w:r w:rsidR="00D24E01">
        <w:rPr>
          <w:szCs w:val="22"/>
        </w:rPr>
        <w:t xml:space="preserve">31 March </w:t>
      </w:r>
      <w:r w:rsidR="00C5271E" w:rsidRPr="00581F7F">
        <w:rPr>
          <w:szCs w:val="22"/>
        </w:rPr>
        <w:fldChar w:fldCharType="begin"/>
      </w:r>
      <w:r w:rsidR="00C5271E" w:rsidRPr="00581F7F">
        <w:rPr>
          <w:szCs w:val="22"/>
        </w:rPr>
        <w:instrText xml:space="preserve"> DATE  \@ "2020" </w:instrText>
      </w:r>
      <w:r w:rsidR="00C5271E" w:rsidRPr="00581F7F">
        <w:rPr>
          <w:szCs w:val="22"/>
        </w:rPr>
        <w:fldChar w:fldCharType="separate"/>
      </w:r>
      <w:r w:rsidR="00616570">
        <w:rPr>
          <w:noProof/>
          <w:szCs w:val="22"/>
        </w:rPr>
        <w:t>2020</w:t>
      </w:r>
      <w:r w:rsidR="00C5271E" w:rsidRPr="00581F7F">
        <w:rPr>
          <w:szCs w:val="22"/>
        </w:rPr>
        <w:fldChar w:fldCharType="end"/>
      </w:r>
    </w:p>
    <w:p w:rsidR="00C02CFC" w:rsidRPr="00581F7F" w:rsidRDefault="00C02CFC" w:rsidP="00C02CF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81F7F">
        <w:rPr>
          <w:szCs w:val="22"/>
        </w:rPr>
        <w:t>Andrew Metcalfe AO</w:t>
      </w:r>
    </w:p>
    <w:p w:rsidR="00C02CFC" w:rsidRPr="00581F7F" w:rsidRDefault="00C02CFC" w:rsidP="00C02CFC">
      <w:pPr>
        <w:pStyle w:val="SignCoverPageEnd"/>
        <w:rPr>
          <w:szCs w:val="22"/>
        </w:rPr>
      </w:pPr>
      <w:r w:rsidRPr="00581F7F">
        <w:rPr>
          <w:szCs w:val="22"/>
        </w:rPr>
        <w:t>Secretary of the Department of A</w:t>
      </w:r>
      <w:bookmarkStart w:id="2" w:name="BK_S1P1L10C33"/>
      <w:bookmarkEnd w:id="2"/>
      <w:r w:rsidRPr="00581F7F">
        <w:rPr>
          <w:szCs w:val="22"/>
        </w:rPr>
        <w:t>griculture, Water and the Environment</w:t>
      </w:r>
    </w:p>
    <w:p w:rsidR="00C02CFC" w:rsidRPr="00581F7F" w:rsidRDefault="00C02CFC" w:rsidP="00C02CFC"/>
    <w:p w:rsidR="00715914" w:rsidRPr="00A713A1" w:rsidRDefault="00715914" w:rsidP="00715914">
      <w:pPr>
        <w:pStyle w:val="Header"/>
        <w:tabs>
          <w:tab w:val="clear" w:pos="4150"/>
          <w:tab w:val="clear" w:pos="8307"/>
        </w:tabs>
      </w:pPr>
      <w:r w:rsidRPr="00A713A1">
        <w:rPr>
          <w:rStyle w:val="CharChapNo"/>
        </w:rPr>
        <w:t xml:space="preserve"> </w:t>
      </w:r>
      <w:r w:rsidRPr="00A713A1">
        <w:rPr>
          <w:rStyle w:val="CharChapText"/>
        </w:rPr>
        <w:t xml:space="preserve"> </w:t>
      </w:r>
    </w:p>
    <w:p w:rsidR="00715914" w:rsidRPr="00A713A1" w:rsidRDefault="00715914" w:rsidP="00715914">
      <w:pPr>
        <w:pStyle w:val="Header"/>
        <w:tabs>
          <w:tab w:val="clear" w:pos="4150"/>
          <w:tab w:val="clear" w:pos="8307"/>
        </w:tabs>
      </w:pPr>
      <w:r w:rsidRPr="00A713A1">
        <w:rPr>
          <w:rStyle w:val="CharPartNo"/>
        </w:rPr>
        <w:t xml:space="preserve"> </w:t>
      </w:r>
      <w:r w:rsidRPr="00A713A1">
        <w:rPr>
          <w:rStyle w:val="CharPartText"/>
        </w:rPr>
        <w:t xml:space="preserve"> </w:t>
      </w:r>
    </w:p>
    <w:p w:rsidR="00715914" w:rsidRPr="00A713A1" w:rsidRDefault="00715914" w:rsidP="00715914">
      <w:pPr>
        <w:pStyle w:val="Header"/>
        <w:tabs>
          <w:tab w:val="clear" w:pos="4150"/>
          <w:tab w:val="clear" w:pos="8307"/>
        </w:tabs>
      </w:pPr>
      <w:r w:rsidRPr="00A713A1">
        <w:rPr>
          <w:rStyle w:val="CharDivNo"/>
        </w:rPr>
        <w:t xml:space="preserve"> </w:t>
      </w:r>
      <w:r w:rsidRPr="00A713A1">
        <w:rPr>
          <w:rStyle w:val="CharDivText"/>
        </w:rPr>
        <w:t xml:space="preserve"> </w:t>
      </w:r>
    </w:p>
    <w:p w:rsidR="00715914" w:rsidRPr="00581F7F" w:rsidRDefault="00715914" w:rsidP="00715914">
      <w:pPr>
        <w:sectPr w:rsidR="00715914" w:rsidRPr="00581F7F" w:rsidSect="002330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81F7F" w:rsidRDefault="00715914" w:rsidP="00581F7F">
      <w:pPr>
        <w:rPr>
          <w:sz w:val="36"/>
        </w:rPr>
      </w:pPr>
      <w:r w:rsidRPr="00581F7F">
        <w:rPr>
          <w:sz w:val="36"/>
        </w:rPr>
        <w:lastRenderedPageBreak/>
        <w:t>Contents</w:t>
      </w:r>
    </w:p>
    <w:bookmarkStart w:id="3" w:name="BKCheck15B_2"/>
    <w:bookmarkEnd w:id="3"/>
    <w:p w:rsidR="00581F7F" w:rsidRDefault="00581F7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581F7F">
        <w:rPr>
          <w:b w:val="0"/>
          <w:noProof/>
          <w:sz w:val="18"/>
        </w:rPr>
        <w:tab/>
      </w:r>
      <w:r w:rsidRPr="00581F7F">
        <w:rPr>
          <w:b w:val="0"/>
          <w:noProof/>
          <w:sz w:val="18"/>
        </w:rPr>
        <w:fldChar w:fldCharType="begin"/>
      </w:r>
      <w:r w:rsidRPr="00581F7F">
        <w:rPr>
          <w:b w:val="0"/>
          <w:noProof/>
          <w:sz w:val="18"/>
        </w:rPr>
        <w:instrText xml:space="preserve"> PAGEREF _Toc36112876 \h </w:instrText>
      </w:r>
      <w:r w:rsidRPr="00581F7F">
        <w:rPr>
          <w:b w:val="0"/>
          <w:noProof/>
          <w:sz w:val="18"/>
        </w:rPr>
      </w:r>
      <w:r w:rsidRPr="00581F7F">
        <w:rPr>
          <w:b w:val="0"/>
          <w:noProof/>
          <w:sz w:val="18"/>
        </w:rPr>
        <w:fldChar w:fldCharType="separate"/>
      </w:r>
      <w:r w:rsidR="00D24E01">
        <w:rPr>
          <w:b w:val="0"/>
          <w:noProof/>
          <w:sz w:val="18"/>
        </w:rPr>
        <w:t>1</w:t>
      </w:r>
      <w:r w:rsidRPr="00581F7F">
        <w:rPr>
          <w:b w:val="0"/>
          <w:noProof/>
          <w:sz w:val="18"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_Toc36112877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1</w:t>
      </w:r>
      <w:r w:rsidRPr="00581F7F">
        <w:rPr>
          <w:noProof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_Toc36112878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1</w:t>
      </w:r>
      <w:r w:rsidRPr="00581F7F">
        <w:rPr>
          <w:noProof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_Toc36112879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1</w:t>
      </w:r>
      <w:r w:rsidRPr="00581F7F">
        <w:rPr>
          <w:noProof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_Toc36112880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1</w:t>
      </w:r>
      <w:r w:rsidRPr="00581F7F">
        <w:rPr>
          <w:noProof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Application of this instrument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_Toc36112881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1</w:t>
      </w:r>
      <w:r w:rsidRPr="00581F7F">
        <w:rPr>
          <w:noProof/>
        </w:rPr>
        <w:fldChar w:fldCharType="end"/>
      </w:r>
    </w:p>
    <w:p w:rsidR="00581F7F" w:rsidRDefault="00581F7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2—Export conditions</w:t>
      </w:r>
      <w:r w:rsidRPr="00581F7F">
        <w:rPr>
          <w:b w:val="0"/>
          <w:noProof/>
          <w:sz w:val="18"/>
        </w:rPr>
        <w:tab/>
      </w:r>
      <w:r w:rsidRPr="00581F7F">
        <w:rPr>
          <w:b w:val="0"/>
          <w:noProof/>
          <w:sz w:val="18"/>
        </w:rPr>
        <w:fldChar w:fldCharType="begin"/>
      </w:r>
      <w:r w:rsidRPr="00581F7F">
        <w:rPr>
          <w:b w:val="0"/>
          <w:noProof/>
          <w:sz w:val="18"/>
        </w:rPr>
        <w:instrText xml:space="preserve"> PAGEREF _Toc36112882 \h </w:instrText>
      </w:r>
      <w:r w:rsidRPr="00581F7F">
        <w:rPr>
          <w:b w:val="0"/>
          <w:noProof/>
          <w:sz w:val="18"/>
        </w:rPr>
      </w:r>
      <w:r w:rsidRPr="00581F7F">
        <w:rPr>
          <w:b w:val="0"/>
          <w:noProof/>
          <w:sz w:val="18"/>
        </w:rPr>
        <w:fldChar w:fldCharType="separate"/>
      </w:r>
      <w:r w:rsidR="00D24E01">
        <w:rPr>
          <w:b w:val="0"/>
          <w:noProof/>
          <w:sz w:val="18"/>
        </w:rPr>
        <w:t>3</w:t>
      </w:r>
      <w:r w:rsidRPr="00581F7F">
        <w:rPr>
          <w:b w:val="0"/>
          <w:noProof/>
          <w:sz w:val="18"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Prohibition of export of sheep to Oman between 8 May and 14 September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_Toc36112883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3</w:t>
      </w:r>
      <w:r w:rsidRPr="00581F7F">
        <w:rPr>
          <w:noProof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Prohibition of export of sheep to Qatar between 22 May and 22 September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_Toc36112884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3</w:t>
      </w:r>
      <w:r w:rsidRPr="00581F7F">
        <w:rPr>
          <w:noProof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Prohibition of export of sheep between 1 June and 14 September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_Toc36112885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3</w:t>
      </w:r>
      <w:r w:rsidRPr="00581F7F">
        <w:rPr>
          <w:noProof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Conditions relating to number of ports where vessel may dock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_Toc36112886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3</w:t>
      </w:r>
      <w:r w:rsidRPr="00581F7F">
        <w:rPr>
          <w:noProof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Conditions relating to condition of sheep and pens on vessel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_Toc36112887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3</w:t>
      </w:r>
      <w:r w:rsidRPr="00581F7F">
        <w:rPr>
          <w:noProof/>
        </w:rPr>
        <w:fldChar w:fldCharType="end"/>
      </w:r>
    </w:p>
    <w:p w:rsidR="00581F7F" w:rsidRDefault="00581F7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3—Exemptions</w:t>
      </w:r>
      <w:r w:rsidRPr="00581F7F">
        <w:rPr>
          <w:b w:val="0"/>
          <w:noProof/>
          <w:sz w:val="18"/>
        </w:rPr>
        <w:tab/>
      </w:r>
      <w:r w:rsidRPr="00581F7F">
        <w:rPr>
          <w:b w:val="0"/>
          <w:noProof/>
          <w:sz w:val="18"/>
        </w:rPr>
        <w:fldChar w:fldCharType="begin"/>
      </w:r>
      <w:r w:rsidRPr="00581F7F">
        <w:rPr>
          <w:b w:val="0"/>
          <w:noProof/>
          <w:sz w:val="18"/>
        </w:rPr>
        <w:instrText xml:space="preserve"> PAGEREF _Toc36112888 \h </w:instrText>
      </w:r>
      <w:r w:rsidRPr="00581F7F">
        <w:rPr>
          <w:b w:val="0"/>
          <w:noProof/>
          <w:sz w:val="18"/>
        </w:rPr>
      </w:r>
      <w:r w:rsidRPr="00581F7F">
        <w:rPr>
          <w:b w:val="0"/>
          <w:noProof/>
          <w:sz w:val="18"/>
        </w:rPr>
        <w:fldChar w:fldCharType="separate"/>
      </w:r>
      <w:r w:rsidR="00D24E01">
        <w:rPr>
          <w:b w:val="0"/>
          <w:noProof/>
          <w:sz w:val="18"/>
        </w:rPr>
        <w:t>5</w:t>
      </w:r>
      <w:r w:rsidRPr="00581F7F">
        <w:rPr>
          <w:b w:val="0"/>
          <w:noProof/>
          <w:sz w:val="18"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Application for exemption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_Toc36112889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5</w:t>
      </w:r>
      <w:r w:rsidRPr="00581F7F">
        <w:rPr>
          <w:noProof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Secretary may decide whether to grant exemption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_Toc36112890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5</w:t>
      </w:r>
      <w:r w:rsidRPr="00581F7F">
        <w:rPr>
          <w:noProof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Notice of decision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_Toc36112891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6</w:t>
      </w:r>
      <w:r w:rsidRPr="00581F7F">
        <w:rPr>
          <w:noProof/>
        </w:rPr>
        <w:fldChar w:fldCharType="end"/>
      </w:r>
    </w:p>
    <w:p w:rsidR="00581F7F" w:rsidRDefault="00581F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Effect of exemption</w:t>
      </w:r>
      <w:r w:rsidRPr="00581F7F">
        <w:rPr>
          <w:noProof/>
        </w:rPr>
        <w:tab/>
      </w:r>
      <w:r w:rsidRPr="00581F7F">
        <w:rPr>
          <w:noProof/>
        </w:rPr>
        <w:fldChar w:fldCharType="begin"/>
      </w:r>
      <w:r w:rsidRPr="00581F7F">
        <w:rPr>
          <w:noProof/>
        </w:rPr>
        <w:instrText xml:space="preserve"> PAGEREF _Toc36112892 \h </w:instrText>
      </w:r>
      <w:r w:rsidRPr="00581F7F">
        <w:rPr>
          <w:noProof/>
        </w:rPr>
      </w:r>
      <w:r w:rsidRPr="00581F7F">
        <w:rPr>
          <w:noProof/>
        </w:rPr>
        <w:fldChar w:fldCharType="separate"/>
      </w:r>
      <w:r w:rsidR="00D24E01">
        <w:rPr>
          <w:noProof/>
        </w:rPr>
        <w:t>6</w:t>
      </w:r>
      <w:r w:rsidRPr="00581F7F">
        <w:rPr>
          <w:noProof/>
        </w:rPr>
        <w:fldChar w:fldCharType="end"/>
      </w:r>
    </w:p>
    <w:p w:rsidR="00670EA1" w:rsidRPr="00581F7F" w:rsidRDefault="00581F7F" w:rsidP="00715914">
      <w:r>
        <w:fldChar w:fldCharType="end"/>
      </w:r>
    </w:p>
    <w:p w:rsidR="00670EA1" w:rsidRPr="00581F7F" w:rsidRDefault="00670EA1" w:rsidP="00715914">
      <w:pPr>
        <w:sectPr w:rsidR="00670EA1" w:rsidRPr="00581F7F" w:rsidSect="0023304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81F7F" w:rsidRDefault="00715914" w:rsidP="00715914">
      <w:pPr>
        <w:pStyle w:val="ActHead2"/>
      </w:pPr>
      <w:bookmarkStart w:id="4" w:name="_Toc36112876"/>
      <w:r w:rsidRPr="00A713A1">
        <w:rPr>
          <w:rStyle w:val="CharPartNo"/>
        </w:rPr>
        <w:lastRenderedPageBreak/>
        <w:t>Part</w:t>
      </w:r>
      <w:r w:rsidR="00581F7F" w:rsidRPr="00A713A1">
        <w:rPr>
          <w:rStyle w:val="CharPartNo"/>
        </w:rPr>
        <w:t> </w:t>
      </w:r>
      <w:r w:rsidRPr="00A713A1">
        <w:rPr>
          <w:rStyle w:val="CharPartNo"/>
        </w:rPr>
        <w:t>1</w:t>
      </w:r>
      <w:r w:rsidRPr="00581F7F">
        <w:t>—</w:t>
      </w:r>
      <w:r w:rsidRPr="00A713A1">
        <w:rPr>
          <w:rStyle w:val="CharPartText"/>
        </w:rPr>
        <w:t>Preliminary</w:t>
      </w:r>
      <w:bookmarkEnd w:id="4"/>
    </w:p>
    <w:p w:rsidR="00715914" w:rsidRPr="00A713A1" w:rsidRDefault="00715914" w:rsidP="00715914">
      <w:pPr>
        <w:pStyle w:val="Header"/>
      </w:pPr>
      <w:r w:rsidRPr="00A713A1">
        <w:rPr>
          <w:rStyle w:val="CharDivNo"/>
        </w:rPr>
        <w:t xml:space="preserve"> </w:t>
      </w:r>
      <w:r w:rsidRPr="00A713A1">
        <w:rPr>
          <w:rStyle w:val="CharDivText"/>
        </w:rPr>
        <w:t xml:space="preserve"> </w:t>
      </w:r>
    </w:p>
    <w:p w:rsidR="00715914" w:rsidRPr="00581F7F" w:rsidRDefault="00715914" w:rsidP="00715914">
      <w:pPr>
        <w:pStyle w:val="ActHead5"/>
      </w:pPr>
      <w:bookmarkStart w:id="5" w:name="_Toc36112877"/>
      <w:r w:rsidRPr="00A713A1">
        <w:rPr>
          <w:rStyle w:val="CharSectno"/>
        </w:rPr>
        <w:t>1</w:t>
      </w:r>
      <w:r w:rsidRPr="00581F7F">
        <w:t xml:space="preserve">  </w:t>
      </w:r>
      <w:r w:rsidR="00CE493D" w:rsidRPr="00581F7F">
        <w:t>Name</w:t>
      </w:r>
      <w:bookmarkEnd w:id="5"/>
    </w:p>
    <w:p w:rsidR="00715914" w:rsidRPr="00581F7F" w:rsidRDefault="00715914" w:rsidP="00715914">
      <w:pPr>
        <w:pStyle w:val="subsection"/>
      </w:pPr>
      <w:r w:rsidRPr="00581F7F">
        <w:tab/>
      </w:r>
      <w:r w:rsidRPr="00581F7F">
        <w:tab/>
      </w:r>
      <w:r w:rsidR="00C02CFC" w:rsidRPr="00581F7F">
        <w:t>This instrument is</w:t>
      </w:r>
      <w:r w:rsidR="00CE493D" w:rsidRPr="00581F7F">
        <w:t xml:space="preserve"> the </w:t>
      </w:r>
      <w:bookmarkStart w:id="6" w:name="BKCheck15B_3"/>
      <w:bookmarkEnd w:id="6"/>
      <w:r w:rsidR="00BC76AC" w:rsidRPr="00581F7F">
        <w:rPr>
          <w:i/>
        </w:rPr>
        <w:fldChar w:fldCharType="begin"/>
      </w:r>
      <w:r w:rsidR="00BC76AC" w:rsidRPr="00581F7F">
        <w:rPr>
          <w:i/>
        </w:rPr>
        <w:instrText xml:space="preserve"> STYLEREF  ShortT </w:instrText>
      </w:r>
      <w:r w:rsidR="00BC76AC" w:rsidRPr="00581F7F">
        <w:rPr>
          <w:i/>
        </w:rPr>
        <w:fldChar w:fldCharType="separate"/>
      </w:r>
      <w:r w:rsidR="00D24E01">
        <w:rPr>
          <w:i/>
          <w:noProof/>
        </w:rPr>
        <w:t>Australian Meat and Live-stock Industry (Prohibition of Export of Sheep by Sea to Middle East—Northern Summer) Order 2020</w:t>
      </w:r>
      <w:r w:rsidR="00BC76AC" w:rsidRPr="00581F7F">
        <w:rPr>
          <w:i/>
        </w:rPr>
        <w:fldChar w:fldCharType="end"/>
      </w:r>
      <w:r w:rsidRPr="00581F7F">
        <w:t>.</w:t>
      </w:r>
    </w:p>
    <w:p w:rsidR="00715914" w:rsidRPr="00581F7F" w:rsidRDefault="00715914" w:rsidP="00715914">
      <w:pPr>
        <w:pStyle w:val="ActHead5"/>
      </w:pPr>
      <w:bookmarkStart w:id="7" w:name="_Toc36112878"/>
      <w:r w:rsidRPr="00A713A1">
        <w:rPr>
          <w:rStyle w:val="CharSectno"/>
        </w:rPr>
        <w:t>2</w:t>
      </w:r>
      <w:r w:rsidRPr="00581F7F">
        <w:t xml:space="preserve">  Commencement</w:t>
      </w:r>
      <w:bookmarkEnd w:id="7"/>
    </w:p>
    <w:p w:rsidR="00AE3652" w:rsidRPr="00581F7F" w:rsidRDefault="00807626" w:rsidP="00AE3652">
      <w:pPr>
        <w:pStyle w:val="subsection"/>
      </w:pPr>
      <w:r w:rsidRPr="00581F7F">
        <w:tab/>
      </w:r>
      <w:r w:rsidR="00AE3652" w:rsidRPr="00581F7F">
        <w:t>(1)</w:t>
      </w:r>
      <w:r w:rsidR="00AE3652" w:rsidRPr="00581F7F">
        <w:tab/>
        <w:t xml:space="preserve">Each provision of </w:t>
      </w:r>
      <w:r w:rsidR="00C02CFC" w:rsidRPr="00581F7F">
        <w:t>this instrument</w:t>
      </w:r>
      <w:r w:rsidR="00AE3652" w:rsidRPr="00581F7F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581F7F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581F7F" w:rsidTr="00C108A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81F7F" w:rsidRDefault="00AE3652" w:rsidP="00C108A5">
            <w:pPr>
              <w:pStyle w:val="TableHeading"/>
            </w:pPr>
            <w:r w:rsidRPr="00581F7F">
              <w:t>Commencement information</w:t>
            </w:r>
          </w:p>
        </w:tc>
      </w:tr>
      <w:tr w:rsidR="00AE3652" w:rsidRPr="00581F7F" w:rsidTr="00C108A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81F7F" w:rsidRDefault="00AE3652" w:rsidP="00C108A5">
            <w:pPr>
              <w:pStyle w:val="TableHeading"/>
            </w:pPr>
            <w:r w:rsidRPr="00581F7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81F7F" w:rsidRDefault="00AE3652" w:rsidP="00C108A5">
            <w:pPr>
              <w:pStyle w:val="TableHeading"/>
            </w:pPr>
            <w:r w:rsidRPr="00581F7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81F7F" w:rsidRDefault="00AE3652" w:rsidP="00C108A5">
            <w:pPr>
              <w:pStyle w:val="TableHeading"/>
            </w:pPr>
            <w:r w:rsidRPr="00581F7F">
              <w:t>Column 3</w:t>
            </w:r>
          </w:p>
        </w:tc>
      </w:tr>
      <w:tr w:rsidR="00AE3652" w:rsidRPr="00581F7F" w:rsidTr="00C108A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81F7F" w:rsidRDefault="00AE3652" w:rsidP="00C108A5">
            <w:pPr>
              <w:pStyle w:val="TableHeading"/>
            </w:pPr>
            <w:r w:rsidRPr="00581F7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81F7F" w:rsidRDefault="00AE3652" w:rsidP="00C108A5">
            <w:pPr>
              <w:pStyle w:val="TableHeading"/>
            </w:pPr>
            <w:r w:rsidRPr="00581F7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81F7F" w:rsidRDefault="00AE3652" w:rsidP="00C108A5">
            <w:pPr>
              <w:pStyle w:val="TableHeading"/>
            </w:pPr>
            <w:r w:rsidRPr="00581F7F">
              <w:t>Date/Details</w:t>
            </w:r>
          </w:p>
        </w:tc>
      </w:tr>
      <w:tr w:rsidR="00AE3652" w:rsidRPr="00581F7F" w:rsidTr="00C108A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81F7F" w:rsidRDefault="00AE3652" w:rsidP="00C108A5">
            <w:pPr>
              <w:pStyle w:val="Tabletext"/>
            </w:pPr>
            <w:r w:rsidRPr="00581F7F">
              <w:t xml:space="preserve">1.  The whole of </w:t>
            </w:r>
            <w:r w:rsidR="00C02CFC" w:rsidRPr="00581F7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81F7F" w:rsidRDefault="00AE3652" w:rsidP="00C108A5">
            <w:pPr>
              <w:pStyle w:val="Tabletext"/>
            </w:pPr>
            <w:r w:rsidRPr="00581F7F">
              <w:t xml:space="preserve">The day after </w:t>
            </w:r>
            <w:r w:rsidR="00C02CFC" w:rsidRPr="00581F7F">
              <w:t>this instrument is</w:t>
            </w:r>
            <w:r w:rsidRPr="00581F7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581F7F" w:rsidRDefault="00616570" w:rsidP="00C108A5">
            <w:pPr>
              <w:pStyle w:val="Tabletext"/>
            </w:pPr>
            <w:r>
              <w:t>4 April 2020</w:t>
            </w:r>
            <w:bookmarkStart w:id="8" w:name="_GoBack"/>
            <w:bookmarkEnd w:id="8"/>
          </w:p>
        </w:tc>
      </w:tr>
    </w:tbl>
    <w:p w:rsidR="00AE3652" w:rsidRPr="00581F7F" w:rsidRDefault="00AE3652" w:rsidP="00AE3652">
      <w:pPr>
        <w:pStyle w:val="notetext"/>
      </w:pPr>
      <w:r w:rsidRPr="00581F7F">
        <w:rPr>
          <w:snapToGrid w:val="0"/>
          <w:lang w:eastAsia="en-US"/>
        </w:rPr>
        <w:t>Note:</w:t>
      </w:r>
      <w:r w:rsidRPr="00581F7F">
        <w:rPr>
          <w:snapToGrid w:val="0"/>
          <w:lang w:eastAsia="en-US"/>
        </w:rPr>
        <w:tab/>
        <w:t xml:space="preserve">This table relates only to the provisions of </w:t>
      </w:r>
      <w:r w:rsidR="00C02CFC" w:rsidRPr="00581F7F">
        <w:rPr>
          <w:snapToGrid w:val="0"/>
          <w:lang w:eastAsia="en-US"/>
        </w:rPr>
        <w:t>this instrument</w:t>
      </w:r>
      <w:r w:rsidRPr="00581F7F">
        <w:t xml:space="preserve"> </w:t>
      </w:r>
      <w:r w:rsidRPr="00581F7F">
        <w:rPr>
          <w:snapToGrid w:val="0"/>
          <w:lang w:eastAsia="en-US"/>
        </w:rPr>
        <w:t xml:space="preserve">as originally made. It will not be amended to deal with any later amendments of </w:t>
      </w:r>
      <w:r w:rsidR="00C02CFC" w:rsidRPr="00581F7F">
        <w:rPr>
          <w:snapToGrid w:val="0"/>
          <w:lang w:eastAsia="en-US"/>
        </w:rPr>
        <w:t>this instrument</w:t>
      </w:r>
      <w:r w:rsidRPr="00581F7F">
        <w:rPr>
          <w:snapToGrid w:val="0"/>
          <w:lang w:eastAsia="en-US"/>
        </w:rPr>
        <w:t>.</w:t>
      </w:r>
    </w:p>
    <w:p w:rsidR="00807626" w:rsidRPr="00581F7F" w:rsidRDefault="00AE3652" w:rsidP="00AE3652">
      <w:pPr>
        <w:pStyle w:val="subsection"/>
      </w:pPr>
      <w:r w:rsidRPr="00581F7F">
        <w:tab/>
        <w:t>(2)</w:t>
      </w:r>
      <w:r w:rsidRPr="00581F7F">
        <w:tab/>
        <w:t xml:space="preserve">Any information in column 3 of the table is not part of </w:t>
      </w:r>
      <w:r w:rsidR="00C02CFC" w:rsidRPr="00581F7F">
        <w:t>this instrument</w:t>
      </w:r>
      <w:r w:rsidRPr="00581F7F">
        <w:t xml:space="preserve">. Information may be inserted in this column, or information in it may be edited, in any published version of </w:t>
      </w:r>
      <w:r w:rsidR="00C02CFC" w:rsidRPr="00581F7F">
        <w:t>this instrument</w:t>
      </w:r>
      <w:r w:rsidRPr="00581F7F">
        <w:t>.</w:t>
      </w:r>
    </w:p>
    <w:p w:rsidR="007500C8" w:rsidRPr="00581F7F" w:rsidRDefault="007500C8" w:rsidP="007500C8">
      <w:pPr>
        <w:pStyle w:val="ActHead5"/>
      </w:pPr>
      <w:bookmarkStart w:id="9" w:name="_Toc36112879"/>
      <w:r w:rsidRPr="00A713A1">
        <w:rPr>
          <w:rStyle w:val="CharSectno"/>
        </w:rPr>
        <w:t>3</w:t>
      </w:r>
      <w:r w:rsidRPr="00581F7F">
        <w:t xml:space="preserve">  Authority</w:t>
      </w:r>
      <w:bookmarkEnd w:id="9"/>
    </w:p>
    <w:p w:rsidR="00C5271E" w:rsidRPr="00581F7F" w:rsidRDefault="00C5271E" w:rsidP="00C5271E">
      <w:pPr>
        <w:pStyle w:val="subsection"/>
      </w:pPr>
      <w:r w:rsidRPr="00581F7F">
        <w:tab/>
      </w:r>
      <w:r w:rsidRPr="00581F7F">
        <w:tab/>
        <w:t>This instrument is made under section</w:t>
      </w:r>
      <w:r w:rsidR="00581F7F" w:rsidRPr="00581F7F">
        <w:t> </w:t>
      </w:r>
      <w:r w:rsidRPr="00581F7F">
        <w:t xml:space="preserve">17 of the </w:t>
      </w:r>
      <w:r w:rsidRPr="00581F7F">
        <w:rPr>
          <w:i/>
        </w:rPr>
        <w:t>Australian Meat and Live</w:t>
      </w:r>
      <w:r w:rsidR="00581F7F">
        <w:rPr>
          <w:i/>
        </w:rPr>
        <w:noBreakHyphen/>
      </w:r>
      <w:r w:rsidRPr="00581F7F">
        <w:rPr>
          <w:i/>
        </w:rPr>
        <w:t>stock Industry Act 1997</w:t>
      </w:r>
      <w:r w:rsidRPr="00581F7F">
        <w:t>.</w:t>
      </w:r>
    </w:p>
    <w:p w:rsidR="00C5271E" w:rsidRPr="00581F7F" w:rsidRDefault="00C5271E" w:rsidP="00C5271E">
      <w:pPr>
        <w:pStyle w:val="ActHead5"/>
      </w:pPr>
      <w:bookmarkStart w:id="10" w:name="_Toc36112880"/>
      <w:r w:rsidRPr="00A713A1">
        <w:rPr>
          <w:rStyle w:val="CharSectno"/>
        </w:rPr>
        <w:t>4</w:t>
      </w:r>
      <w:r w:rsidRPr="00581F7F">
        <w:t xml:space="preserve">  Definitions</w:t>
      </w:r>
      <w:bookmarkEnd w:id="10"/>
    </w:p>
    <w:p w:rsidR="00C5271E" w:rsidRPr="00581F7F" w:rsidRDefault="00C5271E" w:rsidP="00C5271E">
      <w:pPr>
        <w:pStyle w:val="subsection"/>
      </w:pPr>
      <w:r w:rsidRPr="00581F7F">
        <w:tab/>
      </w:r>
      <w:r w:rsidRPr="00581F7F">
        <w:tab/>
        <w:t>In this instrument:</w:t>
      </w:r>
    </w:p>
    <w:p w:rsidR="00C5271E" w:rsidRPr="00581F7F" w:rsidRDefault="00C5271E" w:rsidP="00C5271E">
      <w:pPr>
        <w:pStyle w:val="Definition"/>
      </w:pPr>
      <w:r w:rsidRPr="00581F7F">
        <w:rPr>
          <w:b/>
          <w:i/>
        </w:rPr>
        <w:t>Act</w:t>
      </w:r>
      <w:r w:rsidRPr="00581F7F">
        <w:t xml:space="preserve"> means the </w:t>
      </w:r>
      <w:r w:rsidRPr="00581F7F">
        <w:rPr>
          <w:i/>
        </w:rPr>
        <w:t>Australian Meat and Live</w:t>
      </w:r>
      <w:r w:rsidR="00581F7F">
        <w:rPr>
          <w:i/>
        </w:rPr>
        <w:noBreakHyphen/>
      </w:r>
      <w:r w:rsidRPr="00581F7F">
        <w:rPr>
          <w:i/>
        </w:rPr>
        <w:t>stock Industry Act 1997</w:t>
      </w:r>
      <w:r w:rsidRPr="00581F7F">
        <w:t>.</w:t>
      </w:r>
    </w:p>
    <w:p w:rsidR="00AB2DB3" w:rsidRPr="00581F7F" w:rsidRDefault="00AB2DB3" w:rsidP="00AB2DB3">
      <w:pPr>
        <w:pStyle w:val="Definition"/>
      </w:pPr>
      <w:r w:rsidRPr="00581F7F">
        <w:rPr>
          <w:b/>
          <w:i/>
        </w:rPr>
        <w:t>Australian Standards for the Export of Livestock</w:t>
      </w:r>
      <w:r w:rsidRPr="00581F7F">
        <w:t xml:space="preserve"> means the Australian Standards for the Export of Livestock (Version 2.3) 2011.</w:t>
      </w:r>
    </w:p>
    <w:p w:rsidR="00AB2DB3" w:rsidRPr="00581F7F" w:rsidRDefault="00AB2DB3" w:rsidP="00AB2DB3">
      <w:pPr>
        <w:pStyle w:val="notetext"/>
      </w:pPr>
      <w:r w:rsidRPr="00581F7F">
        <w:t>Note:</w:t>
      </w:r>
      <w:r w:rsidRPr="00581F7F">
        <w:tab/>
        <w:t>The Australian Standards for the Export of Livestock (Version 2.3) 2011 could in May 2020 be viewed on the Depa</w:t>
      </w:r>
      <w:r w:rsidR="007946EF" w:rsidRPr="00581F7F">
        <w:t>rtment’s website</w:t>
      </w:r>
      <w:r w:rsidRPr="00581F7F">
        <w:t>.</w:t>
      </w:r>
    </w:p>
    <w:p w:rsidR="00C5271E" w:rsidRPr="00581F7F" w:rsidRDefault="00C5271E" w:rsidP="00C5271E">
      <w:pPr>
        <w:pStyle w:val="Definition"/>
      </w:pPr>
      <w:r w:rsidRPr="00581F7F">
        <w:rPr>
          <w:b/>
          <w:i/>
        </w:rPr>
        <w:t>live</w:t>
      </w:r>
      <w:r w:rsidR="00581F7F">
        <w:rPr>
          <w:b/>
          <w:i/>
        </w:rPr>
        <w:noBreakHyphen/>
      </w:r>
      <w:r w:rsidRPr="00581F7F">
        <w:rPr>
          <w:b/>
          <w:i/>
        </w:rPr>
        <w:t>stock export licence</w:t>
      </w:r>
      <w:r w:rsidRPr="00581F7F">
        <w:t xml:space="preserve"> has the meaning given by section</w:t>
      </w:r>
      <w:r w:rsidR="00581F7F" w:rsidRPr="00581F7F">
        <w:t> </w:t>
      </w:r>
      <w:r w:rsidRPr="00581F7F">
        <w:t>7 of the Act.</w:t>
      </w:r>
    </w:p>
    <w:p w:rsidR="00C5271E" w:rsidRPr="00581F7F" w:rsidRDefault="00C5271E" w:rsidP="00C5271E">
      <w:pPr>
        <w:pStyle w:val="Definition"/>
      </w:pPr>
      <w:r w:rsidRPr="00581F7F">
        <w:rPr>
          <w:b/>
          <w:i/>
        </w:rPr>
        <w:t>sheep export licence</w:t>
      </w:r>
      <w:r w:rsidRPr="00581F7F">
        <w:t xml:space="preserve"> means a live</w:t>
      </w:r>
      <w:r w:rsidR="00581F7F">
        <w:noBreakHyphen/>
      </w:r>
      <w:r w:rsidRPr="00581F7F">
        <w:t xml:space="preserve">stock export licence granted under </w:t>
      </w:r>
      <w:r w:rsidR="006108A8" w:rsidRPr="00581F7F">
        <w:t>Part</w:t>
      </w:r>
      <w:r w:rsidR="00581F7F" w:rsidRPr="00581F7F">
        <w:t> </w:t>
      </w:r>
      <w:r w:rsidR="006108A8" w:rsidRPr="00581F7F">
        <w:t>2</w:t>
      </w:r>
      <w:r w:rsidRPr="00581F7F">
        <w:t xml:space="preserve"> of the Act to export sheep from Australia.</w:t>
      </w:r>
    </w:p>
    <w:p w:rsidR="00C375EB" w:rsidRPr="00581F7F" w:rsidRDefault="00C375EB" w:rsidP="00C375EB">
      <w:pPr>
        <w:pStyle w:val="ActHead5"/>
      </w:pPr>
      <w:bookmarkStart w:id="11" w:name="_Toc36112881"/>
      <w:r w:rsidRPr="00A713A1">
        <w:rPr>
          <w:rStyle w:val="CharSectno"/>
        </w:rPr>
        <w:t>5</w:t>
      </w:r>
      <w:r w:rsidRPr="00581F7F">
        <w:t xml:space="preserve">  Application of this instrument</w:t>
      </w:r>
      <w:bookmarkEnd w:id="11"/>
    </w:p>
    <w:p w:rsidR="00C375EB" w:rsidRPr="00581F7F" w:rsidRDefault="00C375EB" w:rsidP="00C375EB">
      <w:pPr>
        <w:pStyle w:val="subsection"/>
      </w:pPr>
      <w:r w:rsidRPr="00581F7F">
        <w:tab/>
        <w:t>(1)</w:t>
      </w:r>
      <w:r w:rsidRPr="00581F7F">
        <w:tab/>
        <w:t>This instrument applies in relation to the holder of a sheep export licence.</w:t>
      </w:r>
    </w:p>
    <w:p w:rsidR="00C375EB" w:rsidRPr="00581F7F" w:rsidRDefault="00C375EB" w:rsidP="00C375EB">
      <w:pPr>
        <w:pStyle w:val="notetext"/>
      </w:pPr>
      <w:r w:rsidRPr="00581F7F">
        <w:t>Note 1:</w:t>
      </w:r>
      <w:r w:rsidRPr="00581F7F">
        <w:tab/>
        <w:t>A sheep export licence is subject to the condition that the holder of the licence must comply with this instrument (see paragraph</w:t>
      </w:r>
      <w:r w:rsidR="00581F7F" w:rsidRPr="00581F7F">
        <w:t> </w:t>
      </w:r>
      <w:r w:rsidRPr="00581F7F">
        <w:t>17(5)(a) of the Act).</w:t>
      </w:r>
    </w:p>
    <w:p w:rsidR="00C375EB" w:rsidRPr="00581F7F" w:rsidRDefault="00C375EB" w:rsidP="00C375EB">
      <w:pPr>
        <w:pStyle w:val="notetext"/>
      </w:pPr>
      <w:r w:rsidRPr="00581F7F">
        <w:t>Note 2:</w:t>
      </w:r>
      <w:r w:rsidRPr="00581F7F">
        <w:tab/>
        <w:t>The holder of a sheep export licence may commit an offence if the holder contravenes a condition of the licence either intentionally or being reckless as to the condition (see sub</w:t>
      </w:r>
      <w:r w:rsidR="00276FC7" w:rsidRPr="00581F7F">
        <w:t>section</w:t>
      </w:r>
      <w:r w:rsidR="00581F7F" w:rsidRPr="00581F7F">
        <w:t> </w:t>
      </w:r>
      <w:r w:rsidR="00276FC7" w:rsidRPr="00581F7F">
        <w:t>5</w:t>
      </w:r>
      <w:r w:rsidRPr="00581F7F">
        <w:t>4(3) of the Act).</w:t>
      </w:r>
    </w:p>
    <w:p w:rsidR="00C375EB" w:rsidRPr="00581F7F" w:rsidRDefault="00C375EB" w:rsidP="00C375EB">
      <w:pPr>
        <w:pStyle w:val="subsection"/>
      </w:pPr>
      <w:r w:rsidRPr="00581F7F">
        <w:tab/>
        <w:t>(2)</w:t>
      </w:r>
      <w:r w:rsidRPr="00581F7F">
        <w:tab/>
        <w:t>To avoid doubt, this instrument applies in relation to a vessel transporting sheep whether or not the vessel will transport, or is transporting, live</w:t>
      </w:r>
      <w:r w:rsidR="00581F7F">
        <w:noBreakHyphen/>
      </w:r>
      <w:r w:rsidRPr="00581F7F">
        <w:t>stock other than sheep.</w:t>
      </w:r>
    </w:p>
    <w:p w:rsidR="00276FC7" w:rsidRPr="00581F7F" w:rsidRDefault="00276FC7" w:rsidP="00276FC7">
      <w:pPr>
        <w:pStyle w:val="subsection"/>
      </w:pPr>
      <w:r w:rsidRPr="00581F7F">
        <w:tab/>
        <w:t>(3)</w:t>
      </w:r>
      <w:r w:rsidRPr="00581F7F">
        <w:tab/>
        <w:t>Nothing in this instrument is intended to limit a condition or restriction in the Australian Standards for the Export of Livestock to which the export of sheep is subject but, to the extent of any inconsistency between such a condition or restriction and a condition in this instrument, this instrument prevails.</w:t>
      </w:r>
    </w:p>
    <w:p w:rsidR="002B7042" w:rsidRPr="00581F7F" w:rsidRDefault="006108A8" w:rsidP="002B7042">
      <w:pPr>
        <w:pStyle w:val="ActHead2"/>
        <w:pageBreakBefore/>
      </w:pPr>
      <w:bookmarkStart w:id="12" w:name="_Toc36112882"/>
      <w:r w:rsidRPr="00A713A1">
        <w:rPr>
          <w:rStyle w:val="CharPartNo"/>
        </w:rPr>
        <w:t>Part</w:t>
      </w:r>
      <w:r w:rsidR="00581F7F" w:rsidRPr="00A713A1">
        <w:rPr>
          <w:rStyle w:val="CharPartNo"/>
        </w:rPr>
        <w:t> </w:t>
      </w:r>
      <w:r w:rsidRPr="00A713A1">
        <w:rPr>
          <w:rStyle w:val="CharPartNo"/>
        </w:rPr>
        <w:t>2</w:t>
      </w:r>
      <w:r w:rsidR="002B7042" w:rsidRPr="00581F7F">
        <w:t>—</w:t>
      </w:r>
      <w:r w:rsidR="002B7042" w:rsidRPr="00A713A1">
        <w:rPr>
          <w:rStyle w:val="CharPartText"/>
        </w:rPr>
        <w:t>Export conditions</w:t>
      </w:r>
      <w:bookmarkEnd w:id="12"/>
    </w:p>
    <w:p w:rsidR="002B7042" w:rsidRPr="00A713A1" w:rsidRDefault="002B7042" w:rsidP="002B7042">
      <w:pPr>
        <w:pStyle w:val="Header"/>
      </w:pPr>
      <w:r w:rsidRPr="00A713A1">
        <w:rPr>
          <w:rStyle w:val="CharDivNo"/>
        </w:rPr>
        <w:t xml:space="preserve"> </w:t>
      </w:r>
      <w:r w:rsidRPr="00A713A1">
        <w:rPr>
          <w:rStyle w:val="CharDivText"/>
        </w:rPr>
        <w:t xml:space="preserve"> </w:t>
      </w:r>
    </w:p>
    <w:p w:rsidR="00A91FD2" w:rsidRPr="00581F7F" w:rsidRDefault="00A91FD2" w:rsidP="00A91FD2">
      <w:pPr>
        <w:pStyle w:val="ActHead5"/>
      </w:pPr>
      <w:bookmarkStart w:id="13" w:name="_Toc36112883"/>
      <w:r w:rsidRPr="00A713A1">
        <w:rPr>
          <w:rStyle w:val="CharSectno"/>
        </w:rPr>
        <w:t>6</w:t>
      </w:r>
      <w:r w:rsidRPr="00581F7F">
        <w:t xml:space="preserve">  Prohibition of export of sheep to Oman between </w:t>
      </w:r>
      <w:r w:rsidR="006108A8" w:rsidRPr="00581F7F">
        <w:t>8</w:t>
      </w:r>
      <w:r w:rsidR="00581F7F" w:rsidRPr="00581F7F">
        <w:t> </w:t>
      </w:r>
      <w:r w:rsidR="006108A8" w:rsidRPr="00581F7F">
        <w:t>May</w:t>
      </w:r>
      <w:r w:rsidRPr="00581F7F">
        <w:t xml:space="preserve"> </w:t>
      </w:r>
      <w:r w:rsidR="00276FC7" w:rsidRPr="00581F7F">
        <w:t xml:space="preserve">and </w:t>
      </w:r>
      <w:r w:rsidR="006108A8" w:rsidRPr="00581F7F">
        <w:t>14</w:t>
      </w:r>
      <w:r w:rsidR="00581F7F" w:rsidRPr="00581F7F">
        <w:t> </w:t>
      </w:r>
      <w:r w:rsidR="006108A8" w:rsidRPr="00581F7F">
        <w:t>September</w:t>
      </w:r>
      <w:bookmarkEnd w:id="13"/>
    </w:p>
    <w:p w:rsidR="00A91FD2" w:rsidRPr="00581F7F" w:rsidRDefault="00A91FD2" w:rsidP="00A91FD2">
      <w:pPr>
        <w:pStyle w:val="subsection"/>
      </w:pPr>
      <w:r w:rsidRPr="00581F7F">
        <w:tab/>
      </w:r>
      <w:r w:rsidRPr="00581F7F">
        <w:tab/>
        <w:t xml:space="preserve">The holder of a sheep export licence must not export a consignment of sheep from Australia to Oman by sea on a vessel that leaves an Australian port during the period starting at the start of </w:t>
      </w:r>
      <w:r w:rsidR="006108A8" w:rsidRPr="00581F7F">
        <w:t>8</w:t>
      </w:r>
      <w:r w:rsidR="00581F7F" w:rsidRPr="00581F7F">
        <w:t> </w:t>
      </w:r>
      <w:r w:rsidR="006108A8" w:rsidRPr="00581F7F">
        <w:t>May</w:t>
      </w:r>
      <w:r w:rsidRPr="00581F7F">
        <w:t xml:space="preserve"> </w:t>
      </w:r>
      <w:r w:rsidR="00276FC7" w:rsidRPr="00581F7F">
        <w:t xml:space="preserve">in a year </w:t>
      </w:r>
      <w:r w:rsidRPr="00581F7F">
        <w:t xml:space="preserve">and ending at the end of </w:t>
      </w:r>
      <w:r w:rsidR="006108A8" w:rsidRPr="00581F7F">
        <w:t>14</w:t>
      </w:r>
      <w:r w:rsidR="00581F7F" w:rsidRPr="00581F7F">
        <w:t> </w:t>
      </w:r>
      <w:r w:rsidR="006108A8" w:rsidRPr="00581F7F">
        <w:t>September</w:t>
      </w:r>
      <w:r w:rsidRPr="00581F7F">
        <w:t xml:space="preserve"> </w:t>
      </w:r>
      <w:r w:rsidR="00276FC7" w:rsidRPr="00581F7F">
        <w:t>in that year</w:t>
      </w:r>
      <w:r w:rsidRPr="00581F7F">
        <w:t>.</w:t>
      </w:r>
    </w:p>
    <w:p w:rsidR="00A91FD2" w:rsidRPr="00581F7F" w:rsidRDefault="002D1911" w:rsidP="00A91FD2">
      <w:pPr>
        <w:pStyle w:val="ActHead5"/>
      </w:pPr>
      <w:bookmarkStart w:id="14" w:name="_Toc36112884"/>
      <w:r w:rsidRPr="00A713A1">
        <w:rPr>
          <w:rStyle w:val="CharSectno"/>
        </w:rPr>
        <w:t>7</w:t>
      </w:r>
      <w:r w:rsidR="00A91FD2" w:rsidRPr="00581F7F">
        <w:t xml:space="preserve">  Prohibition of export of sheep to Qatar between </w:t>
      </w:r>
      <w:r w:rsidR="006108A8" w:rsidRPr="00581F7F">
        <w:t>22</w:t>
      </w:r>
      <w:r w:rsidR="00581F7F" w:rsidRPr="00581F7F">
        <w:t> </w:t>
      </w:r>
      <w:r w:rsidR="006108A8" w:rsidRPr="00581F7F">
        <w:t>May</w:t>
      </w:r>
      <w:r w:rsidR="00A91FD2" w:rsidRPr="00581F7F">
        <w:t xml:space="preserve"> and </w:t>
      </w:r>
      <w:r w:rsidR="006108A8" w:rsidRPr="00581F7F">
        <w:t>22</w:t>
      </w:r>
      <w:r w:rsidR="00581F7F" w:rsidRPr="00581F7F">
        <w:t> </w:t>
      </w:r>
      <w:r w:rsidR="006108A8" w:rsidRPr="00581F7F">
        <w:t>September</w:t>
      </w:r>
      <w:bookmarkEnd w:id="14"/>
    </w:p>
    <w:p w:rsidR="00A91FD2" w:rsidRPr="00581F7F" w:rsidRDefault="00A91FD2" w:rsidP="00A91FD2">
      <w:pPr>
        <w:pStyle w:val="subsection"/>
      </w:pPr>
      <w:r w:rsidRPr="00581F7F">
        <w:tab/>
      </w:r>
      <w:r w:rsidRPr="00581F7F">
        <w:tab/>
        <w:t xml:space="preserve">The holder of a sheep export licence must not export a consignment of sheep from Australia to Qatar by sea on a vessel that leaves an Australian port during the period starting at the start of </w:t>
      </w:r>
      <w:r w:rsidR="006108A8" w:rsidRPr="00581F7F">
        <w:t>22</w:t>
      </w:r>
      <w:r w:rsidR="00581F7F" w:rsidRPr="00581F7F">
        <w:t> </w:t>
      </w:r>
      <w:r w:rsidR="006108A8" w:rsidRPr="00581F7F">
        <w:t>May</w:t>
      </w:r>
      <w:r w:rsidRPr="00581F7F">
        <w:t xml:space="preserve"> </w:t>
      </w:r>
      <w:r w:rsidR="00276FC7" w:rsidRPr="00581F7F">
        <w:t xml:space="preserve">in a year </w:t>
      </w:r>
      <w:r w:rsidRPr="00581F7F">
        <w:t xml:space="preserve">and ending at the end of </w:t>
      </w:r>
      <w:r w:rsidR="006108A8" w:rsidRPr="00581F7F">
        <w:t>22</w:t>
      </w:r>
      <w:r w:rsidR="00581F7F" w:rsidRPr="00581F7F">
        <w:t> </w:t>
      </w:r>
      <w:r w:rsidR="006108A8" w:rsidRPr="00581F7F">
        <w:t>September</w:t>
      </w:r>
      <w:r w:rsidRPr="00581F7F">
        <w:t xml:space="preserve"> </w:t>
      </w:r>
      <w:r w:rsidR="00276FC7" w:rsidRPr="00581F7F">
        <w:t>in that year</w:t>
      </w:r>
      <w:r w:rsidRPr="00581F7F">
        <w:t>.</w:t>
      </w:r>
    </w:p>
    <w:p w:rsidR="00C5271E" w:rsidRPr="00581F7F" w:rsidRDefault="002D1911" w:rsidP="00C5271E">
      <w:pPr>
        <w:pStyle w:val="ActHead5"/>
      </w:pPr>
      <w:bookmarkStart w:id="15" w:name="_Toc36112885"/>
      <w:r w:rsidRPr="00A713A1">
        <w:rPr>
          <w:rStyle w:val="CharSectno"/>
        </w:rPr>
        <w:t>8</w:t>
      </w:r>
      <w:r w:rsidR="00C5271E" w:rsidRPr="00581F7F">
        <w:t xml:space="preserve">  Prohibition of export of sheep between </w:t>
      </w:r>
      <w:r w:rsidR="00276FC7" w:rsidRPr="00581F7F">
        <w:t>1</w:t>
      </w:r>
      <w:r w:rsidR="00581F7F" w:rsidRPr="00581F7F">
        <w:t> </w:t>
      </w:r>
      <w:r w:rsidR="00276FC7" w:rsidRPr="00581F7F">
        <w:t>June</w:t>
      </w:r>
      <w:r w:rsidR="00C5271E" w:rsidRPr="00581F7F">
        <w:t xml:space="preserve"> and </w:t>
      </w:r>
      <w:r w:rsidR="006108A8" w:rsidRPr="00581F7F">
        <w:t>14</w:t>
      </w:r>
      <w:r w:rsidR="00581F7F" w:rsidRPr="00581F7F">
        <w:t> </w:t>
      </w:r>
      <w:r w:rsidR="006108A8" w:rsidRPr="00581F7F">
        <w:t>September</w:t>
      </w:r>
      <w:bookmarkEnd w:id="15"/>
    </w:p>
    <w:p w:rsidR="00C5271E" w:rsidRPr="00581F7F" w:rsidRDefault="00C5271E" w:rsidP="00C5271E">
      <w:pPr>
        <w:pStyle w:val="subsection"/>
      </w:pPr>
      <w:r w:rsidRPr="00581F7F">
        <w:tab/>
      </w:r>
      <w:r w:rsidRPr="00581F7F">
        <w:tab/>
        <w:t>The holder of a sheep export licence must not export a consignment of sheep from Australia by sea on a vessel:</w:t>
      </w:r>
    </w:p>
    <w:p w:rsidR="00C5271E" w:rsidRPr="00581F7F" w:rsidRDefault="00C5271E" w:rsidP="00C5271E">
      <w:pPr>
        <w:pStyle w:val="paragraph"/>
      </w:pPr>
      <w:r w:rsidRPr="00581F7F">
        <w:tab/>
        <w:t>(a)</w:t>
      </w:r>
      <w:r w:rsidRPr="00581F7F">
        <w:tab/>
        <w:t xml:space="preserve">that leaves an Australian port during the period starting at the start of </w:t>
      </w:r>
      <w:r w:rsidR="00276FC7" w:rsidRPr="00581F7F">
        <w:t>1</w:t>
      </w:r>
      <w:r w:rsidR="00581F7F" w:rsidRPr="00581F7F">
        <w:t> </w:t>
      </w:r>
      <w:r w:rsidR="00276FC7" w:rsidRPr="00581F7F">
        <w:t>June</w:t>
      </w:r>
      <w:r w:rsidRPr="00581F7F">
        <w:t xml:space="preserve"> </w:t>
      </w:r>
      <w:r w:rsidR="00276FC7" w:rsidRPr="00581F7F">
        <w:t xml:space="preserve">in a year </w:t>
      </w:r>
      <w:r w:rsidRPr="00581F7F">
        <w:t xml:space="preserve">and ending at the end of </w:t>
      </w:r>
      <w:r w:rsidR="006108A8" w:rsidRPr="00581F7F">
        <w:t>14</w:t>
      </w:r>
      <w:r w:rsidR="00581F7F" w:rsidRPr="00581F7F">
        <w:t> </w:t>
      </w:r>
      <w:r w:rsidR="006108A8" w:rsidRPr="00581F7F">
        <w:t>September</w:t>
      </w:r>
      <w:r w:rsidRPr="00581F7F">
        <w:t xml:space="preserve"> </w:t>
      </w:r>
      <w:r w:rsidR="00276FC7" w:rsidRPr="00581F7F">
        <w:t>in that year</w:t>
      </w:r>
      <w:r w:rsidRPr="00581F7F">
        <w:t>; and</w:t>
      </w:r>
    </w:p>
    <w:p w:rsidR="00C5271E" w:rsidRPr="00581F7F" w:rsidRDefault="00C5271E" w:rsidP="00C5271E">
      <w:pPr>
        <w:pStyle w:val="paragraph"/>
      </w:pPr>
      <w:r w:rsidRPr="00581F7F">
        <w:tab/>
        <w:t>(b)</w:t>
      </w:r>
      <w:r w:rsidRPr="00581F7F">
        <w:tab/>
        <w:t>that will travel, or travels, through waters in the Arabian Sea, or the Red Sea, north of latitude 11°N at any time during its voyage.</w:t>
      </w:r>
    </w:p>
    <w:p w:rsidR="00C5271E" w:rsidRPr="00581F7F" w:rsidRDefault="002D1911" w:rsidP="002D1911">
      <w:pPr>
        <w:pStyle w:val="ActHead5"/>
      </w:pPr>
      <w:bookmarkStart w:id="16" w:name="_Toc36112886"/>
      <w:r w:rsidRPr="00A713A1">
        <w:rPr>
          <w:rStyle w:val="CharSectno"/>
        </w:rPr>
        <w:t>9</w:t>
      </w:r>
      <w:r w:rsidRPr="00581F7F">
        <w:t xml:space="preserve">  </w:t>
      </w:r>
      <w:r w:rsidR="00003729" w:rsidRPr="00581F7F">
        <w:t xml:space="preserve">Conditions relating to </w:t>
      </w:r>
      <w:r w:rsidR="005A6755" w:rsidRPr="00581F7F">
        <w:t xml:space="preserve">number of </w:t>
      </w:r>
      <w:r w:rsidR="00003729" w:rsidRPr="00581F7F">
        <w:t xml:space="preserve">ports where </w:t>
      </w:r>
      <w:r w:rsidR="005935F2" w:rsidRPr="00581F7F">
        <w:t>vessel may dock</w:t>
      </w:r>
      <w:bookmarkEnd w:id="16"/>
    </w:p>
    <w:p w:rsidR="005935F2" w:rsidRPr="00581F7F" w:rsidRDefault="005935F2" w:rsidP="005935F2">
      <w:pPr>
        <w:pStyle w:val="subsection"/>
      </w:pPr>
      <w:r w:rsidRPr="00581F7F">
        <w:tab/>
      </w:r>
      <w:r w:rsidRPr="00581F7F">
        <w:tab/>
        <w:t>The holder of a sheep export licence must not export a consignment of sheep from Australia by sea on a vessel:</w:t>
      </w:r>
    </w:p>
    <w:p w:rsidR="002D1911" w:rsidRPr="00581F7F" w:rsidRDefault="002D1911" w:rsidP="002D1911">
      <w:pPr>
        <w:pStyle w:val="paragraph"/>
      </w:pPr>
      <w:r w:rsidRPr="00581F7F">
        <w:tab/>
        <w:t>(a)</w:t>
      </w:r>
      <w:r w:rsidRPr="00581F7F">
        <w:tab/>
        <w:t xml:space="preserve">that will travel, or travels, through waters in the Arabian Sea, or the Red Sea, north of latitude 11°N at any time </w:t>
      </w:r>
      <w:r w:rsidR="006F6674" w:rsidRPr="00581F7F">
        <w:t xml:space="preserve">during </w:t>
      </w:r>
      <w:r w:rsidR="001F4365" w:rsidRPr="00581F7F">
        <w:t xml:space="preserve">its </w:t>
      </w:r>
      <w:r w:rsidR="006F6674" w:rsidRPr="00581F7F">
        <w:t>voyage</w:t>
      </w:r>
      <w:r w:rsidRPr="00581F7F">
        <w:t xml:space="preserve">; </w:t>
      </w:r>
      <w:r w:rsidR="006F6674" w:rsidRPr="00581F7F">
        <w:t>and</w:t>
      </w:r>
    </w:p>
    <w:p w:rsidR="006F6674" w:rsidRPr="00581F7F" w:rsidRDefault="00394D87" w:rsidP="002D1911">
      <w:pPr>
        <w:pStyle w:val="paragraph"/>
      </w:pPr>
      <w:r w:rsidRPr="00581F7F">
        <w:tab/>
        <w:t>(b</w:t>
      </w:r>
      <w:r w:rsidR="006F6674" w:rsidRPr="00581F7F">
        <w:t>)</w:t>
      </w:r>
      <w:r w:rsidR="006F6674" w:rsidRPr="00581F7F">
        <w:tab/>
        <w:t>that:</w:t>
      </w:r>
    </w:p>
    <w:p w:rsidR="006F6674" w:rsidRPr="00581F7F" w:rsidRDefault="006F6674" w:rsidP="006F6674">
      <w:pPr>
        <w:pStyle w:val="paragraphsub"/>
      </w:pPr>
      <w:r w:rsidRPr="00581F7F">
        <w:tab/>
        <w:t>(</w:t>
      </w:r>
      <w:proofErr w:type="spellStart"/>
      <w:r w:rsidRPr="00581F7F">
        <w:t>i</w:t>
      </w:r>
      <w:proofErr w:type="spellEnd"/>
      <w:r w:rsidRPr="00581F7F">
        <w:t>)</w:t>
      </w:r>
      <w:r w:rsidRPr="00581F7F">
        <w:tab/>
      </w:r>
      <w:r w:rsidR="00276FC7" w:rsidRPr="00581F7F">
        <w:t>leaves an Australian port before 1</w:t>
      </w:r>
      <w:r w:rsidR="00581F7F" w:rsidRPr="00581F7F">
        <w:t> </w:t>
      </w:r>
      <w:r w:rsidR="00276FC7" w:rsidRPr="00581F7F">
        <w:t xml:space="preserve">June in a year and </w:t>
      </w:r>
      <w:r w:rsidRPr="00581F7F">
        <w:t xml:space="preserve">enters those waters on or after </w:t>
      </w:r>
      <w:r w:rsidR="00276FC7" w:rsidRPr="00581F7F">
        <w:t>1</w:t>
      </w:r>
      <w:r w:rsidR="00581F7F" w:rsidRPr="00581F7F">
        <w:t> </w:t>
      </w:r>
      <w:r w:rsidR="00276FC7" w:rsidRPr="00581F7F">
        <w:t>June</w:t>
      </w:r>
      <w:r w:rsidRPr="00581F7F">
        <w:t xml:space="preserve"> </w:t>
      </w:r>
      <w:r w:rsidR="00276FC7" w:rsidRPr="00581F7F">
        <w:t>in that year</w:t>
      </w:r>
      <w:r w:rsidRPr="00581F7F">
        <w:t>; or</w:t>
      </w:r>
    </w:p>
    <w:p w:rsidR="002D1911" w:rsidRPr="00581F7F" w:rsidRDefault="006F6674" w:rsidP="006F6674">
      <w:pPr>
        <w:pStyle w:val="paragraphsub"/>
      </w:pPr>
      <w:r w:rsidRPr="00581F7F">
        <w:tab/>
        <w:t>(ii)</w:t>
      </w:r>
      <w:r w:rsidRPr="00581F7F">
        <w:tab/>
      </w:r>
      <w:r w:rsidR="002D1911" w:rsidRPr="00581F7F">
        <w:t>leaves an Australian port during the period starting at the start of 15</w:t>
      </w:r>
      <w:r w:rsidR="00581F7F" w:rsidRPr="00581F7F">
        <w:t> </w:t>
      </w:r>
      <w:r w:rsidR="002D1911" w:rsidRPr="00581F7F">
        <w:t xml:space="preserve">September </w:t>
      </w:r>
      <w:r w:rsidR="00276FC7" w:rsidRPr="00581F7F">
        <w:t xml:space="preserve">in a year </w:t>
      </w:r>
      <w:r w:rsidR="002D1911" w:rsidRPr="00581F7F">
        <w:t>and ending at the end of 30</w:t>
      </w:r>
      <w:r w:rsidR="00581F7F" w:rsidRPr="00581F7F">
        <w:t> </w:t>
      </w:r>
      <w:r w:rsidR="002D1911" w:rsidRPr="00581F7F">
        <w:t xml:space="preserve">September </w:t>
      </w:r>
      <w:r w:rsidR="00276FC7" w:rsidRPr="00581F7F">
        <w:t>in that year</w:t>
      </w:r>
      <w:r w:rsidR="005935F2" w:rsidRPr="00581F7F">
        <w:t>;</w:t>
      </w:r>
    </w:p>
    <w:p w:rsidR="005935F2" w:rsidRPr="00581F7F" w:rsidRDefault="005935F2" w:rsidP="00FF5411">
      <w:pPr>
        <w:pStyle w:val="subsection2"/>
      </w:pPr>
      <w:r w:rsidRPr="00581F7F">
        <w:t>unless</w:t>
      </w:r>
      <w:r w:rsidR="00FF5411" w:rsidRPr="00581F7F">
        <w:t xml:space="preserve"> </w:t>
      </w:r>
      <w:r w:rsidR="005A6755" w:rsidRPr="00581F7F">
        <w:t xml:space="preserve">the vessel </w:t>
      </w:r>
      <w:r w:rsidR="00404207" w:rsidRPr="00581F7F">
        <w:t xml:space="preserve">will </w:t>
      </w:r>
      <w:r w:rsidR="005A6755" w:rsidRPr="00581F7F">
        <w:t xml:space="preserve">dock </w:t>
      </w:r>
      <w:r w:rsidR="00404207" w:rsidRPr="00581F7F">
        <w:t xml:space="preserve">at </w:t>
      </w:r>
      <w:r w:rsidR="005A6755" w:rsidRPr="00581F7F">
        <w:t xml:space="preserve">no </w:t>
      </w:r>
      <w:r w:rsidR="00404207" w:rsidRPr="00581F7F">
        <w:t xml:space="preserve">more than 2 ports </w:t>
      </w:r>
      <w:r w:rsidR="00FF5411" w:rsidRPr="00581F7F">
        <w:t>to unload sheep or any other live</w:t>
      </w:r>
      <w:r w:rsidR="00581F7F">
        <w:noBreakHyphen/>
      </w:r>
      <w:r w:rsidR="00FF5411" w:rsidRPr="00581F7F">
        <w:t>stock from the vessel or for any other purpose.</w:t>
      </w:r>
    </w:p>
    <w:p w:rsidR="00394D87" w:rsidRPr="00581F7F" w:rsidRDefault="00394D87" w:rsidP="00394D87">
      <w:pPr>
        <w:pStyle w:val="ActHead5"/>
      </w:pPr>
      <w:bookmarkStart w:id="17" w:name="_Toc36112887"/>
      <w:r w:rsidRPr="00A713A1">
        <w:rPr>
          <w:rStyle w:val="CharSectno"/>
        </w:rPr>
        <w:t>10</w:t>
      </w:r>
      <w:r w:rsidRPr="00581F7F">
        <w:t xml:space="preserve">  </w:t>
      </w:r>
      <w:r w:rsidR="00003729" w:rsidRPr="00581F7F">
        <w:t xml:space="preserve">Conditions relating to condition of sheep and </w:t>
      </w:r>
      <w:r w:rsidR="00B50002" w:rsidRPr="00581F7F">
        <w:t>pens on vessel</w:t>
      </w:r>
      <w:bookmarkEnd w:id="17"/>
    </w:p>
    <w:p w:rsidR="00986A3E" w:rsidRPr="00581F7F" w:rsidRDefault="00986A3E" w:rsidP="00986A3E">
      <w:pPr>
        <w:pStyle w:val="subsection"/>
      </w:pPr>
      <w:r w:rsidRPr="00581F7F">
        <w:tab/>
        <w:t>(1)</w:t>
      </w:r>
      <w:r w:rsidRPr="00581F7F">
        <w:tab/>
        <w:t>The holder of a sheep export licence must not export a consignment of sheep from Australia by sea on a vessel that will travel, or travels, through waters in the Arabian Sea, or the Red Sea, north of latitude 11°N at any time during the period starting at the start of 1</w:t>
      </w:r>
      <w:r w:rsidR="00581F7F" w:rsidRPr="00581F7F">
        <w:t> </w:t>
      </w:r>
      <w:r w:rsidRPr="00581F7F">
        <w:t>May in a year and ending at the end of 31</w:t>
      </w:r>
      <w:r w:rsidR="00581F7F" w:rsidRPr="00581F7F">
        <w:t> </w:t>
      </w:r>
      <w:r w:rsidR="00D60A99" w:rsidRPr="00581F7F">
        <w:t xml:space="preserve">October in that year unless the conditions in </w:t>
      </w:r>
      <w:r w:rsidR="00092646" w:rsidRPr="00581F7F">
        <w:t xml:space="preserve">this </w:t>
      </w:r>
      <w:r w:rsidR="00D60A99" w:rsidRPr="00581F7F">
        <w:t>section are complied with.</w:t>
      </w:r>
    </w:p>
    <w:p w:rsidR="00E05D3F" w:rsidRPr="00581F7F" w:rsidRDefault="00E05D3F" w:rsidP="00E05D3F">
      <w:pPr>
        <w:pStyle w:val="SubsectionHead"/>
      </w:pPr>
      <w:r w:rsidRPr="00581F7F">
        <w:t>Condition of sheep</w:t>
      </w:r>
    </w:p>
    <w:p w:rsidR="00674F6C" w:rsidRPr="00581F7F" w:rsidRDefault="00394D87" w:rsidP="00394D87">
      <w:pPr>
        <w:pStyle w:val="subsection"/>
      </w:pPr>
      <w:r w:rsidRPr="00581F7F">
        <w:tab/>
        <w:t>(2)</w:t>
      </w:r>
      <w:r w:rsidRPr="00581F7F">
        <w:tab/>
        <w:t xml:space="preserve">The holder must </w:t>
      </w:r>
      <w:r w:rsidR="002A7E9A" w:rsidRPr="00581F7F">
        <w:t>ensure that</w:t>
      </w:r>
      <w:r w:rsidR="00674F6C" w:rsidRPr="00581F7F">
        <w:t>:</w:t>
      </w:r>
    </w:p>
    <w:p w:rsidR="00394D87" w:rsidRPr="00581F7F" w:rsidRDefault="00674F6C" w:rsidP="00674F6C">
      <w:pPr>
        <w:pStyle w:val="paragraph"/>
      </w:pPr>
      <w:r w:rsidRPr="00581F7F">
        <w:tab/>
        <w:t>(a)</w:t>
      </w:r>
      <w:r w:rsidRPr="00581F7F">
        <w:tab/>
      </w:r>
      <w:r w:rsidR="00E67A0D" w:rsidRPr="00581F7F">
        <w:t xml:space="preserve">the length of the wool on </w:t>
      </w:r>
      <w:r w:rsidR="002A7E9A" w:rsidRPr="00581F7F">
        <w:t xml:space="preserve">each sheep in the consignment </w:t>
      </w:r>
      <w:r w:rsidR="00E67A0D" w:rsidRPr="00581F7F">
        <w:t>is 25 millimetres</w:t>
      </w:r>
      <w:r w:rsidRPr="00581F7F">
        <w:t xml:space="preserve"> or less; and</w:t>
      </w:r>
    </w:p>
    <w:p w:rsidR="00E67A0D" w:rsidRPr="00581F7F" w:rsidRDefault="00E67A0D" w:rsidP="00674F6C">
      <w:pPr>
        <w:pStyle w:val="paragraph"/>
      </w:pPr>
      <w:r w:rsidRPr="00581F7F">
        <w:tab/>
      </w:r>
      <w:r w:rsidR="00674F6C" w:rsidRPr="00581F7F">
        <w:t>(b</w:t>
      </w:r>
      <w:r w:rsidRPr="00581F7F">
        <w:t>)</w:t>
      </w:r>
      <w:r w:rsidRPr="00581F7F">
        <w:tab/>
      </w:r>
      <w:r w:rsidR="00AB2DB3" w:rsidRPr="00581F7F">
        <w:t xml:space="preserve">the body condition score for </w:t>
      </w:r>
      <w:r w:rsidR="002A7E9A" w:rsidRPr="00581F7F">
        <w:t xml:space="preserve">each </w:t>
      </w:r>
      <w:r w:rsidR="00AB2DB3" w:rsidRPr="00581F7F">
        <w:t xml:space="preserve">sheep </w:t>
      </w:r>
      <w:r w:rsidR="002A7E9A" w:rsidRPr="00581F7F">
        <w:t xml:space="preserve">in the consignment </w:t>
      </w:r>
      <w:r w:rsidR="00AB2DB3" w:rsidRPr="00581F7F">
        <w:t>is 2 or 3 as specified in Table A1.1.1 of the Australian Standards for the Export of Livestock</w:t>
      </w:r>
      <w:r w:rsidR="008C2FB4" w:rsidRPr="00581F7F">
        <w:t>.</w:t>
      </w:r>
    </w:p>
    <w:p w:rsidR="00E05D3F" w:rsidRPr="00581F7F" w:rsidRDefault="00092646" w:rsidP="00E05D3F">
      <w:pPr>
        <w:pStyle w:val="SubsectionHead"/>
      </w:pPr>
      <w:r w:rsidRPr="00581F7F">
        <w:t>R</w:t>
      </w:r>
      <w:r w:rsidR="00E05D3F" w:rsidRPr="00581F7F">
        <w:t xml:space="preserve">elative humidity and wet bulb temperature </w:t>
      </w:r>
      <w:r w:rsidR="00EF7515" w:rsidRPr="00581F7F">
        <w:t>on vessel</w:t>
      </w:r>
      <w:r w:rsidRPr="00581F7F">
        <w:t xml:space="preserve"> 140 metres long or less</w:t>
      </w:r>
    </w:p>
    <w:p w:rsidR="00092646" w:rsidRPr="00581F7F" w:rsidRDefault="00092646" w:rsidP="00092646">
      <w:pPr>
        <w:pStyle w:val="subsection"/>
      </w:pPr>
      <w:r w:rsidRPr="00581F7F">
        <w:tab/>
        <w:t>(3)</w:t>
      </w:r>
      <w:r w:rsidRPr="00581F7F">
        <w:tab/>
        <w:t>If the vessel on which the sheep are to be transported is 140 metres long or less, the holder must ensure that:</w:t>
      </w:r>
    </w:p>
    <w:p w:rsidR="00092646" w:rsidRPr="00581F7F" w:rsidRDefault="00092646" w:rsidP="00092646">
      <w:pPr>
        <w:pStyle w:val="paragraph"/>
      </w:pPr>
      <w:r w:rsidRPr="00581F7F">
        <w:tab/>
        <w:t>(a)</w:t>
      </w:r>
      <w:r w:rsidRPr="00581F7F">
        <w:tab/>
        <w:t>the relative humidity and wet bulb temperature in at least 2 representative pens on each deck of the vessel is automatically measured and recorded every 20 minutes during the voyage; and</w:t>
      </w:r>
    </w:p>
    <w:p w:rsidR="00092646" w:rsidRPr="00581F7F" w:rsidRDefault="00092646" w:rsidP="00092646">
      <w:pPr>
        <w:pStyle w:val="paragraph"/>
      </w:pPr>
      <w:r w:rsidRPr="00581F7F">
        <w:tab/>
        <w:t>(b)</w:t>
      </w:r>
      <w:r w:rsidRPr="00581F7F">
        <w:tab/>
        <w:t>if the vessel has more than one hold on a deck in which sheep are being held</w:t>
      </w:r>
      <w:r w:rsidRPr="00581F7F">
        <w:rPr>
          <w:noProof/>
        </w:rPr>
        <w:t xml:space="preserve">—at least one </w:t>
      </w:r>
      <w:r w:rsidRPr="00581F7F">
        <w:t xml:space="preserve">measurement and recording under </w:t>
      </w:r>
      <w:r w:rsidR="00581F7F" w:rsidRPr="00581F7F">
        <w:t>paragraph (</w:t>
      </w:r>
      <w:r w:rsidRPr="00581F7F">
        <w:t>a) is taken in each hold on that deck</w:t>
      </w:r>
      <w:r w:rsidR="00842D29" w:rsidRPr="00581F7F">
        <w:rPr>
          <w:noProof/>
        </w:rPr>
        <w:t>.</w:t>
      </w:r>
    </w:p>
    <w:p w:rsidR="00092646" w:rsidRPr="00581F7F" w:rsidRDefault="00092646" w:rsidP="00092646">
      <w:pPr>
        <w:pStyle w:val="SubsectionHead"/>
      </w:pPr>
      <w:r w:rsidRPr="00581F7F">
        <w:t>Relative humidity and wet bulb temperature on vessel longer than 140 metres</w:t>
      </w:r>
    </w:p>
    <w:p w:rsidR="00674F6C" w:rsidRPr="00581F7F" w:rsidRDefault="008C2FB4" w:rsidP="00394D87">
      <w:pPr>
        <w:pStyle w:val="subsection"/>
      </w:pPr>
      <w:r w:rsidRPr="00581F7F">
        <w:tab/>
      </w:r>
      <w:r w:rsidR="00092646" w:rsidRPr="00581F7F">
        <w:t>(4</w:t>
      </w:r>
      <w:r w:rsidRPr="00581F7F">
        <w:t>)</w:t>
      </w:r>
      <w:r w:rsidRPr="00581F7F">
        <w:tab/>
      </w:r>
      <w:r w:rsidR="00092646" w:rsidRPr="00581F7F">
        <w:t>If the vessel on which the sheep are to be transported is longer than 140 metres, t</w:t>
      </w:r>
      <w:r w:rsidRPr="00581F7F">
        <w:t xml:space="preserve">he holder </w:t>
      </w:r>
      <w:r w:rsidR="00126107" w:rsidRPr="00581F7F">
        <w:t>must ensure that:</w:t>
      </w:r>
    </w:p>
    <w:p w:rsidR="00E05D3F" w:rsidRPr="00581F7F" w:rsidRDefault="00E05D3F" w:rsidP="00092646">
      <w:pPr>
        <w:pStyle w:val="paragraph"/>
      </w:pPr>
      <w:r w:rsidRPr="00581F7F">
        <w:tab/>
        <w:t>(a)</w:t>
      </w:r>
      <w:r w:rsidRPr="00581F7F">
        <w:tab/>
        <w:t>the relative hu</w:t>
      </w:r>
      <w:r w:rsidR="00D60A99" w:rsidRPr="00581F7F">
        <w:t>midity and wet bulb temperature</w:t>
      </w:r>
      <w:r w:rsidR="00092646" w:rsidRPr="00581F7F">
        <w:t xml:space="preserve"> </w:t>
      </w:r>
      <w:r w:rsidRPr="00581F7F">
        <w:t xml:space="preserve">in </w:t>
      </w:r>
      <w:r w:rsidR="00EF7515" w:rsidRPr="00581F7F">
        <w:t xml:space="preserve">at least </w:t>
      </w:r>
      <w:r w:rsidRPr="00581F7F">
        <w:t>3 representative pens on each deck of the vessel</w:t>
      </w:r>
      <w:r w:rsidR="00126107" w:rsidRPr="00581F7F">
        <w:t xml:space="preserve"> </w:t>
      </w:r>
      <w:r w:rsidR="00D60A99" w:rsidRPr="00581F7F">
        <w:t xml:space="preserve">is automatically measured and recorded </w:t>
      </w:r>
      <w:r w:rsidR="00126107" w:rsidRPr="00581F7F">
        <w:t>every 20 minutes during the voyage</w:t>
      </w:r>
      <w:r w:rsidRPr="00581F7F">
        <w:t>; and</w:t>
      </w:r>
    </w:p>
    <w:p w:rsidR="00126107" w:rsidRPr="00581F7F" w:rsidRDefault="00126107" w:rsidP="00126107">
      <w:pPr>
        <w:pStyle w:val="paragraph"/>
      </w:pPr>
      <w:r w:rsidRPr="00581F7F">
        <w:tab/>
        <w:t>(b)</w:t>
      </w:r>
      <w:r w:rsidRPr="00581F7F">
        <w:tab/>
        <w:t>if the vessel has more than one hold on a deck in which sheep are being held</w:t>
      </w:r>
      <w:r w:rsidRPr="00581F7F">
        <w:rPr>
          <w:noProof/>
        </w:rPr>
        <w:t xml:space="preserve">—at least one </w:t>
      </w:r>
      <w:r w:rsidRPr="00581F7F">
        <w:t xml:space="preserve">measurement and recording under </w:t>
      </w:r>
      <w:r w:rsidR="00581F7F" w:rsidRPr="00581F7F">
        <w:t>paragraph (</w:t>
      </w:r>
      <w:r w:rsidRPr="00581F7F">
        <w:t>a)</w:t>
      </w:r>
      <w:r w:rsidR="00092646" w:rsidRPr="00581F7F">
        <w:t xml:space="preserve"> </w:t>
      </w:r>
      <w:r w:rsidRPr="00581F7F">
        <w:t>is taken in each hold on that deck</w:t>
      </w:r>
      <w:r w:rsidR="00131FE4" w:rsidRPr="00581F7F">
        <w:t>.</w:t>
      </w:r>
    </w:p>
    <w:p w:rsidR="00E05D3F" w:rsidRPr="00581F7F" w:rsidRDefault="00E05D3F" w:rsidP="00E05D3F">
      <w:pPr>
        <w:pStyle w:val="SubsectionHead"/>
      </w:pPr>
      <w:r w:rsidRPr="00581F7F">
        <w:t>Report to Secretary</w:t>
      </w:r>
    </w:p>
    <w:p w:rsidR="00042582" w:rsidRPr="00581F7F" w:rsidRDefault="00042582" w:rsidP="00E05D3F">
      <w:pPr>
        <w:pStyle w:val="subsection"/>
      </w:pPr>
      <w:r w:rsidRPr="00581F7F">
        <w:tab/>
      </w:r>
      <w:r w:rsidR="00092646" w:rsidRPr="00581F7F">
        <w:t>(5</w:t>
      </w:r>
      <w:r w:rsidR="00674F6C" w:rsidRPr="00581F7F">
        <w:t>)</w:t>
      </w:r>
      <w:r w:rsidR="00674F6C" w:rsidRPr="00581F7F">
        <w:tab/>
      </w:r>
      <w:r w:rsidR="00E05D3F" w:rsidRPr="00581F7F">
        <w:t xml:space="preserve">The holder must ensure that </w:t>
      </w:r>
      <w:r w:rsidR="00674F6C" w:rsidRPr="00581F7F">
        <w:t xml:space="preserve">a </w:t>
      </w:r>
      <w:r w:rsidR="00E05D3F" w:rsidRPr="00581F7F">
        <w:t>writt</w:t>
      </w:r>
      <w:bookmarkStart w:id="18" w:name="BK_S3P4L27C41"/>
      <w:bookmarkEnd w:id="18"/>
      <w:r w:rsidR="00E05D3F" w:rsidRPr="00581F7F">
        <w:t xml:space="preserve">en </w:t>
      </w:r>
      <w:r w:rsidR="00674F6C" w:rsidRPr="00581F7F">
        <w:t xml:space="preserve">report </w:t>
      </w:r>
      <w:r w:rsidR="00E05D3F" w:rsidRPr="00581F7F">
        <w:t xml:space="preserve">of each record made under </w:t>
      </w:r>
      <w:r w:rsidR="00581F7F" w:rsidRPr="00581F7F">
        <w:t>paragraphs (</w:t>
      </w:r>
      <w:r w:rsidR="00E05D3F" w:rsidRPr="00581F7F">
        <w:t xml:space="preserve">3)(a) </w:t>
      </w:r>
      <w:r w:rsidR="00842D29" w:rsidRPr="00581F7F">
        <w:t xml:space="preserve">and </w:t>
      </w:r>
      <w:r w:rsidR="00E05D3F" w:rsidRPr="00581F7F">
        <w:t>(</w:t>
      </w:r>
      <w:r w:rsidR="00842D29" w:rsidRPr="00581F7F">
        <w:t>b</w:t>
      </w:r>
      <w:r w:rsidR="00E05D3F" w:rsidRPr="00581F7F">
        <w:t xml:space="preserve">) </w:t>
      </w:r>
      <w:r w:rsidR="00092646" w:rsidRPr="00581F7F">
        <w:t xml:space="preserve">or (4)(a) </w:t>
      </w:r>
      <w:r w:rsidR="00842D29" w:rsidRPr="00581F7F">
        <w:t>and (b</w:t>
      </w:r>
      <w:r w:rsidR="00092646" w:rsidRPr="00581F7F">
        <w:t xml:space="preserve">) (as the case requires) </w:t>
      </w:r>
      <w:r w:rsidRPr="00581F7F">
        <w:t xml:space="preserve">is given to the Secretary, </w:t>
      </w:r>
      <w:r w:rsidR="00E05D3F" w:rsidRPr="00581F7F">
        <w:t xml:space="preserve">by </w:t>
      </w:r>
      <w:r w:rsidRPr="00581F7F">
        <w:t xml:space="preserve">electronic </w:t>
      </w:r>
      <w:r w:rsidR="00E05D3F" w:rsidRPr="00581F7F">
        <w:t>means</w:t>
      </w:r>
      <w:r w:rsidRPr="00581F7F">
        <w:t>, within 5 days after the end of the voyage</w:t>
      </w:r>
      <w:r w:rsidR="00E05D3F" w:rsidRPr="00581F7F">
        <w:t xml:space="preserve">. The report must </w:t>
      </w:r>
      <w:r w:rsidR="00EF7515" w:rsidRPr="00581F7F">
        <w:t xml:space="preserve">also </w:t>
      </w:r>
      <w:r w:rsidR="00E05D3F" w:rsidRPr="00581F7F">
        <w:t>state</w:t>
      </w:r>
      <w:r w:rsidRPr="00581F7F">
        <w:t>:</w:t>
      </w:r>
    </w:p>
    <w:p w:rsidR="00E05D3F" w:rsidRPr="00581F7F" w:rsidRDefault="00E05D3F" w:rsidP="00E05D3F">
      <w:pPr>
        <w:pStyle w:val="paragraph"/>
      </w:pPr>
      <w:r w:rsidRPr="00581F7F">
        <w:tab/>
        <w:t>(a</w:t>
      </w:r>
      <w:r w:rsidR="00042582" w:rsidRPr="00581F7F">
        <w:t>)</w:t>
      </w:r>
      <w:r w:rsidR="00042582" w:rsidRPr="00581F7F">
        <w:tab/>
        <w:t xml:space="preserve">the location of each </w:t>
      </w:r>
      <w:r w:rsidRPr="00581F7F">
        <w:t>device used to take measurements</w:t>
      </w:r>
      <w:r w:rsidR="00042582" w:rsidRPr="00581F7F">
        <w:t xml:space="preserve"> and </w:t>
      </w:r>
      <w:r w:rsidRPr="00581F7F">
        <w:t xml:space="preserve">make records under </w:t>
      </w:r>
      <w:r w:rsidR="00092646" w:rsidRPr="00581F7F">
        <w:t>those paragraphs</w:t>
      </w:r>
      <w:r w:rsidRPr="00581F7F">
        <w:t>; and</w:t>
      </w:r>
    </w:p>
    <w:p w:rsidR="00674F6C" w:rsidRPr="00581F7F" w:rsidRDefault="00E05D3F" w:rsidP="00E05D3F">
      <w:pPr>
        <w:pStyle w:val="paragraph"/>
      </w:pPr>
      <w:r w:rsidRPr="00581F7F">
        <w:tab/>
        <w:t>(b)</w:t>
      </w:r>
      <w:r w:rsidRPr="00581F7F">
        <w:tab/>
        <w:t xml:space="preserve">the time each record was </w:t>
      </w:r>
      <w:r w:rsidR="00674F6C" w:rsidRPr="00581F7F">
        <w:t>made</w:t>
      </w:r>
      <w:r w:rsidR="002B7042" w:rsidRPr="00581F7F">
        <w:t>.</w:t>
      </w:r>
    </w:p>
    <w:p w:rsidR="006E75F9" w:rsidRPr="00581F7F" w:rsidRDefault="006E75F9" w:rsidP="00003729">
      <w:pPr>
        <w:pStyle w:val="ActHead2"/>
        <w:pageBreakBefore/>
      </w:pPr>
      <w:bookmarkStart w:id="19" w:name="_Toc36112888"/>
      <w:r w:rsidRPr="00A713A1">
        <w:rPr>
          <w:rStyle w:val="CharPartNo"/>
        </w:rPr>
        <w:t>Part</w:t>
      </w:r>
      <w:r w:rsidR="00581F7F" w:rsidRPr="00A713A1">
        <w:rPr>
          <w:rStyle w:val="CharPartNo"/>
        </w:rPr>
        <w:t> </w:t>
      </w:r>
      <w:r w:rsidRPr="00A713A1">
        <w:rPr>
          <w:rStyle w:val="CharPartNo"/>
        </w:rPr>
        <w:t>3</w:t>
      </w:r>
      <w:r w:rsidRPr="00581F7F">
        <w:t>—</w:t>
      </w:r>
      <w:r w:rsidRPr="00A713A1">
        <w:rPr>
          <w:rStyle w:val="CharPartText"/>
        </w:rPr>
        <w:t>Exemptions</w:t>
      </w:r>
      <w:bookmarkEnd w:id="19"/>
    </w:p>
    <w:p w:rsidR="006E75F9" w:rsidRPr="00A713A1" w:rsidRDefault="006E75F9" w:rsidP="006E75F9">
      <w:pPr>
        <w:pStyle w:val="Header"/>
      </w:pPr>
      <w:r w:rsidRPr="00A713A1">
        <w:rPr>
          <w:rStyle w:val="CharDivNo"/>
        </w:rPr>
        <w:t xml:space="preserve"> </w:t>
      </w:r>
      <w:r w:rsidRPr="00A713A1">
        <w:rPr>
          <w:rStyle w:val="CharDivText"/>
        </w:rPr>
        <w:t xml:space="preserve"> </w:t>
      </w:r>
    </w:p>
    <w:p w:rsidR="006E75F9" w:rsidRPr="00581F7F" w:rsidRDefault="00494892" w:rsidP="006E75F9">
      <w:pPr>
        <w:pStyle w:val="ActHead5"/>
      </w:pPr>
      <w:bookmarkStart w:id="20" w:name="_Toc36112889"/>
      <w:r w:rsidRPr="00A713A1">
        <w:rPr>
          <w:rStyle w:val="CharSectno"/>
        </w:rPr>
        <w:t>11</w:t>
      </w:r>
      <w:r w:rsidR="006E75F9" w:rsidRPr="00581F7F">
        <w:t xml:space="preserve">  Application for exemption</w:t>
      </w:r>
      <w:bookmarkEnd w:id="20"/>
    </w:p>
    <w:p w:rsidR="006E75F9" w:rsidRPr="00581F7F" w:rsidRDefault="006E75F9" w:rsidP="006E75F9">
      <w:pPr>
        <w:pStyle w:val="subsection"/>
      </w:pPr>
      <w:r w:rsidRPr="00581F7F">
        <w:tab/>
        <w:t>(1)</w:t>
      </w:r>
      <w:r w:rsidRPr="00581F7F">
        <w:tab/>
        <w:t>The holder of a sheep export licence may apply to the Secretary at any time for an exemption from one or more provisions of this instrument in relation to a consignment of sheep.</w:t>
      </w:r>
    </w:p>
    <w:p w:rsidR="006E75F9" w:rsidRPr="00581F7F" w:rsidRDefault="006E75F9" w:rsidP="006E75F9">
      <w:pPr>
        <w:pStyle w:val="subsection"/>
      </w:pPr>
      <w:r w:rsidRPr="00581F7F">
        <w:tab/>
        <w:t>(2)</w:t>
      </w:r>
      <w:r w:rsidRPr="00581F7F">
        <w:tab/>
        <w:t>An application for an exemption must:</w:t>
      </w:r>
    </w:p>
    <w:p w:rsidR="006E75F9" w:rsidRPr="00581F7F" w:rsidRDefault="006E75F9" w:rsidP="006E75F9">
      <w:pPr>
        <w:pStyle w:val="paragraph"/>
      </w:pPr>
      <w:r w:rsidRPr="00581F7F">
        <w:tab/>
        <w:t>(a)</w:t>
      </w:r>
      <w:r w:rsidRPr="00581F7F">
        <w:tab/>
        <w:t>be made in a manner approved by the Secretary; and</w:t>
      </w:r>
    </w:p>
    <w:p w:rsidR="006E75F9" w:rsidRPr="00581F7F" w:rsidRDefault="006E75F9" w:rsidP="006E75F9">
      <w:pPr>
        <w:pStyle w:val="paragraph"/>
      </w:pPr>
      <w:r w:rsidRPr="00581F7F">
        <w:tab/>
        <w:t>(b)</w:t>
      </w:r>
      <w:r w:rsidRPr="00581F7F">
        <w:tab/>
        <w:t>if the Secretary has approved a form</w:t>
      </w:r>
      <w:bookmarkStart w:id="21" w:name="BK_S3P5L9C42"/>
      <w:bookmarkEnd w:id="21"/>
      <w:r w:rsidRPr="00581F7F">
        <w:t xml:space="preserve"> for making an application—include the information required by the form; and</w:t>
      </w:r>
    </w:p>
    <w:p w:rsidR="006E75F9" w:rsidRPr="00581F7F" w:rsidRDefault="006E75F9" w:rsidP="006E75F9">
      <w:pPr>
        <w:pStyle w:val="paragraph"/>
      </w:pPr>
      <w:r w:rsidRPr="00581F7F">
        <w:tab/>
        <w:t>(c)</w:t>
      </w:r>
      <w:r w:rsidRPr="00581F7F">
        <w:tab/>
        <w:t>set out the basis on which the exemption is sought.</w:t>
      </w:r>
    </w:p>
    <w:p w:rsidR="006E75F9" w:rsidRPr="00581F7F" w:rsidRDefault="006E75F9" w:rsidP="006E75F9">
      <w:pPr>
        <w:pStyle w:val="notetext"/>
      </w:pPr>
      <w:r w:rsidRPr="00581F7F">
        <w:t>Note:</w:t>
      </w:r>
      <w:r w:rsidRPr="00581F7F">
        <w:tab/>
        <w:t>A person may commit an offence if the person makes a false or misleading statement in an application or provides false or misleading information or documents (see sections</w:t>
      </w:r>
      <w:r w:rsidR="00581F7F" w:rsidRPr="00581F7F">
        <w:t> </w:t>
      </w:r>
      <w:r w:rsidRPr="00581F7F">
        <w:t xml:space="preserve">136.1, 137.1 and 137.2 of the </w:t>
      </w:r>
      <w:r w:rsidRPr="00581F7F">
        <w:rPr>
          <w:i/>
        </w:rPr>
        <w:t>Criminal Code</w:t>
      </w:r>
      <w:r w:rsidRPr="00581F7F">
        <w:t>).</w:t>
      </w:r>
    </w:p>
    <w:p w:rsidR="006E75F9" w:rsidRPr="00581F7F" w:rsidRDefault="006E75F9" w:rsidP="006E75F9">
      <w:pPr>
        <w:pStyle w:val="subsection"/>
      </w:pPr>
      <w:r w:rsidRPr="00581F7F">
        <w:tab/>
        <w:t>(3)</w:t>
      </w:r>
      <w:r w:rsidRPr="00581F7F">
        <w:tab/>
        <w:t xml:space="preserve">An application is taken not to have been made if the application does not comply with the requirements referred to in </w:t>
      </w:r>
      <w:r w:rsidR="00581F7F" w:rsidRPr="00581F7F">
        <w:t>subsection (</w:t>
      </w:r>
      <w:r w:rsidRPr="00581F7F">
        <w:t>2) for the application.</w:t>
      </w:r>
    </w:p>
    <w:p w:rsidR="006E75F9" w:rsidRPr="00581F7F" w:rsidRDefault="00494892" w:rsidP="006E75F9">
      <w:pPr>
        <w:pStyle w:val="ActHead5"/>
      </w:pPr>
      <w:bookmarkStart w:id="22" w:name="_Toc36112890"/>
      <w:r w:rsidRPr="00A713A1">
        <w:rPr>
          <w:rStyle w:val="CharSectno"/>
        </w:rPr>
        <w:t>12</w:t>
      </w:r>
      <w:r w:rsidR="006E75F9" w:rsidRPr="00581F7F">
        <w:t xml:space="preserve">  Secretary may decide whether to grant exemption</w:t>
      </w:r>
      <w:bookmarkEnd w:id="22"/>
    </w:p>
    <w:p w:rsidR="006E75F9" w:rsidRPr="00581F7F" w:rsidRDefault="006E75F9" w:rsidP="006E75F9">
      <w:pPr>
        <w:pStyle w:val="SubsectionHead"/>
      </w:pPr>
      <w:r w:rsidRPr="00581F7F">
        <w:t>Secretary may decide whether to grant exemption</w:t>
      </w:r>
    </w:p>
    <w:p w:rsidR="006E75F9" w:rsidRPr="00581F7F" w:rsidRDefault="006E75F9" w:rsidP="006E75F9">
      <w:pPr>
        <w:pStyle w:val="subsection"/>
      </w:pPr>
      <w:r w:rsidRPr="00581F7F">
        <w:tab/>
        <w:t>(1)</w:t>
      </w:r>
      <w:r w:rsidRPr="00581F7F">
        <w:tab/>
        <w:t>On receiving an application made under section</w:t>
      </w:r>
      <w:r w:rsidR="00581F7F" w:rsidRPr="00581F7F">
        <w:t xml:space="preserve"> </w:t>
      </w:r>
      <w:r w:rsidR="00494892" w:rsidRPr="00581F7F">
        <w:t>11</w:t>
      </w:r>
      <w:r w:rsidRPr="00581F7F">
        <w:t xml:space="preserve"> for an exemption, the Secretary may decide:</w:t>
      </w:r>
    </w:p>
    <w:p w:rsidR="006E75F9" w:rsidRPr="00581F7F" w:rsidRDefault="006E75F9" w:rsidP="006E75F9">
      <w:pPr>
        <w:pStyle w:val="paragraph"/>
      </w:pPr>
      <w:r w:rsidRPr="00581F7F">
        <w:tab/>
        <w:t>(a)</w:t>
      </w:r>
      <w:r w:rsidRPr="00581F7F">
        <w:tab/>
        <w:t>to grant the exemption; or</w:t>
      </w:r>
    </w:p>
    <w:p w:rsidR="006E75F9" w:rsidRPr="00581F7F" w:rsidRDefault="006E75F9" w:rsidP="006E75F9">
      <w:pPr>
        <w:pStyle w:val="paragraph"/>
      </w:pPr>
      <w:r w:rsidRPr="00581F7F">
        <w:tab/>
        <w:t>(b)</w:t>
      </w:r>
      <w:r w:rsidRPr="00581F7F">
        <w:tab/>
        <w:t>not to grant the exemption.</w:t>
      </w:r>
    </w:p>
    <w:p w:rsidR="006E75F9" w:rsidRPr="00581F7F" w:rsidRDefault="006E75F9" w:rsidP="006E75F9">
      <w:pPr>
        <w:pStyle w:val="notetext"/>
      </w:pPr>
      <w:r w:rsidRPr="00581F7F">
        <w:t>Note:</w:t>
      </w:r>
      <w:r w:rsidRPr="00581F7F">
        <w:tab/>
        <w:t>An application that does not comply with the requirements referred to in subsection</w:t>
      </w:r>
      <w:r w:rsidR="00581F7F" w:rsidRPr="00581F7F">
        <w:t xml:space="preserve"> </w:t>
      </w:r>
      <w:r w:rsidR="00494892" w:rsidRPr="00581F7F">
        <w:t>11</w:t>
      </w:r>
      <w:r w:rsidRPr="00581F7F">
        <w:t>(2) for the application is taken not to have been made (see subsection</w:t>
      </w:r>
      <w:r w:rsidR="00581F7F" w:rsidRPr="00581F7F">
        <w:t xml:space="preserve"> </w:t>
      </w:r>
      <w:r w:rsidR="00494892" w:rsidRPr="00581F7F">
        <w:t>11</w:t>
      </w:r>
      <w:r w:rsidRPr="00581F7F">
        <w:t>(3)).</w:t>
      </w:r>
    </w:p>
    <w:p w:rsidR="006E75F9" w:rsidRPr="00581F7F" w:rsidRDefault="006E75F9" w:rsidP="006E75F9">
      <w:pPr>
        <w:pStyle w:val="SubsectionHead"/>
      </w:pPr>
      <w:r w:rsidRPr="00581F7F">
        <w:t>Secretary may request further information or documents</w:t>
      </w:r>
    </w:p>
    <w:p w:rsidR="006E75F9" w:rsidRPr="00581F7F" w:rsidRDefault="006E75F9" w:rsidP="006E75F9">
      <w:pPr>
        <w:pStyle w:val="subsection"/>
      </w:pPr>
      <w:r w:rsidRPr="00581F7F">
        <w:tab/>
        <w:t>(2)</w:t>
      </w:r>
      <w:r w:rsidRPr="00581F7F">
        <w:tab/>
        <w:t>For the purpose of making a decision in relation to the application, the Secretary may, in writing, request the applicant to give the Secretary further specified information or documents relevant to the application.</w:t>
      </w:r>
    </w:p>
    <w:p w:rsidR="006E75F9" w:rsidRPr="00581F7F" w:rsidRDefault="006E75F9" w:rsidP="006E75F9">
      <w:pPr>
        <w:pStyle w:val="SubsectionHead"/>
      </w:pPr>
      <w:r w:rsidRPr="00581F7F">
        <w:t>Grounds for granting exemption</w:t>
      </w:r>
    </w:p>
    <w:p w:rsidR="006E75F9" w:rsidRPr="00581F7F" w:rsidRDefault="006E75F9" w:rsidP="006E75F9">
      <w:pPr>
        <w:pStyle w:val="subsection"/>
      </w:pPr>
      <w:r w:rsidRPr="00581F7F">
        <w:tab/>
        <w:t>(3)</w:t>
      </w:r>
      <w:r w:rsidRPr="00581F7F">
        <w:tab/>
        <w:t>The Secretary may grant the exemption if the Secretary is satisfied, having regard to any matter that the Secretary considers relevant, that it is appropriate to grant the exemption.</w:t>
      </w:r>
    </w:p>
    <w:p w:rsidR="006E75F9" w:rsidRPr="00581F7F" w:rsidRDefault="006E75F9" w:rsidP="006E75F9">
      <w:pPr>
        <w:pStyle w:val="SubsectionHead"/>
      </w:pPr>
      <w:r w:rsidRPr="00581F7F">
        <w:t>Exemption may be granted subject to conditions</w:t>
      </w:r>
    </w:p>
    <w:p w:rsidR="006E75F9" w:rsidRPr="00581F7F" w:rsidRDefault="006E75F9" w:rsidP="006E75F9">
      <w:pPr>
        <w:pStyle w:val="subsection"/>
      </w:pPr>
      <w:r w:rsidRPr="00581F7F">
        <w:tab/>
        <w:t>(4)</w:t>
      </w:r>
      <w:r w:rsidRPr="00581F7F">
        <w:tab/>
        <w:t xml:space="preserve">The Secretary may grant an exemption under </w:t>
      </w:r>
      <w:r w:rsidR="00581F7F" w:rsidRPr="00581F7F">
        <w:t>paragraph (</w:t>
      </w:r>
      <w:r w:rsidRPr="00581F7F">
        <w:t>1)(a), subject to any conditions that the Secretary considers are necessary.</w:t>
      </w:r>
    </w:p>
    <w:p w:rsidR="006E75F9" w:rsidRPr="00581F7F" w:rsidRDefault="006E75F9" w:rsidP="006E75F9">
      <w:pPr>
        <w:pStyle w:val="notetext"/>
      </w:pPr>
      <w:r w:rsidRPr="00581F7F">
        <w:t>Note:</w:t>
      </w:r>
      <w:r w:rsidRPr="00581F7F">
        <w:tab/>
        <w:t>The exemption may be revoked if conditions are not complied with.</w:t>
      </w:r>
    </w:p>
    <w:p w:rsidR="006E75F9" w:rsidRPr="00581F7F" w:rsidRDefault="00494892" w:rsidP="006E75F9">
      <w:pPr>
        <w:pStyle w:val="ActHead5"/>
      </w:pPr>
      <w:bookmarkStart w:id="23" w:name="_Toc36112891"/>
      <w:r w:rsidRPr="00A713A1">
        <w:rPr>
          <w:rStyle w:val="CharSectno"/>
        </w:rPr>
        <w:t>13</w:t>
      </w:r>
      <w:r w:rsidR="006E75F9" w:rsidRPr="00581F7F">
        <w:t xml:space="preserve">  Notice of decision</w:t>
      </w:r>
      <w:bookmarkEnd w:id="23"/>
    </w:p>
    <w:p w:rsidR="006E75F9" w:rsidRPr="00581F7F" w:rsidRDefault="006E75F9" w:rsidP="006E75F9">
      <w:pPr>
        <w:pStyle w:val="SubsectionHead"/>
      </w:pPr>
      <w:r w:rsidRPr="00581F7F">
        <w:t>Instrument of exemption</w:t>
      </w:r>
    </w:p>
    <w:p w:rsidR="006E75F9" w:rsidRPr="00581F7F" w:rsidRDefault="006E75F9" w:rsidP="006E75F9">
      <w:pPr>
        <w:pStyle w:val="subsection"/>
      </w:pPr>
      <w:r w:rsidRPr="00581F7F">
        <w:tab/>
        <w:t>(1)</w:t>
      </w:r>
      <w:r w:rsidRPr="00581F7F">
        <w:tab/>
        <w:t>If the Secretary decides to grant an exemption under paragraph</w:t>
      </w:r>
      <w:r w:rsidR="00581F7F" w:rsidRPr="00581F7F">
        <w:t xml:space="preserve"> </w:t>
      </w:r>
      <w:r w:rsidR="00494892" w:rsidRPr="00581F7F">
        <w:t>12</w:t>
      </w:r>
      <w:r w:rsidRPr="00581F7F">
        <w:t>(1)(a), the Secretary must give the applicant an instrument of exemption. The instrument must set out any conditions imposed under subsection</w:t>
      </w:r>
      <w:r w:rsidR="00581F7F" w:rsidRPr="00581F7F">
        <w:t xml:space="preserve"> </w:t>
      </w:r>
      <w:r w:rsidR="00494892" w:rsidRPr="00581F7F">
        <w:t>12</w:t>
      </w:r>
      <w:r w:rsidRPr="00581F7F">
        <w:t>(4).</w:t>
      </w:r>
    </w:p>
    <w:p w:rsidR="006E75F9" w:rsidRPr="00581F7F" w:rsidRDefault="006E75F9" w:rsidP="006E75F9">
      <w:pPr>
        <w:pStyle w:val="SubsectionHead"/>
      </w:pPr>
      <w:r w:rsidRPr="00581F7F">
        <w:t>Notice of refusal</w:t>
      </w:r>
    </w:p>
    <w:p w:rsidR="006E75F9" w:rsidRPr="00581F7F" w:rsidRDefault="006E75F9" w:rsidP="006E75F9">
      <w:pPr>
        <w:pStyle w:val="subsection"/>
      </w:pPr>
      <w:r w:rsidRPr="00581F7F">
        <w:tab/>
        <w:t>(2)</w:t>
      </w:r>
      <w:r w:rsidRPr="00581F7F">
        <w:tab/>
        <w:t>If the Secretary decides not to grant an exemption under paragraph</w:t>
      </w:r>
      <w:r w:rsidR="00581F7F" w:rsidRPr="00581F7F">
        <w:t xml:space="preserve"> </w:t>
      </w:r>
      <w:r w:rsidR="00494892" w:rsidRPr="00581F7F">
        <w:t>12</w:t>
      </w:r>
      <w:r w:rsidRPr="00581F7F">
        <w:t>(1)(b), the Secretary may notify the applicant, in writing, of the decision. The notice must include the reasons for the decision.</w:t>
      </w:r>
    </w:p>
    <w:p w:rsidR="006E75F9" w:rsidRPr="00581F7F" w:rsidRDefault="00494892" w:rsidP="006E75F9">
      <w:pPr>
        <w:pStyle w:val="ActHead5"/>
      </w:pPr>
      <w:bookmarkStart w:id="24" w:name="_Toc36112892"/>
      <w:r w:rsidRPr="00A713A1">
        <w:rPr>
          <w:rStyle w:val="CharSectno"/>
        </w:rPr>
        <w:t>14</w:t>
      </w:r>
      <w:r w:rsidR="006E75F9" w:rsidRPr="00581F7F">
        <w:t xml:space="preserve">  Effect of exemption</w:t>
      </w:r>
      <w:bookmarkEnd w:id="24"/>
    </w:p>
    <w:p w:rsidR="006E75F9" w:rsidRPr="00581F7F" w:rsidRDefault="006E75F9" w:rsidP="006E75F9">
      <w:pPr>
        <w:pStyle w:val="subsection"/>
      </w:pPr>
      <w:r w:rsidRPr="00581F7F">
        <w:tab/>
      </w:r>
      <w:r w:rsidRPr="00581F7F">
        <w:tab/>
        <w:t>If the holder of a sheep export licence is granted an exemption under paragraph</w:t>
      </w:r>
      <w:r w:rsidR="00581F7F" w:rsidRPr="00581F7F">
        <w:t xml:space="preserve"> </w:t>
      </w:r>
      <w:r w:rsidR="00494892" w:rsidRPr="00581F7F">
        <w:t>12</w:t>
      </w:r>
      <w:r w:rsidRPr="00581F7F">
        <w:t xml:space="preserve">(1)(a) from one or more provisions of this instrument (the </w:t>
      </w:r>
      <w:r w:rsidRPr="00581F7F">
        <w:rPr>
          <w:b/>
          <w:i/>
        </w:rPr>
        <w:t>exempted provisions</w:t>
      </w:r>
      <w:r w:rsidRPr="00581F7F">
        <w:t>) in relation to a consignment of sheep,</w:t>
      </w:r>
      <w:r w:rsidRPr="00581F7F">
        <w:rPr>
          <w:i/>
        </w:rPr>
        <w:t xml:space="preserve"> </w:t>
      </w:r>
      <w:r w:rsidRPr="00581F7F">
        <w:t>the exempted provisions do not apply in relation to the export of that consignment while the exemption is in force.</w:t>
      </w:r>
    </w:p>
    <w:sectPr w:rsidR="006E75F9" w:rsidRPr="00581F7F" w:rsidSect="0023304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3E" w:rsidRDefault="00986A3E" w:rsidP="00715914">
      <w:pPr>
        <w:spacing w:line="240" w:lineRule="auto"/>
      </w:pPr>
      <w:r>
        <w:separator/>
      </w:r>
    </w:p>
  </w:endnote>
  <w:endnote w:type="continuationSeparator" w:id="0">
    <w:p w:rsidR="00986A3E" w:rsidRDefault="00986A3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4D" w:rsidRPr="0023304D" w:rsidRDefault="0023304D" w:rsidP="0023304D">
    <w:pPr>
      <w:pStyle w:val="Footer"/>
      <w:rPr>
        <w:i/>
        <w:sz w:val="18"/>
      </w:rPr>
    </w:pPr>
    <w:r w:rsidRPr="0023304D">
      <w:rPr>
        <w:i/>
        <w:sz w:val="18"/>
      </w:rPr>
      <w:t>OPC64514 -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Default="00986A3E" w:rsidP="007500C8">
    <w:pPr>
      <w:pStyle w:val="Footer"/>
    </w:pPr>
  </w:p>
  <w:p w:rsidR="00986A3E" w:rsidRPr="0023304D" w:rsidRDefault="0023304D" w:rsidP="0023304D">
    <w:pPr>
      <w:pStyle w:val="Footer"/>
      <w:rPr>
        <w:i/>
        <w:sz w:val="18"/>
      </w:rPr>
    </w:pPr>
    <w:r w:rsidRPr="0023304D">
      <w:rPr>
        <w:i/>
        <w:sz w:val="18"/>
      </w:rPr>
      <w:t>OPC64514 -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23304D" w:rsidRDefault="0023304D" w:rsidP="0023304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304D">
      <w:rPr>
        <w:i/>
        <w:sz w:val="18"/>
      </w:rPr>
      <w:t>OPC64514 -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E33C1C" w:rsidRDefault="00986A3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86A3E" w:rsidTr="00A713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4E01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4E01">
            <w:rPr>
              <w:i/>
              <w:sz w:val="18"/>
            </w:rPr>
            <w:t>Australian Meat and Live-stock Industry (Prohibition of Export of Sheep by Sea to Middle East—Northern Summer)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jc w:val="right"/>
            <w:rPr>
              <w:sz w:val="18"/>
            </w:rPr>
          </w:pPr>
        </w:p>
      </w:tc>
    </w:tr>
  </w:tbl>
  <w:p w:rsidR="00986A3E" w:rsidRPr="0023304D" w:rsidRDefault="0023304D" w:rsidP="0023304D">
    <w:pPr>
      <w:rPr>
        <w:rFonts w:cs="Times New Roman"/>
        <w:i/>
        <w:sz w:val="18"/>
      </w:rPr>
    </w:pPr>
    <w:r w:rsidRPr="0023304D">
      <w:rPr>
        <w:rFonts w:cs="Times New Roman"/>
        <w:i/>
        <w:sz w:val="18"/>
      </w:rPr>
      <w:t>OPC64514 -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E33C1C" w:rsidRDefault="00986A3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86A3E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4E01">
            <w:rPr>
              <w:i/>
              <w:sz w:val="18"/>
            </w:rPr>
            <w:t>Australian Meat and Live-stock Industry (Prohibition of Export of Sheep by Sea to Middle East—Northern Summer)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57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86A3E" w:rsidRPr="0023304D" w:rsidRDefault="0023304D" w:rsidP="0023304D">
    <w:pPr>
      <w:rPr>
        <w:rFonts w:cs="Times New Roman"/>
        <w:i/>
        <w:sz w:val="18"/>
      </w:rPr>
    </w:pPr>
    <w:r w:rsidRPr="0023304D">
      <w:rPr>
        <w:rFonts w:cs="Times New Roman"/>
        <w:i/>
        <w:sz w:val="18"/>
      </w:rPr>
      <w:t>OPC64514 -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E33C1C" w:rsidRDefault="00986A3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86A3E" w:rsidTr="00A713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570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4E01">
            <w:rPr>
              <w:i/>
              <w:sz w:val="18"/>
            </w:rPr>
            <w:t>Australian Meat and Live-stock Industry (Prohibition of Export of Sheep by Sea to Middle East—Northern Summer)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jc w:val="right"/>
            <w:rPr>
              <w:sz w:val="18"/>
            </w:rPr>
          </w:pPr>
        </w:p>
      </w:tc>
    </w:tr>
  </w:tbl>
  <w:p w:rsidR="00986A3E" w:rsidRPr="0023304D" w:rsidRDefault="0023304D" w:rsidP="0023304D">
    <w:pPr>
      <w:rPr>
        <w:rFonts w:cs="Times New Roman"/>
        <w:i/>
        <w:sz w:val="18"/>
      </w:rPr>
    </w:pPr>
    <w:r w:rsidRPr="0023304D">
      <w:rPr>
        <w:rFonts w:cs="Times New Roman"/>
        <w:i/>
        <w:sz w:val="18"/>
      </w:rPr>
      <w:t>OPC64514 -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E33C1C" w:rsidRDefault="00986A3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6A3E" w:rsidTr="00C108A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4E01">
            <w:rPr>
              <w:i/>
              <w:sz w:val="18"/>
            </w:rPr>
            <w:t>Australian Meat and Live-stock Industry (Prohibition of Export of Sheep by Sea to Middle East—Northern Summer)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57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86A3E" w:rsidRPr="0023304D" w:rsidRDefault="0023304D" w:rsidP="0023304D">
    <w:pPr>
      <w:rPr>
        <w:rFonts w:cs="Times New Roman"/>
        <w:i/>
        <w:sz w:val="18"/>
      </w:rPr>
    </w:pPr>
    <w:r w:rsidRPr="0023304D">
      <w:rPr>
        <w:rFonts w:cs="Times New Roman"/>
        <w:i/>
        <w:sz w:val="18"/>
      </w:rPr>
      <w:t>OPC64514 -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E33C1C" w:rsidRDefault="00986A3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6A3E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4E01">
            <w:rPr>
              <w:i/>
              <w:sz w:val="18"/>
            </w:rPr>
            <w:t>Australian Meat and Live-stock Industry (Prohibition of Export of Sheep by Sea to Middle East—Northern Summer)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86A3E" w:rsidRDefault="00986A3E" w:rsidP="00C108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4E01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86A3E" w:rsidRPr="0023304D" w:rsidRDefault="0023304D" w:rsidP="0023304D">
    <w:pPr>
      <w:rPr>
        <w:rFonts w:cs="Times New Roman"/>
        <w:i/>
        <w:sz w:val="18"/>
      </w:rPr>
    </w:pPr>
    <w:r w:rsidRPr="0023304D">
      <w:rPr>
        <w:rFonts w:cs="Times New Roman"/>
        <w:i/>
        <w:sz w:val="18"/>
      </w:rPr>
      <w:t>OPC64514 -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3E" w:rsidRDefault="00986A3E" w:rsidP="00715914">
      <w:pPr>
        <w:spacing w:line="240" w:lineRule="auto"/>
      </w:pPr>
      <w:r>
        <w:separator/>
      </w:r>
    </w:p>
  </w:footnote>
  <w:footnote w:type="continuationSeparator" w:id="0">
    <w:p w:rsidR="00986A3E" w:rsidRDefault="00986A3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5F1388" w:rsidRDefault="00986A3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5F1388" w:rsidRDefault="00986A3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5F1388" w:rsidRDefault="00986A3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ED79B6" w:rsidRDefault="00986A3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ED79B6" w:rsidRDefault="00986A3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ED79B6" w:rsidRDefault="00986A3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Default="00986A3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86A3E" w:rsidRDefault="00986A3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16570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16570">
      <w:rPr>
        <w:noProof/>
        <w:sz w:val="20"/>
      </w:rPr>
      <w:t>Exemptions</w:t>
    </w:r>
    <w:r>
      <w:rPr>
        <w:sz w:val="20"/>
      </w:rPr>
      <w:fldChar w:fldCharType="end"/>
    </w:r>
  </w:p>
  <w:p w:rsidR="00986A3E" w:rsidRPr="007A1328" w:rsidRDefault="00986A3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86A3E" w:rsidRPr="007A1328" w:rsidRDefault="00986A3E" w:rsidP="00715914">
    <w:pPr>
      <w:rPr>
        <w:b/>
        <w:sz w:val="24"/>
      </w:rPr>
    </w:pPr>
  </w:p>
  <w:p w:rsidR="00986A3E" w:rsidRPr="007A1328" w:rsidRDefault="00986A3E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24E0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16570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7A1328" w:rsidRDefault="00986A3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86A3E" w:rsidRPr="007A1328" w:rsidRDefault="00986A3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616570">
      <w:rPr>
        <w:sz w:val="20"/>
      </w:rPr>
      <w:fldChar w:fldCharType="separate"/>
    </w:r>
    <w:r w:rsidR="00616570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16570">
      <w:rPr>
        <w:b/>
        <w:sz w:val="20"/>
      </w:rPr>
      <w:fldChar w:fldCharType="separate"/>
    </w:r>
    <w:r w:rsidR="00616570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986A3E" w:rsidRPr="007A1328" w:rsidRDefault="00986A3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86A3E" w:rsidRPr="007A1328" w:rsidRDefault="00986A3E" w:rsidP="00715914">
    <w:pPr>
      <w:jc w:val="right"/>
      <w:rPr>
        <w:b/>
        <w:sz w:val="24"/>
      </w:rPr>
    </w:pPr>
  </w:p>
  <w:p w:rsidR="00986A3E" w:rsidRPr="007A1328" w:rsidRDefault="00986A3E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24E0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1657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3E" w:rsidRPr="007A1328" w:rsidRDefault="00986A3E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FC"/>
    <w:rsid w:val="00001039"/>
    <w:rsid w:val="00003729"/>
    <w:rsid w:val="00004470"/>
    <w:rsid w:val="000136AF"/>
    <w:rsid w:val="00042582"/>
    <w:rsid w:val="000437C1"/>
    <w:rsid w:val="0005365D"/>
    <w:rsid w:val="000614BF"/>
    <w:rsid w:val="00092646"/>
    <w:rsid w:val="000B58FA"/>
    <w:rsid w:val="000B7E30"/>
    <w:rsid w:val="000C2FB9"/>
    <w:rsid w:val="000D05EF"/>
    <w:rsid w:val="000E2261"/>
    <w:rsid w:val="000F21C1"/>
    <w:rsid w:val="0010745C"/>
    <w:rsid w:val="00126107"/>
    <w:rsid w:val="00131FE4"/>
    <w:rsid w:val="00132CEB"/>
    <w:rsid w:val="00142B62"/>
    <w:rsid w:val="0014539C"/>
    <w:rsid w:val="00146B89"/>
    <w:rsid w:val="00153893"/>
    <w:rsid w:val="00157B8B"/>
    <w:rsid w:val="001607C8"/>
    <w:rsid w:val="00166C2F"/>
    <w:rsid w:val="001809D7"/>
    <w:rsid w:val="001813F0"/>
    <w:rsid w:val="00186209"/>
    <w:rsid w:val="001939E1"/>
    <w:rsid w:val="00194C3E"/>
    <w:rsid w:val="00195382"/>
    <w:rsid w:val="001C61C5"/>
    <w:rsid w:val="001C69C4"/>
    <w:rsid w:val="001D37EF"/>
    <w:rsid w:val="001E3590"/>
    <w:rsid w:val="001E7407"/>
    <w:rsid w:val="001F4365"/>
    <w:rsid w:val="001F5BC9"/>
    <w:rsid w:val="001F5D5E"/>
    <w:rsid w:val="001F6219"/>
    <w:rsid w:val="001F6CD4"/>
    <w:rsid w:val="00206C4D"/>
    <w:rsid w:val="0021053C"/>
    <w:rsid w:val="0021202D"/>
    <w:rsid w:val="002150FD"/>
    <w:rsid w:val="00215AF1"/>
    <w:rsid w:val="00226562"/>
    <w:rsid w:val="002321E8"/>
    <w:rsid w:val="0023304D"/>
    <w:rsid w:val="00233819"/>
    <w:rsid w:val="00236EEC"/>
    <w:rsid w:val="0024010F"/>
    <w:rsid w:val="00240749"/>
    <w:rsid w:val="00243018"/>
    <w:rsid w:val="002564A4"/>
    <w:rsid w:val="0026736C"/>
    <w:rsid w:val="00276FC7"/>
    <w:rsid w:val="00281308"/>
    <w:rsid w:val="00284719"/>
    <w:rsid w:val="00297ECB"/>
    <w:rsid w:val="002A7BCF"/>
    <w:rsid w:val="002A7E9A"/>
    <w:rsid w:val="002B7042"/>
    <w:rsid w:val="002C4A40"/>
    <w:rsid w:val="002D043A"/>
    <w:rsid w:val="002D1911"/>
    <w:rsid w:val="002D6224"/>
    <w:rsid w:val="002E3F4B"/>
    <w:rsid w:val="00304F8B"/>
    <w:rsid w:val="003354D2"/>
    <w:rsid w:val="00335BC6"/>
    <w:rsid w:val="003415D3"/>
    <w:rsid w:val="00344701"/>
    <w:rsid w:val="00352B0F"/>
    <w:rsid w:val="00355CF3"/>
    <w:rsid w:val="00356690"/>
    <w:rsid w:val="00360459"/>
    <w:rsid w:val="00394D87"/>
    <w:rsid w:val="003B77A7"/>
    <w:rsid w:val="003C6231"/>
    <w:rsid w:val="003D0BFE"/>
    <w:rsid w:val="003D5700"/>
    <w:rsid w:val="003E341B"/>
    <w:rsid w:val="00404207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2E43"/>
    <w:rsid w:val="00494892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144F"/>
    <w:rsid w:val="00537FBC"/>
    <w:rsid w:val="00554954"/>
    <w:rsid w:val="005574D1"/>
    <w:rsid w:val="00581F7F"/>
    <w:rsid w:val="00584811"/>
    <w:rsid w:val="00585784"/>
    <w:rsid w:val="005935F2"/>
    <w:rsid w:val="00593AA6"/>
    <w:rsid w:val="00594161"/>
    <w:rsid w:val="00594749"/>
    <w:rsid w:val="005A6755"/>
    <w:rsid w:val="005B4067"/>
    <w:rsid w:val="005C3F41"/>
    <w:rsid w:val="005C4F6C"/>
    <w:rsid w:val="005D2D09"/>
    <w:rsid w:val="005E4B45"/>
    <w:rsid w:val="00600219"/>
    <w:rsid w:val="00603DC4"/>
    <w:rsid w:val="006108A8"/>
    <w:rsid w:val="00616570"/>
    <w:rsid w:val="00620076"/>
    <w:rsid w:val="0062214C"/>
    <w:rsid w:val="006539E3"/>
    <w:rsid w:val="00670EA1"/>
    <w:rsid w:val="00674F6C"/>
    <w:rsid w:val="00677CC2"/>
    <w:rsid w:val="006905DE"/>
    <w:rsid w:val="0069207B"/>
    <w:rsid w:val="006944A8"/>
    <w:rsid w:val="006B5789"/>
    <w:rsid w:val="006C30C5"/>
    <w:rsid w:val="006C7F8C"/>
    <w:rsid w:val="006E6246"/>
    <w:rsid w:val="006E75F9"/>
    <w:rsid w:val="006F318F"/>
    <w:rsid w:val="006F4226"/>
    <w:rsid w:val="006F6674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46EF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25C4"/>
    <w:rsid w:val="00824498"/>
    <w:rsid w:val="00842D29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2FB4"/>
    <w:rsid w:val="008D0EE0"/>
    <w:rsid w:val="008E6067"/>
    <w:rsid w:val="008F319D"/>
    <w:rsid w:val="008F54E7"/>
    <w:rsid w:val="00903422"/>
    <w:rsid w:val="00915DF9"/>
    <w:rsid w:val="009254C3"/>
    <w:rsid w:val="00932377"/>
    <w:rsid w:val="00942225"/>
    <w:rsid w:val="00947D5A"/>
    <w:rsid w:val="009532A5"/>
    <w:rsid w:val="0095745F"/>
    <w:rsid w:val="00982242"/>
    <w:rsid w:val="009868E9"/>
    <w:rsid w:val="00986A3E"/>
    <w:rsid w:val="009D2B55"/>
    <w:rsid w:val="009E5CFC"/>
    <w:rsid w:val="00A079CB"/>
    <w:rsid w:val="00A12128"/>
    <w:rsid w:val="00A22C98"/>
    <w:rsid w:val="00A231E2"/>
    <w:rsid w:val="00A51652"/>
    <w:rsid w:val="00A62C6B"/>
    <w:rsid w:val="00A64912"/>
    <w:rsid w:val="00A70A74"/>
    <w:rsid w:val="00A713A1"/>
    <w:rsid w:val="00A91FD2"/>
    <w:rsid w:val="00AB2DB3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002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43C"/>
    <w:rsid w:val="00BF0D73"/>
    <w:rsid w:val="00BF2465"/>
    <w:rsid w:val="00C02CFC"/>
    <w:rsid w:val="00C0719F"/>
    <w:rsid w:val="00C108A5"/>
    <w:rsid w:val="00C25E7F"/>
    <w:rsid w:val="00C2746F"/>
    <w:rsid w:val="00C324A0"/>
    <w:rsid w:val="00C3300F"/>
    <w:rsid w:val="00C375EB"/>
    <w:rsid w:val="00C42BF8"/>
    <w:rsid w:val="00C50043"/>
    <w:rsid w:val="00C5271E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4E01"/>
    <w:rsid w:val="00D32F65"/>
    <w:rsid w:val="00D52DC2"/>
    <w:rsid w:val="00D53BCC"/>
    <w:rsid w:val="00D55141"/>
    <w:rsid w:val="00D60A99"/>
    <w:rsid w:val="00D70DFB"/>
    <w:rsid w:val="00D766DF"/>
    <w:rsid w:val="00DA186E"/>
    <w:rsid w:val="00DA4116"/>
    <w:rsid w:val="00DB251C"/>
    <w:rsid w:val="00DB4630"/>
    <w:rsid w:val="00DC4F88"/>
    <w:rsid w:val="00E05704"/>
    <w:rsid w:val="00E05D3F"/>
    <w:rsid w:val="00E11E44"/>
    <w:rsid w:val="00E3270E"/>
    <w:rsid w:val="00E338EF"/>
    <w:rsid w:val="00E544BB"/>
    <w:rsid w:val="00E662CB"/>
    <w:rsid w:val="00E67A0D"/>
    <w:rsid w:val="00E74DC7"/>
    <w:rsid w:val="00E76806"/>
    <w:rsid w:val="00E8075A"/>
    <w:rsid w:val="00E94D5E"/>
    <w:rsid w:val="00E95F64"/>
    <w:rsid w:val="00EA7100"/>
    <w:rsid w:val="00EA7F9F"/>
    <w:rsid w:val="00EB1274"/>
    <w:rsid w:val="00EB6AD0"/>
    <w:rsid w:val="00EB78F9"/>
    <w:rsid w:val="00ED2BB6"/>
    <w:rsid w:val="00ED34E1"/>
    <w:rsid w:val="00ED3B8D"/>
    <w:rsid w:val="00ED659C"/>
    <w:rsid w:val="00EF2E3A"/>
    <w:rsid w:val="00EF7515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0572"/>
    <w:rsid w:val="00F83989"/>
    <w:rsid w:val="00F85099"/>
    <w:rsid w:val="00F9379C"/>
    <w:rsid w:val="00F9632C"/>
    <w:rsid w:val="00FA1E52"/>
    <w:rsid w:val="00FB1409"/>
    <w:rsid w:val="00FE4688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1F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F7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F7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F7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1F7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1F7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1F7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1F7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1F7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1F7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81F7F"/>
  </w:style>
  <w:style w:type="paragraph" w:customStyle="1" w:styleId="OPCParaBase">
    <w:name w:val="OPCParaBase"/>
    <w:qFormat/>
    <w:rsid w:val="00581F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81F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81F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81F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81F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81F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81F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81F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81F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81F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81F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81F7F"/>
  </w:style>
  <w:style w:type="paragraph" w:customStyle="1" w:styleId="Blocks">
    <w:name w:val="Blocks"/>
    <w:aliases w:val="bb"/>
    <w:basedOn w:val="OPCParaBase"/>
    <w:qFormat/>
    <w:rsid w:val="00581F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81F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81F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81F7F"/>
    <w:rPr>
      <w:i/>
    </w:rPr>
  </w:style>
  <w:style w:type="paragraph" w:customStyle="1" w:styleId="BoxList">
    <w:name w:val="BoxList"/>
    <w:aliases w:val="bl"/>
    <w:basedOn w:val="BoxText"/>
    <w:qFormat/>
    <w:rsid w:val="00581F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81F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81F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81F7F"/>
    <w:pPr>
      <w:ind w:left="1985" w:hanging="851"/>
    </w:pPr>
  </w:style>
  <w:style w:type="character" w:customStyle="1" w:styleId="CharAmPartNo">
    <w:name w:val="CharAmPartNo"/>
    <w:basedOn w:val="OPCCharBase"/>
    <w:qFormat/>
    <w:rsid w:val="00581F7F"/>
  </w:style>
  <w:style w:type="character" w:customStyle="1" w:styleId="CharAmPartText">
    <w:name w:val="CharAmPartText"/>
    <w:basedOn w:val="OPCCharBase"/>
    <w:qFormat/>
    <w:rsid w:val="00581F7F"/>
  </w:style>
  <w:style w:type="character" w:customStyle="1" w:styleId="CharAmSchNo">
    <w:name w:val="CharAmSchNo"/>
    <w:basedOn w:val="OPCCharBase"/>
    <w:qFormat/>
    <w:rsid w:val="00581F7F"/>
  </w:style>
  <w:style w:type="character" w:customStyle="1" w:styleId="CharAmSchText">
    <w:name w:val="CharAmSchText"/>
    <w:basedOn w:val="OPCCharBase"/>
    <w:qFormat/>
    <w:rsid w:val="00581F7F"/>
  </w:style>
  <w:style w:type="character" w:customStyle="1" w:styleId="CharBoldItalic">
    <w:name w:val="CharBoldItalic"/>
    <w:basedOn w:val="OPCCharBase"/>
    <w:uiPriority w:val="1"/>
    <w:qFormat/>
    <w:rsid w:val="00581F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81F7F"/>
  </w:style>
  <w:style w:type="character" w:customStyle="1" w:styleId="CharChapText">
    <w:name w:val="CharChapText"/>
    <w:basedOn w:val="OPCCharBase"/>
    <w:uiPriority w:val="1"/>
    <w:qFormat/>
    <w:rsid w:val="00581F7F"/>
  </w:style>
  <w:style w:type="character" w:customStyle="1" w:styleId="CharDivNo">
    <w:name w:val="CharDivNo"/>
    <w:basedOn w:val="OPCCharBase"/>
    <w:uiPriority w:val="1"/>
    <w:qFormat/>
    <w:rsid w:val="00581F7F"/>
  </w:style>
  <w:style w:type="character" w:customStyle="1" w:styleId="CharDivText">
    <w:name w:val="CharDivText"/>
    <w:basedOn w:val="OPCCharBase"/>
    <w:uiPriority w:val="1"/>
    <w:qFormat/>
    <w:rsid w:val="00581F7F"/>
  </w:style>
  <w:style w:type="character" w:customStyle="1" w:styleId="CharItalic">
    <w:name w:val="CharItalic"/>
    <w:basedOn w:val="OPCCharBase"/>
    <w:uiPriority w:val="1"/>
    <w:qFormat/>
    <w:rsid w:val="00581F7F"/>
    <w:rPr>
      <w:i/>
    </w:rPr>
  </w:style>
  <w:style w:type="character" w:customStyle="1" w:styleId="CharPartNo">
    <w:name w:val="CharPartNo"/>
    <w:basedOn w:val="OPCCharBase"/>
    <w:uiPriority w:val="1"/>
    <w:qFormat/>
    <w:rsid w:val="00581F7F"/>
  </w:style>
  <w:style w:type="character" w:customStyle="1" w:styleId="CharPartText">
    <w:name w:val="CharPartText"/>
    <w:basedOn w:val="OPCCharBase"/>
    <w:uiPriority w:val="1"/>
    <w:qFormat/>
    <w:rsid w:val="00581F7F"/>
  </w:style>
  <w:style w:type="character" w:customStyle="1" w:styleId="CharSectno">
    <w:name w:val="CharSectno"/>
    <w:basedOn w:val="OPCCharBase"/>
    <w:qFormat/>
    <w:rsid w:val="00581F7F"/>
  </w:style>
  <w:style w:type="character" w:customStyle="1" w:styleId="CharSubdNo">
    <w:name w:val="CharSubdNo"/>
    <w:basedOn w:val="OPCCharBase"/>
    <w:uiPriority w:val="1"/>
    <w:qFormat/>
    <w:rsid w:val="00581F7F"/>
  </w:style>
  <w:style w:type="character" w:customStyle="1" w:styleId="CharSubdText">
    <w:name w:val="CharSubdText"/>
    <w:basedOn w:val="OPCCharBase"/>
    <w:uiPriority w:val="1"/>
    <w:qFormat/>
    <w:rsid w:val="00581F7F"/>
  </w:style>
  <w:style w:type="paragraph" w:customStyle="1" w:styleId="CTA--">
    <w:name w:val="CTA --"/>
    <w:basedOn w:val="OPCParaBase"/>
    <w:next w:val="Normal"/>
    <w:rsid w:val="00581F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81F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81F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81F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81F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81F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81F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81F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81F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81F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81F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81F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81F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81F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81F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81F7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81F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81F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81F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81F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81F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81F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81F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81F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81F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81F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81F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81F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81F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81F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81F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81F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81F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81F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81F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81F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81F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81F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81F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81F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81F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81F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81F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81F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81F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81F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81F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81F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81F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81F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81F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81F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81F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81F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81F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81F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81F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81F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81F7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81F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81F7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81F7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81F7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81F7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81F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81F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81F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81F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81F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81F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81F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81F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81F7F"/>
    <w:rPr>
      <w:sz w:val="16"/>
    </w:rPr>
  </w:style>
  <w:style w:type="table" w:customStyle="1" w:styleId="CFlag">
    <w:name w:val="CFlag"/>
    <w:basedOn w:val="TableNormal"/>
    <w:uiPriority w:val="99"/>
    <w:rsid w:val="00581F7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81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1F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81F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81F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81F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81F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81F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81F7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81F7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81F7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81F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81F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81F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81F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81F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81F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81F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81F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81F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81F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81F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81F7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81F7F"/>
  </w:style>
  <w:style w:type="character" w:customStyle="1" w:styleId="CharSubPartNoCASA">
    <w:name w:val="CharSubPartNo(CASA)"/>
    <w:basedOn w:val="OPCCharBase"/>
    <w:uiPriority w:val="1"/>
    <w:rsid w:val="00581F7F"/>
  </w:style>
  <w:style w:type="paragraph" w:customStyle="1" w:styleId="ENoteTTIndentHeadingSub">
    <w:name w:val="ENoteTTIndentHeadingSub"/>
    <w:aliases w:val="enTTHis"/>
    <w:basedOn w:val="OPCParaBase"/>
    <w:rsid w:val="00581F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81F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81F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81F7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81F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2E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81F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81F7F"/>
    <w:rPr>
      <w:sz w:val="22"/>
    </w:rPr>
  </w:style>
  <w:style w:type="paragraph" w:customStyle="1" w:styleId="SOTextNote">
    <w:name w:val="SO TextNote"/>
    <w:aliases w:val="sont"/>
    <w:basedOn w:val="SOText"/>
    <w:qFormat/>
    <w:rsid w:val="00581F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81F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81F7F"/>
    <w:rPr>
      <w:sz w:val="22"/>
    </w:rPr>
  </w:style>
  <w:style w:type="paragraph" w:customStyle="1" w:styleId="FileName">
    <w:name w:val="FileName"/>
    <w:basedOn w:val="Normal"/>
    <w:rsid w:val="00581F7F"/>
  </w:style>
  <w:style w:type="paragraph" w:customStyle="1" w:styleId="TableHeading">
    <w:name w:val="TableHeading"/>
    <w:aliases w:val="th"/>
    <w:basedOn w:val="OPCParaBase"/>
    <w:next w:val="Tabletext"/>
    <w:rsid w:val="00581F7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81F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81F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81F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81F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81F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81F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81F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81F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81F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81F7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81F7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1F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81F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1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1F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81F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1F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81F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81F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81F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81F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81F7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81F7F"/>
    <w:pPr>
      <w:ind w:left="240" w:hanging="240"/>
    </w:pPr>
  </w:style>
  <w:style w:type="paragraph" w:styleId="Index2">
    <w:name w:val="index 2"/>
    <w:basedOn w:val="Normal"/>
    <w:next w:val="Normal"/>
    <w:autoRedefine/>
    <w:rsid w:val="00581F7F"/>
    <w:pPr>
      <w:ind w:left="480" w:hanging="240"/>
    </w:pPr>
  </w:style>
  <w:style w:type="paragraph" w:styleId="Index3">
    <w:name w:val="index 3"/>
    <w:basedOn w:val="Normal"/>
    <w:next w:val="Normal"/>
    <w:autoRedefine/>
    <w:rsid w:val="00581F7F"/>
    <w:pPr>
      <w:ind w:left="720" w:hanging="240"/>
    </w:pPr>
  </w:style>
  <w:style w:type="paragraph" w:styleId="Index4">
    <w:name w:val="index 4"/>
    <w:basedOn w:val="Normal"/>
    <w:next w:val="Normal"/>
    <w:autoRedefine/>
    <w:rsid w:val="00581F7F"/>
    <w:pPr>
      <w:ind w:left="960" w:hanging="240"/>
    </w:pPr>
  </w:style>
  <w:style w:type="paragraph" w:styleId="Index5">
    <w:name w:val="index 5"/>
    <w:basedOn w:val="Normal"/>
    <w:next w:val="Normal"/>
    <w:autoRedefine/>
    <w:rsid w:val="00581F7F"/>
    <w:pPr>
      <w:ind w:left="1200" w:hanging="240"/>
    </w:pPr>
  </w:style>
  <w:style w:type="paragraph" w:styleId="Index6">
    <w:name w:val="index 6"/>
    <w:basedOn w:val="Normal"/>
    <w:next w:val="Normal"/>
    <w:autoRedefine/>
    <w:rsid w:val="00581F7F"/>
    <w:pPr>
      <w:ind w:left="1440" w:hanging="240"/>
    </w:pPr>
  </w:style>
  <w:style w:type="paragraph" w:styleId="Index7">
    <w:name w:val="index 7"/>
    <w:basedOn w:val="Normal"/>
    <w:next w:val="Normal"/>
    <w:autoRedefine/>
    <w:rsid w:val="00581F7F"/>
    <w:pPr>
      <w:ind w:left="1680" w:hanging="240"/>
    </w:pPr>
  </w:style>
  <w:style w:type="paragraph" w:styleId="Index8">
    <w:name w:val="index 8"/>
    <w:basedOn w:val="Normal"/>
    <w:next w:val="Normal"/>
    <w:autoRedefine/>
    <w:rsid w:val="00581F7F"/>
    <w:pPr>
      <w:ind w:left="1920" w:hanging="240"/>
    </w:pPr>
  </w:style>
  <w:style w:type="paragraph" w:styleId="Index9">
    <w:name w:val="index 9"/>
    <w:basedOn w:val="Normal"/>
    <w:next w:val="Normal"/>
    <w:autoRedefine/>
    <w:rsid w:val="00581F7F"/>
    <w:pPr>
      <w:ind w:left="2160" w:hanging="240"/>
    </w:pPr>
  </w:style>
  <w:style w:type="paragraph" w:styleId="NormalIndent">
    <w:name w:val="Normal Indent"/>
    <w:basedOn w:val="Normal"/>
    <w:rsid w:val="00581F7F"/>
    <w:pPr>
      <w:ind w:left="720"/>
    </w:pPr>
  </w:style>
  <w:style w:type="paragraph" w:styleId="FootnoteText">
    <w:name w:val="footnote text"/>
    <w:basedOn w:val="Normal"/>
    <w:link w:val="FootnoteTextChar"/>
    <w:rsid w:val="00581F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1F7F"/>
  </w:style>
  <w:style w:type="paragraph" w:styleId="CommentText">
    <w:name w:val="annotation text"/>
    <w:basedOn w:val="Normal"/>
    <w:link w:val="CommentTextChar"/>
    <w:rsid w:val="00581F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1F7F"/>
  </w:style>
  <w:style w:type="paragraph" w:styleId="IndexHeading">
    <w:name w:val="index heading"/>
    <w:basedOn w:val="Normal"/>
    <w:next w:val="Index1"/>
    <w:rsid w:val="00581F7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81F7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81F7F"/>
    <w:pPr>
      <w:ind w:left="480" w:hanging="480"/>
    </w:pPr>
  </w:style>
  <w:style w:type="paragraph" w:styleId="EnvelopeAddress">
    <w:name w:val="envelope address"/>
    <w:basedOn w:val="Normal"/>
    <w:rsid w:val="00581F7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81F7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81F7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81F7F"/>
    <w:rPr>
      <w:sz w:val="16"/>
      <w:szCs w:val="16"/>
    </w:rPr>
  </w:style>
  <w:style w:type="character" w:styleId="PageNumber">
    <w:name w:val="page number"/>
    <w:basedOn w:val="DefaultParagraphFont"/>
    <w:rsid w:val="00581F7F"/>
  </w:style>
  <w:style w:type="character" w:styleId="EndnoteReference">
    <w:name w:val="endnote reference"/>
    <w:basedOn w:val="DefaultParagraphFont"/>
    <w:rsid w:val="00581F7F"/>
    <w:rPr>
      <w:vertAlign w:val="superscript"/>
    </w:rPr>
  </w:style>
  <w:style w:type="paragraph" w:styleId="EndnoteText">
    <w:name w:val="endnote text"/>
    <w:basedOn w:val="Normal"/>
    <w:link w:val="EndnoteTextChar"/>
    <w:rsid w:val="00581F7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81F7F"/>
  </w:style>
  <w:style w:type="paragraph" w:styleId="TableofAuthorities">
    <w:name w:val="table of authorities"/>
    <w:basedOn w:val="Normal"/>
    <w:next w:val="Normal"/>
    <w:rsid w:val="00581F7F"/>
    <w:pPr>
      <w:ind w:left="240" w:hanging="240"/>
    </w:pPr>
  </w:style>
  <w:style w:type="paragraph" w:styleId="MacroText">
    <w:name w:val="macro"/>
    <w:link w:val="MacroTextChar"/>
    <w:rsid w:val="00581F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81F7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81F7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81F7F"/>
    <w:pPr>
      <w:ind w:left="283" w:hanging="283"/>
    </w:pPr>
  </w:style>
  <w:style w:type="paragraph" w:styleId="ListBullet">
    <w:name w:val="List Bullet"/>
    <w:basedOn w:val="Normal"/>
    <w:autoRedefine/>
    <w:rsid w:val="00581F7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81F7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81F7F"/>
    <w:pPr>
      <w:ind w:left="566" w:hanging="283"/>
    </w:pPr>
  </w:style>
  <w:style w:type="paragraph" w:styleId="List3">
    <w:name w:val="List 3"/>
    <w:basedOn w:val="Normal"/>
    <w:rsid w:val="00581F7F"/>
    <w:pPr>
      <w:ind w:left="849" w:hanging="283"/>
    </w:pPr>
  </w:style>
  <w:style w:type="paragraph" w:styleId="List4">
    <w:name w:val="List 4"/>
    <w:basedOn w:val="Normal"/>
    <w:rsid w:val="00581F7F"/>
    <w:pPr>
      <w:ind w:left="1132" w:hanging="283"/>
    </w:pPr>
  </w:style>
  <w:style w:type="paragraph" w:styleId="List5">
    <w:name w:val="List 5"/>
    <w:basedOn w:val="Normal"/>
    <w:rsid w:val="00581F7F"/>
    <w:pPr>
      <w:ind w:left="1415" w:hanging="283"/>
    </w:pPr>
  </w:style>
  <w:style w:type="paragraph" w:styleId="ListBullet2">
    <w:name w:val="List Bullet 2"/>
    <w:basedOn w:val="Normal"/>
    <w:autoRedefine/>
    <w:rsid w:val="00581F7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81F7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81F7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81F7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81F7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81F7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81F7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81F7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81F7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81F7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81F7F"/>
    <w:pPr>
      <w:ind w:left="4252"/>
    </w:pPr>
  </w:style>
  <w:style w:type="character" w:customStyle="1" w:styleId="ClosingChar">
    <w:name w:val="Closing Char"/>
    <w:basedOn w:val="DefaultParagraphFont"/>
    <w:link w:val="Closing"/>
    <w:rsid w:val="00581F7F"/>
    <w:rPr>
      <w:sz w:val="22"/>
    </w:rPr>
  </w:style>
  <w:style w:type="paragraph" w:styleId="Signature">
    <w:name w:val="Signature"/>
    <w:basedOn w:val="Normal"/>
    <w:link w:val="SignatureChar"/>
    <w:rsid w:val="00581F7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81F7F"/>
    <w:rPr>
      <w:sz w:val="22"/>
    </w:rPr>
  </w:style>
  <w:style w:type="paragraph" w:styleId="BodyText">
    <w:name w:val="Body Text"/>
    <w:basedOn w:val="Normal"/>
    <w:link w:val="BodyTextChar"/>
    <w:rsid w:val="00581F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1F7F"/>
    <w:rPr>
      <w:sz w:val="22"/>
    </w:rPr>
  </w:style>
  <w:style w:type="paragraph" w:styleId="BodyTextIndent">
    <w:name w:val="Body Text Indent"/>
    <w:basedOn w:val="Normal"/>
    <w:link w:val="BodyTextIndentChar"/>
    <w:rsid w:val="00581F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1F7F"/>
    <w:rPr>
      <w:sz w:val="22"/>
    </w:rPr>
  </w:style>
  <w:style w:type="paragraph" w:styleId="ListContinue">
    <w:name w:val="List Continue"/>
    <w:basedOn w:val="Normal"/>
    <w:rsid w:val="00581F7F"/>
    <w:pPr>
      <w:spacing w:after="120"/>
      <w:ind w:left="283"/>
    </w:pPr>
  </w:style>
  <w:style w:type="paragraph" w:styleId="ListContinue2">
    <w:name w:val="List Continue 2"/>
    <w:basedOn w:val="Normal"/>
    <w:rsid w:val="00581F7F"/>
    <w:pPr>
      <w:spacing w:after="120"/>
      <w:ind w:left="566"/>
    </w:pPr>
  </w:style>
  <w:style w:type="paragraph" w:styleId="ListContinue3">
    <w:name w:val="List Continue 3"/>
    <w:basedOn w:val="Normal"/>
    <w:rsid w:val="00581F7F"/>
    <w:pPr>
      <w:spacing w:after="120"/>
      <w:ind w:left="849"/>
    </w:pPr>
  </w:style>
  <w:style w:type="paragraph" w:styleId="ListContinue4">
    <w:name w:val="List Continue 4"/>
    <w:basedOn w:val="Normal"/>
    <w:rsid w:val="00581F7F"/>
    <w:pPr>
      <w:spacing w:after="120"/>
      <w:ind w:left="1132"/>
    </w:pPr>
  </w:style>
  <w:style w:type="paragraph" w:styleId="ListContinue5">
    <w:name w:val="List Continue 5"/>
    <w:basedOn w:val="Normal"/>
    <w:rsid w:val="00581F7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81F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81F7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81F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81F7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81F7F"/>
  </w:style>
  <w:style w:type="character" w:customStyle="1" w:styleId="SalutationChar">
    <w:name w:val="Salutation Char"/>
    <w:basedOn w:val="DefaultParagraphFont"/>
    <w:link w:val="Salutation"/>
    <w:rsid w:val="00581F7F"/>
    <w:rPr>
      <w:sz w:val="22"/>
    </w:rPr>
  </w:style>
  <w:style w:type="paragraph" w:styleId="Date">
    <w:name w:val="Date"/>
    <w:basedOn w:val="Normal"/>
    <w:next w:val="Normal"/>
    <w:link w:val="DateChar"/>
    <w:rsid w:val="00581F7F"/>
  </w:style>
  <w:style w:type="character" w:customStyle="1" w:styleId="DateChar">
    <w:name w:val="Date Char"/>
    <w:basedOn w:val="DefaultParagraphFont"/>
    <w:link w:val="Date"/>
    <w:rsid w:val="00581F7F"/>
    <w:rPr>
      <w:sz w:val="22"/>
    </w:rPr>
  </w:style>
  <w:style w:type="paragraph" w:styleId="BodyTextFirstIndent">
    <w:name w:val="Body Text First Indent"/>
    <w:basedOn w:val="BodyText"/>
    <w:link w:val="BodyTextFirstIndentChar"/>
    <w:rsid w:val="00581F7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81F7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81F7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81F7F"/>
    <w:rPr>
      <w:sz w:val="22"/>
    </w:rPr>
  </w:style>
  <w:style w:type="paragraph" w:styleId="BodyText2">
    <w:name w:val="Body Text 2"/>
    <w:basedOn w:val="Normal"/>
    <w:link w:val="BodyText2Char"/>
    <w:rsid w:val="00581F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1F7F"/>
    <w:rPr>
      <w:sz w:val="22"/>
    </w:rPr>
  </w:style>
  <w:style w:type="paragraph" w:styleId="BodyText3">
    <w:name w:val="Body Text 3"/>
    <w:basedOn w:val="Normal"/>
    <w:link w:val="BodyText3Char"/>
    <w:rsid w:val="00581F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1F7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81F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81F7F"/>
    <w:rPr>
      <w:sz w:val="22"/>
    </w:rPr>
  </w:style>
  <w:style w:type="paragraph" w:styleId="BodyTextIndent3">
    <w:name w:val="Body Text Indent 3"/>
    <w:basedOn w:val="Normal"/>
    <w:link w:val="BodyTextIndent3Char"/>
    <w:rsid w:val="00581F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1F7F"/>
    <w:rPr>
      <w:sz w:val="16"/>
      <w:szCs w:val="16"/>
    </w:rPr>
  </w:style>
  <w:style w:type="paragraph" w:styleId="BlockText">
    <w:name w:val="Block Text"/>
    <w:basedOn w:val="Normal"/>
    <w:rsid w:val="00581F7F"/>
    <w:pPr>
      <w:spacing w:after="120"/>
      <w:ind w:left="1440" w:right="1440"/>
    </w:pPr>
  </w:style>
  <w:style w:type="character" w:styleId="Hyperlink">
    <w:name w:val="Hyperlink"/>
    <w:basedOn w:val="DefaultParagraphFont"/>
    <w:rsid w:val="00581F7F"/>
    <w:rPr>
      <w:color w:val="0000FF"/>
      <w:u w:val="single"/>
    </w:rPr>
  </w:style>
  <w:style w:type="character" w:styleId="FollowedHyperlink">
    <w:name w:val="FollowedHyperlink"/>
    <w:basedOn w:val="DefaultParagraphFont"/>
    <w:rsid w:val="00581F7F"/>
    <w:rPr>
      <w:color w:val="800080"/>
      <w:u w:val="single"/>
    </w:rPr>
  </w:style>
  <w:style w:type="character" w:styleId="Strong">
    <w:name w:val="Strong"/>
    <w:basedOn w:val="DefaultParagraphFont"/>
    <w:qFormat/>
    <w:rsid w:val="00581F7F"/>
    <w:rPr>
      <w:b/>
      <w:bCs/>
    </w:rPr>
  </w:style>
  <w:style w:type="character" w:styleId="Emphasis">
    <w:name w:val="Emphasis"/>
    <w:basedOn w:val="DefaultParagraphFont"/>
    <w:qFormat/>
    <w:rsid w:val="00581F7F"/>
    <w:rPr>
      <w:i/>
      <w:iCs/>
    </w:rPr>
  </w:style>
  <w:style w:type="paragraph" w:styleId="DocumentMap">
    <w:name w:val="Document Map"/>
    <w:basedOn w:val="Normal"/>
    <w:link w:val="DocumentMapChar"/>
    <w:rsid w:val="00581F7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81F7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81F7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81F7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81F7F"/>
  </w:style>
  <w:style w:type="character" w:customStyle="1" w:styleId="E-mailSignatureChar">
    <w:name w:val="E-mail Signature Char"/>
    <w:basedOn w:val="DefaultParagraphFont"/>
    <w:link w:val="E-mailSignature"/>
    <w:rsid w:val="00581F7F"/>
    <w:rPr>
      <w:sz w:val="22"/>
    </w:rPr>
  </w:style>
  <w:style w:type="paragraph" w:styleId="NormalWeb">
    <w:name w:val="Normal (Web)"/>
    <w:basedOn w:val="Normal"/>
    <w:rsid w:val="00581F7F"/>
  </w:style>
  <w:style w:type="character" w:styleId="HTMLAcronym">
    <w:name w:val="HTML Acronym"/>
    <w:basedOn w:val="DefaultParagraphFont"/>
    <w:rsid w:val="00581F7F"/>
  </w:style>
  <w:style w:type="paragraph" w:styleId="HTMLAddress">
    <w:name w:val="HTML Address"/>
    <w:basedOn w:val="Normal"/>
    <w:link w:val="HTMLAddressChar"/>
    <w:rsid w:val="00581F7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81F7F"/>
    <w:rPr>
      <w:i/>
      <w:iCs/>
      <w:sz w:val="22"/>
    </w:rPr>
  </w:style>
  <w:style w:type="character" w:styleId="HTMLCite">
    <w:name w:val="HTML Cite"/>
    <w:basedOn w:val="DefaultParagraphFont"/>
    <w:rsid w:val="00581F7F"/>
    <w:rPr>
      <w:i/>
      <w:iCs/>
    </w:rPr>
  </w:style>
  <w:style w:type="character" w:styleId="HTMLCode">
    <w:name w:val="HTML Code"/>
    <w:basedOn w:val="DefaultParagraphFont"/>
    <w:rsid w:val="00581F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81F7F"/>
    <w:rPr>
      <w:i/>
      <w:iCs/>
    </w:rPr>
  </w:style>
  <w:style w:type="character" w:styleId="HTMLKeyboard">
    <w:name w:val="HTML Keyboard"/>
    <w:basedOn w:val="DefaultParagraphFont"/>
    <w:rsid w:val="00581F7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81F7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81F7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81F7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81F7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81F7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81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1F7F"/>
    <w:rPr>
      <w:b/>
      <w:bCs/>
    </w:rPr>
  </w:style>
  <w:style w:type="numbering" w:styleId="1ai">
    <w:name w:val="Outline List 1"/>
    <w:basedOn w:val="NoList"/>
    <w:rsid w:val="00581F7F"/>
    <w:pPr>
      <w:numPr>
        <w:numId w:val="14"/>
      </w:numPr>
    </w:pPr>
  </w:style>
  <w:style w:type="numbering" w:styleId="111111">
    <w:name w:val="Outline List 2"/>
    <w:basedOn w:val="NoList"/>
    <w:rsid w:val="00581F7F"/>
    <w:pPr>
      <w:numPr>
        <w:numId w:val="15"/>
      </w:numPr>
    </w:pPr>
  </w:style>
  <w:style w:type="numbering" w:styleId="ArticleSection">
    <w:name w:val="Outline List 3"/>
    <w:basedOn w:val="NoList"/>
    <w:rsid w:val="00581F7F"/>
    <w:pPr>
      <w:numPr>
        <w:numId w:val="17"/>
      </w:numPr>
    </w:pPr>
  </w:style>
  <w:style w:type="table" w:styleId="TableSimple1">
    <w:name w:val="Table Simple 1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81F7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81F7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81F7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81F7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81F7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81F7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81F7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81F7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81F7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81F7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81F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81F7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81F7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81F7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81F7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81F7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81F7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81F7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81F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81F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81F7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81F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81F7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81F7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81F7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81F7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81F7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81F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81F7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81F7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81F7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81F7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81F7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81F7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81F7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81F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81F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81F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81F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81F7F"/>
  </w:style>
  <w:style w:type="character" w:customStyle="1" w:styleId="paragraphChar">
    <w:name w:val="paragraph Char"/>
    <w:aliases w:val="a Char"/>
    <w:link w:val="paragraph"/>
    <w:rsid w:val="006E75F9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1F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F7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F7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F7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1F7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1F7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1F7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1F7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1F7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1F7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81F7F"/>
  </w:style>
  <w:style w:type="paragraph" w:customStyle="1" w:styleId="OPCParaBase">
    <w:name w:val="OPCParaBase"/>
    <w:qFormat/>
    <w:rsid w:val="00581F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81F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81F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81F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81F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81F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81F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81F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81F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81F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81F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81F7F"/>
  </w:style>
  <w:style w:type="paragraph" w:customStyle="1" w:styleId="Blocks">
    <w:name w:val="Blocks"/>
    <w:aliases w:val="bb"/>
    <w:basedOn w:val="OPCParaBase"/>
    <w:qFormat/>
    <w:rsid w:val="00581F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81F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81F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81F7F"/>
    <w:rPr>
      <w:i/>
    </w:rPr>
  </w:style>
  <w:style w:type="paragraph" w:customStyle="1" w:styleId="BoxList">
    <w:name w:val="BoxList"/>
    <w:aliases w:val="bl"/>
    <w:basedOn w:val="BoxText"/>
    <w:qFormat/>
    <w:rsid w:val="00581F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81F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81F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81F7F"/>
    <w:pPr>
      <w:ind w:left="1985" w:hanging="851"/>
    </w:pPr>
  </w:style>
  <w:style w:type="character" w:customStyle="1" w:styleId="CharAmPartNo">
    <w:name w:val="CharAmPartNo"/>
    <w:basedOn w:val="OPCCharBase"/>
    <w:qFormat/>
    <w:rsid w:val="00581F7F"/>
  </w:style>
  <w:style w:type="character" w:customStyle="1" w:styleId="CharAmPartText">
    <w:name w:val="CharAmPartText"/>
    <w:basedOn w:val="OPCCharBase"/>
    <w:qFormat/>
    <w:rsid w:val="00581F7F"/>
  </w:style>
  <w:style w:type="character" w:customStyle="1" w:styleId="CharAmSchNo">
    <w:name w:val="CharAmSchNo"/>
    <w:basedOn w:val="OPCCharBase"/>
    <w:qFormat/>
    <w:rsid w:val="00581F7F"/>
  </w:style>
  <w:style w:type="character" w:customStyle="1" w:styleId="CharAmSchText">
    <w:name w:val="CharAmSchText"/>
    <w:basedOn w:val="OPCCharBase"/>
    <w:qFormat/>
    <w:rsid w:val="00581F7F"/>
  </w:style>
  <w:style w:type="character" w:customStyle="1" w:styleId="CharBoldItalic">
    <w:name w:val="CharBoldItalic"/>
    <w:basedOn w:val="OPCCharBase"/>
    <w:uiPriority w:val="1"/>
    <w:qFormat/>
    <w:rsid w:val="00581F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81F7F"/>
  </w:style>
  <w:style w:type="character" w:customStyle="1" w:styleId="CharChapText">
    <w:name w:val="CharChapText"/>
    <w:basedOn w:val="OPCCharBase"/>
    <w:uiPriority w:val="1"/>
    <w:qFormat/>
    <w:rsid w:val="00581F7F"/>
  </w:style>
  <w:style w:type="character" w:customStyle="1" w:styleId="CharDivNo">
    <w:name w:val="CharDivNo"/>
    <w:basedOn w:val="OPCCharBase"/>
    <w:uiPriority w:val="1"/>
    <w:qFormat/>
    <w:rsid w:val="00581F7F"/>
  </w:style>
  <w:style w:type="character" w:customStyle="1" w:styleId="CharDivText">
    <w:name w:val="CharDivText"/>
    <w:basedOn w:val="OPCCharBase"/>
    <w:uiPriority w:val="1"/>
    <w:qFormat/>
    <w:rsid w:val="00581F7F"/>
  </w:style>
  <w:style w:type="character" w:customStyle="1" w:styleId="CharItalic">
    <w:name w:val="CharItalic"/>
    <w:basedOn w:val="OPCCharBase"/>
    <w:uiPriority w:val="1"/>
    <w:qFormat/>
    <w:rsid w:val="00581F7F"/>
    <w:rPr>
      <w:i/>
    </w:rPr>
  </w:style>
  <w:style w:type="character" w:customStyle="1" w:styleId="CharPartNo">
    <w:name w:val="CharPartNo"/>
    <w:basedOn w:val="OPCCharBase"/>
    <w:uiPriority w:val="1"/>
    <w:qFormat/>
    <w:rsid w:val="00581F7F"/>
  </w:style>
  <w:style w:type="character" w:customStyle="1" w:styleId="CharPartText">
    <w:name w:val="CharPartText"/>
    <w:basedOn w:val="OPCCharBase"/>
    <w:uiPriority w:val="1"/>
    <w:qFormat/>
    <w:rsid w:val="00581F7F"/>
  </w:style>
  <w:style w:type="character" w:customStyle="1" w:styleId="CharSectno">
    <w:name w:val="CharSectno"/>
    <w:basedOn w:val="OPCCharBase"/>
    <w:qFormat/>
    <w:rsid w:val="00581F7F"/>
  </w:style>
  <w:style w:type="character" w:customStyle="1" w:styleId="CharSubdNo">
    <w:name w:val="CharSubdNo"/>
    <w:basedOn w:val="OPCCharBase"/>
    <w:uiPriority w:val="1"/>
    <w:qFormat/>
    <w:rsid w:val="00581F7F"/>
  </w:style>
  <w:style w:type="character" w:customStyle="1" w:styleId="CharSubdText">
    <w:name w:val="CharSubdText"/>
    <w:basedOn w:val="OPCCharBase"/>
    <w:uiPriority w:val="1"/>
    <w:qFormat/>
    <w:rsid w:val="00581F7F"/>
  </w:style>
  <w:style w:type="paragraph" w:customStyle="1" w:styleId="CTA--">
    <w:name w:val="CTA --"/>
    <w:basedOn w:val="OPCParaBase"/>
    <w:next w:val="Normal"/>
    <w:rsid w:val="00581F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81F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81F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81F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81F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81F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81F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81F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81F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81F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81F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81F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81F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81F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81F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81F7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81F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81F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81F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81F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81F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81F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81F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81F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81F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81F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81F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81F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81F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81F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81F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81F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81F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81F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81F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81F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81F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81F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81F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81F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81F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81F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81F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81F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81F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81F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81F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81F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81F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81F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81F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81F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81F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81F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81F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81F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81F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81F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81F7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81F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81F7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81F7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81F7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81F7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81F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81F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81F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81F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81F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81F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81F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81F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81F7F"/>
    <w:rPr>
      <w:sz w:val="16"/>
    </w:rPr>
  </w:style>
  <w:style w:type="table" w:customStyle="1" w:styleId="CFlag">
    <w:name w:val="CFlag"/>
    <w:basedOn w:val="TableNormal"/>
    <w:uiPriority w:val="99"/>
    <w:rsid w:val="00581F7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81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1F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81F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81F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81F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81F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81F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81F7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81F7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81F7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81F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81F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81F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81F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81F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81F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81F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81F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81F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81F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81F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81F7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81F7F"/>
  </w:style>
  <w:style w:type="character" w:customStyle="1" w:styleId="CharSubPartNoCASA">
    <w:name w:val="CharSubPartNo(CASA)"/>
    <w:basedOn w:val="OPCCharBase"/>
    <w:uiPriority w:val="1"/>
    <w:rsid w:val="00581F7F"/>
  </w:style>
  <w:style w:type="paragraph" w:customStyle="1" w:styleId="ENoteTTIndentHeadingSub">
    <w:name w:val="ENoteTTIndentHeadingSub"/>
    <w:aliases w:val="enTTHis"/>
    <w:basedOn w:val="OPCParaBase"/>
    <w:rsid w:val="00581F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81F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81F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81F7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81F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2E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81F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81F7F"/>
    <w:rPr>
      <w:sz w:val="22"/>
    </w:rPr>
  </w:style>
  <w:style w:type="paragraph" w:customStyle="1" w:styleId="SOTextNote">
    <w:name w:val="SO TextNote"/>
    <w:aliases w:val="sont"/>
    <w:basedOn w:val="SOText"/>
    <w:qFormat/>
    <w:rsid w:val="00581F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81F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81F7F"/>
    <w:rPr>
      <w:sz w:val="22"/>
    </w:rPr>
  </w:style>
  <w:style w:type="paragraph" w:customStyle="1" w:styleId="FileName">
    <w:name w:val="FileName"/>
    <w:basedOn w:val="Normal"/>
    <w:rsid w:val="00581F7F"/>
  </w:style>
  <w:style w:type="paragraph" w:customStyle="1" w:styleId="TableHeading">
    <w:name w:val="TableHeading"/>
    <w:aliases w:val="th"/>
    <w:basedOn w:val="OPCParaBase"/>
    <w:next w:val="Tabletext"/>
    <w:rsid w:val="00581F7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81F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81F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81F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81F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81F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81F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81F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81F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81F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81F7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81F7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1F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81F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1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1F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81F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1F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81F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81F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81F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81F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81F7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81F7F"/>
    <w:pPr>
      <w:ind w:left="240" w:hanging="240"/>
    </w:pPr>
  </w:style>
  <w:style w:type="paragraph" w:styleId="Index2">
    <w:name w:val="index 2"/>
    <w:basedOn w:val="Normal"/>
    <w:next w:val="Normal"/>
    <w:autoRedefine/>
    <w:rsid w:val="00581F7F"/>
    <w:pPr>
      <w:ind w:left="480" w:hanging="240"/>
    </w:pPr>
  </w:style>
  <w:style w:type="paragraph" w:styleId="Index3">
    <w:name w:val="index 3"/>
    <w:basedOn w:val="Normal"/>
    <w:next w:val="Normal"/>
    <w:autoRedefine/>
    <w:rsid w:val="00581F7F"/>
    <w:pPr>
      <w:ind w:left="720" w:hanging="240"/>
    </w:pPr>
  </w:style>
  <w:style w:type="paragraph" w:styleId="Index4">
    <w:name w:val="index 4"/>
    <w:basedOn w:val="Normal"/>
    <w:next w:val="Normal"/>
    <w:autoRedefine/>
    <w:rsid w:val="00581F7F"/>
    <w:pPr>
      <w:ind w:left="960" w:hanging="240"/>
    </w:pPr>
  </w:style>
  <w:style w:type="paragraph" w:styleId="Index5">
    <w:name w:val="index 5"/>
    <w:basedOn w:val="Normal"/>
    <w:next w:val="Normal"/>
    <w:autoRedefine/>
    <w:rsid w:val="00581F7F"/>
    <w:pPr>
      <w:ind w:left="1200" w:hanging="240"/>
    </w:pPr>
  </w:style>
  <w:style w:type="paragraph" w:styleId="Index6">
    <w:name w:val="index 6"/>
    <w:basedOn w:val="Normal"/>
    <w:next w:val="Normal"/>
    <w:autoRedefine/>
    <w:rsid w:val="00581F7F"/>
    <w:pPr>
      <w:ind w:left="1440" w:hanging="240"/>
    </w:pPr>
  </w:style>
  <w:style w:type="paragraph" w:styleId="Index7">
    <w:name w:val="index 7"/>
    <w:basedOn w:val="Normal"/>
    <w:next w:val="Normal"/>
    <w:autoRedefine/>
    <w:rsid w:val="00581F7F"/>
    <w:pPr>
      <w:ind w:left="1680" w:hanging="240"/>
    </w:pPr>
  </w:style>
  <w:style w:type="paragraph" w:styleId="Index8">
    <w:name w:val="index 8"/>
    <w:basedOn w:val="Normal"/>
    <w:next w:val="Normal"/>
    <w:autoRedefine/>
    <w:rsid w:val="00581F7F"/>
    <w:pPr>
      <w:ind w:left="1920" w:hanging="240"/>
    </w:pPr>
  </w:style>
  <w:style w:type="paragraph" w:styleId="Index9">
    <w:name w:val="index 9"/>
    <w:basedOn w:val="Normal"/>
    <w:next w:val="Normal"/>
    <w:autoRedefine/>
    <w:rsid w:val="00581F7F"/>
    <w:pPr>
      <w:ind w:left="2160" w:hanging="240"/>
    </w:pPr>
  </w:style>
  <w:style w:type="paragraph" w:styleId="NormalIndent">
    <w:name w:val="Normal Indent"/>
    <w:basedOn w:val="Normal"/>
    <w:rsid w:val="00581F7F"/>
    <w:pPr>
      <w:ind w:left="720"/>
    </w:pPr>
  </w:style>
  <w:style w:type="paragraph" w:styleId="FootnoteText">
    <w:name w:val="footnote text"/>
    <w:basedOn w:val="Normal"/>
    <w:link w:val="FootnoteTextChar"/>
    <w:rsid w:val="00581F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1F7F"/>
  </w:style>
  <w:style w:type="paragraph" w:styleId="CommentText">
    <w:name w:val="annotation text"/>
    <w:basedOn w:val="Normal"/>
    <w:link w:val="CommentTextChar"/>
    <w:rsid w:val="00581F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1F7F"/>
  </w:style>
  <w:style w:type="paragraph" w:styleId="IndexHeading">
    <w:name w:val="index heading"/>
    <w:basedOn w:val="Normal"/>
    <w:next w:val="Index1"/>
    <w:rsid w:val="00581F7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81F7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81F7F"/>
    <w:pPr>
      <w:ind w:left="480" w:hanging="480"/>
    </w:pPr>
  </w:style>
  <w:style w:type="paragraph" w:styleId="EnvelopeAddress">
    <w:name w:val="envelope address"/>
    <w:basedOn w:val="Normal"/>
    <w:rsid w:val="00581F7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81F7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81F7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81F7F"/>
    <w:rPr>
      <w:sz w:val="16"/>
      <w:szCs w:val="16"/>
    </w:rPr>
  </w:style>
  <w:style w:type="character" w:styleId="PageNumber">
    <w:name w:val="page number"/>
    <w:basedOn w:val="DefaultParagraphFont"/>
    <w:rsid w:val="00581F7F"/>
  </w:style>
  <w:style w:type="character" w:styleId="EndnoteReference">
    <w:name w:val="endnote reference"/>
    <w:basedOn w:val="DefaultParagraphFont"/>
    <w:rsid w:val="00581F7F"/>
    <w:rPr>
      <w:vertAlign w:val="superscript"/>
    </w:rPr>
  </w:style>
  <w:style w:type="paragraph" w:styleId="EndnoteText">
    <w:name w:val="endnote text"/>
    <w:basedOn w:val="Normal"/>
    <w:link w:val="EndnoteTextChar"/>
    <w:rsid w:val="00581F7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81F7F"/>
  </w:style>
  <w:style w:type="paragraph" w:styleId="TableofAuthorities">
    <w:name w:val="table of authorities"/>
    <w:basedOn w:val="Normal"/>
    <w:next w:val="Normal"/>
    <w:rsid w:val="00581F7F"/>
    <w:pPr>
      <w:ind w:left="240" w:hanging="240"/>
    </w:pPr>
  </w:style>
  <w:style w:type="paragraph" w:styleId="MacroText">
    <w:name w:val="macro"/>
    <w:link w:val="MacroTextChar"/>
    <w:rsid w:val="00581F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81F7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81F7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81F7F"/>
    <w:pPr>
      <w:ind w:left="283" w:hanging="283"/>
    </w:pPr>
  </w:style>
  <w:style w:type="paragraph" w:styleId="ListBullet">
    <w:name w:val="List Bullet"/>
    <w:basedOn w:val="Normal"/>
    <w:autoRedefine/>
    <w:rsid w:val="00581F7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81F7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81F7F"/>
    <w:pPr>
      <w:ind w:left="566" w:hanging="283"/>
    </w:pPr>
  </w:style>
  <w:style w:type="paragraph" w:styleId="List3">
    <w:name w:val="List 3"/>
    <w:basedOn w:val="Normal"/>
    <w:rsid w:val="00581F7F"/>
    <w:pPr>
      <w:ind w:left="849" w:hanging="283"/>
    </w:pPr>
  </w:style>
  <w:style w:type="paragraph" w:styleId="List4">
    <w:name w:val="List 4"/>
    <w:basedOn w:val="Normal"/>
    <w:rsid w:val="00581F7F"/>
    <w:pPr>
      <w:ind w:left="1132" w:hanging="283"/>
    </w:pPr>
  </w:style>
  <w:style w:type="paragraph" w:styleId="List5">
    <w:name w:val="List 5"/>
    <w:basedOn w:val="Normal"/>
    <w:rsid w:val="00581F7F"/>
    <w:pPr>
      <w:ind w:left="1415" w:hanging="283"/>
    </w:pPr>
  </w:style>
  <w:style w:type="paragraph" w:styleId="ListBullet2">
    <w:name w:val="List Bullet 2"/>
    <w:basedOn w:val="Normal"/>
    <w:autoRedefine/>
    <w:rsid w:val="00581F7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81F7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81F7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81F7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81F7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81F7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81F7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81F7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81F7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81F7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81F7F"/>
    <w:pPr>
      <w:ind w:left="4252"/>
    </w:pPr>
  </w:style>
  <w:style w:type="character" w:customStyle="1" w:styleId="ClosingChar">
    <w:name w:val="Closing Char"/>
    <w:basedOn w:val="DefaultParagraphFont"/>
    <w:link w:val="Closing"/>
    <w:rsid w:val="00581F7F"/>
    <w:rPr>
      <w:sz w:val="22"/>
    </w:rPr>
  </w:style>
  <w:style w:type="paragraph" w:styleId="Signature">
    <w:name w:val="Signature"/>
    <w:basedOn w:val="Normal"/>
    <w:link w:val="SignatureChar"/>
    <w:rsid w:val="00581F7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81F7F"/>
    <w:rPr>
      <w:sz w:val="22"/>
    </w:rPr>
  </w:style>
  <w:style w:type="paragraph" w:styleId="BodyText">
    <w:name w:val="Body Text"/>
    <w:basedOn w:val="Normal"/>
    <w:link w:val="BodyTextChar"/>
    <w:rsid w:val="00581F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1F7F"/>
    <w:rPr>
      <w:sz w:val="22"/>
    </w:rPr>
  </w:style>
  <w:style w:type="paragraph" w:styleId="BodyTextIndent">
    <w:name w:val="Body Text Indent"/>
    <w:basedOn w:val="Normal"/>
    <w:link w:val="BodyTextIndentChar"/>
    <w:rsid w:val="00581F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1F7F"/>
    <w:rPr>
      <w:sz w:val="22"/>
    </w:rPr>
  </w:style>
  <w:style w:type="paragraph" w:styleId="ListContinue">
    <w:name w:val="List Continue"/>
    <w:basedOn w:val="Normal"/>
    <w:rsid w:val="00581F7F"/>
    <w:pPr>
      <w:spacing w:after="120"/>
      <w:ind w:left="283"/>
    </w:pPr>
  </w:style>
  <w:style w:type="paragraph" w:styleId="ListContinue2">
    <w:name w:val="List Continue 2"/>
    <w:basedOn w:val="Normal"/>
    <w:rsid w:val="00581F7F"/>
    <w:pPr>
      <w:spacing w:after="120"/>
      <w:ind w:left="566"/>
    </w:pPr>
  </w:style>
  <w:style w:type="paragraph" w:styleId="ListContinue3">
    <w:name w:val="List Continue 3"/>
    <w:basedOn w:val="Normal"/>
    <w:rsid w:val="00581F7F"/>
    <w:pPr>
      <w:spacing w:after="120"/>
      <w:ind w:left="849"/>
    </w:pPr>
  </w:style>
  <w:style w:type="paragraph" w:styleId="ListContinue4">
    <w:name w:val="List Continue 4"/>
    <w:basedOn w:val="Normal"/>
    <w:rsid w:val="00581F7F"/>
    <w:pPr>
      <w:spacing w:after="120"/>
      <w:ind w:left="1132"/>
    </w:pPr>
  </w:style>
  <w:style w:type="paragraph" w:styleId="ListContinue5">
    <w:name w:val="List Continue 5"/>
    <w:basedOn w:val="Normal"/>
    <w:rsid w:val="00581F7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81F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81F7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81F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81F7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81F7F"/>
  </w:style>
  <w:style w:type="character" w:customStyle="1" w:styleId="SalutationChar">
    <w:name w:val="Salutation Char"/>
    <w:basedOn w:val="DefaultParagraphFont"/>
    <w:link w:val="Salutation"/>
    <w:rsid w:val="00581F7F"/>
    <w:rPr>
      <w:sz w:val="22"/>
    </w:rPr>
  </w:style>
  <w:style w:type="paragraph" w:styleId="Date">
    <w:name w:val="Date"/>
    <w:basedOn w:val="Normal"/>
    <w:next w:val="Normal"/>
    <w:link w:val="DateChar"/>
    <w:rsid w:val="00581F7F"/>
  </w:style>
  <w:style w:type="character" w:customStyle="1" w:styleId="DateChar">
    <w:name w:val="Date Char"/>
    <w:basedOn w:val="DefaultParagraphFont"/>
    <w:link w:val="Date"/>
    <w:rsid w:val="00581F7F"/>
    <w:rPr>
      <w:sz w:val="22"/>
    </w:rPr>
  </w:style>
  <w:style w:type="paragraph" w:styleId="BodyTextFirstIndent">
    <w:name w:val="Body Text First Indent"/>
    <w:basedOn w:val="BodyText"/>
    <w:link w:val="BodyTextFirstIndentChar"/>
    <w:rsid w:val="00581F7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81F7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81F7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81F7F"/>
    <w:rPr>
      <w:sz w:val="22"/>
    </w:rPr>
  </w:style>
  <w:style w:type="paragraph" w:styleId="BodyText2">
    <w:name w:val="Body Text 2"/>
    <w:basedOn w:val="Normal"/>
    <w:link w:val="BodyText2Char"/>
    <w:rsid w:val="00581F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1F7F"/>
    <w:rPr>
      <w:sz w:val="22"/>
    </w:rPr>
  </w:style>
  <w:style w:type="paragraph" w:styleId="BodyText3">
    <w:name w:val="Body Text 3"/>
    <w:basedOn w:val="Normal"/>
    <w:link w:val="BodyText3Char"/>
    <w:rsid w:val="00581F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1F7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81F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81F7F"/>
    <w:rPr>
      <w:sz w:val="22"/>
    </w:rPr>
  </w:style>
  <w:style w:type="paragraph" w:styleId="BodyTextIndent3">
    <w:name w:val="Body Text Indent 3"/>
    <w:basedOn w:val="Normal"/>
    <w:link w:val="BodyTextIndent3Char"/>
    <w:rsid w:val="00581F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1F7F"/>
    <w:rPr>
      <w:sz w:val="16"/>
      <w:szCs w:val="16"/>
    </w:rPr>
  </w:style>
  <w:style w:type="paragraph" w:styleId="BlockText">
    <w:name w:val="Block Text"/>
    <w:basedOn w:val="Normal"/>
    <w:rsid w:val="00581F7F"/>
    <w:pPr>
      <w:spacing w:after="120"/>
      <w:ind w:left="1440" w:right="1440"/>
    </w:pPr>
  </w:style>
  <w:style w:type="character" w:styleId="Hyperlink">
    <w:name w:val="Hyperlink"/>
    <w:basedOn w:val="DefaultParagraphFont"/>
    <w:rsid w:val="00581F7F"/>
    <w:rPr>
      <w:color w:val="0000FF"/>
      <w:u w:val="single"/>
    </w:rPr>
  </w:style>
  <w:style w:type="character" w:styleId="FollowedHyperlink">
    <w:name w:val="FollowedHyperlink"/>
    <w:basedOn w:val="DefaultParagraphFont"/>
    <w:rsid w:val="00581F7F"/>
    <w:rPr>
      <w:color w:val="800080"/>
      <w:u w:val="single"/>
    </w:rPr>
  </w:style>
  <w:style w:type="character" w:styleId="Strong">
    <w:name w:val="Strong"/>
    <w:basedOn w:val="DefaultParagraphFont"/>
    <w:qFormat/>
    <w:rsid w:val="00581F7F"/>
    <w:rPr>
      <w:b/>
      <w:bCs/>
    </w:rPr>
  </w:style>
  <w:style w:type="character" w:styleId="Emphasis">
    <w:name w:val="Emphasis"/>
    <w:basedOn w:val="DefaultParagraphFont"/>
    <w:qFormat/>
    <w:rsid w:val="00581F7F"/>
    <w:rPr>
      <w:i/>
      <w:iCs/>
    </w:rPr>
  </w:style>
  <w:style w:type="paragraph" w:styleId="DocumentMap">
    <w:name w:val="Document Map"/>
    <w:basedOn w:val="Normal"/>
    <w:link w:val="DocumentMapChar"/>
    <w:rsid w:val="00581F7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81F7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81F7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81F7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81F7F"/>
  </w:style>
  <w:style w:type="character" w:customStyle="1" w:styleId="E-mailSignatureChar">
    <w:name w:val="E-mail Signature Char"/>
    <w:basedOn w:val="DefaultParagraphFont"/>
    <w:link w:val="E-mailSignature"/>
    <w:rsid w:val="00581F7F"/>
    <w:rPr>
      <w:sz w:val="22"/>
    </w:rPr>
  </w:style>
  <w:style w:type="paragraph" w:styleId="NormalWeb">
    <w:name w:val="Normal (Web)"/>
    <w:basedOn w:val="Normal"/>
    <w:rsid w:val="00581F7F"/>
  </w:style>
  <w:style w:type="character" w:styleId="HTMLAcronym">
    <w:name w:val="HTML Acronym"/>
    <w:basedOn w:val="DefaultParagraphFont"/>
    <w:rsid w:val="00581F7F"/>
  </w:style>
  <w:style w:type="paragraph" w:styleId="HTMLAddress">
    <w:name w:val="HTML Address"/>
    <w:basedOn w:val="Normal"/>
    <w:link w:val="HTMLAddressChar"/>
    <w:rsid w:val="00581F7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81F7F"/>
    <w:rPr>
      <w:i/>
      <w:iCs/>
      <w:sz w:val="22"/>
    </w:rPr>
  </w:style>
  <w:style w:type="character" w:styleId="HTMLCite">
    <w:name w:val="HTML Cite"/>
    <w:basedOn w:val="DefaultParagraphFont"/>
    <w:rsid w:val="00581F7F"/>
    <w:rPr>
      <w:i/>
      <w:iCs/>
    </w:rPr>
  </w:style>
  <w:style w:type="character" w:styleId="HTMLCode">
    <w:name w:val="HTML Code"/>
    <w:basedOn w:val="DefaultParagraphFont"/>
    <w:rsid w:val="00581F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81F7F"/>
    <w:rPr>
      <w:i/>
      <w:iCs/>
    </w:rPr>
  </w:style>
  <w:style w:type="character" w:styleId="HTMLKeyboard">
    <w:name w:val="HTML Keyboard"/>
    <w:basedOn w:val="DefaultParagraphFont"/>
    <w:rsid w:val="00581F7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81F7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81F7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81F7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81F7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81F7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81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1F7F"/>
    <w:rPr>
      <w:b/>
      <w:bCs/>
    </w:rPr>
  </w:style>
  <w:style w:type="numbering" w:styleId="1ai">
    <w:name w:val="Outline List 1"/>
    <w:basedOn w:val="NoList"/>
    <w:rsid w:val="00581F7F"/>
    <w:pPr>
      <w:numPr>
        <w:numId w:val="14"/>
      </w:numPr>
    </w:pPr>
  </w:style>
  <w:style w:type="numbering" w:styleId="111111">
    <w:name w:val="Outline List 2"/>
    <w:basedOn w:val="NoList"/>
    <w:rsid w:val="00581F7F"/>
    <w:pPr>
      <w:numPr>
        <w:numId w:val="15"/>
      </w:numPr>
    </w:pPr>
  </w:style>
  <w:style w:type="numbering" w:styleId="ArticleSection">
    <w:name w:val="Outline List 3"/>
    <w:basedOn w:val="NoList"/>
    <w:rsid w:val="00581F7F"/>
    <w:pPr>
      <w:numPr>
        <w:numId w:val="17"/>
      </w:numPr>
    </w:pPr>
  </w:style>
  <w:style w:type="table" w:styleId="TableSimple1">
    <w:name w:val="Table Simple 1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81F7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81F7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81F7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81F7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81F7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81F7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81F7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81F7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81F7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81F7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81F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81F7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81F7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81F7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81F7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81F7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81F7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81F7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81F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81F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81F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81F7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81F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81F7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81F7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81F7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81F7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81F7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81F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81F7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81F7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81F7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81F7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81F7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81F7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81F7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81F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81F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81F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81F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81F7F"/>
  </w:style>
  <w:style w:type="character" w:customStyle="1" w:styleId="paragraphChar">
    <w:name w:val="paragraph Char"/>
    <w:aliases w:val="a Char"/>
    <w:link w:val="paragraph"/>
    <w:rsid w:val="006E75F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DEE4-CF02-4795-8111-59B93728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1689</Words>
  <Characters>9630</Characters>
  <Application>Microsoft Office Word</Application>
  <DocSecurity>4</DocSecurity>
  <PresentationFormat/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2020-03-23T00:29:00Z</cp:lastPrinted>
  <dcterms:created xsi:type="dcterms:W3CDTF">2020-04-02T20:19:00Z</dcterms:created>
  <dcterms:modified xsi:type="dcterms:W3CDTF">2020-04-02T20:19:00Z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Meat and Live-stock Industry (Prohibition of Export of Sheep by Sea to Middle East—Northern Summer) Order 2020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OPC64514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31 March 2020</vt:lpwstr>
  </property>
</Properties>
</file>