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8AA4A" w14:textId="77777777" w:rsidR="00715914" w:rsidRPr="0047385A" w:rsidRDefault="00DA186E" w:rsidP="00B05CF4">
      <w:pPr>
        <w:rPr>
          <w:sz w:val="28"/>
        </w:rPr>
      </w:pPr>
      <w:r w:rsidRPr="0047385A">
        <w:rPr>
          <w:noProof/>
          <w:lang w:eastAsia="en-AU"/>
        </w:rPr>
        <w:drawing>
          <wp:inline distT="0" distB="0" distL="0" distR="0" wp14:anchorId="1EF0C0B7" wp14:editId="151DE20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779A9F4" w14:textId="77777777" w:rsidR="0026747A" w:rsidRPr="0047385A" w:rsidRDefault="0026747A" w:rsidP="0026747A">
      <w:pPr>
        <w:rPr>
          <w:sz w:val="19"/>
        </w:rPr>
      </w:pPr>
    </w:p>
    <w:p w14:paraId="7179E402" w14:textId="77777777" w:rsidR="0026747A" w:rsidRPr="0047385A" w:rsidRDefault="0026747A" w:rsidP="0026747A">
      <w:pPr>
        <w:rPr>
          <w:sz w:val="19"/>
        </w:rPr>
      </w:pPr>
    </w:p>
    <w:p w14:paraId="17C8997E" w14:textId="77777777" w:rsidR="0026747A" w:rsidRPr="0047385A" w:rsidRDefault="0026747A" w:rsidP="0026747A">
      <w:pPr>
        <w:rPr>
          <w:sz w:val="19"/>
        </w:rPr>
      </w:pPr>
    </w:p>
    <w:p w14:paraId="05B538A4" w14:textId="4A8FA195" w:rsidR="00715914" w:rsidRPr="0047385A" w:rsidRDefault="00AB6060" w:rsidP="00715914">
      <w:pPr>
        <w:pStyle w:val="ShortT"/>
      </w:pPr>
      <w:r w:rsidRPr="00793E79">
        <w:t>National Health (</w:t>
      </w:r>
      <w:r w:rsidR="000F6CCA" w:rsidRPr="00793E79">
        <w:t xml:space="preserve">COVID-19 </w:t>
      </w:r>
      <w:r w:rsidR="00E13EBC">
        <w:t>S</w:t>
      </w:r>
      <w:r w:rsidR="000548F4" w:rsidRPr="00793E79">
        <w:t>upply of Pharmaceutical Benefits</w:t>
      </w:r>
      <w:r w:rsidRPr="00793E79">
        <w:t xml:space="preserve">) </w:t>
      </w:r>
      <w:r w:rsidR="00E13EBC">
        <w:t xml:space="preserve">Amendment (Expansion of Telehealth and Telephone Attendances) </w:t>
      </w:r>
      <w:r w:rsidRPr="00793E79">
        <w:t>Special Arrangement 20</w:t>
      </w:r>
      <w:r w:rsidR="000F6CCA" w:rsidRPr="00793E79">
        <w:t>20</w:t>
      </w:r>
      <w:r w:rsidR="00863B4B" w:rsidRPr="00793E79">
        <w:t xml:space="preserve"> </w:t>
      </w:r>
    </w:p>
    <w:p w14:paraId="144A9218" w14:textId="2D7D07A6" w:rsidR="00AB6060" w:rsidRPr="0047385A" w:rsidRDefault="00AB6060" w:rsidP="004D0AD6">
      <w:pPr>
        <w:pStyle w:val="SignCoverPageStart"/>
        <w:rPr>
          <w:szCs w:val="22"/>
        </w:rPr>
      </w:pPr>
      <w:r w:rsidRPr="0047385A">
        <w:rPr>
          <w:szCs w:val="22"/>
        </w:rPr>
        <w:t xml:space="preserve">I, </w:t>
      </w:r>
      <w:r w:rsidR="00901ED1">
        <w:rPr>
          <w:szCs w:val="22"/>
        </w:rPr>
        <w:t>Adriana Platona</w:t>
      </w:r>
      <w:r w:rsidRPr="0047385A">
        <w:rPr>
          <w:szCs w:val="22"/>
        </w:rPr>
        <w:t xml:space="preserve">, </w:t>
      </w:r>
      <w:r w:rsidR="00434E8B">
        <w:rPr>
          <w:szCs w:val="22"/>
        </w:rPr>
        <w:t xml:space="preserve">delegate of the Minister for Health, </w:t>
      </w:r>
      <w:r w:rsidRPr="0047385A">
        <w:rPr>
          <w:szCs w:val="22"/>
        </w:rPr>
        <w:t>make the following special arrangement.</w:t>
      </w:r>
    </w:p>
    <w:p w14:paraId="0BD36422" w14:textId="244DB02D" w:rsidR="00AB6060" w:rsidRPr="0047385A" w:rsidRDefault="00AB6060" w:rsidP="004D0AD6">
      <w:pPr>
        <w:keepNext/>
        <w:spacing w:before="300" w:line="240" w:lineRule="atLeast"/>
        <w:ind w:right="397"/>
        <w:jc w:val="both"/>
        <w:rPr>
          <w:szCs w:val="22"/>
        </w:rPr>
      </w:pPr>
      <w:r w:rsidRPr="0047385A">
        <w:rPr>
          <w:szCs w:val="22"/>
        </w:rPr>
        <w:t>Dated</w:t>
      </w:r>
      <w:bookmarkStart w:id="0" w:name="BKCheck15B_1"/>
      <w:bookmarkEnd w:id="0"/>
      <w:r w:rsidRPr="0047385A">
        <w:rPr>
          <w:szCs w:val="22"/>
        </w:rPr>
        <w:fldChar w:fldCharType="begin"/>
      </w:r>
      <w:r w:rsidRPr="0047385A">
        <w:rPr>
          <w:szCs w:val="22"/>
        </w:rPr>
        <w:instrText xml:space="preserve"> DOCPROPERTY  DateMade </w:instrText>
      </w:r>
      <w:r w:rsidRPr="0047385A">
        <w:rPr>
          <w:szCs w:val="22"/>
        </w:rPr>
        <w:fldChar w:fldCharType="separate"/>
      </w:r>
      <w:r w:rsidR="000F6CCA">
        <w:rPr>
          <w:szCs w:val="22"/>
        </w:rPr>
        <w:t xml:space="preserve"> </w:t>
      </w:r>
      <w:r w:rsidR="003E0FCB">
        <w:rPr>
          <w:szCs w:val="22"/>
        </w:rPr>
        <w:t xml:space="preserve">   7 </w:t>
      </w:r>
      <w:r w:rsidR="00863B4B">
        <w:rPr>
          <w:szCs w:val="22"/>
        </w:rPr>
        <w:t>April</w:t>
      </w:r>
      <w:r w:rsidR="006815EE">
        <w:rPr>
          <w:szCs w:val="22"/>
        </w:rPr>
        <w:t xml:space="preserve"> 20</w:t>
      </w:r>
      <w:r w:rsidR="000F6CCA">
        <w:rPr>
          <w:szCs w:val="22"/>
        </w:rPr>
        <w:t>20</w:t>
      </w:r>
      <w:r w:rsidRPr="0047385A">
        <w:rPr>
          <w:szCs w:val="22"/>
        </w:rPr>
        <w:fldChar w:fldCharType="end"/>
      </w:r>
    </w:p>
    <w:p w14:paraId="47B535C8" w14:textId="309B3E07" w:rsidR="00AB6060" w:rsidRPr="00215241" w:rsidRDefault="00901ED1" w:rsidP="004D0AD6">
      <w:pPr>
        <w:keepNext/>
        <w:tabs>
          <w:tab w:val="left" w:pos="3402"/>
        </w:tabs>
        <w:spacing w:before="1440" w:line="300" w:lineRule="atLeast"/>
        <w:ind w:right="397"/>
        <w:rPr>
          <w:i/>
          <w:szCs w:val="22"/>
        </w:rPr>
      </w:pPr>
      <w:r>
        <w:t>Adriana Platona</w:t>
      </w:r>
      <w:r>
        <w:br/>
        <w:t>First Assistant Secretary</w:t>
      </w:r>
      <w:r>
        <w:br/>
        <w:t>Technology Assessment and Access Division</w:t>
      </w:r>
      <w:r>
        <w:br/>
        <w:t>Health Financing Group</w:t>
      </w:r>
      <w:r>
        <w:br/>
        <w:t>Department of Health</w:t>
      </w:r>
      <w:r w:rsidR="001843DE" w:rsidRPr="00215241">
        <w:rPr>
          <w:i/>
          <w:szCs w:val="22"/>
        </w:rPr>
        <w:br/>
      </w:r>
    </w:p>
    <w:p w14:paraId="0DDD13CC" w14:textId="710BED39" w:rsidR="00AB6060" w:rsidRPr="0047385A" w:rsidRDefault="00AB6060" w:rsidP="004D0AD6">
      <w:pPr>
        <w:pStyle w:val="SignCoverPageEnd"/>
        <w:rPr>
          <w:szCs w:val="22"/>
        </w:rPr>
      </w:pPr>
      <w:bookmarkStart w:id="1" w:name="BK_S1P1L13C16"/>
      <w:bookmarkEnd w:id="1"/>
    </w:p>
    <w:p w14:paraId="754D404A" w14:textId="77777777" w:rsidR="00715914" w:rsidRPr="002152F3" w:rsidRDefault="00715914" w:rsidP="00715914">
      <w:pPr>
        <w:pStyle w:val="Header"/>
        <w:tabs>
          <w:tab w:val="clear" w:pos="4150"/>
          <w:tab w:val="clear" w:pos="8307"/>
        </w:tabs>
      </w:pPr>
      <w:r w:rsidRPr="002152F3">
        <w:rPr>
          <w:rStyle w:val="CharChapNo"/>
        </w:rPr>
        <w:t xml:space="preserve"> </w:t>
      </w:r>
      <w:r w:rsidRPr="002152F3">
        <w:rPr>
          <w:rStyle w:val="CharChapText"/>
        </w:rPr>
        <w:t xml:space="preserve"> </w:t>
      </w:r>
    </w:p>
    <w:p w14:paraId="2FA84627" w14:textId="77777777" w:rsidR="00715914" w:rsidRPr="002152F3" w:rsidRDefault="00715914" w:rsidP="00715914">
      <w:pPr>
        <w:pStyle w:val="Header"/>
        <w:tabs>
          <w:tab w:val="clear" w:pos="4150"/>
          <w:tab w:val="clear" w:pos="8307"/>
        </w:tabs>
      </w:pPr>
      <w:r w:rsidRPr="002152F3">
        <w:rPr>
          <w:rStyle w:val="CharPartNo"/>
        </w:rPr>
        <w:t xml:space="preserve"> </w:t>
      </w:r>
      <w:r w:rsidRPr="002152F3">
        <w:rPr>
          <w:rStyle w:val="CharPartText"/>
        </w:rPr>
        <w:t xml:space="preserve"> </w:t>
      </w:r>
    </w:p>
    <w:p w14:paraId="659815F7" w14:textId="77777777" w:rsidR="00715914" w:rsidRPr="002152F3" w:rsidRDefault="00715914" w:rsidP="00715914">
      <w:pPr>
        <w:pStyle w:val="Header"/>
        <w:tabs>
          <w:tab w:val="clear" w:pos="4150"/>
          <w:tab w:val="clear" w:pos="8307"/>
        </w:tabs>
      </w:pPr>
      <w:r w:rsidRPr="002152F3">
        <w:rPr>
          <w:rStyle w:val="CharDivNo"/>
        </w:rPr>
        <w:t xml:space="preserve"> </w:t>
      </w:r>
      <w:r w:rsidRPr="002152F3">
        <w:rPr>
          <w:rStyle w:val="CharDivText"/>
        </w:rPr>
        <w:t xml:space="preserve"> </w:t>
      </w:r>
    </w:p>
    <w:p w14:paraId="7F900064" w14:textId="77777777" w:rsidR="00DB45D7" w:rsidRPr="00DB45D7" w:rsidRDefault="00DB45D7" w:rsidP="00DB45D7"/>
    <w:p w14:paraId="11231D6B" w14:textId="77777777" w:rsidR="00DB45D7" w:rsidRPr="009B0E52" w:rsidRDefault="00DB45D7" w:rsidP="009B0E52"/>
    <w:p w14:paraId="5A7A8CB6" w14:textId="77777777" w:rsidR="00DB45D7" w:rsidRPr="009B0E52" w:rsidRDefault="00DB45D7"/>
    <w:p w14:paraId="641561A2" w14:textId="77777777" w:rsidR="00DB45D7" w:rsidRPr="009B0E52" w:rsidRDefault="00DB45D7"/>
    <w:p w14:paraId="38486FC6" w14:textId="77777777" w:rsidR="00DB45D7" w:rsidRPr="009B0E52" w:rsidRDefault="00DB45D7"/>
    <w:p w14:paraId="43750306" w14:textId="77777777" w:rsidR="00DB45D7" w:rsidRPr="009B0E52" w:rsidRDefault="00DB45D7"/>
    <w:p w14:paraId="1312706D" w14:textId="77777777" w:rsidR="00DB45D7" w:rsidRPr="009B0E52" w:rsidRDefault="00DB45D7"/>
    <w:p w14:paraId="6E043291" w14:textId="77777777" w:rsidR="00DB45D7" w:rsidRPr="009B0E52" w:rsidRDefault="00DB45D7"/>
    <w:p w14:paraId="6458B79B" w14:textId="77777777" w:rsidR="00DB45D7" w:rsidRPr="009B0E52" w:rsidRDefault="00DB45D7"/>
    <w:p w14:paraId="28E79CEE" w14:textId="77777777" w:rsidR="00DB45D7" w:rsidRPr="009B0E52" w:rsidRDefault="00DB45D7"/>
    <w:p w14:paraId="2AA72193" w14:textId="77777777" w:rsidR="00DB45D7" w:rsidRPr="009B0E52" w:rsidRDefault="00DB45D7"/>
    <w:p w14:paraId="227EB08D" w14:textId="77777777" w:rsidR="00DB45D7" w:rsidRPr="009B0E52" w:rsidRDefault="00DB45D7"/>
    <w:p w14:paraId="6E903C4D" w14:textId="77777777" w:rsidR="00DB45D7" w:rsidRPr="009B0E52" w:rsidRDefault="00DB45D7"/>
    <w:p w14:paraId="0BA61A75" w14:textId="0543DC51" w:rsidR="00715914" w:rsidRPr="00DB45D7" w:rsidRDefault="00715914" w:rsidP="00ED3F4A">
      <w:pPr>
        <w:tabs>
          <w:tab w:val="left" w:pos="6650"/>
        </w:tabs>
        <w:sectPr w:rsidR="00715914" w:rsidRPr="00DB45D7" w:rsidSect="00B96822">
          <w:headerReference w:type="even" r:id="rId10"/>
          <w:headerReference w:type="default"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1C89BB19" w14:textId="77777777" w:rsidR="00F67BCA" w:rsidRPr="0047385A" w:rsidRDefault="00715914" w:rsidP="00600DDD">
      <w:pPr>
        <w:rPr>
          <w:sz w:val="36"/>
        </w:rPr>
      </w:pPr>
      <w:r w:rsidRPr="0047385A">
        <w:rPr>
          <w:sz w:val="36"/>
        </w:rPr>
        <w:lastRenderedPageBreak/>
        <w:t>Contents</w:t>
      </w:r>
    </w:p>
    <w:bookmarkStart w:id="2" w:name="BKCheck15B_2"/>
    <w:bookmarkEnd w:id="2"/>
    <w:p w14:paraId="218538EB" w14:textId="18D131B7" w:rsidR="006237B9" w:rsidRDefault="0047385A">
      <w:pPr>
        <w:pStyle w:val="TOC2"/>
        <w:rPr>
          <w:rFonts w:asciiTheme="minorHAnsi" w:eastAsiaTheme="minorEastAsia" w:hAnsiTheme="minorHAnsi" w:cstheme="minorBidi"/>
          <w:b w:val="0"/>
          <w:noProof/>
          <w:kern w:val="0"/>
          <w:sz w:val="22"/>
          <w:szCs w:val="22"/>
        </w:rPr>
      </w:pPr>
      <w:r>
        <w:fldChar w:fldCharType="begin" w:fldLock="1"/>
      </w:r>
      <w:r>
        <w:instrText xml:space="preserve"> TOC \o "1-9" </w:instrText>
      </w:r>
      <w:r>
        <w:fldChar w:fldCharType="separate"/>
      </w:r>
      <w:r w:rsidR="006237B9">
        <w:rPr>
          <w:noProof/>
        </w:rPr>
        <w:t>Part 1—Preliminary</w:t>
      </w:r>
      <w:r w:rsidR="006237B9">
        <w:rPr>
          <w:noProof/>
        </w:rPr>
        <w:tab/>
      </w:r>
      <w:r w:rsidR="006237B9">
        <w:rPr>
          <w:noProof/>
        </w:rPr>
        <w:fldChar w:fldCharType="begin" w:fldLock="1"/>
      </w:r>
      <w:r w:rsidR="006237B9">
        <w:rPr>
          <w:noProof/>
        </w:rPr>
        <w:instrText xml:space="preserve"> PAGEREF _Toc37092632 \h </w:instrText>
      </w:r>
      <w:r w:rsidR="006237B9">
        <w:rPr>
          <w:noProof/>
        </w:rPr>
      </w:r>
      <w:r w:rsidR="006237B9">
        <w:rPr>
          <w:noProof/>
        </w:rPr>
        <w:fldChar w:fldCharType="separate"/>
      </w:r>
      <w:r w:rsidR="00A643D9">
        <w:rPr>
          <w:noProof/>
        </w:rPr>
        <w:t>2</w:t>
      </w:r>
      <w:r w:rsidR="006237B9">
        <w:rPr>
          <w:noProof/>
        </w:rPr>
        <w:fldChar w:fldCharType="end"/>
      </w:r>
    </w:p>
    <w:p w14:paraId="0EE562B2" w14:textId="01EB1C73" w:rsidR="006237B9" w:rsidRDefault="006237B9">
      <w:pPr>
        <w:pStyle w:val="TOC5"/>
        <w:rPr>
          <w:rFonts w:asciiTheme="minorHAnsi" w:eastAsiaTheme="minorEastAsia" w:hAnsiTheme="minorHAnsi" w:cstheme="minorBidi"/>
          <w:noProof/>
          <w:kern w:val="0"/>
          <w:sz w:val="22"/>
          <w:szCs w:val="22"/>
        </w:rPr>
      </w:pPr>
      <w:r>
        <w:rPr>
          <w:noProof/>
        </w:rPr>
        <w:t>1  Name</w:t>
      </w:r>
    </w:p>
    <w:p w14:paraId="1107F98B" w14:textId="0392632C" w:rsidR="006237B9" w:rsidRDefault="006237B9">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fldLock="1"/>
      </w:r>
      <w:r>
        <w:rPr>
          <w:noProof/>
        </w:rPr>
        <w:instrText xml:space="preserve"> PAGEREF _Toc37092634 \h </w:instrText>
      </w:r>
      <w:r>
        <w:rPr>
          <w:noProof/>
        </w:rPr>
      </w:r>
      <w:r>
        <w:rPr>
          <w:noProof/>
        </w:rPr>
        <w:fldChar w:fldCharType="separate"/>
      </w:r>
      <w:r w:rsidR="00A643D9">
        <w:rPr>
          <w:noProof/>
        </w:rPr>
        <w:t>2</w:t>
      </w:r>
      <w:r>
        <w:rPr>
          <w:noProof/>
        </w:rPr>
        <w:fldChar w:fldCharType="end"/>
      </w:r>
    </w:p>
    <w:p w14:paraId="79FD09C8" w14:textId="0D57AE63" w:rsidR="006237B9" w:rsidRDefault="006237B9">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fldLock="1"/>
      </w:r>
      <w:r>
        <w:rPr>
          <w:noProof/>
        </w:rPr>
        <w:instrText xml:space="preserve"> PAGEREF _Toc37092635 \h </w:instrText>
      </w:r>
      <w:r>
        <w:rPr>
          <w:noProof/>
        </w:rPr>
      </w:r>
      <w:r>
        <w:rPr>
          <w:noProof/>
        </w:rPr>
        <w:fldChar w:fldCharType="separate"/>
      </w:r>
      <w:r w:rsidR="00A643D9">
        <w:rPr>
          <w:noProof/>
        </w:rPr>
        <w:t>2</w:t>
      </w:r>
      <w:r>
        <w:rPr>
          <w:noProof/>
        </w:rPr>
        <w:fldChar w:fldCharType="end"/>
      </w:r>
    </w:p>
    <w:p w14:paraId="7B6D3803" w14:textId="11212AF8" w:rsidR="006237B9" w:rsidRDefault="006237B9">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fldLock="1"/>
      </w:r>
      <w:r>
        <w:rPr>
          <w:noProof/>
        </w:rPr>
        <w:instrText xml:space="preserve"> PAGEREF _Toc37092636 \h </w:instrText>
      </w:r>
      <w:r>
        <w:rPr>
          <w:noProof/>
        </w:rPr>
      </w:r>
      <w:r>
        <w:rPr>
          <w:noProof/>
        </w:rPr>
        <w:fldChar w:fldCharType="separate"/>
      </w:r>
      <w:r w:rsidR="00A643D9">
        <w:rPr>
          <w:noProof/>
        </w:rPr>
        <w:t>2</w:t>
      </w:r>
      <w:r>
        <w:rPr>
          <w:noProof/>
        </w:rPr>
        <w:fldChar w:fldCharType="end"/>
      </w:r>
    </w:p>
    <w:p w14:paraId="280ABCC2" w14:textId="28257532" w:rsidR="006237B9" w:rsidRDefault="006237B9">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fldLock="1"/>
      </w:r>
      <w:r>
        <w:rPr>
          <w:noProof/>
        </w:rPr>
        <w:instrText xml:space="preserve"> PAGEREF _Toc37092637 \h </w:instrText>
      </w:r>
      <w:r>
        <w:rPr>
          <w:noProof/>
        </w:rPr>
      </w:r>
      <w:r>
        <w:rPr>
          <w:noProof/>
        </w:rPr>
        <w:fldChar w:fldCharType="separate"/>
      </w:r>
      <w:r w:rsidR="00A643D9">
        <w:rPr>
          <w:noProof/>
        </w:rPr>
        <w:t>3</w:t>
      </w:r>
      <w:r>
        <w:rPr>
          <w:noProof/>
        </w:rPr>
        <w:fldChar w:fldCharType="end"/>
      </w:r>
    </w:p>
    <w:p w14:paraId="3EF82715" w14:textId="6BC12A43" w:rsidR="006237B9" w:rsidRDefault="006237B9">
      <w:pPr>
        <w:pStyle w:val="TOC9"/>
        <w:rPr>
          <w:rFonts w:asciiTheme="minorHAnsi" w:eastAsiaTheme="minorEastAsia" w:hAnsiTheme="minorHAnsi" w:cstheme="minorBidi"/>
          <w:i w:val="0"/>
          <w:noProof/>
          <w:kern w:val="0"/>
          <w:sz w:val="22"/>
          <w:szCs w:val="22"/>
        </w:rPr>
      </w:pPr>
      <w:r>
        <w:rPr>
          <w:noProof/>
        </w:rPr>
        <w:t>National Health (COVID-19 Supply of Pharmaceutical Benefits) Special Arrangement 2020</w:t>
      </w:r>
      <w:r>
        <w:rPr>
          <w:noProof/>
        </w:rPr>
        <w:tab/>
      </w:r>
      <w:r>
        <w:rPr>
          <w:noProof/>
        </w:rPr>
        <w:fldChar w:fldCharType="begin" w:fldLock="1"/>
      </w:r>
      <w:r>
        <w:rPr>
          <w:noProof/>
        </w:rPr>
        <w:instrText xml:space="preserve"> PAGEREF _Toc37092638 \h </w:instrText>
      </w:r>
      <w:r>
        <w:rPr>
          <w:noProof/>
        </w:rPr>
      </w:r>
      <w:r>
        <w:rPr>
          <w:noProof/>
        </w:rPr>
        <w:fldChar w:fldCharType="separate"/>
      </w:r>
      <w:r w:rsidR="00A643D9">
        <w:rPr>
          <w:noProof/>
        </w:rPr>
        <w:t>3</w:t>
      </w:r>
      <w:r>
        <w:rPr>
          <w:noProof/>
        </w:rPr>
        <w:fldChar w:fldCharType="end"/>
      </w:r>
    </w:p>
    <w:p w14:paraId="2B25206C" w14:textId="2D75F6AE" w:rsidR="00670EA1" w:rsidRPr="0047385A" w:rsidRDefault="0047385A" w:rsidP="00715914">
      <w:r>
        <w:fldChar w:fldCharType="end"/>
      </w:r>
    </w:p>
    <w:p w14:paraId="4A5989AE" w14:textId="6350D9B9" w:rsidR="00AB5F30" w:rsidRDefault="00AB5F30" w:rsidP="00715914"/>
    <w:p w14:paraId="1F1ED2AA" w14:textId="77777777" w:rsidR="00AB5F30" w:rsidRPr="00AB5F30" w:rsidRDefault="00AB5F30" w:rsidP="00AB5F30"/>
    <w:p w14:paraId="2FBD7C81" w14:textId="32FA1F6C" w:rsidR="00AB5F30" w:rsidRDefault="00AB5F30" w:rsidP="00AB5F30">
      <w:pPr>
        <w:jc w:val="center"/>
      </w:pPr>
    </w:p>
    <w:p w14:paraId="40944867" w14:textId="4151A848" w:rsidR="00670EA1" w:rsidRPr="00AB5F30" w:rsidRDefault="00AB5F30" w:rsidP="00AB5F30">
      <w:pPr>
        <w:tabs>
          <w:tab w:val="center" w:pos="4156"/>
        </w:tabs>
        <w:sectPr w:rsidR="00670EA1" w:rsidRPr="00AB5F30" w:rsidSect="00B96822">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r>
        <w:tab/>
      </w:r>
    </w:p>
    <w:p w14:paraId="6803A5C2" w14:textId="77777777" w:rsidR="00715914" w:rsidRPr="0047385A" w:rsidRDefault="00715914" w:rsidP="00715914">
      <w:pPr>
        <w:pStyle w:val="ActHead2"/>
      </w:pPr>
      <w:bookmarkStart w:id="3" w:name="_Toc37092632"/>
      <w:r w:rsidRPr="002152F3">
        <w:rPr>
          <w:rStyle w:val="CharPartNo"/>
        </w:rPr>
        <w:lastRenderedPageBreak/>
        <w:t>Part</w:t>
      </w:r>
      <w:r w:rsidR="0047385A" w:rsidRPr="002152F3">
        <w:rPr>
          <w:rStyle w:val="CharPartNo"/>
        </w:rPr>
        <w:t> </w:t>
      </w:r>
      <w:r w:rsidRPr="002152F3">
        <w:rPr>
          <w:rStyle w:val="CharPartNo"/>
        </w:rPr>
        <w:t>1</w:t>
      </w:r>
      <w:r w:rsidRPr="0047385A">
        <w:t>—</w:t>
      </w:r>
      <w:r w:rsidRPr="002152F3">
        <w:rPr>
          <w:rStyle w:val="CharPartText"/>
        </w:rPr>
        <w:t>Preliminary</w:t>
      </w:r>
      <w:bookmarkEnd w:id="3"/>
    </w:p>
    <w:p w14:paraId="6EFB039A" w14:textId="77777777" w:rsidR="00715914" w:rsidRPr="002152F3" w:rsidRDefault="00715914" w:rsidP="00715914">
      <w:pPr>
        <w:pStyle w:val="Header"/>
      </w:pPr>
      <w:r w:rsidRPr="002152F3">
        <w:rPr>
          <w:rStyle w:val="CharDivNo"/>
        </w:rPr>
        <w:t xml:space="preserve"> </w:t>
      </w:r>
      <w:r w:rsidRPr="002152F3">
        <w:rPr>
          <w:rStyle w:val="CharDivText"/>
        </w:rPr>
        <w:t xml:space="preserve"> </w:t>
      </w:r>
    </w:p>
    <w:p w14:paraId="2EC61C03" w14:textId="10E4474E" w:rsidR="00715914" w:rsidRPr="0047385A" w:rsidRDefault="00423914" w:rsidP="00715914">
      <w:pPr>
        <w:pStyle w:val="ActHead5"/>
      </w:pPr>
      <w:bookmarkStart w:id="4" w:name="_Toc35533918"/>
      <w:bookmarkStart w:id="5" w:name="_Toc35600724"/>
      <w:bookmarkStart w:id="6" w:name="_Toc35874107"/>
      <w:bookmarkStart w:id="7" w:name="_Toc37092633"/>
      <w:r w:rsidRPr="004B1635">
        <w:t>1</w:t>
      </w:r>
      <w:r w:rsidR="00715914" w:rsidRPr="0047385A">
        <w:t xml:space="preserve">  </w:t>
      </w:r>
      <w:r w:rsidR="00CE493D" w:rsidRPr="0047385A">
        <w:t>Name</w:t>
      </w:r>
      <w:bookmarkEnd w:id="4"/>
      <w:bookmarkEnd w:id="5"/>
      <w:bookmarkEnd w:id="6"/>
      <w:bookmarkEnd w:id="7"/>
    </w:p>
    <w:p w14:paraId="4914CDAB" w14:textId="1B658CE7" w:rsidR="007B4D1C" w:rsidRPr="0047385A" w:rsidRDefault="00715914" w:rsidP="00715914">
      <w:pPr>
        <w:pStyle w:val="subsection"/>
      </w:pPr>
      <w:r w:rsidRPr="0047385A">
        <w:tab/>
      </w:r>
      <w:r w:rsidR="007B4D1C" w:rsidRPr="0047385A">
        <w:t>(1)</w:t>
      </w:r>
      <w:r w:rsidRPr="0047385A">
        <w:tab/>
      </w:r>
      <w:r w:rsidR="00AB6060" w:rsidRPr="0047385A">
        <w:t>This instrument is</w:t>
      </w:r>
      <w:r w:rsidR="00CE493D" w:rsidRPr="0047385A">
        <w:t xml:space="preserve"> the </w:t>
      </w:r>
      <w:bookmarkStart w:id="8" w:name="BKCheck15B_3"/>
      <w:bookmarkEnd w:id="8"/>
      <w:r w:rsidR="00BC76AC" w:rsidRPr="0047385A">
        <w:rPr>
          <w:i/>
        </w:rPr>
        <w:fldChar w:fldCharType="begin"/>
      </w:r>
      <w:r w:rsidR="00BC76AC" w:rsidRPr="0047385A">
        <w:rPr>
          <w:i/>
        </w:rPr>
        <w:instrText xml:space="preserve"> STYLEREF  ShortT </w:instrText>
      </w:r>
      <w:r w:rsidR="00BC76AC" w:rsidRPr="0047385A">
        <w:rPr>
          <w:i/>
        </w:rPr>
        <w:fldChar w:fldCharType="separate"/>
      </w:r>
      <w:r w:rsidR="00A643D9">
        <w:rPr>
          <w:i/>
          <w:noProof/>
        </w:rPr>
        <w:t>National Health (COVID-19 Supply of Pharmaceutical Benefits) Amendment (Expansion of Telehealth and Telephone Attendances) Special Arrangement 2020</w:t>
      </w:r>
      <w:r w:rsidR="00BC76AC" w:rsidRPr="0047385A">
        <w:rPr>
          <w:i/>
        </w:rPr>
        <w:fldChar w:fldCharType="end"/>
      </w:r>
      <w:r w:rsidRPr="0047385A">
        <w:t>.</w:t>
      </w:r>
      <w:r w:rsidR="007B4D1C" w:rsidRPr="0047385A">
        <w:tab/>
      </w:r>
    </w:p>
    <w:p w14:paraId="3E22E447" w14:textId="6CBB2E22" w:rsidR="00715914" w:rsidRPr="0047385A" w:rsidRDefault="00423914" w:rsidP="00715914">
      <w:pPr>
        <w:pStyle w:val="ActHead5"/>
      </w:pPr>
      <w:bookmarkStart w:id="9" w:name="_Toc37092634"/>
      <w:r w:rsidRPr="002152F3">
        <w:rPr>
          <w:rStyle w:val="CharSectno"/>
        </w:rPr>
        <w:t>2</w:t>
      </w:r>
      <w:r w:rsidR="00715914" w:rsidRPr="0047385A">
        <w:t xml:space="preserve">  Commencement</w:t>
      </w:r>
      <w:bookmarkEnd w:id="9"/>
    </w:p>
    <w:p w14:paraId="5B9C3DD9" w14:textId="77777777" w:rsidR="00AE3652" w:rsidRPr="0047385A" w:rsidRDefault="00807626" w:rsidP="00AE3652">
      <w:pPr>
        <w:pStyle w:val="subsection"/>
      </w:pPr>
      <w:r w:rsidRPr="0047385A">
        <w:tab/>
      </w:r>
      <w:r w:rsidR="00AE3652" w:rsidRPr="0047385A">
        <w:t>(1)</w:t>
      </w:r>
      <w:r w:rsidR="00AE3652" w:rsidRPr="0047385A">
        <w:tab/>
        <w:t xml:space="preserve">Each provision of </w:t>
      </w:r>
      <w:r w:rsidR="00AB6060" w:rsidRPr="0047385A">
        <w:t>this instrument</w:t>
      </w:r>
      <w:r w:rsidR="00AE3652" w:rsidRPr="0047385A">
        <w:t xml:space="preserve"> specified in column 1 of the table commences, or is taken to have commenced, in accordance with column 2 of the table. Any other statement in column 2 has effect according to its terms.</w:t>
      </w:r>
    </w:p>
    <w:p w14:paraId="13FDA7AB" w14:textId="77777777" w:rsidR="00AE3652" w:rsidRPr="0047385A"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47385A" w14:paraId="39D4AE3C" w14:textId="77777777" w:rsidTr="004D0AD6">
        <w:trPr>
          <w:tblHeader/>
        </w:trPr>
        <w:tc>
          <w:tcPr>
            <w:tcW w:w="8364" w:type="dxa"/>
            <w:gridSpan w:val="3"/>
            <w:tcBorders>
              <w:top w:val="single" w:sz="12" w:space="0" w:color="auto"/>
              <w:bottom w:val="single" w:sz="6" w:space="0" w:color="auto"/>
            </w:tcBorders>
            <w:shd w:val="clear" w:color="auto" w:fill="auto"/>
            <w:hideMark/>
          </w:tcPr>
          <w:p w14:paraId="05160BF0" w14:textId="77777777" w:rsidR="00AE3652" w:rsidRPr="0047385A" w:rsidRDefault="00AE3652" w:rsidP="004D0AD6">
            <w:pPr>
              <w:pStyle w:val="TableHeading"/>
            </w:pPr>
            <w:r w:rsidRPr="0047385A">
              <w:t>Commencement information</w:t>
            </w:r>
          </w:p>
        </w:tc>
      </w:tr>
      <w:tr w:rsidR="00AE3652" w:rsidRPr="0047385A" w14:paraId="75C98A11" w14:textId="77777777" w:rsidTr="004D0AD6">
        <w:trPr>
          <w:tblHeader/>
        </w:trPr>
        <w:tc>
          <w:tcPr>
            <w:tcW w:w="2127" w:type="dxa"/>
            <w:tcBorders>
              <w:top w:val="single" w:sz="6" w:space="0" w:color="auto"/>
              <w:bottom w:val="single" w:sz="6" w:space="0" w:color="auto"/>
            </w:tcBorders>
            <w:shd w:val="clear" w:color="auto" w:fill="auto"/>
            <w:hideMark/>
          </w:tcPr>
          <w:p w14:paraId="2F2D088B" w14:textId="77777777" w:rsidR="00AE3652" w:rsidRPr="0047385A" w:rsidRDefault="00AE3652" w:rsidP="004D0AD6">
            <w:pPr>
              <w:pStyle w:val="TableHeading"/>
            </w:pPr>
            <w:r w:rsidRPr="0047385A">
              <w:t>Column 1</w:t>
            </w:r>
          </w:p>
        </w:tc>
        <w:tc>
          <w:tcPr>
            <w:tcW w:w="4394" w:type="dxa"/>
            <w:tcBorders>
              <w:top w:val="single" w:sz="6" w:space="0" w:color="auto"/>
              <w:bottom w:val="single" w:sz="6" w:space="0" w:color="auto"/>
            </w:tcBorders>
            <w:shd w:val="clear" w:color="auto" w:fill="auto"/>
            <w:hideMark/>
          </w:tcPr>
          <w:p w14:paraId="6DAD80AE" w14:textId="77777777" w:rsidR="00AE3652" w:rsidRPr="0047385A" w:rsidRDefault="00AE3652" w:rsidP="004D0AD6">
            <w:pPr>
              <w:pStyle w:val="TableHeading"/>
            </w:pPr>
            <w:r w:rsidRPr="0047385A">
              <w:t>Column 2</w:t>
            </w:r>
          </w:p>
        </w:tc>
        <w:tc>
          <w:tcPr>
            <w:tcW w:w="1843" w:type="dxa"/>
            <w:tcBorders>
              <w:top w:val="single" w:sz="6" w:space="0" w:color="auto"/>
              <w:bottom w:val="single" w:sz="6" w:space="0" w:color="auto"/>
            </w:tcBorders>
            <w:shd w:val="clear" w:color="auto" w:fill="auto"/>
            <w:hideMark/>
          </w:tcPr>
          <w:p w14:paraId="342E784A" w14:textId="77777777" w:rsidR="00AE3652" w:rsidRPr="0047385A" w:rsidRDefault="00AE3652" w:rsidP="004D0AD6">
            <w:pPr>
              <w:pStyle w:val="TableHeading"/>
            </w:pPr>
            <w:r w:rsidRPr="0047385A">
              <w:t>Column 3</w:t>
            </w:r>
          </w:p>
        </w:tc>
      </w:tr>
      <w:tr w:rsidR="00AE3652" w:rsidRPr="0047385A" w14:paraId="22CE8187" w14:textId="77777777" w:rsidTr="004D0AD6">
        <w:trPr>
          <w:tblHeader/>
        </w:trPr>
        <w:tc>
          <w:tcPr>
            <w:tcW w:w="2127" w:type="dxa"/>
            <w:tcBorders>
              <w:top w:val="single" w:sz="6" w:space="0" w:color="auto"/>
              <w:bottom w:val="single" w:sz="12" w:space="0" w:color="auto"/>
            </w:tcBorders>
            <w:shd w:val="clear" w:color="auto" w:fill="auto"/>
            <w:hideMark/>
          </w:tcPr>
          <w:p w14:paraId="4FC2B08D" w14:textId="77777777" w:rsidR="00AE3652" w:rsidRPr="0047385A" w:rsidRDefault="00AE3652" w:rsidP="004D0AD6">
            <w:pPr>
              <w:pStyle w:val="TableHeading"/>
            </w:pPr>
            <w:r w:rsidRPr="0047385A">
              <w:t>Provisions</w:t>
            </w:r>
          </w:p>
        </w:tc>
        <w:tc>
          <w:tcPr>
            <w:tcW w:w="4394" w:type="dxa"/>
            <w:tcBorders>
              <w:top w:val="single" w:sz="6" w:space="0" w:color="auto"/>
              <w:bottom w:val="single" w:sz="12" w:space="0" w:color="auto"/>
            </w:tcBorders>
            <w:shd w:val="clear" w:color="auto" w:fill="auto"/>
            <w:hideMark/>
          </w:tcPr>
          <w:p w14:paraId="7AFBED28" w14:textId="77777777" w:rsidR="00AE3652" w:rsidRPr="0047385A" w:rsidRDefault="00AE3652" w:rsidP="004D0AD6">
            <w:pPr>
              <w:pStyle w:val="TableHeading"/>
            </w:pPr>
            <w:r w:rsidRPr="0047385A">
              <w:t>Commencement</w:t>
            </w:r>
          </w:p>
        </w:tc>
        <w:tc>
          <w:tcPr>
            <w:tcW w:w="1843" w:type="dxa"/>
            <w:tcBorders>
              <w:top w:val="single" w:sz="6" w:space="0" w:color="auto"/>
              <w:bottom w:val="single" w:sz="12" w:space="0" w:color="auto"/>
            </w:tcBorders>
            <w:shd w:val="clear" w:color="auto" w:fill="auto"/>
            <w:hideMark/>
          </w:tcPr>
          <w:p w14:paraId="2DC612DD" w14:textId="77777777" w:rsidR="00AE3652" w:rsidRPr="0047385A" w:rsidRDefault="00AE3652" w:rsidP="004D0AD6">
            <w:pPr>
              <w:pStyle w:val="TableHeading"/>
            </w:pPr>
            <w:r w:rsidRPr="0047385A">
              <w:t>Date/Details</w:t>
            </w:r>
          </w:p>
        </w:tc>
      </w:tr>
      <w:tr w:rsidR="00AE3652" w:rsidRPr="0047385A" w14:paraId="4040AFDF" w14:textId="77777777" w:rsidTr="004D0AD6">
        <w:tc>
          <w:tcPr>
            <w:tcW w:w="2127" w:type="dxa"/>
            <w:tcBorders>
              <w:top w:val="single" w:sz="12" w:space="0" w:color="auto"/>
              <w:bottom w:val="single" w:sz="12" w:space="0" w:color="auto"/>
            </w:tcBorders>
            <w:shd w:val="clear" w:color="auto" w:fill="auto"/>
            <w:hideMark/>
          </w:tcPr>
          <w:p w14:paraId="674BD854" w14:textId="77777777" w:rsidR="00AE3652" w:rsidRPr="0047385A" w:rsidRDefault="00AE3652" w:rsidP="004D0AD6">
            <w:pPr>
              <w:pStyle w:val="Tabletext"/>
            </w:pPr>
            <w:r w:rsidRPr="0047385A">
              <w:t xml:space="preserve">1.  The whole of </w:t>
            </w:r>
            <w:r w:rsidR="00AB6060" w:rsidRPr="0047385A">
              <w:t>this instrument</w:t>
            </w:r>
          </w:p>
        </w:tc>
        <w:tc>
          <w:tcPr>
            <w:tcW w:w="4394" w:type="dxa"/>
            <w:tcBorders>
              <w:top w:val="single" w:sz="12" w:space="0" w:color="auto"/>
              <w:bottom w:val="single" w:sz="12" w:space="0" w:color="auto"/>
            </w:tcBorders>
            <w:shd w:val="clear" w:color="auto" w:fill="auto"/>
            <w:hideMark/>
          </w:tcPr>
          <w:p w14:paraId="63B708DF" w14:textId="77777777" w:rsidR="00AE3652" w:rsidRPr="0047385A" w:rsidRDefault="000F6CCA" w:rsidP="000F6CCA">
            <w:pPr>
              <w:pStyle w:val="Tabletext"/>
            </w:pPr>
            <w:r>
              <w:t>The day after this instrument is registered</w:t>
            </w:r>
          </w:p>
        </w:tc>
        <w:tc>
          <w:tcPr>
            <w:tcW w:w="1843" w:type="dxa"/>
            <w:tcBorders>
              <w:top w:val="single" w:sz="12" w:space="0" w:color="auto"/>
              <w:bottom w:val="single" w:sz="12" w:space="0" w:color="auto"/>
            </w:tcBorders>
            <w:shd w:val="clear" w:color="auto" w:fill="auto"/>
          </w:tcPr>
          <w:p w14:paraId="7FDC4499" w14:textId="31533BA5" w:rsidR="00AE3652" w:rsidRPr="0047385A" w:rsidRDefault="00B31A6A" w:rsidP="004D0AD6">
            <w:pPr>
              <w:pStyle w:val="Tabletext"/>
            </w:pPr>
            <w:r>
              <w:t>8 April 2020</w:t>
            </w:r>
            <w:bookmarkStart w:id="10" w:name="_GoBack"/>
            <w:bookmarkEnd w:id="10"/>
          </w:p>
        </w:tc>
      </w:tr>
    </w:tbl>
    <w:p w14:paraId="0CA7D575" w14:textId="77777777" w:rsidR="00AE3652" w:rsidRPr="0047385A" w:rsidRDefault="00AE3652" w:rsidP="00AE3652">
      <w:pPr>
        <w:pStyle w:val="notetext"/>
      </w:pPr>
      <w:r w:rsidRPr="0047385A">
        <w:rPr>
          <w:snapToGrid w:val="0"/>
          <w:lang w:eastAsia="en-US"/>
        </w:rPr>
        <w:t>Note:</w:t>
      </w:r>
      <w:r w:rsidRPr="0047385A">
        <w:rPr>
          <w:snapToGrid w:val="0"/>
          <w:lang w:eastAsia="en-US"/>
        </w:rPr>
        <w:tab/>
        <w:t xml:space="preserve">This table relates only to the provisions of </w:t>
      </w:r>
      <w:r w:rsidR="00AB6060" w:rsidRPr="0047385A">
        <w:rPr>
          <w:snapToGrid w:val="0"/>
          <w:lang w:eastAsia="en-US"/>
        </w:rPr>
        <w:t>this instrument</w:t>
      </w:r>
      <w:r w:rsidRPr="0047385A">
        <w:t xml:space="preserve"> </w:t>
      </w:r>
      <w:r w:rsidRPr="0047385A">
        <w:rPr>
          <w:snapToGrid w:val="0"/>
          <w:lang w:eastAsia="en-US"/>
        </w:rPr>
        <w:t xml:space="preserve">as originally made. It will not be amended to deal with any later amendments of </w:t>
      </w:r>
      <w:r w:rsidR="00AB6060" w:rsidRPr="0047385A">
        <w:rPr>
          <w:snapToGrid w:val="0"/>
          <w:lang w:eastAsia="en-US"/>
        </w:rPr>
        <w:t>this instrument</w:t>
      </w:r>
      <w:r w:rsidRPr="0047385A">
        <w:rPr>
          <w:snapToGrid w:val="0"/>
          <w:lang w:eastAsia="en-US"/>
        </w:rPr>
        <w:t>.</w:t>
      </w:r>
    </w:p>
    <w:p w14:paraId="1DB49C02" w14:textId="77777777" w:rsidR="00807626" w:rsidRPr="0047385A" w:rsidRDefault="00AE3652" w:rsidP="00AE3652">
      <w:pPr>
        <w:pStyle w:val="subsection"/>
      </w:pPr>
      <w:r w:rsidRPr="0047385A">
        <w:tab/>
        <w:t>(2)</w:t>
      </w:r>
      <w:r w:rsidRPr="0047385A">
        <w:tab/>
        <w:t xml:space="preserve">Any information in column 3 of the table is not part of </w:t>
      </w:r>
      <w:r w:rsidR="00AB6060" w:rsidRPr="0047385A">
        <w:t>this instrument</w:t>
      </w:r>
      <w:r w:rsidRPr="0047385A">
        <w:t xml:space="preserve">. Information may be inserted in this column, or information in it may be edited, in any published version of </w:t>
      </w:r>
      <w:r w:rsidR="00AB6060" w:rsidRPr="0047385A">
        <w:t>this instrument</w:t>
      </w:r>
      <w:r w:rsidRPr="0047385A">
        <w:t>.</w:t>
      </w:r>
    </w:p>
    <w:p w14:paraId="34D1BC8A" w14:textId="77777777" w:rsidR="007500C8" w:rsidRPr="0047385A" w:rsidRDefault="00423914" w:rsidP="007500C8">
      <w:pPr>
        <w:pStyle w:val="ActHead5"/>
      </w:pPr>
      <w:bookmarkStart w:id="11" w:name="_Toc37092635"/>
      <w:r w:rsidRPr="002152F3">
        <w:rPr>
          <w:rStyle w:val="CharSectno"/>
        </w:rPr>
        <w:t>3</w:t>
      </w:r>
      <w:r w:rsidR="007500C8" w:rsidRPr="0047385A">
        <w:t xml:space="preserve">  Authority</w:t>
      </w:r>
      <w:bookmarkEnd w:id="11"/>
    </w:p>
    <w:p w14:paraId="6D3ABC5E" w14:textId="77777777" w:rsidR="00157B8B" w:rsidRPr="0047385A" w:rsidRDefault="007500C8" w:rsidP="007E667A">
      <w:pPr>
        <w:pStyle w:val="subsection"/>
      </w:pPr>
      <w:r w:rsidRPr="0047385A">
        <w:tab/>
      </w:r>
      <w:r w:rsidRPr="0047385A">
        <w:tab/>
      </w:r>
      <w:r w:rsidR="00AB45B8" w:rsidRPr="0047385A">
        <w:t>T</w:t>
      </w:r>
      <w:r w:rsidR="00AB6060" w:rsidRPr="0047385A">
        <w:t>his instrument is</w:t>
      </w:r>
      <w:r w:rsidRPr="0047385A">
        <w:t xml:space="preserve"> made under</w:t>
      </w:r>
      <w:r w:rsidR="00490ED6" w:rsidRPr="0047385A">
        <w:t xml:space="preserve"> section</w:t>
      </w:r>
      <w:r w:rsidR="0047385A" w:rsidRPr="0047385A">
        <w:t> </w:t>
      </w:r>
      <w:r w:rsidR="00490ED6" w:rsidRPr="0047385A">
        <w:t>100 of</w:t>
      </w:r>
      <w:r w:rsidRPr="0047385A">
        <w:t xml:space="preserve"> the </w:t>
      </w:r>
      <w:r w:rsidR="00490ED6" w:rsidRPr="0047385A">
        <w:rPr>
          <w:i/>
        </w:rPr>
        <w:t>National Health Act 1953</w:t>
      </w:r>
      <w:r w:rsidR="00F4350D" w:rsidRPr="0047385A">
        <w:t>.</w:t>
      </w:r>
    </w:p>
    <w:p w14:paraId="015951DF" w14:textId="085558D2" w:rsidR="0056089D" w:rsidRPr="0047385A" w:rsidRDefault="00423914" w:rsidP="0056089D">
      <w:pPr>
        <w:pStyle w:val="ActHead5"/>
      </w:pPr>
      <w:bookmarkStart w:id="12" w:name="_Toc37092636"/>
      <w:r w:rsidRPr="002152F3">
        <w:rPr>
          <w:rStyle w:val="CharSectno"/>
        </w:rPr>
        <w:t>4</w:t>
      </w:r>
      <w:r w:rsidR="0056089D" w:rsidRPr="0047385A">
        <w:t xml:space="preserve">  </w:t>
      </w:r>
      <w:r w:rsidR="00E13EBC">
        <w:t>Schedules</w:t>
      </w:r>
      <w:bookmarkEnd w:id="12"/>
      <w:r w:rsidR="00E13EBC">
        <w:t xml:space="preserve"> </w:t>
      </w:r>
    </w:p>
    <w:p w14:paraId="2D83824C" w14:textId="3072373D" w:rsidR="00E13EBC" w:rsidRDefault="00F13380" w:rsidP="00E13EBC">
      <w:pPr>
        <w:pStyle w:val="subsection"/>
      </w:pPr>
      <w:r w:rsidRPr="0047385A">
        <w:tab/>
      </w:r>
      <w:r w:rsidRPr="0047385A">
        <w:tab/>
      </w:r>
      <w:r w:rsidR="00E13EBC" w:rsidRPr="006065DA">
        <w:t>Each instrument that is specified in a Schedule to this instrument is amended or repealed as set out in the applicable items in the Schedule concerned, and any other item in a Schedule to this instrument has effect according to its terms.</w:t>
      </w:r>
    </w:p>
    <w:p w14:paraId="3E887014" w14:textId="77777777" w:rsidR="00E13EBC" w:rsidRDefault="00E13EBC" w:rsidP="00776C54">
      <w:pPr>
        <w:pStyle w:val="subsection"/>
      </w:pPr>
    </w:p>
    <w:p w14:paraId="36F93D16" w14:textId="6B6F87D4" w:rsidR="00BB4FDC" w:rsidRDefault="00E13EBC" w:rsidP="00776C54">
      <w:pPr>
        <w:pStyle w:val="subsection"/>
      </w:pPr>
      <w:r>
        <w:t xml:space="preserve"> </w:t>
      </w:r>
    </w:p>
    <w:p w14:paraId="29935C10" w14:textId="447555F6" w:rsidR="00BB4FDC" w:rsidRDefault="00A6685D" w:rsidP="00925181">
      <w:pPr>
        <w:pStyle w:val="subsection"/>
        <w:tabs>
          <w:tab w:val="clear" w:pos="1021"/>
          <w:tab w:val="left" w:pos="7130"/>
        </w:tabs>
      </w:pPr>
      <w:r>
        <w:tab/>
      </w:r>
      <w:r>
        <w:tab/>
      </w:r>
    </w:p>
    <w:p w14:paraId="7434DB81" w14:textId="318DA885" w:rsidR="00BB4FDC" w:rsidRDefault="00BB4FDC" w:rsidP="00776C54">
      <w:pPr>
        <w:pStyle w:val="subsection"/>
      </w:pPr>
    </w:p>
    <w:p w14:paraId="2286C72B" w14:textId="77777777" w:rsidR="00BB4FDC" w:rsidRDefault="00BB4FDC" w:rsidP="00776C54">
      <w:pPr>
        <w:pStyle w:val="subsection"/>
      </w:pPr>
    </w:p>
    <w:p w14:paraId="45B52079" w14:textId="77777777" w:rsidR="00E13EBC" w:rsidRDefault="00E13EBC" w:rsidP="00E916C2">
      <w:pPr>
        <w:pStyle w:val="ActHead5"/>
      </w:pPr>
    </w:p>
    <w:p w14:paraId="0BD9BB9F" w14:textId="77777777" w:rsidR="00402569" w:rsidRDefault="00402569" w:rsidP="00E13EBC">
      <w:pPr>
        <w:pStyle w:val="ActHead6"/>
        <w:pageBreakBefore/>
        <w:rPr>
          <w:rStyle w:val="CharAmSchNo"/>
        </w:rPr>
        <w:sectPr w:rsidR="00402569" w:rsidSect="00502F67">
          <w:headerReference w:type="even" r:id="rId20"/>
          <w:headerReference w:type="default" r:id="rId21"/>
          <w:footerReference w:type="even" r:id="rId22"/>
          <w:footerReference w:type="default" r:id="rId23"/>
          <w:headerReference w:type="first" r:id="rId24"/>
          <w:footerReference w:type="first" r:id="rId25"/>
          <w:pgSz w:w="11907" w:h="16839" w:code="9"/>
          <w:pgMar w:top="1440" w:right="1797" w:bottom="1440" w:left="1797" w:header="720" w:footer="709" w:gutter="0"/>
          <w:cols w:space="720"/>
          <w:docGrid w:linePitch="299"/>
        </w:sectPr>
      </w:pPr>
      <w:bookmarkStart w:id="13" w:name="_Toc478567691"/>
      <w:bookmarkStart w:id="14" w:name="_Toc37092637"/>
    </w:p>
    <w:p w14:paraId="37DAC336" w14:textId="4BDD823A" w:rsidR="00E13EBC" w:rsidRDefault="00E13EBC" w:rsidP="00E13EBC">
      <w:pPr>
        <w:pStyle w:val="ActHead6"/>
        <w:pageBreakBefore/>
      </w:pPr>
      <w:r w:rsidRPr="00DB64FC">
        <w:rPr>
          <w:rStyle w:val="CharAmSchNo"/>
        </w:rPr>
        <w:t>Schedule 1</w:t>
      </w:r>
      <w:r>
        <w:t>—</w:t>
      </w:r>
      <w:r w:rsidRPr="00DB64FC">
        <w:rPr>
          <w:rStyle w:val="CharAmSchText"/>
        </w:rPr>
        <w:t>Amendments</w:t>
      </w:r>
      <w:bookmarkEnd w:id="13"/>
      <w:bookmarkEnd w:id="14"/>
    </w:p>
    <w:p w14:paraId="5E7FC994" w14:textId="6CEF629D" w:rsidR="00E13EBC" w:rsidRDefault="00E13EBC" w:rsidP="00E13EBC">
      <w:pPr>
        <w:pStyle w:val="ActHead9"/>
      </w:pPr>
      <w:bookmarkStart w:id="15" w:name="_Toc478567692"/>
      <w:bookmarkStart w:id="16" w:name="_Toc37092638"/>
      <w:r w:rsidRPr="00BE0907">
        <w:t>National Health (COVID-19 Supply of Pharmaceutical Benefits) Special Arrangement 2020</w:t>
      </w:r>
      <w:bookmarkEnd w:id="15"/>
      <w:bookmarkEnd w:id="16"/>
    </w:p>
    <w:p w14:paraId="0E8B5DBA" w14:textId="6E4EA3AE" w:rsidR="00E13EBC" w:rsidRDefault="00E13EBC" w:rsidP="00E13EBC">
      <w:pPr>
        <w:pStyle w:val="ItemHead"/>
      </w:pPr>
      <w:r>
        <w:t xml:space="preserve">1  Section 5 </w:t>
      </w:r>
      <w:r w:rsidR="00486726">
        <w:t>(including note)</w:t>
      </w:r>
    </w:p>
    <w:p w14:paraId="3545DA19" w14:textId="77777777" w:rsidR="00E13EBC" w:rsidRDefault="00E13EBC" w:rsidP="00E13EBC">
      <w:pPr>
        <w:pStyle w:val="Item"/>
      </w:pPr>
      <w:r>
        <w:t>Repeal the section, substitute:</w:t>
      </w:r>
    </w:p>
    <w:p w14:paraId="30675B51" w14:textId="3E2C0008" w:rsidR="00E13EBC" w:rsidRPr="00DB139E" w:rsidRDefault="007B5623" w:rsidP="00DB139E">
      <w:pPr>
        <w:pStyle w:val="ItemHead"/>
        <w:ind w:left="993"/>
        <w:rPr>
          <w:rFonts w:ascii="Times New Roman" w:hAnsi="Times New Roman"/>
        </w:rPr>
      </w:pPr>
      <w:r>
        <w:t xml:space="preserve">    </w:t>
      </w:r>
      <w:r w:rsidRPr="00DB139E">
        <w:rPr>
          <w:rFonts w:ascii="Times New Roman" w:hAnsi="Times New Roman"/>
        </w:rPr>
        <w:t>5</w:t>
      </w:r>
      <w:r w:rsidR="00E13EBC" w:rsidRPr="00DB139E">
        <w:rPr>
          <w:rFonts w:ascii="Times New Roman" w:hAnsi="Times New Roman"/>
        </w:rPr>
        <w:t xml:space="preserve">  Simplified outline of this instrument</w:t>
      </w:r>
    </w:p>
    <w:p w14:paraId="08270680" w14:textId="0A562FDC" w:rsidR="00E13EBC" w:rsidRDefault="00E13EBC" w:rsidP="00E13EBC">
      <w:pPr>
        <w:pStyle w:val="SOText"/>
        <w:pBdr>
          <w:bottom w:val="single" w:sz="6" w:space="25" w:color="auto"/>
        </w:pBdr>
      </w:pPr>
      <w:r w:rsidRPr="0047385A">
        <w:t xml:space="preserve">This instrument makes a special arrangement </w:t>
      </w:r>
      <w:r>
        <w:t xml:space="preserve">to make the supply of pharmaceutical benefits to patients who have been prescribed a pharmaceutical benefit as the result of a Medicare telehealth attendance or telephone attendance more </w:t>
      </w:r>
      <w:r w:rsidRPr="00B32404">
        <w:t xml:space="preserve">convenient </w:t>
      </w:r>
      <w:r>
        <w:t>and effective</w:t>
      </w:r>
      <w:r w:rsidRPr="0047385A">
        <w:t>.</w:t>
      </w:r>
      <w:r>
        <w:t xml:space="preserve"> Medicare telehealth and telephone attendances have been introduced as a temporary measure in response to the impact of human coronavirus (COVID-19).</w:t>
      </w:r>
    </w:p>
    <w:p w14:paraId="5C310855" w14:textId="77777777" w:rsidR="00E13EBC" w:rsidRDefault="00E13EBC" w:rsidP="00E13EBC">
      <w:pPr>
        <w:pStyle w:val="SOText"/>
        <w:pBdr>
          <w:bottom w:val="single" w:sz="6" w:space="25" w:color="auto"/>
        </w:pBdr>
        <w:spacing w:before="0"/>
      </w:pPr>
    </w:p>
    <w:p w14:paraId="601988AF" w14:textId="77777777" w:rsidR="00E13EBC" w:rsidRDefault="00E13EBC" w:rsidP="00E13EBC">
      <w:pPr>
        <w:pStyle w:val="SOText"/>
        <w:pBdr>
          <w:bottom w:val="single" w:sz="6" w:space="25" w:color="auto"/>
        </w:pBdr>
        <w:spacing w:before="0"/>
      </w:pPr>
      <w:r>
        <w:t>The instrument modifies arrangements for the supply of a pharmaceutical benefit on a paper-based prescription to enable certain supplies to be made based on an image of the prescription provided to the approved supplier by the PBS prescriber.</w:t>
      </w:r>
    </w:p>
    <w:p w14:paraId="4E9D7951" w14:textId="77777777" w:rsidR="00E13EBC" w:rsidRPr="0047385A" w:rsidRDefault="00E13EBC" w:rsidP="00E13EBC">
      <w:pPr>
        <w:pStyle w:val="notetext"/>
      </w:pPr>
      <w:r w:rsidRPr="0047385A">
        <w:t>Note:</w:t>
      </w:r>
      <w:r w:rsidRPr="0047385A">
        <w:tab/>
        <w:t>Part VII of the Act, and regulations or other instruments made for the purposes of that Part, have effect subject to this instrument (see subsection 100(3) of the Act).</w:t>
      </w:r>
    </w:p>
    <w:p w14:paraId="70FEB6F3" w14:textId="77777777" w:rsidR="00E13EBC" w:rsidRDefault="00E13EBC" w:rsidP="00E13EBC">
      <w:pPr>
        <w:pStyle w:val="Item"/>
      </w:pPr>
    </w:p>
    <w:p w14:paraId="324E178A" w14:textId="45A51A50" w:rsidR="00E13EBC" w:rsidRDefault="00E13EBC" w:rsidP="00E13EBC">
      <w:pPr>
        <w:pStyle w:val="ItemHead"/>
      </w:pPr>
      <w:r>
        <w:t xml:space="preserve">2  </w:t>
      </w:r>
      <w:r w:rsidR="007B5623">
        <w:t xml:space="preserve">Subsection 6(1)  </w:t>
      </w:r>
    </w:p>
    <w:p w14:paraId="028D6629" w14:textId="53D39550" w:rsidR="007B5623" w:rsidRDefault="007B5623" w:rsidP="00E13EBC">
      <w:pPr>
        <w:pStyle w:val="Item"/>
      </w:pPr>
      <w:r>
        <w:t>Insert:</w:t>
      </w:r>
    </w:p>
    <w:p w14:paraId="0099EC40" w14:textId="77777777" w:rsidR="007B5623" w:rsidRDefault="007B5623" w:rsidP="007B5623">
      <w:pPr>
        <w:pStyle w:val="Definition"/>
      </w:pPr>
      <w:r w:rsidRPr="002A7387">
        <w:rPr>
          <w:b/>
          <w:i/>
        </w:rPr>
        <w:t>approved hospital authority</w:t>
      </w:r>
      <w:r w:rsidRPr="002A7387">
        <w:t xml:space="preserve"> has the same meaning as in Part VII of the Act.</w:t>
      </w:r>
    </w:p>
    <w:p w14:paraId="2C08FFD5" w14:textId="77777777" w:rsidR="007B5623" w:rsidRPr="002F3E10" w:rsidRDefault="007B5623" w:rsidP="007B5623">
      <w:pPr>
        <w:pStyle w:val="Definition"/>
      </w:pPr>
      <w:r>
        <w:rPr>
          <w:b/>
          <w:i/>
        </w:rPr>
        <w:t xml:space="preserve">approved hospital authority dispenser </w:t>
      </w:r>
      <w:r>
        <w:t>means the pharmacist or practitioner by whom, or under whose supervision, a pharmaceutical benefit supplied by an approved hospital authority will be dispensed.</w:t>
      </w:r>
    </w:p>
    <w:p w14:paraId="78E9D4A8" w14:textId="6BC1A231" w:rsidR="00E13EBC" w:rsidRPr="006065DA" w:rsidRDefault="007B5623" w:rsidP="00353CD2">
      <w:pPr>
        <w:pStyle w:val="Definition"/>
      </w:pPr>
      <w:r>
        <w:rPr>
          <w:b/>
          <w:i/>
        </w:rPr>
        <w:t xml:space="preserve">CTS claim </w:t>
      </w:r>
      <w:r>
        <w:t>has the same meaning as in Part VII of the Act.</w:t>
      </w:r>
    </w:p>
    <w:p w14:paraId="3D9034D5" w14:textId="0339C54D" w:rsidR="00E13EBC" w:rsidRDefault="00E13EBC" w:rsidP="00E13EBC">
      <w:pPr>
        <w:pStyle w:val="ItemHead"/>
      </w:pPr>
      <w:r>
        <w:t xml:space="preserve">3  </w:t>
      </w:r>
      <w:r w:rsidR="007B5623">
        <w:t xml:space="preserve">Subsection 6(1) (definition of </w:t>
      </w:r>
      <w:r w:rsidR="007B5623" w:rsidRPr="007B5623">
        <w:rPr>
          <w:i/>
        </w:rPr>
        <w:t>patient at risk of COVID-19 virus</w:t>
      </w:r>
      <w:r w:rsidR="007B5623">
        <w:t xml:space="preserve">) </w:t>
      </w:r>
    </w:p>
    <w:p w14:paraId="60479656" w14:textId="67DA4085" w:rsidR="00E13EBC" w:rsidRPr="006065DA" w:rsidRDefault="00E13EBC" w:rsidP="00E13EBC">
      <w:pPr>
        <w:pStyle w:val="Item"/>
      </w:pPr>
      <w:r>
        <w:t xml:space="preserve">Repeal the </w:t>
      </w:r>
      <w:r w:rsidR="007B5623">
        <w:t xml:space="preserve">definition. </w:t>
      </w:r>
    </w:p>
    <w:p w14:paraId="355F3B9B" w14:textId="7A9A49BC" w:rsidR="00E13EBC" w:rsidRDefault="00E13EBC" w:rsidP="00E13EBC">
      <w:pPr>
        <w:pStyle w:val="ItemHead"/>
      </w:pPr>
      <w:r>
        <w:t xml:space="preserve">4  </w:t>
      </w:r>
      <w:r w:rsidR="007B5623">
        <w:t xml:space="preserve">Subsection 6(1) (definition of </w:t>
      </w:r>
      <w:r w:rsidR="007B5623" w:rsidRPr="007B5623">
        <w:rPr>
          <w:i/>
        </w:rPr>
        <w:t>phone attendance</w:t>
      </w:r>
      <w:r w:rsidR="007B5623">
        <w:t xml:space="preserve">) </w:t>
      </w:r>
    </w:p>
    <w:p w14:paraId="217E8566" w14:textId="70D9FAB8" w:rsidR="00E13EBC" w:rsidRDefault="00E13EBC" w:rsidP="00E13EBC">
      <w:pPr>
        <w:pStyle w:val="Item"/>
      </w:pPr>
      <w:r>
        <w:t xml:space="preserve">Repeal the </w:t>
      </w:r>
      <w:r w:rsidR="007B5623">
        <w:t>definition, su</w:t>
      </w:r>
      <w:r>
        <w:t>bstitute:</w:t>
      </w:r>
    </w:p>
    <w:p w14:paraId="086007A1" w14:textId="653EEF50" w:rsidR="007B5623" w:rsidRDefault="007B5623" w:rsidP="007B5623">
      <w:pPr>
        <w:pStyle w:val="Definition"/>
      </w:pPr>
      <w:r w:rsidRPr="008A1C06">
        <w:rPr>
          <w:b/>
          <w:i/>
        </w:rPr>
        <w:t>p</w:t>
      </w:r>
      <w:r w:rsidRPr="00933657">
        <w:rPr>
          <w:b/>
          <w:i/>
        </w:rPr>
        <w:t>hone attendance</w:t>
      </w:r>
      <w:r w:rsidRPr="00933657">
        <w:t xml:space="preserve"> has the same meaning as in section 6 of the </w:t>
      </w:r>
      <w:r w:rsidRPr="00933657">
        <w:rPr>
          <w:i/>
        </w:rPr>
        <w:t>Health Insurance (Section 3C General Medical Services –</w:t>
      </w:r>
      <w:r w:rsidRPr="002F3E10">
        <w:rPr>
          <w:i/>
        </w:rPr>
        <w:t xml:space="preserve"> </w:t>
      </w:r>
      <w:r w:rsidRPr="008A1C06">
        <w:rPr>
          <w:i/>
        </w:rPr>
        <w:t xml:space="preserve">COVID-19 </w:t>
      </w:r>
      <w:r w:rsidRPr="002F3E10">
        <w:rPr>
          <w:i/>
        </w:rPr>
        <w:t>Telehealth and Telephone Attendances</w:t>
      </w:r>
      <w:r w:rsidRPr="00933657">
        <w:rPr>
          <w:i/>
        </w:rPr>
        <w:t>) Determination 2020</w:t>
      </w:r>
      <w:r w:rsidRPr="00933657">
        <w:t>.</w:t>
      </w:r>
    </w:p>
    <w:p w14:paraId="3A6FC5DA" w14:textId="55E180C7" w:rsidR="001C3E6E" w:rsidRPr="00933657" w:rsidRDefault="001C3E6E" w:rsidP="007B5623">
      <w:pPr>
        <w:pStyle w:val="Definition"/>
      </w:pPr>
      <w:r w:rsidRPr="001C3E6E">
        <w:rPr>
          <w:b/>
          <w:i/>
        </w:rPr>
        <w:t>Poisons Standard</w:t>
      </w:r>
      <w:r>
        <w:t xml:space="preserve"> means the </w:t>
      </w:r>
      <w:r w:rsidRPr="001C3E6E">
        <w:rPr>
          <w:color w:val="000000"/>
          <w:szCs w:val="22"/>
        </w:rPr>
        <w:t xml:space="preserve">current Poisons Standard (within the meaning of the </w:t>
      </w:r>
      <w:r w:rsidRPr="001C3E6E">
        <w:rPr>
          <w:i/>
          <w:color w:val="000000"/>
          <w:szCs w:val="22"/>
        </w:rPr>
        <w:t>Therapeutic Goods Act 1989</w:t>
      </w:r>
      <w:r w:rsidRPr="001C3E6E">
        <w:rPr>
          <w:color w:val="000000"/>
          <w:szCs w:val="22"/>
        </w:rPr>
        <w:t>)</w:t>
      </w:r>
      <w:r>
        <w:rPr>
          <w:color w:val="000000"/>
          <w:szCs w:val="22"/>
        </w:rPr>
        <w:t>.</w:t>
      </w:r>
    </w:p>
    <w:p w14:paraId="548109ED" w14:textId="0283BDDB" w:rsidR="007B5623" w:rsidRDefault="007B5623" w:rsidP="007B5623">
      <w:pPr>
        <w:pStyle w:val="ItemHead"/>
      </w:pPr>
      <w:r w:rsidRPr="007B5623">
        <w:t xml:space="preserve">5  Subsection 6(1) (definition of </w:t>
      </w:r>
      <w:r w:rsidRPr="007B5623">
        <w:rPr>
          <w:i/>
        </w:rPr>
        <w:t>telehealth attendance</w:t>
      </w:r>
      <w:r w:rsidRPr="007B5623">
        <w:t xml:space="preserve">) </w:t>
      </w:r>
    </w:p>
    <w:p w14:paraId="7566B272" w14:textId="3DA36B38" w:rsidR="007B5623" w:rsidRDefault="007B5623" w:rsidP="007B5623">
      <w:pPr>
        <w:pStyle w:val="Item"/>
      </w:pPr>
      <w:r>
        <w:t xml:space="preserve">Repeal the definition, substitute: </w:t>
      </w:r>
    </w:p>
    <w:p w14:paraId="0A65630C" w14:textId="77777777" w:rsidR="007B5623" w:rsidRPr="00933657" w:rsidRDefault="007B5623" w:rsidP="007B5623">
      <w:pPr>
        <w:pStyle w:val="Definition"/>
      </w:pPr>
      <w:r w:rsidRPr="004025B7">
        <w:rPr>
          <w:b/>
          <w:i/>
        </w:rPr>
        <w:t>telehealth attendance</w:t>
      </w:r>
      <w:r w:rsidRPr="00D038AF">
        <w:t xml:space="preserve"> has the same meaning as in section 6 of the </w:t>
      </w:r>
      <w:r w:rsidRPr="001E6E69">
        <w:rPr>
          <w:i/>
        </w:rPr>
        <w:t>Health Insurance (Section 3C General Medical Services –</w:t>
      </w:r>
      <w:r w:rsidRPr="002F3E10">
        <w:rPr>
          <w:i/>
        </w:rPr>
        <w:t xml:space="preserve"> </w:t>
      </w:r>
      <w:r w:rsidRPr="008A1C06">
        <w:rPr>
          <w:i/>
        </w:rPr>
        <w:t xml:space="preserve">COVID-19 </w:t>
      </w:r>
      <w:r w:rsidRPr="002F3E10">
        <w:rPr>
          <w:i/>
        </w:rPr>
        <w:t>Telehealth and Telephone</w:t>
      </w:r>
      <w:r>
        <w:rPr>
          <w:i/>
        </w:rPr>
        <w:t xml:space="preserve"> Attendances</w:t>
      </w:r>
      <w:r w:rsidRPr="00933657">
        <w:rPr>
          <w:i/>
        </w:rPr>
        <w:t>) Determination 2020</w:t>
      </w:r>
      <w:r w:rsidRPr="00933657">
        <w:t>.</w:t>
      </w:r>
    </w:p>
    <w:p w14:paraId="7FD8A816" w14:textId="17BC312E" w:rsidR="007B5623" w:rsidRDefault="00DC2D88" w:rsidP="007B5623">
      <w:pPr>
        <w:pStyle w:val="ItemHead"/>
      </w:pPr>
      <w:r>
        <w:t>6</w:t>
      </w:r>
      <w:r w:rsidR="007B5623">
        <w:t xml:space="preserve">  </w:t>
      </w:r>
      <w:r>
        <w:t xml:space="preserve">Subsection 6(2) </w:t>
      </w:r>
    </w:p>
    <w:p w14:paraId="35B54AC1" w14:textId="2AA9E0C9" w:rsidR="007B5623" w:rsidRDefault="007B5623" w:rsidP="007B5623">
      <w:pPr>
        <w:pStyle w:val="Item"/>
      </w:pPr>
      <w:r>
        <w:t>Repeal the</w:t>
      </w:r>
      <w:r w:rsidR="00DC2D88">
        <w:t xml:space="preserve"> subsection, substitute: </w:t>
      </w:r>
    </w:p>
    <w:p w14:paraId="40640D7B" w14:textId="065D4A3E" w:rsidR="00DC2D88" w:rsidRDefault="00DC2D88" w:rsidP="000C5A68">
      <w:pPr>
        <w:pStyle w:val="Definition"/>
        <w:numPr>
          <w:ilvl w:val="0"/>
          <w:numId w:val="9"/>
        </w:numPr>
        <w:spacing w:before="240"/>
        <w:ind w:left="924" w:hanging="357"/>
      </w:pPr>
      <w:r>
        <w:t xml:space="preserve">A reference in this Special Arrangement to the Act, the Regulations, the </w:t>
      </w:r>
      <w:r w:rsidRPr="00E51254">
        <w:rPr>
          <w:i/>
        </w:rPr>
        <w:t xml:space="preserve">Health Insurance (Section 3C General Medical Services – </w:t>
      </w:r>
      <w:r w:rsidRPr="008A1C06">
        <w:rPr>
          <w:i/>
        </w:rPr>
        <w:t xml:space="preserve">COVID-19 </w:t>
      </w:r>
      <w:r w:rsidRPr="00E51254">
        <w:rPr>
          <w:i/>
        </w:rPr>
        <w:t>Telehealth and Telephone</w:t>
      </w:r>
      <w:r>
        <w:rPr>
          <w:i/>
        </w:rPr>
        <w:t xml:space="preserve"> Attendances</w:t>
      </w:r>
      <w:r w:rsidRPr="00E51254">
        <w:rPr>
          <w:i/>
        </w:rPr>
        <w:t>) Determination 2020</w:t>
      </w:r>
      <w:r>
        <w:rPr>
          <w:i/>
        </w:rPr>
        <w:t>,</w:t>
      </w:r>
      <w:r>
        <w:t xml:space="preserve"> the </w:t>
      </w:r>
      <w:r w:rsidRPr="002F3E10">
        <w:rPr>
          <w:i/>
        </w:rPr>
        <w:t>Health Insurance Act 1973</w:t>
      </w:r>
      <w:r>
        <w:rPr>
          <w:bCs/>
          <w:iCs/>
        </w:rPr>
        <w:t xml:space="preserve"> or the </w:t>
      </w:r>
      <w:r w:rsidRPr="00027ABF">
        <w:rPr>
          <w:i/>
        </w:rPr>
        <w:t>Therapeutic Goods Act 1989</w:t>
      </w:r>
      <w:r>
        <w:t xml:space="preserve"> is a reference to that legislation as in force from time to time.</w:t>
      </w:r>
    </w:p>
    <w:p w14:paraId="59660112" w14:textId="7C249CE9" w:rsidR="00DC2D88" w:rsidRDefault="00DC2D88" w:rsidP="000C5A68">
      <w:pPr>
        <w:pStyle w:val="Definition"/>
        <w:numPr>
          <w:ilvl w:val="0"/>
          <w:numId w:val="9"/>
        </w:numPr>
        <w:spacing w:before="240"/>
        <w:ind w:left="924" w:hanging="357"/>
      </w:pPr>
      <w:r>
        <w:t xml:space="preserve">A reference in this Special Arrangement to a digital image of a </w:t>
      </w:r>
      <w:r w:rsidR="008C5D2D">
        <w:t>prescription includes a reference</w:t>
      </w:r>
      <w:r>
        <w:t xml:space="preserve"> to a digital image of so much of the prescription as would indicate that subsections 40(1), (2) and (2A) of the Regulations have been complied with.</w:t>
      </w:r>
    </w:p>
    <w:p w14:paraId="4AF4D8A3" w14:textId="78854C18" w:rsidR="001C3E6E" w:rsidRDefault="00DC2D88" w:rsidP="007B5623">
      <w:pPr>
        <w:pStyle w:val="ItemHead"/>
      </w:pPr>
      <w:r w:rsidRPr="00DC2D88">
        <w:t xml:space="preserve">7  </w:t>
      </w:r>
      <w:r w:rsidR="001C3E6E">
        <w:t>Subsection 7(1)</w:t>
      </w:r>
    </w:p>
    <w:p w14:paraId="1D1BECAD" w14:textId="77777777" w:rsidR="001C3E6E" w:rsidRDefault="001C3E6E" w:rsidP="001C3E6E">
      <w:pPr>
        <w:pStyle w:val="Item"/>
      </w:pPr>
      <w:r>
        <w:t xml:space="preserve">Repeal the subsection, substitute: </w:t>
      </w:r>
    </w:p>
    <w:p w14:paraId="0B615D17" w14:textId="7818A84F" w:rsidR="001C3E6E" w:rsidRDefault="001C3E6E" w:rsidP="000C5A68">
      <w:pPr>
        <w:pStyle w:val="r1"/>
        <w:numPr>
          <w:ilvl w:val="0"/>
          <w:numId w:val="10"/>
        </w:numPr>
        <w:shd w:val="clear" w:color="auto" w:fill="FFFFFF"/>
        <w:ind w:left="924" w:hanging="357"/>
        <w:rPr>
          <w:color w:val="000000"/>
          <w:sz w:val="22"/>
          <w:szCs w:val="22"/>
        </w:rPr>
      </w:pPr>
      <w:r>
        <w:rPr>
          <w:color w:val="000000"/>
          <w:sz w:val="22"/>
          <w:szCs w:val="22"/>
        </w:rPr>
        <w:t xml:space="preserve">Division 2 of this </w:t>
      </w:r>
      <w:r w:rsidRPr="00B32404">
        <w:rPr>
          <w:color w:val="000000"/>
          <w:sz w:val="22"/>
          <w:szCs w:val="22"/>
        </w:rPr>
        <w:t>Special Arrangement applies to a</w:t>
      </w:r>
      <w:r>
        <w:rPr>
          <w:color w:val="000000"/>
          <w:sz w:val="22"/>
          <w:szCs w:val="22"/>
        </w:rPr>
        <w:t xml:space="preserve">ll </w:t>
      </w:r>
      <w:r w:rsidRPr="00B32404">
        <w:rPr>
          <w:color w:val="000000"/>
          <w:sz w:val="22"/>
          <w:szCs w:val="22"/>
        </w:rPr>
        <w:t>pharmaceutical benefit</w:t>
      </w:r>
      <w:r>
        <w:rPr>
          <w:color w:val="000000"/>
          <w:sz w:val="22"/>
          <w:szCs w:val="22"/>
        </w:rPr>
        <w:t>s</w:t>
      </w:r>
      <w:r w:rsidRPr="00B32404">
        <w:rPr>
          <w:color w:val="000000"/>
          <w:sz w:val="22"/>
          <w:szCs w:val="22"/>
        </w:rPr>
        <w:t xml:space="preserve"> available for supply</w:t>
      </w:r>
      <w:r>
        <w:rPr>
          <w:color w:val="000000"/>
          <w:sz w:val="22"/>
          <w:szCs w:val="22"/>
        </w:rPr>
        <w:t xml:space="preserve"> </w:t>
      </w:r>
      <w:r w:rsidRPr="00B32404">
        <w:rPr>
          <w:color w:val="000000"/>
          <w:sz w:val="22"/>
          <w:szCs w:val="22"/>
        </w:rPr>
        <w:t>under Part VII of the Act</w:t>
      </w:r>
      <w:r>
        <w:rPr>
          <w:color w:val="000000"/>
          <w:sz w:val="22"/>
          <w:szCs w:val="22"/>
        </w:rPr>
        <w:t xml:space="preserve"> other than a pharmaceutical benefit:</w:t>
      </w:r>
    </w:p>
    <w:p w14:paraId="430A3571" w14:textId="606335D1" w:rsidR="001C3E6E" w:rsidRPr="001C3E6E" w:rsidRDefault="001C3E6E" w:rsidP="000C5A68">
      <w:pPr>
        <w:pStyle w:val="r1"/>
        <w:numPr>
          <w:ilvl w:val="0"/>
          <w:numId w:val="8"/>
        </w:numPr>
        <w:shd w:val="clear" w:color="auto" w:fill="FFFFFF"/>
        <w:spacing w:before="120" w:beforeAutospacing="0"/>
        <w:ind w:left="1264" w:hanging="357"/>
        <w:rPr>
          <w:sz w:val="22"/>
          <w:szCs w:val="22"/>
          <w:lang w:val="en-US"/>
        </w:rPr>
      </w:pPr>
      <w:r w:rsidRPr="001C3E6E">
        <w:rPr>
          <w:color w:val="000000"/>
          <w:sz w:val="22"/>
          <w:szCs w:val="22"/>
        </w:rPr>
        <w:t>referred to in Schedule 8 to the Poisons Standard</w:t>
      </w:r>
      <w:r>
        <w:rPr>
          <w:color w:val="000000"/>
          <w:sz w:val="22"/>
          <w:szCs w:val="22"/>
        </w:rPr>
        <w:t xml:space="preserve">, or referred to </w:t>
      </w:r>
      <w:r w:rsidRPr="001C3E6E">
        <w:rPr>
          <w:color w:val="000000"/>
          <w:sz w:val="22"/>
          <w:szCs w:val="22"/>
        </w:rPr>
        <w:t>in both Schedule 4 and Appendix D to the Poisons Standard;</w:t>
      </w:r>
      <w:r>
        <w:rPr>
          <w:color w:val="000000"/>
          <w:sz w:val="22"/>
          <w:szCs w:val="22"/>
        </w:rPr>
        <w:t xml:space="preserve"> and</w:t>
      </w:r>
    </w:p>
    <w:p w14:paraId="0AE52492" w14:textId="4B07E64E" w:rsidR="001C3E6E" w:rsidRPr="001C3E6E" w:rsidRDefault="001C3E6E" w:rsidP="000C5A68">
      <w:pPr>
        <w:pStyle w:val="r1"/>
        <w:numPr>
          <w:ilvl w:val="0"/>
          <w:numId w:val="8"/>
        </w:numPr>
        <w:shd w:val="clear" w:color="auto" w:fill="FFFFFF"/>
        <w:spacing w:before="120" w:beforeAutospacing="0"/>
        <w:ind w:left="1264" w:hanging="357"/>
        <w:rPr>
          <w:sz w:val="22"/>
          <w:szCs w:val="22"/>
          <w:lang w:val="en-US"/>
        </w:rPr>
      </w:pPr>
      <w:r>
        <w:rPr>
          <w:color w:val="000000"/>
          <w:sz w:val="22"/>
          <w:szCs w:val="22"/>
        </w:rPr>
        <w:t>which may not be supplied on the basis of a digital image of a prescription or a copy of prescription under a law in force in the State or Territory in which the pharmaceutical benefit would be supplied</w:t>
      </w:r>
      <w:r w:rsidRPr="001C3E6E">
        <w:rPr>
          <w:color w:val="000000"/>
          <w:sz w:val="22"/>
          <w:szCs w:val="22"/>
        </w:rPr>
        <w:t>.</w:t>
      </w:r>
    </w:p>
    <w:p w14:paraId="393C8A64" w14:textId="1A5A7711" w:rsidR="007B5623" w:rsidRDefault="00FC4E1B" w:rsidP="007B5623">
      <w:pPr>
        <w:pStyle w:val="ItemHead"/>
      </w:pPr>
      <w:r>
        <w:t xml:space="preserve">8  </w:t>
      </w:r>
      <w:r w:rsidR="00DC2D88" w:rsidRPr="00DC2D88">
        <w:t>Section 9</w:t>
      </w:r>
    </w:p>
    <w:p w14:paraId="580CAC1E" w14:textId="230BDB0A" w:rsidR="00DC2D88" w:rsidRDefault="00DC2D88" w:rsidP="00DC2D88">
      <w:pPr>
        <w:pStyle w:val="Item"/>
      </w:pPr>
      <w:r>
        <w:t>Repeal the section, substitute:</w:t>
      </w:r>
    </w:p>
    <w:p w14:paraId="17641F7C" w14:textId="6CC31C05" w:rsidR="00DC2D88" w:rsidRPr="00DB139E" w:rsidRDefault="00DC2D88" w:rsidP="00DB139E">
      <w:pPr>
        <w:pStyle w:val="ItemHead"/>
        <w:ind w:left="993"/>
        <w:rPr>
          <w:rFonts w:ascii="Times New Roman" w:hAnsi="Times New Roman"/>
        </w:rPr>
      </w:pPr>
      <w:r w:rsidRPr="00DB139E">
        <w:rPr>
          <w:rFonts w:ascii="Times New Roman" w:hAnsi="Times New Roman"/>
        </w:rPr>
        <w:t xml:space="preserve">9  Supplies to which the Special Arrangement applies </w:t>
      </w:r>
    </w:p>
    <w:p w14:paraId="7056912C" w14:textId="15800D55" w:rsidR="00DC2D88" w:rsidRPr="002217F9" w:rsidRDefault="00DC2D88" w:rsidP="000C5A68">
      <w:pPr>
        <w:pStyle w:val="subsection"/>
        <w:numPr>
          <w:ilvl w:val="0"/>
          <w:numId w:val="11"/>
        </w:numPr>
        <w:tabs>
          <w:tab w:val="clear" w:pos="1021"/>
          <w:tab w:val="right" w:pos="1701"/>
        </w:tabs>
        <w:ind w:left="924" w:hanging="357"/>
        <w:rPr>
          <w:bCs/>
          <w:iCs/>
        </w:rPr>
      </w:pPr>
      <w:r>
        <w:t xml:space="preserve">Division 2 of this Special Arrangement applies to the supply of a pharmaceutical benefit by an approved supplier based on a paper-based prescription (excluding a medication chart prescription) </w:t>
      </w:r>
      <w:r w:rsidRPr="002217F9">
        <w:rPr>
          <w:bCs/>
          <w:iCs/>
        </w:rPr>
        <w:t xml:space="preserve">written as the result of a telehealth attendance or phone attendance </w:t>
      </w:r>
      <w:r>
        <w:rPr>
          <w:bCs/>
          <w:iCs/>
        </w:rPr>
        <w:t xml:space="preserve">provided </w:t>
      </w:r>
      <w:r w:rsidRPr="002217F9">
        <w:rPr>
          <w:bCs/>
          <w:iCs/>
        </w:rPr>
        <w:t xml:space="preserve">on or after 20 March 2020 </w:t>
      </w:r>
      <w:r>
        <w:rPr>
          <w:bCs/>
          <w:iCs/>
        </w:rPr>
        <w:t>to which any of the following apply:</w:t>
      </w:r>
    </w:p>
    <w:p w14:paraId="440C29EA" w14:textId="77777777" w:rsidR="00DC2D88" w:rsidRPr="00933657" w:rsidRDefault="00DC2D88" w:rsidP="000C5A68">
      <w:pPr>
        <w:pStyle w:val="subsection"/>
        <w:numPr>
          <w:ilvl w:val="0"/>
          <w:numId w:val="21"/>
        </w:numPr>
        <w:tabs>
          <w:tab w:val="clear" w:pos="1021"/>
          <w:tab w:val="right" w:pos="1701"/>
        </w:tabs>
        <w:ind w:left="1264" w:hanging="357"/>
      </w:pPr>
      <w:r>
        <w:rPr>
          <w:bCs/>
          <w:iCs/>
        </w:rPr>
        <w:t>an item in Group A40, Group M18 or Group M19 of the general medical services table;</w:t>
      </w:r>
    </w:p>
    <w:p w14:paraId="21B0C343" w14:textId="77777777" w:rsidR="00DC2D88" w:rsidRPr="00933657" w:rsidRDefault="00DC2D88" w:rsidP="000C5A68">
      <w:pPr>
        <w:pStyle w:val="subsection"/>
        <w:numPr>
          <w:ilvl w:val="0"/>
          <w:numId w:val="21"/>
        </w:numPr>
        <w:tabs>
          <w:tab w:val="clear" w:pos="1021"/>
          <w:tab w:val="right" w:pos="1701"/>
        </w:tabs>
        <w:ind w:left="1264" w:hanging="357"/>
      </w:pPr>
      <w:r>
        <w:rPr>
          <w:bCs/>
          <w:iCs/>
        </w:rPr>
        <w:t>items 91850 to 91858 of Group T4 of the general medical services table;</w:t>
      </w:r>
    </w:p>
    <w:p w14:paraId="153F9F3C" w14:textId="77777777" w:rsidR="00DC2D88" w:rsidRDefault="00DC2D88" w:rsidP="000C5A68">
      <w:pPr>
        <w:pStyle w:val="subsection"/>
        <w:numPr>
          <w:ilvl w:val="0"/>
          <w:numId w:val="21"/>
        </w:numPr>
        <w:tabs>
          <w:tab w:val="clear" w:pos="1021"/>
          <w:tab w:val="right" w:pos="1701"/>
        </w:tabs>
        <w:ind w:left="1264" w:hanging="357"/>
      </w:pPr>
      <w:r w:rsidRPr="007C01DE">
        <w:t xml:space="preserve">an item </w:t>
      </w:r>
      <w:r w:rsidRPr="00033C8A">
        <w:t>sp</w:t>
      </w:r>
      <w:r>
        <w:t xml:space="preserve">ecified in the </w:t>
      </w:r>
      <w:r w:rsidRPr="002F3E10">
        <w:rPr>
          <w:i/>
        </w:rPr>
        <w:t>Health Insurance</w:t>
      </w:r>
      <w:r>
        <w:t xml:space="preserve"> (</w:t>
      </w:r>
      <w:r w:rsidRPr="00E51254">
        <w:rPr>
          <w:i/>
        </w:rPr>
        <w:t xml:space="preserve">Section 3C General Medical Services – </w:t>
      </w:r>
      <w:r w:rsidRPr="008A1C06">
        <w:rPr>
          <w:i/>
        </w:rPr>
        <w:t xml:space="preserve">COVID-19 </w:t>
      </w:r>
      <w:r w:rsidRPr="00E51254">
        <w:rPr>
          <w:i/>
        </w:rPr>
        <w:t>Telehealth and Telephone</w:t>
      </w:r>
      <w:r>
        <w:rPr>
          <w:i/>
        </w:rPr>
        <w:t xml:space="preserve"> Attendances</w:t>
      </w:r>
      <w:r w:rsidRPr="00E51254">
        <w:rPr>
          <w:i/>
        </w:rPr>
        <w:t>) Determination 2020</w:t>
      </w:r>
      <w:r w:rsidRPr="000A279A">
        <w:t>.</w:t>
      </w:r>
    </w:p>
    <w:p w14:paraId="7C763087" w14:textId="77777777" w:rsidR="00DC2D88" w:rsidRDefault="00DC2D88" w:rsidP="000C5A68">
      <w:pPr>
        <w:pStyle w:val="subsection"/>
        <w:numPr>
          <w:ilvl w:val="0"/>
          <w:numId w:val="11"/>
        </w:numPr>
        <w:tabs>
          <w:tab w:val="clear" w:pos="1021"/>
          <w:tab w:val="right" w:pos="1701"/>
        </w:tabs>
        <w:ind w:left="924" w:hanging="357"/>
      </w:pPr>
      <w:r>
        <w:t>However, Division 2 of this Special Arrangement does not apply to the supply of a pharmaceutical benefit if:</w:t>
      </w:r>
    </w:p>
    <w:p w14:paraId="5D309969" w14:textId="77777777" w:rsidR="00DC2D88" w:rsidRDefault="00DC2D88" w:rsidP="000C5A68">
      <w:pPr>
        <w:pStyle w:val="Default"/>
        <w:numPr>
          <w:ilvl w:val="0"/>
          <w:numId w:val="12"/>
        </w:numPr>
        <w:spacing w:before="120"/>
        <w:ind w:left="1264" w:hanging="357"/>
        <w:rPr>
          <w:sz w:val="22"/>
          <w:szCs w:val="22"/>
        </w:rPr>
      </w:pPr>
      <w:r>
        <w:rPr>
          <w:sz w:val="22"/>
          <w:szCs w:val="22"/>
        </w:rPr>
        <w:t xml:space="preserve">the pharmaceutical benefit would be supplied by an approved pharmacist or approved hospital authority and the relevant prescription must be in writing under a law in force in the State or Territory in which the premises, at or from which the pharmaceutical benefit would be supplied, are located; or </w:t>
      </w:r>
    </w:p>
    <w:p w14:paraId="2C7A406A" w14:textId="77777777" w:rsidR="00DC2D88" w:rsidRDefault="00DC2D88" w:rsidP="000C5A68">
      <w:pPr>
        <w:pStyle w:val="Default"/>
        <w:numPr>
          <w:ilvl w:val="0"/>
          <w:numId w:val="12"/>
        </w:numPr>
        <w:spacing w:before="120"/>
        <w:ind w:left="1264" w:hanging="357"/>
        <w:rPr>
          <w:sz w:val="22"/>
          <w:szCs w:val="22"/>
        </w:rPr>
      </w:pPr>
      <w:r>
        <w:rPr>
          <w:szCs w:val="22"/>
        </w:rPr>
        <w:t xml:space="preserve">the pharmaceutical benefit would be supplied by an approved medical practitioner and </w:t>
      </w:r>
      <w:r>
        <w:rPr>
          <w:sz w:val="22"/>
          <w:szCs w:val="22"/>
        </w:rPr>
        <w:t>the relevant prescription must be in writing under a law in force in the area in respect of which the medical practitioner is approved.</w:t>
      </w:r>
    </w:p>
    <w:p w14:paraId="6905F23B" w14:textId="77777777" w:rsidR="00DC2D88" w:rsidRDefault="00DC2D88" w:rsidP="000C5A68">
      <w:pPr>
        <w:pStyle w:val="subsection"/>
        <w:numPr>
          <w:ilvl w:val="0"/>
          <w:numId w:val="11"/>
        </w:numPr>
        <w:tabs>
          <w:tab w:val="clear" w:pos="1021"/>
          <w:tab w:val="right" w:pos="1701"/>
        </w:tabs>
        <w:ind w:left="924" w:hanging="357"/>
      </w:pPr>
      <w:r>
        <w:t xml:space="preserve">Division 3 of this Special Arrangement applies to the supply of a pharmaceutical benefit by an approved supplier. </w:t>
      </w:r>
    </w:p>
    <w:p w14:paraId="242AA577" w14:textId="77777777" w:rsidR="00DC2D88" w:rsidRDefault="00DC2D88" w:rsidP="000C5A68">
      <w:pPr>
        <w:pStyle w:val="subsection"/>
        <w:numPr>
          <w:ilvl w:val="0"/>
          <w:numId w:val="11"/>
        </w:numPr>
        <w:tabs>
          <w:tab w:val="clear" w:pos="1021"/>
          <w:tab w:val="right" w:pos="1701"/>
        </w:tabs>
        <w:ind w:left="924" w:hanging="357"/>
      </w:pPr>
      <w:r>
        <w:t xml:space="preserve">In this section, </w:t>
      </w:r>
      <w:r w:rsidRPr="002F3E10">
        <w:rPr>
          <w:b/>
          <w:i/>
        </w:rPr>
        <w:t>item</w:t>
      </w:r>
      <w:r>
        <w:t xml:space="preserve"> includes an item relating to a service specified in a determination in force under subsection 3C(1) of the </w:t>
      </w:r>
      <w:r w:rsidRPr="002F3E10">
        <w:rPr>
          <w:i/>
        </w:rPr>
        <w:t>Health Insurance Act 1973</w:t>
      </w:r>
      <w:r>
        <w:t>.</w:t>
      </w:r>
    </w:p>
    <w:p w14:paraId="131A8C84" w14:textId="77777777" w:rsidR="00DC2D88" w:rsidRDefault="00DC2D88" w:rsidP="00C95606">
      <w:pPr>
        <w:pStyle w:val="subsection"/>
        <w:tabs>
          <w:tab w:val="clear" w:pos="1021"/>
          <w:tab w:val="right" w:pos="1701"/>
        </w:tabs>
        <w:ind w:left="907" w:firstLine="0"/>
      </w:pPr>
      <w:r w:rsidRPr="002F3E10">
        <w:rPr>
          <w:sz w:val="19"/>
          <w:szCs w:val="19"/>
        </w:rPr>
        <w:t xml:space="preserve">Note: Subsection 3C(1) enables the Minister to determine that, for the purposes of the </w:t>
      </w:r>
      <w:r w:rsidRPr="002F3E10">
        <w:rPr>
          <w:i/>
          <w:sz w:val="19"/>
          <w:szCs w:val="19"/>
        </w:rPr>
        <w:t>Health Insurance Act 1973</w:t>
      </w:r>
      <w:r>
        <w:rPr>
          <w:i/>
          <w:sz w:val="19"/>
          <w:szCs w:val="19"/>
        </w:rPr>
        <w:t>,</w:t>
      </w:r>
      <w:r w:rsidRPr="002F3E10">
        <w:rPr>
          <w:sz w:val="19"/>
          <w:szCs w:val="19"/>
        </w:rPr>
        <w:t xml:space="preserve"> the </w:t>
      </w:r>
      <w:r w:rsidRPr="002F3E10">
        <w:rPr>
          <w:i/>
          <w:sz w:val="19"/>
          <w:szCs w:val="19"/>
        </w:rPr>
        <w:t>National Health Act 1953</w:t>
      </w:r>
      <w:r w:rsidRPr="002F3E10">
        <w:rPr>
          <w:sz w:val="19"/>
          <w:szCs w:val="19"/>
        </w:rPr>
        <w:t xml:space="preserve"> and associated legislation, a health service not already specified in the general medical services table is to be treated as a professional or medical service and that the health service should be treated as if there were an item in that table</w:t>
      </w:r>
      <w:r>
        <w:t xml:space="preserve">. </w:t>
      </w:r>
    </w:p>
    <w:p w14:paraId="2ECE7640" w14:textId="724C1AD3" w:rsidR="00DC2D88" w:rsidRDefault="008C5D2D" w:rsidP="00DC2D88">
      <w:pPr>
        <w:pStyle w:val="ItemHead"/>
      </w:pPr>
      <w:r>
        <w:t>9</w:t>
      </w:r>
      <w:r w:rsidR="007B5623">
        <w:t xml:space="preserve">  </w:t>
      </w:r>
      <w:r w:rsidR="00DC2D88">
        <w:t>Section 10</w:t>
      </w:r>
    </w:p>
    <w:p w14:paraId="3BF42D59" w14:textId="61CA353D" w:rsidR="00DC2D88" w:rsidRDefault="00DC2D88" w:rsidP="00DC2D88">
      <w:pPr>
        <w:pStyle w:val="Item"/>
      </w:pPr>
      <w:r>
        <w:t>Repeal the section, substitute:</w:t>
      </w:r>
    </w:p>
    <w:p w14:paraId="256962D1" w14:textId="77F0313C" w:rsidR="002A497C" w:rsidRPr="002A497C" w:rsidRDefault="002A497C" w:rsidP="002A497C">
      <w:pPr>
        <w:pStyle w:val="ItemHead"/>
        <w:ind w:left="993"/>
        <w:rPr>
          <w:rFonts w:ascii="Times New Roman" w:hAnsi="Times New Roman"/>
        </w:rPr>
      </w:pPr>
      <w:r w:rsidRPr="002A497C">
        <w:rPr>
          <w:rFonts w:ascii="Times New Roman" w:hAnsi="Times New Roman"/>
        </w:rPr>
        <w:t>10  Modified application of section</w:t>
      </w:r>
      <w:r>
        <w:rPr>
          <w:rFonts w:ascii="Times New Roman" w:hAnsi="Times New Roman"/>
        </w:rPr>
        <w:t xml:space="preserve"> </w:t>
      </w:r>
      <w:r w:rsidRPr="002A497C">
        <w:rPr>
          <w:rFonts w:ascii="Times New Roman" w:hAnsi="Times New Roman"/>
        </w:rPr>
        <w:t>44 of the Regulations - supplies on first presentation of prescription</w:t>
      </w:r>
    </w:p>
    <w:p w14:paraId="3DDB2663" w14:textId="1C2841BB" w:rsidR="00DC2D88" w:rsidRDefault="00DC2D88" w:rsidP="00C95606">
      <w:pPr>
        <w:pStyle w:val="subsection"/>
        <w:numPr>
          <w:ilvl w:val="0"/>
          <w:numId w:val="5"/>
        </w:numPr>
        <w:ind w:left="924" w:hanging="357"/>
      </w:pPr>
      <w:r>
        <w:t>The requirements for the s</w:t>
      </w:r>
      <w:r w:rsidRPr="0000681B">
        <w:t xml:space="preserve">upply of </w:t>
      </w:r>
      <w:r>
        <w:t xml:space="preserve">a </w:t>
      </w:r>
      <w:r w:rsidRPr="0000681B">
        <w:t>pharmaceutical benefit</w:t>
      </w:r>
      <w:r>
        <w:t xml:space="preserve"> on the first presentation of a prescription</w:t>
      </w:r>
      <w:r w:rsidRPr="0000681B">
        <w:t xml:space="preserve"> </w:t>
      </w:r>
      <w:r>
        <w:t xml:space="preserve">in section 44 of the Regulations are modified as set out in this section for a supply to which Division 2 of this </w:t>
      </w:r>
      <w:r w:rsidR="00BE0907">
        <w:t>S</w:t>
      </w:r>
      <w:r>
        <w:t xml:space="preserve">pecial </w:t>
      </w:r>
      <w:r w:rsidR="00BE0907">
        <w:t>A</w:t>
      </w:r>
      <w:r>
        <w:t>rrangement applies.</w:t>
      </w:r>
    </w:p>
    <w:p w14:paraId="1B5C703F" w14:textId="77777777" w:rsidR="00DC2D88" w:rsidRDefault="00DC2D88" w:rsidP="00C95606">
      <w:pPr>
        <w:pStyle w:val="subsection"/>
        <w:numPr>
          <w:ilvl w:val="0"/>
          <w:numId w:val="5"/>
        </w:numPr>
        <w:ind w:left="924" w:hanging="357"/>
      </w:pPr>
      <w:r>
        <w:t xml:space="preserve">Despite section 44 of the Regulations, an approved pharmacist or approved medical practitioner may supply a pharmaceutical benefit to a person on the first presentation of a prescription if a PBS prescriber has given the approved pharmacist or medical practitioner a digital image of the prescription or a copy of the prescription.  </w:t>
      </w:r>
    </w:p>
    <w:p w14:paraId="444AD0EA" w14:textId="088ECA82" w:rsidR="00DC2D88" w:rsidRDefault="00C95606" w:rsidP="00C95606">
      <w:pPr>
        <w:pStyle w:val="subsection"/>
        <w:ind w:left="924" w:hanging="357"/>
      </w:pPr>
      <w:r>
        <w:rPr>
          <w:sz w:val="19"/>
          <w:szCs w:val="19"/>
        </w:rPr>
        <w:t xml:space="preserve">       </w:t>
      </w:r>
      <w:r w:rsidR="00DC2D88" w:rsidRPr="0042742E">
        <w:rPr>
          <w:sz w:val="19"/>
          <w:szCs w:val="19"/>
        </w:rPr>
        <w:t xml:space="preserve">Note: </w:t>
      </w:r>
      <w:r w:rsidR="00DC2D88">
        <w:rPr>
          <w:sz w:val="19"/>
          <w:szCs w:val="19"/>
        </w:rPr>
        <w:t xml:space="preserve">a </w:t>
      </w:r>
      <w:r w:rsidR="00DC2D88" w:rsidRPr="0042742E">
        <w:rPr>
          <w:sz w:val="19"/>
          <w:szCs w:val="19"/>
        </w:rPr>
        <w:t xml:space="preserve">paper-based prescription for </w:t>
      </w:r>
      <w:r w:rsidR="00DC2D88">
        <w:rPr>
          <w:sz w:val="19"/>
          <w:szCs w:val="19"/>
        </w:rPr>
        <w:t xml:space="preserve">a </w:t>
      </w:r>
      <w:r w:rsidR="00DC2D88" w:rsidRPr="0042742E">
        <w:rPr>
          <w:sz w:val="19"/>
          <w:szCs w:val="19"/>
        </w:rPr>
        <w:t>pharmaceutical benefit will commonly include a part of the prescription that is the pharmacist/patient copy and a part of the prescription that is the Medicare/DVA copy - see subsection 40(2) of the Regulations</w:t>
      </w:r>
      <w:r w:rsidR="00DC2D88">
        <w:t xml:space="preserve">. </w:t>
      </w:r>
    </w:p>
    <w:p w14:paraId="053D8B69" w14:textId="77777777" w:rsidR="00DC2D88" w:rsidRPr="001A3408" w:rsidRDefault="00DC2D88" w:rsidP="00C95606">
      <w:pPr>
        <w:pStyle w:val="subsection"/>
        <w:numPr>
          <w:ilvl w:val="0"/>
          <w:numId w:val="5"/>
        </w:numPr>
        <w:ind w:left="924" w:hanging="357"/>
      </w:pPr>
      <w:r>
        <w:t xml:space="preserve">An approved hospital authority may supply a pharmaceutical benefit to a person on the first presentation of a prescription if a PBS prescriber has given the approved hospital authority dispenser a digital image of the prescription or a copy of the prescription. </w:t>
      </w:r>
    </w:p>
    <w:p w14:paraId="2519EBED" w14:textId="77777777" w:rsidR="00DC2D88" w:rsidRPr="00275D0A" w:rsidRDefault="00DC2D88" w:rsidP="00C95606">
      <w:pPr>
        <w:pStyle w:val="ListParagraph"/>
        <w:numPr>
          <w:ilvl w:val="0"/>
          <w:numId w:val="5"/>
        </w:numPr>
        <w:spacing w:before="180" w:after="180"/>
        <w:ind w:left="924" w:hanging="357"/>
        <w:contextualSpacing w:val="0"/>
        <w:rPr>
          <w:sz w:val="22"/>
          <w:szCs w:val="22"/>
        </w:rPr>
      </w:pPr>
      <w:r w:rsidRPr="00275D0A">
        <w:rPr>
          <w:sz w:val="22"/>
          <w:szCs w:val="22"/>
        </w:rPr>
        <w:t>If the prescription is or would be an authority prescription, the approved supplier may supply the pharmaceutical benefit only if:</w:t>
      </w:r>
    </w:p>
    <w:p w14:paraId="6E7CA016" w14:textId="77777777" w:rsidR="00DC2D88" w:rsidRPr="00F22DB6" w:rsidRDefault="00DC2D88" w:rsidP="000C5A68">
      <w:pPr>
        <w:pStyle w:val="ListParagraph"/>
        <w:numPr>
          <w:ilvl w:val="0"/>
          <w:numId w:val="6"/>
        </w:numPr>
        <w:autoSpaceDE w:val="0"/>
        <w:autoSpaceDN w:val="0"/>
        <w:adjustRightInd w:val="0"/>
        <w:spacing w:before="180" w:after="180" w:line="240" w:lineRule="auto"/>
        <w:ind w:left="1264" w:hanging="357"/>
        <w:contextualSpacing w:val="0"/>
        <w:rPr>
          <w:sz w:val="22"/>
          <w:szCs w:val="22"/>
        </w:rPr>
      </w:pPr>
      <w:r w:rsidRPr="00F22DB6">
        <w:rPr>
          <w:sz w:val="22"/>
          <w:szCs w:val="22"/>
        </w:rPr>
        <w:t>where the pharmaceutical benefit prescribed has a relevant streamlined authority code:</w:t>
      </w:r>
    </w:p>
    <w:p w14:paraId="3E1666A6" w14:textId="77777777" w:rsidR="00DC2D88" w:rsidRPr="00F22DB6" w:rsidRDefault="00DC2D88" w:rsidP="000C5A68">
      <w:pPr>
        <w:pStyle w:val="ListParagraph"/>
        <w:numPr>
          <w:ilvl w:val="0"/>
          <w:numId w:val="14"/>
        </w:numPr>
        <w:autoSpaceDE w:val="0"/>
        <w:autoSpaceDN w:val="0"/>
        <w:adjustRightInd w:val="0"/>
        <w:spacing w:before="180" w:after="180" w:line="240" w:lineRule="auto"/>
        <w:ind w:left="1577" w:hanging="159"/>
        <w:contextualSpacing w:val="0"/>
        <w:rPr>
          <w:sz w:val="22"/>
          <w:szCs w:val="22"/>
        </w:rPr>
      </w:pPr>
      <w:r w:rsidRPr="00F22DB6">
        <w:rPr>
          <w:sz w:val="22"/>
          <w:szCs w:val="22"/>
        </w:rPr>
        <w:t xml:space="preserve">the PBS prescriber informs the </w:t>
      </w:r>
      <w:r w:rsidRPr="00B00A5B">
        <w:rPr>
          <w:sz w:val="22"/>
          <w:szCs w:val="22"/>
        </w:rPr>
        <w:t xml:space="preserve">approved pharmacist, approved medical practitioner or approved hospital authority dispenser </w:t>
      </w:r>
      <w:r w:rsidRPr="00F22DB6">
        <w:rPr>
          <w:sz w:val="22"/>
          <w:szCs w:val="22"/>
        </w:rPr>
        <w:t>of that code before the pharmaceutical benefit is supplied; or</w:t>
      </w:r>
    </w:p>
    <w:p w14:paraId="7C6CD57A" w14:textId="77777777" w:rsidR="00DC2D88" w:rsidRDefault="00DC2D88" w:rsidP="000C5A68">
      <w:pPr>
        <w:pStyle w:val="ListParagraph"/>
        <w:numPr>
          <w:ilvl w:val="0"/>
          <w:numId w:val="14"/>
        </w:numPr>
        <w:autoSpaceDE w:val="0"/>
        <w:autoSpaceDN w:val="0"/>
        <w:adjustRightInd w:val="0"/>
        <w:spacing w:before="180" w:after="180" w:line="240" w:lineRule="auto"/>
        <w:ind w:left="1577" w:hanging="159"/>
        <w:contextualSpacing w:val="0"/>
        <w:rPr>
          <w:sz w:val="22"/>
          <w:szCs w:val="22"/>
        </w:rPr>
      </w:pPr>
      <w:r w:rsidRPr="00F22DB6">
        <w:rPr>
          <w:sz w:val="22"/>
          <w:szCs w:val="22"/>
        </w:rPr>
        <w:t>the digital image of the prescription displays the code; or</w:t>
      </w:r>
    </w:p>
    <w:p w14:paraId="7646AE17" w14:textId="77777777" w:rsidR="00DC2D88" w:rsidRPr="00D83E4F" w:rsidRDefault="00DC2D88" w:rsidP="000C5A68">
      <w:pPr>
        <w:pStyle w:val="ListParagraph"/>
        <w:numPr>
          <w:ilvl w:val="0"/>
          <w:numId w:val="6"/>
        </w:numPr>
        <w:autoSpaceDE w:val="0"/>
        <w:autoSpaceDN w:val="0"/>
        <w:adjustRightInd w:val="0"/>
        <w:spacing w:before="180" w:after="180" w:line="240" w:lineRule="auto"/>
        <w:ind w:left="1264" w:hanging="357"/>
        <w:contextualSpacing w:val="0"/>
        <w:rPr>
          <w:sz w:val="22"/>
          <w:szCs w:val="22"/>
        </w:rPr>
      </w:pPr>
      <w:r w:rsidRPr="00D83E4F">
        <w:rPr>
          <w:sz w:val="22"/>
          <w:szCs w:val="22"/>
        </w:rPr>
        <w:t>both:</w:t>
      </w:r>
    </w:p>
    <w:p w14:paraId="1091A377" w14:textId="77777777" w:rsidR="00DC2D88" w:rsidRPr="00D83E4F" w:rsidRDefault="00DC2D88" w:rsidP="000C5A68">
      <w:pPr>
        <w:pStyle w:val="ListParagraph"/>
        <w:numPr>
          <w:ilvl w:val="0"/>
          <w:numId w:val="7"/>
        </w:numPr>
        <w:autoSpaceDE w:val="0"/>
        <w:autoSpaceDN w:val="0"/>
        <w:adjustRightInd w:val="0"/>
        <w:spacing w:before="180" w:after="180" w:line="240" w:lineRule="auto"/>
        <w:ind w:left="1577" w:hanging="159"/>
        <w:contextualSpacing w:val="0"/>
        <w:rPr>
          <w:sz w:val="22"/>
          <w:szCs w:val="22"/>
        </w:rPr>
      </w:pPr>
      <w:r w:rsidRPr="00D83E4F">
        <w:rPr>
          <w:sz w:val="22"/>
          <w:szCs w:val="22"/>
        </w:rPr>
        <w:t>the Minister or the Chief Executive Medicare has notified the PBS prescriber (orally or by other means) that each relevant authorisation will be given; and</w:t>
      </w:r>
    </w:p>
    <w:p w14:paraId="3E38D07E" w14:textId="77777777" w:rsidR="00DC2D88" w:rsidRPr="00A04400" w:rsidRDefault="00DC2D88" w:rsidP="000C5A68">
      <w:pPr>
        <w:pStyle w:val="ListParagraph"/>
        <w:numPr>
          <w:ilvl w:val="0"/>
          <w:numId w:val="7"/>
        </w:numPr>
        <w:autoSpaceDE w:val="0"/>
        <w:autoSpaceDN w:val="0"/>
        <w:adjustRightInd w:val="0"/>
        <w:spacing w:before="180" w:after="180" w:line="240" w:lineRule="auto"/>
        <w:ind w:left="1577" w:hanging="159"/>
        <w:contextualSpacing w:val="0"/>
        <w:rPr>
          <w:szCs w:val="22"/>
        </w:rPr>
      </w:pPr>
      <w:r w:rsidRPr="00D83E4F">
        <w:rPr>
          <w:sz w:val="22"/>
          <w:szCs w:val="22"/>
        </w:rPr>
        <w:t xml:space="preserve">the PBS prescriber informs the </w:t>
      </w:r>
      <w:r w:rsidRPr="00B00A5B">
        <w:rPr>
          <w:sz w:val="22"/>
          <w:szCs w:val="22"/>
        </w:rPr>
        <w:t xml:space="preserve">approved pharmacist, approved medical practitioner or </w:t>
      </w:r>
      <w:r w:rsidRPr="00B00A5B">
        <w:t>approved hospital authority dispenser</w:t>
      </w:r>
      <w:r>
        <w:rPr>
          <w:rFonts w:eastAsia="Times New Roman"/>
          <w:szCs w:val="22"/>
          <w:lang w:eastAsia="en-AU"/>
        </w:rPr>
        <w:t xml:space="preserve"> </w:t>
      </w:r>
      <w:r w:rsidRPr="00D83E4F">
        <w:rPr>
          <w:sz w:val="22"/>
          <w:szCs w:val="22"/>
        </w:rPr>
        <w:t>of that notification before the pharmaceutical benefit is supplied.</w:t>
      </w:r>
    </w:p>
    <w:p w14:paraId="51587A30" w14:textId="3E25022C" w:rsidR="007B5623" w:rsidRDefault="008C5D2D" w:rsidP="007B5623">
      <w:pPr>
        <w:pStyle w:val="ItemHead"/>
      </w:pPr>
      <w:r>
        <w:t>10</w:t>
      </w:r>
      <w:r w:rsidR="000D2DB9" w:rsidRPr="00FC4E1B">
        <w:t xml:space="preserve">  Section 11 </w:t>
      </w:r>
    </w:p>
    <w:p w14:paraId="4A545C87" w14:textId="4B6F0109" w:rsidR="007B5623" w:rsidRDefault="007B5623" w:rsidP="007B5623">
      <w:pPr>
        <w:pStyle w:val="Item"/>
      </w:pPr>
      <w:r>
        <w:t xml:space="preserve">Repeal the </w:t>
      </w:r>
      <w:r w:rsidR="000D2DB9">
        <w:t>section, substitute:</w:t>
      </w:r>
    </w:p>
    <w:p w14:paraId="0589BAA4" w14:textId="0C95481B" w:rsidR="000D2DB9" w:rsidRPr="002A497C" w:rsidRDefault="000D2DB9" w:rsidP="002A497C">
      <w:pPr>
        <w:pStyle w:val="ItemHead"/>
        <w:ind w:left="993"/>
        <w:rPr>
          <w:rFonts w:ascii="Times New Roman" w:hAnsi="Times New Roman"/>
        </w:rPr>
      </w:pPr>
      <w:r w:rsidRPr="002A497C">
        <w:rPr>
          <w:rFonts w:ascii="Times New Roman" w:hAnsi="Times New Roman"/>
        </w:rPr>
        <w:t>1</w:t>
      </w:r>
      <w:r w:rsidR="00B8014B" w:rsidRPr="002A497C">
        <w:rPr>
          <w:rFonts w:ascii="Times New Roman" w:hAnsi="Times New Roman"/>
        </w:rPr>
        <w:t>1</w:t>
      </w:r>
      <w:r w:rsidRPr="002A497C">
        <w:rPr>
          <w:rFonts w:ascii="Times New Roman" w:hAnsi="Times New Roman"/>
        </w:rPr>
        <w:t xml:space="preserve">  Modified application of section 51 of the Regulations - repeated supplies of pharmaceutical benefits</w:t>
      </w:r>
    </w:p>
    <w:p w14:paraId="0FC9E2A6" w14:textId="77777777" w:rsidR="000D2DB9" w:rsidRDefault="000D2DB9" w:rsidP="000D2DB9">
      <w:pPr>
        <w:pStyle w:val="Default"/>
        <w:ind w:left="714" w:hanging="357"/>
        <w:rPr>
          <w:sz w:val="22"/>
          <w:szCs w:val="22"/>
        </w:rPr>
      </w:pPr>
    </w:p>
    <w:p w14:paraId="4F08AF34" w14:textId="77777777" w:rsidR="000D2DB9" w:rsidRPr="006A3775" w:rsidRDefault="000D2DB9" w:rsidP="000C5A68">
      <w:pPr>
        <w:pStyle w:val="Default"/>
        <w:numPr>
          <w:ilvl w:val="0"/>
          <w:numId w:val="13"/>
        </w:numPr>
        <w:ind w:left="924" w:hanging="357"/>
        <w:rPr>
          <w:sz w:val="22"/>
          <w:szCs w:val="22"/>
        </w:rPr>
      </w:pPr>
      <w:r w:rsidRPr="006A3775">
        <w:rPr>
          <w:sz w:val="22"/>
          <w:szCs w:val="22"/>
        </w:rPr>
        <w:t xml:space="preserve">The requirements for repeated supplies of a pharmaceutical benefit in section 51 of the Regulations are modified as set out in this section </w:t>
      </w:r>
      <w:r>
        <w:rPr>
          <w:sz w:val="22"/>
          <w:szCs w:val="22"/>
        </w:rPr>
        <w:t>where the approved supplier has been given a digital image or copy of a prescription referred to in subsection 10(1) by a PBS prescriber</w:t>
      </w:r>
      <w:r w:rsidRPr="006A3775">
        <w:rPr>
          <w:sz w:val="22"/>
          <w:szCs w:val="22"/>
        </w:rPr>
        <w:t>.</w:t>
      </w:r>
    </w:p>
    <w:p w14:paraId="1B3640E0" w14:textId="77777777" w:rsidR="000D2DB9" w:rsidRPr="006A3775" w:rsidRDefault="000D2DB9" w:rsidP="000C5A68">
      <w:pPr>
        <w:pStyle w:val="paragraph"/>
        <w:numPr>
          <w:ilvl w:val="0"/>
          <w:numId w:val="13"/>
        </w:numPr>
        <w:spacing w:before="180" w:after="180"/>
        <w:ind w:left="924" w:hanging="357"/>
        <w:rPr>
          <w:szCs w:val="22"/>
        </w:rPr>
      </w:pPr>
      <w:r w:rsidRPr="006A3775">
        <w:rPr>
          <w:szCs w:val="22"/>
        </w:rPr>
        <w:t>Where the supplier of a pharmaceutical benefit to which subsection 51(4) of the Regulations applies reasonably believes that:</w:t>
      </w:r>
    </w:p>
    <w:p w14:paraId="0B6382D5" w14:textId="77777777" w:rsidR="000D2DB9" w:rsidRPr="006A3775" w:rsidRDefault="000D2DB9" w:rsidP="000C5A68">
      <w:pPr>
        <w:pStyle w:val="paragraph"/>
        <w:numPr>
          <w:ilvl w:val="0"/>
          <w:numId w:val="17"/>
        </w:numPr>
        <w:spacing w:before="180" w:after="180"/>
        <w:ind w:left="1264" w:hanging="357"/>
        <w:rPr>
          <w:szCs w:val="22"/>
        </w:rPr>
      </w:pPr>
      <w:r w:rsidRPr="006A3775">
        <w:rPr>
          <w:szCs w:val="22"/>
        </w:rPr>
        <w:t>a supply of the benefit that was previously supplied to the person has been destroyed, lost or stolen; or</w:t>
      </w:r>
    </w:p>
    <w:p w14:paraId="039ED45D" w14:textId="77777777" w:rsidR="000D2DB9" w:rsidRPr="006A3775" w:rsidRDefault="000D2DB9" w:rsidP="000C5A68">
      <w:pPr>
        <w:pStyle w:val="paragraph"/>
        <w:numPr>
          <w:ilvl w:val="0"/>
          <w:numId w:val="17"/>
        </w:numPr>
        <w:spacing w:before="180" w:after="180"/>
        <w:ind w:left="1264" w:hanging="357"/>
        <w:rPr>
          <w:szCs w:val="22"/>
        </w:rPr>
      </w:pPr>
      <w:r w:rsidRPr="006A3775">
        <w:rPr>
          <w:szCs w:val="22"/>
        </w:rPr>
        <w:t xml:space="preserve">having regard to the person’s circumstances, the supply of the benefit is necessary, without delay, for the treatment of the person; </w:t>
      </w:r>
    </w:p>
    <w:p w14:paraId="7F45A2FD" w14:textId="77777777" w:rsidR="000D2DB9" w:rsidRPr="006A3775" w:rsidRDefault="000D2DB9" w:rsidP="00C95606">
      <w:pPr>
        <w:pStyle w:val="paragraph"/>
        <w:spacing w:before="180" w:after="180"/>
        <w:ind w:left="851" w:firstLine="0"/>
        <w:rPr>
          <w:szCs w:val="22"/>
        </w:rPr>
      </w:pPr>
      <w:r w:rsidRPr="006A3775">
        <w:rPr>
          <w:szCs w:val="22"/>
        </w:rPr>
        <w:t xml:space="preserve">the supplier </w:t>
      </w:r>
      <w:r>
        <w:rPr>
          <w:szCs w:val="22"/>
        </w:rPr>
        <w:t xml:space="preserve">of the benefit </w:t>
      </w:r>
      <w:r w:rsidRPr="006A3775">
        <w:rPr>
          <w:szCs w:val="22"/>
        </w:rPr>
        <w:t>meets the requirements of paragraph 51(4)(b) or 51(4)(c) of the Regulations, as appropriate, if the</w:t>
      </w:r>
      <w:r>
        <w:rPr>
          <w:szCs w:val="22"/>
        </w:rPr>
        <w:t xml:space="preserve"> supplier</w:t>
      </w:r>
      <w:r w:rsidRPr="006A3775">
        <w:rPr>
          <w:szCs w:val="22"/>
        </w:rPr>
        <w:t xml:space="preserve"> write</w:t>
      </w:r>
      <w:r>
        <w:rPr>
          <w:szCs w:val="22"/>
        </w:rPr>
        <w:t>s</w:t>
      </w:r>
      <w:r w:rsidRPr="006A3775">
        <w:rPr>
          <w:szCs w:val="22"/>
        </w:rPr>
        <w:t xml:space="preserve"> the words “immediate supply necessary” and </w:t>
      </w:r>
      <w:r>
        <w:rPr>
          <w:szCs w:val="22"/>
        </w:rPr>
        <w:t xml:space="preserve">signs </w:t>
      </w:r>
      <w:r w:rsidRPr="006A3775">
        <w:rPr>
          <w:szCs w:val="22"/>
        </w:rPr>
        <w:t xml:space="preserve">the copy of the prescription, the digital image of the prescription or a print out of the digital image of the prescription. </w:t>
      </w:r>
    </w:p>
    <w:p w14:paraId="2D8AAE62" w14:textId="2025C978" w:rsidR="000D2DB9" w:rsidRPr="002A497C" w:rsidRDefault="000D2DB9" w:rsidP="002A497C">
      <w:pPr>
        <w:pStyle w:val="ItemHead"/>
        <w:ind w:left="993"/>
        <w:rPr>
          <w:rFonts w:ascii="Times New Roman" w:hAnsi="Times New Roman"/>
        </w:rPr>
      </w:pPr>
      <w:r w:rsidRPr="002A497C">
        <w:rPr>
          <w:rFonts w:ascii="Times New Roman" w:hAnsi="Times New Roman"/>
        </w:rPr>
        <w:t>1</w:t>
      </w:r>
      <w:r w:rsidR="00B8014B" w:rsidRPr="002A497C">
        <w:rPr>
          <w:rFonts w:ascii="Times New Roman" w:hAnsi="Times New Roman"/>
        </w:rPr>
        <w:t>2</w:t>
      </w:r>
      <w:r w:rsidRPr="002A497C">
        <w:rPr>
          <w:rFonts w:ascii="Times New Roman" w:hAnsi="Times New Roman"/>
        </w:rPr>
        <w:t xml:space="preserve">  Modified application of section 52 of the Regulations - repeat authorisations</w:t>
      </w:r>
    </w:p>
    <w:p w14:paraId="3C50C3C9" w14:textId="77777777" w:rsidR="000D2DB9" w:rsidRPr="00DC38F1" w:rsidRDefault="000D2DB9" w:rsidP="000C5A68">
      <w:pPr>
        <w:pStyle w:val="Default"/>
        <w:numPr>
          <w:ilvl w:val="0"/>
          <w:numId w:val="15"/>
        </w:numPr>
        <w:spacing w:before="180" w:after="180"/>
        <w:ind w:left="992" w:hanging="425"/>
        <w:rPr>
          <w:sz w:val="22"/>
          <w:szCs w:val="22"/>
        </w:rPr>
      </w:pPr>
      <w:r w:rsidRPr="00DC38F1">
        <w:rPr>
          <w:sz w:val="22"/>
          <w:szCs w:val="22"/>
        </w:rPr>
        <w:t>The requirements for repeat authorisations of a pharmaceutical benefit in section 52 of the Regulations are modified as set out in this section for a supply to which</w:t>
      </w:r>
      <w:r>
        <w:rPr>
          <w:sz w:val="22"/>
          <w:szCs w:val="22"/>
        </w:rPr>
        <w:t xml:space="preserve"> subsection (2) applies</w:t>
      </w:r>
      <w:r w:rsidRPr="00DC38F1">
        <w:rPr>
          <w:sz w:val="22"/>
          <w:szCs w:val="22"/>
        </w:rPr>
        <w:t>.</w:t>
      </w:r>
    </w:p>
    <w:p w14:paraId="0173DC3A" w14:textId="77777777" w:rsidR="000D2DB9" w:rsidRDefault="000D2DB9" w:rsidP="000C5A68">
      <w:pPr>
        <w:pStyle w:val="Default"/>
        <w:numPr>
          <w:ilvl w:val="0"/>
          <w:numId w:val="15"/>
        </w:numPr>
        <w:spacing w:before="180"/>
        <w:ind w:left="992" w:hanging="425"/>
        <w:rPr>
          <w:sz w:val="22"/>
          <w:szCs w:val="22"/>
        </w:rPr>
      </w:pPr>
      <w:r>
        <w:rPr>
          <w:sz w:val="22"/>
          <w:szCs w:val="22"/>
        </w:rPr>
        <w:t>This subsection applies if an approved supplier supplies a pharmaceutical benefit under this special arrangement based on:</w:t>
      </w:r>
    </w:p>
    <w:p w14:paraId="54D44741" w14:textId="77777777" w:rsidR="000D2DB9" w:rsidRDefault="000D2DB9" w:rsidP="000C5A68">
      <w:pPr>
        <w:pStyle w:val="paragraphsub"/>
        <w:numPr>
          <w:ilvl w:val="0"/>
          <w:numId w:val="16"/>
        </w:numPr>
        <w:spacing w:before="180" w:after="180"/>
        <w:ind w:left="1281" w:hanging="357"/>
      </w:pPr>
      <w:r w:rsidRPr="000306D7">
        <w:tab/>
      </w:r>
      <w:r>
        <w:t xml:space="preserve">a copy or digital image of a prescription </w:t>
      </w:r>
      <w:r>
        <w:rPr>
          <w:szCs w:val="22"/>
        </w:rPr>
        <w:t xml:space="preserve">referred to in subsection 10(1) </w:t>
      </w:r>
      <w:r>
        <w:t xml:space="preserve">given to the approved supplier by a PBS prescriber and that </w:t>
      </w:r>
      <w:r w:rsidRPr="000306D7">
        <w:t>contains a direction to supply the benefit more than once</w:t>
      </w:r>
      <w:r>
        <w:t xml:space="preserve">; or </w:t>
      </w:r>
    </w:p>
    <w:p w14:paraId="6EBE6C91" w14:textId="77777777" w:rsidR="000D2DB9" w:rsidRPr="000306D7" w:rsidRDefault="000D2DB9" w:rsidP="000C5A68">
      <w:pPr>
        <w:pStyle w:val="paragraphsub"/>
        <w:numPr>
          <w:ilvl w:val="0"/>
          <w:numId w:val="16"/>
        </w:numPr>
        <w:spacing w:before="180" w:after="180"/>
        <w:ind w:left="1281" w:hanging="357"/>
      </w:pPr>
      <w:r>
        <w:t xml:space="preserve">a copy of a prescription or a print out of a digital image of a prescription </w:t>
      </w:r>
      <w:r>
        <w:rPr>
          <w:szCs w:val="22"/>
        </w:rPr>
        <w:t xml:space="preserve">referred to in subsection 10(1) </w:t>
      </w:r>
      <w:r>
        <w:t xml:space="preserve">given to the approved supplier by a PBS prescriber and to which is attached </w:t>
      </w:r>
      <w:r w:rsidRPr="000306D7">
        <w:t>a deferred supply authorisation that contains a direction to supply the benefit more than once</w:t>
      </w:r>
      <w:r>
        <w:t xml:space="preserve"> or a repeat authorisation that contains a direction to supply the benefit more than once</w:t>
      </w:r>
      <w:r w:rsidRPr="000306D7">
        <w:t xml:space="preserve">; </w:t>
      </w:r>
    </w:p>
    <w:p w14:paraId="1A57E7D2" w14:textId="77777777" w:rsidR="000D2DB9" w:rsidRDefault="000D2DB9" w:rsidP="00540893">
      <w:pPr>
        <w:pStyle w:val="paragraphsub"/>
        <w:spacing w:before="180" w:after="180"/>
        <w:ind w:left="1134" w:firstLine="0"/>
      </w:pPr>
      <w:r>
        <w:t xml:space="preserve">and </w:t>
      </w:r>
      <w:r w:rsidRPr="000306D7">
        <w:t>subsequent supplies of the pharmaceutical benefit can be made under the prescription at the time of supply</w:t>
      </w:r>
      <w:r>
        <w:t>.</w:t>
      </w:r>
      <w:r w:rsidRPr="000306D7">
        <w:t xml:space="preserve"> </w:t>
      </w:r>
    </w:p>
    <w:p w14:paraId="3965218E" w14:textId="77777777" w:rsidR="000D2DB9" w:rsidRPr="005D3D8C" w:rsidRDefault="000D2DB9" w:rsidP="000D2DB9">
      <w:pPr>
        <w:pStyle w:val="paragraphsub"/>
        <w:ind w:left="567" w:firstLine="0"/>
      </w:pPr>
      <w:r w:rsidRPr="005D3D8C">
        <w:rPr>
          <w:i/>
        </w:rPr>
        <w:t>Requirement to prepare repeat authorisation</w:t>
      </w:r>
    </w:p>
    <w:p w14:paraId="77C51C40" w14:textId="77777777" w:rsidR="000D2DB9" w:rsidRDefault="000D2DB9" w:rsidP="000C5A68">
      <w:pPr>
        <w:pStyle w:val="subsection"/>
        <w:numPr>
          <w:ilvl w:val="0"/>
          <w:numId w:val="15"/>
        </w:numPr>
        <w:ind w:left="924" w:hanging="357"/>
      </w:pPr>
      <w:r w:rsidRPr="000306D7">
        <w:t xml:space="preserve">The </w:t>
      </w:r>
      <w:r>
        <w:t xml:space="preserve">requirements of subparagraph 52(3)(a)(iii) of the Regulations are met if the </w:t>
      </w:r>
      <w:r w:rsidRPr="000306D7">
        <w:t xml:space="preserve">approved </w:t>
      </w:r>
      <w:r>
        <w:t>supplier:</w:t>
      </w:r>
    </w:p>
    <w:p w14:paraId="5FD9B105" w14:textId="77777777" w:rsidR="000D2DB9" w:rsidRDefault="000D2DB9" w:rsidP="000C5A68">
      <w:pPr>
        <w:pStyle w:val="subsection"/>
        <w:numPr>
          <w:ilvl w:val="0"/>
          <w:numId w:val="20"/>
        </w:numPr>
        <w:ind w:left="1281" w:hanging="357"/>
      </w:pPr>
      <w:r>
        <w:t>attaches the repeat authorisation to a print out of the digital image of the prescription or the copy of the prescription; and</w:t>
      </w:r>
    </w:p>
    <w:p w14:paraId="3D68EAB4" w14:textId="77777777" w:rsidR="000D2DB9" w:rsidRDefault="000D2DB9" w:rsidP="000C5A68">
      <w:pPr>
        <w:pStyle w:val="paragraph"/>
        <w:numPr>
          <w:ilvl w:val="0"/>
          <w:numId w:val="20"/>
        </w:numPr>
        <w:tabs>
          <w:tab w:val="clear" w:pos="1531"/>
          <w:tab w:val="right" w:pos="1134"/>
        </w:tabs>
        <w:spacing w:before="180" w:after="180"/>
        <w:ind w:left="1281" w:hanging="357"/>
      </w:pPr>
      <w:r>
        <w:t xml:space="preserve">retains the repeat authorisation and the print out of the digital image of the prescription or the copy of the prescription. </w:t>
      </w:r>
    </w:p>
    <w:p w14:paraId="7D00C5B7" w14:textId="62733F1C" w:rsidR="000D2DB9" w:rsidRDefault="000D2DB9" w:rsidP="002A497C">
      <w:pPr>
        <w:pStyle w:val="ItemHead"/>
        <w:ind w:left="993"/>
      </w:pPr>
      <w:r w:rsidRPr="002A497C">
        <w:rPr>
          <w:rFonts w:ascii="Times New Roman" w:hAnsi="Times New Roman"/>
        </w:rPr>
        <w:t>1</w:t>
      </w:r>
      <w:r w:rsidR="00B8014B" w:rsidRPr="002A497C">
        <w:rPr>
          <w:rFonts w:ascii="Times New Roman" w:hAnsi="Times New Roman"/>
        </w:rPr>
        <w:t>3</w:t>
      </w:r>
      <w:r w:rsidRPr="002A497C">
        <w:rPr>
          <w:rFonts w:ascii="Times New Roman" w:hAnsi="Times New Roman"/>
        </w:rPr>
        <w:t xml:space="preserve"> Modified application of section 53 of the Regulations - deferred supply</w:t>
      </w:r>
    </w:p>
    <w:p w14:paraId="21AE04E1" w14:textId="77777777" w:rsidR="000D2DB9" w:rsidRDefault="000D2DB9" w:rsidP="000C5A68">
      <w:pPr>
        <w:pStyle w:val="Default"/>
        <w:numPr>
          <w:ilvl w:val="0"/>
          <w:numId w:val="18"/>
        </w:numPr>
        <w:spacing w:before="180" w:after="180"/>
        <w:ind w:left="924" w:hanging="357"/>
        <w:rPr>
          <w:sz w:val="22"/>
          <w:szCs w:val="22"/>
        </w:rPr>
      </w:pPr>
      <w:r w:rsidRPr="00DC38F1">
        <w:rPr>
          <w:sz w:val="22"/>
          <w:szCs w:val="22"/>
        </w:rPr>
        <w:t xml:space="preserve">The requirements for </w:t>
      </w:r>
      <w:r>
        <w:rPr>
          <w:sz w:val="22"/>
          <w:szCs w:val="22"/>
        </w:rPr>
        <w:t xml:space="preserve">deferred supply </w:t>
      </w:r>
      <w:r w:rsidRPr="00DC38F1">
        <w:rPr>
          <w:sz w:val="22"/>
          <w:szCs w:val="22"/>
        </w:rPr>
        <w:t>of a pharmaceutical benefit in section 5</w:t>
      </w:r>
      <w:r>
        <w:rPr>
          <w:sz w:val="22"/>
          <w:szCs w:val="22"/>
        </w:rPr>
        <w:t>3</w:t>
      </w:r>
      <w:r w:rsidRPr="00DC38F1">
        <w:rPr>
          <w:sz w:val="22"/>
          <w:szCs w:val="22"/>
        </w:rPr>
        <w:t xml:space="preserve"> of the Regulations are modified as set out in this section for a supply to which </w:t>
      </w:r>
      <w:r>
        <w:rPr>
          <w:sz w:val="22"/>
          <w:szCs w:val="22"/>
        </w:rPr>
        <w:t xml:space="preserve">subsection (2) </w:t>
      </w:r>
      <w:r w:rsidRPr="00DC38F1">
        <w:rPr>
          <w:sz w:val="22"/>
          <w:szCs w:val="22"/>
        </w:rPr>
        <w:t>applies.</w:t>
      </w:r>
    </w:p>
    <w:p w14:paraId="2BFDE7E8" w14:textId="77777777" w:rsidR="000D2DB9" w:rsidRPr="00925181" w:rsidRDefault="000D2DB9" w:rsidP="000C5A68">
      <w:pPr>
        <w:pStyle w:val="Default"/>
        <w:numPr>
          <w:ilvl w:val="0"/>
          <w:numId w:val="18"/>
        </w:numPr>
        <w:spacing w:before="180" w:after="180"/>
        <w:ind w:left="924" w:hanging="357"/>
        <w:rPr>
          <w:sz w:val="22"/>
          <w:szCs w:val="22"/>
        </w:rPr>
      </w:pPr>
      <w:r>
        <w:rPr>
          <w:rFonts w:eastAsia="Times New Roman"/>
          <w:sz w:val="22"/>
          <w:szCs w:val="22"/>
          <w:lang w:eastAsia="en-AU"/>
        </w:rPr>
        <w:t>This subsection applies where an approved supplier:</w:t>
      </w:r>
    </w:p>
    <w:p w14:paraId="46B683A7" w14:textId="66501153" w:rsidR="000D2DB9" w:rsidRPr="00925181" w:rsidRDefault="000D2DB9" w:rsidP="000C5A68">
      <w:pPr>
        <w:pStyle w:val="Default"/>
        <w:numPr>
          <w:ilvl w:val="0"/>
          <w:numId w:val="23"/>
        </w:numPr>
        <w:spacing w:before="180" w:after="180"/>
        <w:ind w:left="1264" w:hanging="357"/>
        <w:rPr>
          <w:sz w:val="22"/>
          <w:szCs w:val="22"/>
        </w:rPr>
      </w:pPr>
      <w:r>
        <w:rPr>
          <w:rFonts w:eastAsia="Times New Roman"/>
          <w:sz w:val="22"/>
          <w:szCs w:val="22"/>
          <w:lang w:eastAsia="en-AU"/>
        </w:rPr>
        <w:t xml:space="preserve">supplies one or more pharmaceutical benefits based on a copy of a prescription or a digital image of a prescription </w:t>
      </w:r>
      <w:r>
        <w:rPr>
          <w:sz w:val="22"/>
          <w:szCs w:val="22"/>
        </w:rPr>
        <w:t xml:space="preserve">referred to in subsection 10(1) and </w:t>
      </w:r>
      <w:r w:rsidRPr="00CA44B4">
        <w:rPr>
          <w:rFonts w:eastAsia="Times New Roman"/>
          <w:sz w:val="22"/>
          <w:szCs w:val="22"/>
          <w:lang w:eastAsia="en-AU"/>
        </w:rPr>
        <w:t>given to the approved supplier by a PBS prescriber</w:t>
      </w:r>
      <w:r>
        <w:rPr>
          <w:rFonts w:eastAsia="Times New Roman"/>
          <w:sz w:val="22"/>
          <w:szCs w:val="22"/>
          <w:lang w:eastAsia="en-AU"/>
        </w:rPr>
        <w:t>;</w:t>
      </w:r>
      <w:r w:rsidRPr="00CA44B4">
        <w:rPr>
          <w:rFonts w:eastAsia="Times New Roman"/>
          <w:sz w:val="22"/>
          <w:szCs w:val="22"/>
          <w:lang w:eastAsia="en-AU"/>
        </w:rPr>
        <w:t xml:space="preserve"> </w:t>
      </w:r>
      <w:r>
        <w:rPr>
          <w:rFonts w:eastAsia="Times New Roman"/>
          <w:sz w:val="22"/>
          <w:szCs w:val="22"/>
          <w:lang w:eastAsia="en-AU"/>
        </w:rPr>
        <w:t xml:space="preserve">and </w:t>
      </w:r>
    </w:p>
    <w:p w14:paraId="62E5655F" w14:textId="77777777" w:rsidR="000D2DB9" w:rsidRPr="00CE6C50" w:rsidRDefault="000D2DB9" w:rsidP="000C5A68">
      <w:pPr>
        <w:pStyle w:val="Default"/>
        <w:numPr>
          <w:ilvl w:val="0"/>
          <w:numId w:val="23"/>
        </w:numPr>
        <w:spacing w:before="180" w:after="180"/>
        <w:ind w:left="1264" w:hanging="357"/>
        <w:rPr>
          <w:sz w:val="22"/>
          <w:szCs w:val="22"/>
        </w:rPr>
      </w:pPr>
      <w:r>
        <w:rPr>
          <w:rFonts w:eastAsia="Times New Roman"/>
          <w:sz w:val="22"/>
          <w:szCs w:val="22"/>
          <w:lang w:eastAsia="en-AU"/>
        </w:rPr>
        <w:t xml:space="preserve">defers, in accordance with subsection 53(2) of the Regulations, the supply of one or more pharmaceutical benefits directed to be supplied based on the prescription. </w:t>
      </w:r>
    </w:p>
    <w:p w14:paraId="156EE733" w14:textId="38B119A2" w:rsidR="000D2DB9" w:rsidRPr="00C560CF" w:rsidRDefault="000D2DB9" w:rsidP="000C5A68">
      <w:pPr>
        <w:pStyle w:val="Default"/>
        <w:numPr>
          <w:ilvl w:val="0"/>
          <w:numId w:val="18"/>
        </w:numPr>
        <w:spacing w:before="180" w:after="180"/>
        <w:ind w:left="924" w:hanging="357"/>
        <w:rPr>
          <w:sz w:val="22"/>
          <w:szCs w:val="22"/>
        </w:rPr>
      </w:pPr>
      <w:r>
        <w:rPr>
          <w:rFonts w:eastAsia="Times New Roman"/>
          <w:sz w:val="22"/>
          <w:szCs w:val="22"/>
          <w:lang w:eastAsia="en-AU"/>
        </w:rPr>
        <w:t>The requirements of paragraph 53(3)(c) of the Regulations are met if the supplier of the benefit:</w:t>
      </w:r>
    </w:p>
    <w:p w14:paraId="5AA84267" w14:textId="428389EE" w:rsidR="000D2DB9" w:rsidRPr="00C560CF" w:rsidRDefault="000D2DB9" w:rsidP="000C5A68">
      <w:pPr>
        <w:pStyle w:val="Default"/>
        <w:numPr>
          <w:ilvl w:val="0"/>
          <w:numId w:val="19"/>
        </w:numPr>
        <w:spacing w:before="180" w:after="180"/>
        <w:ind w:left="1264" w:hanging="357"/>
        <w:rPr>
          <w:sz w:val="22"/>
          <w:szCs w:val="22"/>
        </w:rPr>
      </w:pPr>
      <w:r w:rsidRPr="00CE6C50">
        <w:rPr>
          <w:rFonts w:eastAsia="Times New Roman"/>
          <w:sz w:val="22"/>
          <w:szCs w:val="22"/>
          <w:lang w:eastAsia="en-AU"/>
        </w:rPr>
        <w:t>writes the words “</w:t>
      </w:r>
      <w:r>
        <w:rPr>
          <w:rFonts w:eastAsia="Times New Roman"/>
          <w:sz w:val="22"/>
          <w:szCs w:val="22"/>
          <w:lang w:eastAsia="en-AU"/>
        </w:rPr>
        <w:t>original supply deferred"</w:t>
      </w:r>
      <w:r w:rsidRPr="00CE6C50">
        <w:rPr>
          <w:rFonts w:eastAsia="Times New Roman"/>
          <w:sz w:val="22"/>
          <w:szCs w:val="22"/>
          <w:lang w:eastAsia="en-AU"/>
        </w:rPr>
        <w:t xml:space="preserve"> on the copy of the prescription, the digital image of the prescription or a print out of the digital image of the prescription</w:t>
      </w:r>
      <w:r>
        <w:rPr>
          <w:rFonts w:eastAsia="Times New Roman"/>
          <w:sz w:val="22"/>
          <w:szCs w:val="22"/>
          <w:lang w:eastAsia="en-AU"/>
        </w:rPr>
        <w:t>; and</w:t>
      </w:r>
    </w:p>
    <w:p w14:paraId="04085013" w14:textId="77777777" w:rsidR="000D2DB9" w:rsidRPr="00925181" w:rsidRDefault="000D2DB9" w:rsidP="000C5A68">
      <w:pPr>
        <w:pStyle w:val="Default"/>
        <w:numPr>
          <w:ilvl w:val="0"/>
          <w:numId w:val="19"/>
        </w:numPr>
        <w:spacing w:before="180" w:after="180"/>
        <w:ind w:left="1264" w:hanging="357"/>
        <w:rPr>
          <w:sz w:val="22"/>
          <w:szCs w:val="22"/>
        </w:rPr>
      </w:pPr>
      <w:r>
        <w:rPr>
          <w:rFonts w:eastAsia="Times New Roman"/>
          <w:sz w:val="22"/>
          <w:szCs w:val="22"/>
          <w:lang w:eastAsia="en-AU"/>
        </w:rPr>
        <w:t xml:space="preserve">attaches the deferred supply authorisation to a print out of the digital image of the prescription </w:t>
      </w:r>
      <w:r>
        <w:t>or the copy of the prescription; and</w:t>
      </w:r>
    </w:p>
    <w:p w14:paraId="4DF49688" w14:textId="77777777" w:rsidR="000D2DB9" w:rsidRPr="00DC38F1" w:rsidRDefault="000D2DB9" w:rsidP="000C5A68">
      <w:pPr>
        <w:pStyle w:val="Default"/>
        <w:numPr>
          <w:ilvl w:val="0"/>
          <w:numId w:val="19"/>
        </w:numPr>
        <w:spacing w:before="180" w:after="180"/>
        <w:ind w:left="1264" w:hanging="357"/>
        <w:rPr>
          <w:sz w:val="22"/>
          <w:szCs w:val="22"/>
        </w:rPr>
      </w:pPr>
      <w:r>
        <w:t>retains the deferred supply authorisation and print out of the digital image of the prescription or the copy of the prescription.</w:t>
      </w:r>
    </w:p>
    <w:p w14:paraId="3B3FD100" w14:textId="77777777" w:rsidR="000D2DB9" w:rsidRDefault="000D2DB9" w:rsidP="000C5A68">
      <w:pPr>
        <w:pStyle w:val="paragraphsub"/>
        <w:numPr>
          <w:ilvl w:val="0"/>
          <w:numId w:val="18"/>
        </w:numPr>
        <w:spacing w:before="180" w:after="180"/>
        <w:ind w:left="924" w:hanging="357"/>
      </w:pPr>
      <w:r>
        <w:t xml:space="preserve">Where the supplier of the benefit writes the words "original supply deferred" on the digital image of the prescription, the print out referred to in paragraph (3)(c) must be of the digital image including that writing. </w:t>
      </w:r>
    </w:p>
    <w:p w14:paraId="1A41AE91" w14:textId="23B285D9" w:rsidR="000D2DB9" w:rsidRDefault="000D2DB9" w:rsidP="002A497C">
      <w:pPr>
        <w:pStyle w:val="ItemHead"/>
        <w:ind w:left="993"/>
        <w:rPr>
          <w:rFonts w:ascii="Times New Roman" w:hAnsi="Times New Roman"/>
        </w:rPr>
      </w:pPr>
      <w:r w:rsidRPr="002A497C">
        <w:rPr>
          <w:rFonts w:ascii="Times New Roman" w:hAnsi="Times New Roman"/>
        </w:rPr>
        <w:t>1</w:t>
      </w:r>
      <w:r w:rsidR="00B8014B" w:rsidRPr="002A497C">
        <w:rPr>
          <w:rFonts w:ascii="Times New Roman" w:hAnsi="Times New Roman"/>
        </w:rPr>
        <w:t>4</w:t>
      </w:r>
      <w:r w:rsidRPr="002A497C">
        <w:rPr>
          <w:rFonts w:ascii="Times New Roman" w:hAnsi="Times New Roman"/>
        </w:rPr>
        <w:t xml:space="preserve"> Keeping documents - approved suppliers</w:t>
      </w:r>
    </w:p>
    <w:p w14:paraId="12C5ACC0" w14:textId="77777777" w:rsidR="002A497C" w:rsidRPr="002A497C" w:rsidRDefault="002A497C" w:rsidP="002A497C">
      <w:pPr>
        <w:pStyle w:val="Item"/>
        <w:spacing w:before="0"/>
      </w:pPr>
    </w:p>
    <w:p w14:paraId="7F91621B" w14:textId="77777777" w:rsidR="000D2DB9" w:rsidRDefault="000D2DB9" w:rsidP="000D2DB9">
      <w:pPr>
        <w:pStyle w:val="Default"/>
        <w:ind w:left="357"/>
        <w:rPr>
          <w:sz w:val="22"/>
          <w:szCs w:val="22"/>
        </w:rPr>
      </w:pPr>
      <w:r>
        <w:rPr>
          <w:sz w:val="22"/>
          <w:szCs w:val="22"/>
        </w:rPr>
        <w:t xml:space="preserve">An approved supplier must keep a document referred to in an item in the following table for a period of 2 years from the date of supply if: </w:t>
      </w:r>
    </w:p>
    <w:p w14:paraId="076D941B" w14:textId="11CDFC02" w:rsidR="000D2DB9" w:rsidRDefault="000D2DB9" w:rsidP="00540893">
      <w:pPr>
        <w:pStyle w:val="Default"/>
        <w:spacing w:before="180"/>
        <w:ind w:left="1281" w:hanging="357"/>
        <w:rPr>
          <w:sz w:val="22"/>
          <w:szCs w:val="22"/>
        </w:rPr>
      </w:pPr>
      <w:r>
        <w:rPr>
          <w:sz w:val="22"/>
          <w:szCs w:val="22"/>
        </w:rPr>
        <w:t>(a) the supply was made on the basis of:</w:t>
      </w:r>
    </w:p>
    <w:p w14:paraId="11D791AC" w14:textId="77777777" w:rsidR="000D2DB9" w:rsidRDefault="000D2DB9" w:rsidP="000C5A68">
      <w:pPr>
        <w:pStyle w:val="Default"/>
        <w:numPr>
          <w:ilvl w:val="0"/>
          <w:numId w:val="22"/>
        </w:numPr>
        <w:spacing w:before="180"/>
        <w:ind w:left="1577" w:hanging="159"/>
        <w:rPr>
          <w:sz w:val="22"/>
          <w:szCs w:val="22"/>
        </w:rPr>
      </w:pPr>
      <w:r>
        <w:rPr>
          <w:sz w:val="22"/>
          <w:szCs w:val="22"/>
        </w:rPr>
        <w:t>a digital image or copy of a paper-based prescription for a pharmaceutical benefit given to the approved supplier by a PBS prescriber; or</w:t>
      </w:r>
    </w:p>
    <w:p w14:paraId="15FC405D" w14:textId="77777777" w:rsidR="000D2DB9" w:rsidRDefault="000D2DB9" w:rsidP="000C5A68">
      <w:pPr>
        <w:pStyle w:val="Default"/>
        <w:numPr>
          <w:ilvl w:val="0"/>
          <w:numId w:val="22"/>
        </w:numPr>
        <w:spacing w:before="180"/>
        <w:ind w:left="1577" w:hanging="159"/>
        <w:rPr>
          <w:sz w:val="22"/>
          <w:szCs w:val="22"/>
        </w:rPr>
      </w:pPr>
      <w:r>
        <w:rPr>
          <w:sz w:val="22"/>
          <w:szCs w:val="22"/>
        </w:rPr>
        <w:t xml:space="preserve">a deferred supply authorisation or repeat supply authorisation prepared in relation to a pharmaceutical benefit included in </w:t>
      </w:r>
      <w:r w:rsidRPr="008B4407">
        <w:rPr>
          <w:sz w:val="22"/>
          <w:szCs w:val="22"/>
        </w:rPr>
        <w:t xml:space="preserve">a </w:t>
      </w:r>
      <w:r>
        <w:rPr>
          <w:sz w:val="22"/>
          <w:szCs w:val="22"/>
        </w:rPr>
        <w:t xml:space="preserve">digital image or copy of a paper-based prescription; and </w:t>
      </w:r>
    </w:p>
    <w:p w14:paraId="093DF134" w14:textId="77777777" w:rsidR="000D2DB9" w:rsidRDefault="000D2DB9" w:rsidP="000D2DB9">
      <w:pPr>
        <w:pStyle w:val="Default"/>
        <w:spacing w:before="180"/>
        <w:ind w:left="1281" w:hanging="357"/>
        <w:rPr>
          <w:sz w:val="22"/>
          <w:szCs w:val="22"/>
        </w:rPr>
      </w:pPr>
      <w:r>
        <w:rPr>
          <w:sz w:val="22"/>
          <w:szCs w:val="22"/>
        </w:rPr>
        <w:t>(b) the supply is of a kind referred to in that item.</w:t>
      </w:r>
    </w:p>
    <w:p w14:paraId="285AFAF5" w14:textId="77777777" w:rsidR="000D2DB9" w:rsidRDefault="000D2DB9" w:rsidP="000D2DB9">
      <w:pPr>
        <w:pStyle w:val="Default"/>
        <w:spacing w:before="180"/>
        <w:ind w:left="1281" w:hanging="357"/>
        <w:rPr>
          <w:sz w:val="22"/>
          <w:szCs w:val="22"/>
        </w:rPr>
      </w:pPr>
    </w:p>
    <w:tbl>
      <w:tblPr>
        <w:tblW w:w="4604" w:type="pct"/>
        <w:tblInd w:w="567" w:type="dxa"/>
        <w:tblBorders>
          <w:top w:val="single" w:sz="4" w:space="0" w:color="auto"/>
          <w:bottom w:val="single" w:sz="2" w:space="0" w:color="auto"/>
          <w:insideH w:val="single" w:sz="4" w:space="0" w:color="auto"/>
        </w:tblBorders>
        <w:tblLook w:val="0000" w:firstRow="0" w:lastRow="0" w:firstColumn="0" w:lastColumn="0" w:noHBand="0" w:noVBand="0"/>
      </w:tblPr>
      <w:tblGrid>
        <w:gridCol w:w="632"/>
        <w:gridCol w:w="4313"/>
        <w:gridCol w:w="2909"/>
      </w:tblGrid>
      <w:tr w:rsidR="000D2DB9" w:rsidRPr="000306D7" w14:paraId="35074808" w14:textId="77777777" w:rsidTr="00F22D35">
        <w:trPr>
          <w:tblHeader/>
        </w:trPr>
        <w:tc>
          <w:tcPr>
            <w:tcW w:w="5000" w:type="pct"/>
            <w:gridSpan w:val="3"/>
            <w:tcBorders>
              <w:top w:val="single" w:sz="12" w:space="0" w:color="auto"/>
              <w:bottom w:val="single" w:sz="6" w:space="0" w:color="auto"/>
            </w:tcBorders>
            <w:shd w:val="clear" w:color="auto" w:fill="auto"/>
          </w:tcPr>
          <w:p w14:paraId="379A49A0" w14:textId="77777777" w:rsidR="000D2DB9" w:rsidRPr="000306D7" w:rsidRDefault="000D2DB9" w:rsidP="00A242DA">
            <w:pPr>
              <w:pStyle w:val="TableHeading"/>
            </w:pPr>
            <w:r>
              <w:t>Documents to be kept</w:t>
            </w:r>
          </w:p>
        </w:tc>
      </w:tr>
      <w:tr w:rsidR="000D2DB9" w:rsidRPr="000306D7" w14:paraId="48840FD4" w14:textId="77777777" w:rsidTr="00F22D35">
        <w:trPr>
          <w:tblHeader/>
        </w:trPr>
        <w:tc>
          <w:tcPr>
            <w:tcW w:w="402" w:type="pct"/>
            <w:tcBorders>
              <w:top w:val="single" w:sz="6" w:space="0" w:color="auto"/>
              <w:bottom w:val="single" w:sz="12" w:space="0" w:color="auto"/>
            </w:tcBorders>
            <w:shd w:val="clear" w:color="auto" w:fill="auto"/>
          </w:tcPr>
          <w:p w14:paraId="73632AA1" w14:textId="77777777" w:rsidR="000D2DB9" w:rsidRPr="000306D7" w:rsidRDefault="000D2DB9" w:rsidP="00A242DA">
            <w:pPr>
              <w:pStyle w:val="TableHeading"/>
            </w:pPr>
            <w:r w:rsidRPr="000306D7">
              <w:t>Item</w:t>
            </w:r>
          </w:p>
        </w:tc>
        <w:tc>
          <w:tcPr>
            <w:tcW w:w="2746" w:type="pct"/>
            <w:tcBorders>
              <w:top w:val="single" w:sz="6" w:space="0" w:color="auto"/>
              <w:bottom w:val="single" w:sz="12" w:space="0" w:color="auto"/>
            </w:tcBorders>
            <w:shd w:val="clear" w:color="auto" w:fill="auto"/>
          </w:tcPr>
          <w:p w14:paraId="3E674685" w14:textId="77777777" w:rsidR="000D2DB9" w:rsidRPr="000306D7" w:rsidRDefault="000D2DB9" w:rsidP="00A242DA">
            <w:pPr>
              <w:pStyle w:val="TableHeading"/>
            </w:pPr>
            <w:r w:rsidRPr="000306D7">
              <w:t>Kind of supply</w:t>
            </w:r>
          </w:p>
        </w:tc>
        <w:tc>
          <w:tcPr>
            <w:tcW w:w="1852" w:type="pct"/>
            <w:tcBorders>
              <w:top w:val="single" w:sz="6" w:space="0" w:color="auto"/>
              <w:bottom w:val="single" w:sz="12" w:space="0" w:color="auto"/>
            </w:tcBorders>
            <w:shd w:val="clear" w:color="auto" w:fill="auto"/>
          </w:tcPr>
          <w:p w14:paraId="1B0922AD" w14:textId="77777777" w:rsidR="000D2DB9" w:rsidRPr="000306D7" w:rsidRDefault="000D2DB9" w:rsidP="00A242DA">
            <w:pPr>
              <w:pStyle w:val="TableHeading"/>
            </w:pPr>
            <w:r w:rsidRPr="000306D7">
              <w:t>Document</w:t>
            </w:r>
          </w:p>
        </w:tc>
      </w:tr>
      <w:tr w:rsidR="000D2DB9" w:rsidRPr="000306D7" w14:paraId="297C56AF" w14:textId="77777777" w:rsidTr="00F22D35">
        <w:tc>
          <w:tcPr>
            <w:tcW w:w="402" w:type="pct"/>
            <w:tcBorders>
              <w:top w:val="single" w:sz="12" w:space="0" w:color="auto"/>
            </w:tcBorders>
            <w:shd w:val="clear" w:color="auto" w:fill="auto"/>
          </w:tcPr>
          <w:p w14:paraId="0D600EB6" w14:textId="77777777" w:rsidR="000D2DB9" w:rsidRPr="000306D7" w:rsidRDefault="000D2DB9" w:rsidP="00A242DA">
            <w:pPr>
              <w:pStyle w:val="Tabletext"/>
            </w:pPr>
            <w:r w:rsidRPr="000306D7">
              <w:t>1</w:t>
            </w:r>
          </w:p>
        </w:tc>
        <w:tc>
          <w:tcPr>
            <w:tcW w:w="2746" w:type="pct"/>
            <w:tcBorders>
              <w:top w:val="single" w:sz="12" w:space="0" w:color="auto"/>
            </w:tcBorders>
            <w:shd w:val="clear" w:color="auto" w:fill="auto"/>
          </w:tcPr>
          <w:p w14:paraId="392115AA" w14:textId="77777777" w:rsidR="000D2DB9" w:rsidRPr="000306D7" w:rsidRDefault="000D2DB9" w:rsidP="00A242DA">
            <w:pPr>
              <w:pStyle w:val="Tabletext"/>
            </w:pPr>
            <w:r w:rsidRPr="000306D7">
              <w:t>Both of the following apply in relation to the supply:</w:t>
            </w:r>
          </w:p>
          <w:p w14:paraId="4548E16A" w14:textId="77777777" w:rsidR="000D2DB9" w:rsidRPr="000306D7" w:rsidRDefault="000D2DB9" w:rsidP="00A242DA">
            <w:pPr>
              <w:pStyle w:val="Tablea"/>
            </w:pPr>
            <w:r w:rsidRPr="000306D7">
              <w:t>(a) the supply was the first or only supply of a pharmaceutical benefit authorised by the prescription;</w:t>
            </w:r>
          </w:p>
          <w:p w14:paraId="17FC845D" w14:textId="77777777" w:rsidR="000D2DB9" w:rsidRPr="000306D7" w:rsidRDefault="000D2DB9" w:rsidP="00A242DA">
            <w:pPr>
              <w:pStyle w:val="Tablea"/>
            </w:pPr>
            <w:r w:rsidRPr="000306D7">
              <w:t>(b) a CTS claim is made for the supply.</w:t>
            </w:r>
          </w:p>
        </w:tc>
        <w:tc>
          <w:tcPr>
            <w:tcW w:w="1852" w:type="pct"/>
            <w:tcBorders>
              <w:top w:val="single" w:sz="12" w:space="0" w:color="auto"/>
            </w:tcBorders>
            <w:shd w:val="clear" w:color="auto" w:fill="auto"/>
          </w:tcPr>
          <w:p w14:paraId="4D6EA9FE" w14:textId="77777777" w:rsidR="000D2DB9" w:rsidRPr="000306D7" w:rsidRDefault="000D2DB9" w:rsidP="00A242DA">
            <w:pPr>
              <w:pStyle w:val="Tabletext"/>
            </w:pPr>
            <w:r>
              <w:t>The digital image, print out of the digital image or the copy of the prescription</w:t>
            </w:r>
            <w:r w:rsidRPr="000306D7">
              <w:t>.</w:t>
            </w:r>
          </w:p>
        </w:tc>
      </w:tr>
      <w:tr w:rsidR="000D2DB9" w:rsidRPr="000306D7" w14:paraId="7E7F21AD" w14:textId="77777777" w:rsidTr="00F22D35">
        <w:tc>
          <w:tcPr>
            <w:tcW w:w="402" w:type="pct"/>
            <w:tcBorders>
              <w:bottom w:val="single" w:sz="4" w:space="0" w:color="auto"/>
            </w:tcBorders>
            <w:shd w:val="clear" w:color="auto" w:fill="auto"/>
          </w:tcPr>
          <w:p w14:paraId="22163026" w14:textId="77777777" w:rsidR="000D2DB9" w:rsidRPr="000306D7" w:rsidRDefault="000D2DB9" w:rsidP="00A242DA">
            <w:pPr>
              <w:pStyle w:val="Tabletext"/>
            </w:pPr>
            <w:r w:rsidRPr="000306D7">
              <w:t>2</w:t>
            </w:r>
          </w:p>
        </w:tc>
        <w:tc>
          <w:tcPr>
            <w:tcW w:w="2746" w:type="pct"/>
            <w:tcBorders>
              <w:bottom w:val="single" w:sz="4" w:space="0" w:color="auto"/>
            </w:tcBorders>
            <w:shd w:val="clear" w:color="auto" w:fill="auto"/>
          </w:tcPr>
          <w:p w14:paraId="4841DA9A" w14:textId="77777777" w:rsidR="000D2DB9" w:rsidRPr="000306D7" w:rsidRDefault="000D2DB9" w:rsidP="00A242DA">
            <w:pPr>
              <w:pStyle w:val="Tabletext"/>
            </w:pPr>
            <w:r w:rsidRPr="000306D7">
              <w:t>Both of the following apply in relation to the supply:</w:t>
            </w:r>
          </w:p>
          <w:p w14:paraId="216C13A6" w14:textId="77777777" w:rsidR="000D2DB9" w:rsidRPr="000306D7" w:rsidRDefault="000D2DB9" w:rsidP="00A242DA">
            <w:pPr>
              <w:pStyle w:val="Tablea"/>
            </w:pPr>
            <w:r w:rsidRPr="000306D7">
              <w:t>(a) the supply was on the basis of a repeat authorisation or a deferred supply authorisation;</w:t>
            </w:r>
          </w:p>
          <w:p w14:paraId="4A3A88A4" w14:textId="77777777" w:rsidR="000D2DB9" w:rsidRPr="000306D7" w:rsidRDefault="000D2DB9" w:rsidP="00A242DA">
            <w:pPr>
              <w:pStyle w:val="Tablea"/>
            </w:pPr>
            <w:r w:rsidRPr="000306D7">
              <w:t>(b) a CTS claim is made for the supply.</w:t>
            </w:r>
          </w:p>
        </w:tc>
        <w:tc>
          <w:tcPr>
            <w:tcW w:w="1852" w:type="pct"/>
            <w:tcBorders>
              <w:bottom w:val="single" w:sz="4" w:space="0" w:color="auto"/>
            </w:tcBorders>
            <w:shd w:val="clear" w:color="auto" w:fill="auto"/>
          </w:tcPr>
          <w:p w14:paraId="4298E467" w14:textId="77777777" w:rsidR="000D2DB9" w:rsidRPr="000306D7" w:rsidRDefault="000D2DB9" w:rsidP="00A242DA">
            <w:pPr>
              <w:pStyle w:val="Tabletext"/>
            </w:pPr>
            <w:r w:rsidRPr="000306D7">
              <w:t>The repeat authorisation or deferred supply authorisation.</w:t>
            </w:r>
          </w:p>
        </w:tc>
      </w:tr>
      <w:tr w:rsidR="000D2DB9" w:rsidRPr="000306D7" w14:paraId="797BAC1C" w14:textId="77777777" w:rsidTr="00F22D35">
        <w:tc>
          <w:tcPr>
            <w:tcW w:w="402" w:type="pct"/>
            <w:tcBorders>
              <w:bottom w:val="single" w:sz="12" w:space="0" w:color="auto"/>
            </w:tcBorders>
            <w:shd w:val="clear" w:color="auto" w:fill="auto"/>
          </w:tcPr>
          <w:p w14:paraId="6E3BD704" w14:textId="77777777" w:rsidR="000D2DB9" w:rsidRPr="000306D7" w:rsidRDefault="000D2DB9" w:rsidP="00A242DA">
            <w:pPr>
              <w:pStyle w:val="Tabletext"/>
            </w:pPr>
            <w:r w:rsidRPr="000306D7">
              <w:t>3</w:t>
            </w:r>
          </w:p>
        </w:tc>
        <w:tc>
          <w:tcPr>
            <w:tcW w:w="2746" w:type="pct"/>
            <w:tcBorders>
              <w:bottom w:val="single" w:sz="12" w:space="0" w:color="auto"/>
            </w:tcBorders>
            <w:shd w:val="clear" w:color="auto" w:fill="auto"/>
          </w:tcPr>
          <w:p w14:paraId="08B4A752" w14:textId="77777777" w:rsidR="000D2DB9" w:rsidRPr="000306D7" w:rsidRDefault="000D2DB9" w:rsidP="00A242DA">
            <w:pPr>
              <w:pStyle w:val="Tabletext"/>
            </w:pPr>
            <w:r w:rsidRPr="000306D7">
              <w:t>After the supply, there are no remaining supplies of pharmaceutical benefits that are authorised by the prescription.</w:t>
            </w:r>
          </w:p>
        </w:tc>
        <w:tc>
          <w:tcPr>
            <w:tcW w:w="1852" w:type="pct"/>
            <w:tcBorders>
              <w:bottom w:val="single" w:sz="12" w:space="0" w:color="auto"/>
            </w:tcBorders>
            <w:shd w:val="clear" w:color="auto" w:fill="auto"/>
          </w:tcPr>
          <w:p w14:paraId="1583B9CD" w14:textId="77777777" w:rsidR="000D2DB9" w:rsidRPr="000306D7" w:rsidRDefault="000D2DB9" w:rsidP="00A242DA">
            <w:pPr>
              <w:pStyle w:val="Tabletext"/>
            </w:pPr>
            <w:r w:rsidRPr="000306D7">
              <w:t>The</w:t>
            </w:r>
            <w:r>
              <w:t xml:space="preserve"> digital image, print out of the digital image or the copy of the prescription</w:t>
            </w:r>
            <w:r w:rsidRPr="000306D7">
              <w:t>.</w:t>
            </w:r>
          </w:p>
        </w:tc>
      </w:tr>
    </w:tbl>
    <w:p w14:paraId="1886A8AF" w14:textId="77777777" w:rsidR="000D2DB9" w:rsidRDefault="000D2DB9" w:rsidP="000D2DB9">
      <w:pPr>
        <w:pStyle w:val="Default"/>
        <w:ind w:left="357"/>
        <w:rPr>
          <w:sz w:val="22"/>
          <w:szCs w:val="22"/>
        </w:rPr>
      </w:pPr>
    </w:p>
    <w:p w14:paraId="0101F474" w14:textId="7A24AC7B" w:rsidR="000D2DB9" w:rsidRPr="002A497C" w:rsidRDefault="000D2DB9" w:rsidP="002A497C">
      <w:pPr>
        <w:pStyle w:val="ItemHead"/>
        <w:ind w:left="993"/>
        <w:rPr>
          <w:rFonts w:ascii="Times New Roman" w:hAnsi="Times New Roman"/>
        </w:rPr>
      </w:pPr>
      <w:r w:rsidRPr="002A497C">
        <w:rPr>
          <w:rFonts w:ascii="Times New Roman" w:hAnsi="Times New Roman"/>
        </w:rPr>
        <w:t>1</w:t>
      </w:r>
      <w:r w:rsidR="00B8014B" w:rsidRPr="002A497C">
        <w:rPr>
          <w:rFonts w:ascii="Times New Roman" w:hAnsi="Times New Roman"/>
        </w:rPr>
        <w:t>5</w:t>
      </w:r>
      <w:r w:rsidRPr="002A497C">
        <w:rPr>
          <w:rFonts w:ascii="Times New Roman" w:hAnsi="Times New Roman"/>
        </w:rPr>
        <w:t xml:space="preserve"> Keeping documents - PBS prescribers</w:t>
      </w:r>
    </w:p>
    <w:p w14:paraId="430BC66E" w14:textId="77777777" w:rsidR="000D2DB9" w:rsidRPr="00117268" w:rsidRDefault="000D2DB9" w:rsidP="000D2DB9">
      <w:pPr>
        <w:pStyle w:val="Default"/>
        <w:ind w:left="714" w:hanging="357"/>
        <w:rPr>
          <w:sz w:val="22"/>
          <w:szCs w:val="22"/>
        </w:rPr>
      </w:pPr>
    </w:p>
    <w:p w14:paraId="35C83DF5" w14:textId="77777777" w:rsidR="000D2DB9" w:rsidRPr="00117268" w:rsidRDefault="000D2DB9" w:rsidP="000D2DB9">
      <w:pPr>
        <w:pStyle w:val="Default"/>
        <w:ind w:left="357"/>
        <w:rPr>
          <w:sz w:val="22"/>
          <w:szCs w:val="22"/>
        </w:rPr>
      </w:pPr>
      <w:r>
        <w:rPr>
          <w:sz w:val="22"/>
          <w:szCs w:val="22"/>
        </w:rPr>
        <w:t xml:space="preserve">Where a PBS prescriber has written a prescription referred to in subsection 10(1) and the PBS prescriber has given an approved medical practitioner, approved pharmacist or approved hospital authority dispenser a digital image or copy of the prescription, the PBS prescriber must keep the prescription for a period of at least 2 years from the date the prescription. </w:t>
      </w:r>
    </w:p>
    <w:p w14:paraId="216E7FC3" w14:textId="1698DEE4" w:rsidR="007B5623" w:rsidRDefault="008C5D2D" w:rsidP="00486726">
      <w:pPr>
        <w:pStyle w:val="ItemHead"/>
      </w:pPr>
      <w:r>
        <w:t>11</w:t>
      </w:r>
      <w:r w:rsidR="007B5623">
        <w:t xml:space="preserve">  </w:t>
      </w:r>
      <w:r w:rsidR="00FC4E1B">
        <w:t>Section 12</w:t>
      </w:r>
    </w:p>
    <w:p w14:paraId="272811B7" w14:textId="21D50AB7" w:rsidR="004C1E33" w:rsidRDefault="004C1E33" w:rsidP="004C1E33">
      <w:pPr>
        <w:pStyle w:val="Item"/>
      </w:pPr>
      <w:r>
        <w:t>Renumber as section 16.</w:t>
      </w:r>
    </w:p>
    <w:p w14:paraId="36431531" w14:textId="4A550820" w:rsidR="004041DF" w:rsidRDefault="004041DF" w:rsidP="00486726">
      <w:pPr>
        <w:pStyle w:val="ItemHead"/>
      </w:pPr>
      <w:r>
        <w:t>1</w:t>
      </w:r>
      <w:r w:rsidR="008C5D2D">
        <w:t>2</w:t>
      </w:r>
      <w:r>
        <w:t xml:space="preserve">  A</w:t>
      </w:r>
      <w:r w:rsidR="005D0D29">
        <w:t>t the end of the instrument</w:t>
      </w:r>
    </w:p>
    <w:p w14:paraId="652E2667" w14:textId="7FE19AC9" w:rsidR="004041DF" w:rsidRDefault="005D0D29" w:rsidP="004041DF">
      <w:pPr>
        <w:pStyle w:val="paragraph"/>
        <w:spacing w:before="80"/>
        <w:ind w:left="2353"/>
      </w:pPr>
      <w:r>
        <w:t>Add:</w:t>
      </w:r>
    </w:p>
    <w:p w14:paraId="39E3BAB7" w14:textId="4F651744" w:rsidR="004041DF" w:rsidRPr="0047385A" w:rsidRDefault="004041DF" w:rsidP="004041DF">
      <w:pPr>
        <w:pStyle w:val="ActHead2"/>
      </w:pPr>
      <w:bookmarkStart w:id="17" w:name="_Toc35874106"/>
      <w:r w:rsidRPr="002152F3">
        <w:rPr>
          <w:rStyle w:val="CharPartNo"/>
        </w:rPr>
        <w:t>Part </w:t>
      </w:r>
      <w:r>
        <w:rPr>
          <w:rStyle w:val="CharPartNo"/>
        </w:rPr>
        <w:t>3</w:t>
      </w:r>
      <w:r w:rsidRPr="0047385A">
        <w:t>—</w:t>
      </w:r>
      <w:r w:rsidRPr="004041DF">
        <w:t xml:space="preserve"> </w:t>
      </w:r>
      <w:r>
        <w:t>Application, savings and transitional provisions</w:t>
      </w:r>
      <w:r w:rsidRPr="002152F3">
        <w:rPr>
          <w:rStyle w:val="CharPartText"/>
        </w:rPr>
        <w:t xml:space="preserve"> </w:t>
      </w:r>
      <w:bookmarkEnd w:id="17"/>
    </w:p>
    <w:p w14:paraId="19F6F360" w14:textId="30229A08" w:rsidR="000D2DB9" w:rsidRPr="004041DF" w:rsidRDefault="004041DF" w:rsidP="004041DF">
      <w:pPr>
        <w:pStyle w:val="ItemHead"/>
        <w:ind w:left="993"/>
        <w:rPr>
          <w:rFonts w:ascii="Times New Roman" w:hAnsi="Times New Roman"/>
        </w:rPr>
      </w:pPr>
      <w:r w:rsidRPr="004041DF">
        <w:rPr>
          <w:rFonts w:ascii="Times New Roman" w:hAnsi="Times New Roman"/>
        </w:rPr>
        <w:t xml:space="preserve">13 </w:t>
      </w:r>
      <w:r w:rsidR="00486726">
        <w:rPr>
          <w:rFonts w:ascii="Times New Roman" w:hAnsi="Times New Roman"/>
        </w:rPr>
        <w:t xml:space="preserve">Continued application of Special Arrangement as in force before commencement of the </w:t>
      </w:r>
      <w:r w:rsidR="00353CD2">
        <w:rPr>
          <w:rFonts w:ascii="Times New Roman" w:hAnsi="Times New Roman"/>
          <w:i/>
        </w:rPr>
        <w:t xml:space="preserve">National Health (COVID-19 </w:t>
      </w:r>
      <w:r w:rsidRPr="004041DF">
        <w:rPr>
          <w:rFonts w:ascii="Times New Roman" w:hAnsi="Times New Roman"/>
          <w:i/>
        </w:rPr>
        <w:t>Supply of Pharmaceutical Benefits) Amendment (Expansion of Telehealth and Telephone Attendances) Special Arrangement 2020</w:t>
      </w:r>
    </w:p>
    <w:p w14:paraId="6D690F37" w14:textId="5DD56734" w:rsidR="000C5A68" w:rsidRPr="004041DF" w:rsidRDefault="000C5A68" w:rsidP="000C5A68">
      <w:pPr>
        <w:pStyle w:val="subsection"/>
        <w:numPr>
          <w:ilvl w:val="0"/>
          <w:numId w:val="24"/>
        </w:numPr>
        <w:ind w:left="1208" w:hanging="357"/>
      </w:pPr>
      <w:r>
        <w:t>This Special Arrangement</w:t>
      </w:r>
      <w:r w:rsidRPr="000C5A68">
        <w:t xml:space="preserve">, as in force immediately before the commencement of this </w:t>
      </w:r>
      <w:r>
        <w:t>section</w:t>
      </w:r>
      <w:r w:rsidRPr="000C5A68">
        <w:t xml:space="preserve">, continues to apply on and after that commencement in relation to </w:t>
      </w:r>
      <w:r>
        <w:t xml:space="preserve">the supply of a pharmaceutical benefit made under this Special Arrangement </w:t>
      </w:r>
      <w:r w:rsidRPr="000C5A68">
        <w:t>before that commencement</w:t>
      </w:r>
      <w:r>
        <w:t>.</w:t>
      </w:r>
    </w:p>
    <w:sectPr w:rsidR="000C5A68" w:rsidRPr="004041DF" w:rsidSect="00502F67">
      <w:headerReference w:type="even" r:id="rId26"/>
      <w:pgSz w:w="11907" w:h="16839" w:code="9"/>
      <w:pgMar w:top="1440"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3EC5A" w14:textId="77777777" w:rsidR="00E25A71" w:rsidRDefault="00E25A71" w:rsidP="00715914">
      <w:pPr>
        <w:spacing w:line="240" w:lineRule="auto"/>
      </w:pPr>
      <w:r>
        <w:separator/>
      </w:r>
    </w:p>
  </w:endnote>
  <w:endnote w:type="continuationSeparator" w:id="0">
    <w:p w14:paraId="50FCEDE6" w14:textId="77777777" w:rsidR="00E25A71" w:rsidRDefault="00E25A7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36677" w14:textId="77777777" w:rsidR="00E25A71" w:rsidRDefault="00E25A71" w:rsidP="0019248E">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4DB01" w14:textId="77777777" w:rsidR="00E25A71" w:rsidRPr="00B96822" w:rsidRDefault="00E25A71" w:rsidP="00B96822">
    <w:pPr>
      <w:pStyle w:val="Footer"/>
      <w:tabs>
        <w:tab w:val="clear" w:pos="4153"/>
        <w:tab w:val="clear" w:pos="8306"/>
        <w:tab w:val="center" w:pos="4150"/>
        <w:tab w:val="right" w:pos="8307"/>
      </w:tabs>
      <w:spacing w:before="120"/>
      <w:rPr>
        <w:i/>
        <w:sz w:val="18"/>
      </w:rPr>
    </w:pPr>
    <w:r w:rsidRPr="00B96822">
      <w:rPr>
        <w:i/>
        <w:sz w:val="18"/>
      </w:rPr>
      <w:t>OPC64207 -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4418A" w14:textId="77777777" w:rsidR="00E25A71" w:rsidRPr="00E33C1C" w:rsidRDefault="00E25A71" w:rsidP="0019248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25A71" w14:paraId="5C443468" w14:textId="77777777" w:rsidTr="002152F3">
      <w:tc>
        <w:tcPr>
          <w:tcW w:w="709" w:type="dxa"/>
          <w:tcBorders>
            <w:top w:val="nil"/>
            <w:left w:val="nil"/>
            <w:bottom w:val="nil"/>
            <w:right w:val="nil"/>
          </w:tcBorders>
        </w:tcPr>
        <w:p w14:paraId="607333BB" w14:textId="77777777" w:rsidR="00E25A71" w:rsidRDefault="00E25A71" w:rsidP="004D0AD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xiii</w:t>
          </w:r>
          <w:r w:rsidRPr="00ED79B6">
            <w:rPr>
              <w:i/>
              <w:sz w:val="18"/>
            </w:rPr>
            <w:fldChar w:fldCharType="end"/>
          </w:r>
        </w:p>
      </w:tc>
      <w:tc>
        <w:tcPr>
          <w:tcW w:w="6379" w:type="dxa"/>
          <w:tcBorders>
            <w:top w:val="nil"/>
            <w:left w:val="nil"/>
            <w:bottom w:val="nil"/>
            <w:right w:val="nil"/>
          </w:tcBorders>
        </w:tcPr>
        <w:p w14:paraId="3E947CA7" w14:textId="0DC17D63" w:rsidR="00E25A71" w:rsidRDefault="00E25A71" w:rsidP="004D0A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643D9">
            <w:rPr>
              <w:i/>
              <w:sz w:val="18"/>
            </w:rPr>
            <w:t>National Health (Take Home Naloxone Pilot) Special Arrangement 2019</w:t>
          </w:r>
          <w:r w:rsidRPr="007A1328">
            <w:rPr>
              <w:i/>
              <w:sz w:val="18"/>
            </w:rPr>
            <w:fldChar w:fldCharType="end"/>
          </w:r>
        </w:p>
      </w:tc>
      <w:tc>
        <w:tcPr>
          <w:tcW w:w="1384" w:type="dxa"/>
          <w:tcBorders>
            <w:top w:val="nil"/>
            <w:left w:val="nil"/>
            <w:bottom w:val="nil"/>
            <w:right w:val="nil"/>
          </w:tcBorders>
        </w:tcPr>
        <w:p w14:paraId="617EE5D6" w14:textId="77777777" w:rsidR="00E25A71" w:rsidRDefault="00E25A71" w:rsidP="004D0AD6">
          <w:pPr>
            <w:spacing w:line="0" w:lineRule="atLeast"/>
            <w:jc w:val="right"/>
            <w:rPr>
              <w:sz w:val="18"/>
            </w:rPr>
          </w:pPr>
        </w:p>
      </w:tc>
    </w:tr>
  </w:tbl>
  <w:p w14:paraId="3F9B68AD" w14:textId="77777777" w:rsidR="00E25A71" w:rsidRPr="00B96822" w:rsidRDefault="00E25A71" w:rsidP="00B96822">
    <w:pPr>
      <w:rPr>
        <w:rFonts w:cs="Times New Roman"/>
        <w:i/>
        <w:sz w:val="18"/>
      </w:rPr>
    </w:pPr>
    <w:r w:rsidRPr="00B96822">
      <w:rPr>
        <w:rFonts w:cs="Times New Roman"/>
        <w:i/>
        <w:sz w:val="18"/>
      </w:rPr>
      <w:t>OPC64207 -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0D2FD" w14:textId="77777777" w:rsidR="00E25A71" w:rsidRPr="00E33C1C" w:rsidRDefault="00E25A71" w:rsidP="0019248E">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E25A71" w14:paraId="439A9803" w14:textId="77777777" w:rsidTr="00B33709">
      <w:tc>
        <w:tcPr>
          <w:tcW w:w="1383" w:type="dxa"/>
          <w:tcBorders>
            <w:top w:val="nil"/>
            <w:left w:val="nil"/>
            <w:bottom w:val="nil"/>
            <w:right w:val="nil"/>
          </w:tcBorders>
        </w:tcPr>
        <w:p w14:paraId="6C5B1EAE" w14:textId="77777777" w:rsidR="00E25A71" w:rsidRDefault="00E25A71" w:rsidP="004D0AD6">
          <w:pPr>
            <w:spacing w:line="0" w:lineRule="atLeast"/>
            <w:rPr>
              <w:sz w:val="18"/>
            </w:rPr>
          </w:pPr>
        </w:p>
      </w:tc>
      <w:tc>
        <w:tcPr>
          <w:tcW w:w="6380" w:type="dxa"/>
          <w:tcBorders>
            <w:top w:val="nil"/>
            <w:left w:val="nil"/>
            <w:bottom w:val="nil"/>
            <w:right w:val="nil"/>
          </w:tcBorders>
        </w:tcPr>
        <w:p w14:paraId="7EB4F344" w14:textId="392F7CC5" w:rsidR="00E25A71" w:rsidRDefault="00E25A71" w:rsidP="00EF6FA5">
          <w:pPr>
            <w:spacing w:line="0" w:lineRule="atLeast"/>
            <w:jc w:val="center"/>
            <w:rPr>
              <w:sz w:val="18"/>
            </w:rPr>
          </w:pPr>
        </w:p>
      </w:tc>
      <w:tc>
        <w:tcPr>
          <w:tcW w:w="709" w:type="dxa"/>
          <w:tcBorders>
            <w:top w:val="nil"/>
            <w:left w:val="nil"/>
            <w:bottom w:val="nil"/>
            <w:right w:val="nil"/>
          </w:tcBorders>
        </w:tcPr>
        <w:p w14:paraId="7EE573DB" w14:textId="372302A2" w:rsidR="00E25A71" w:rsidRDefault="00E25A71" w:rsidP="004D0AD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31A6A">
            <w:rPr>
              <w:i/>
              <w:noProof/>
              <w:sz w:val="18"/>
            </w:rPr>
            <w:t>i</w:t>
          </w:r>
          <w:r w:rsidRPr="00ED79B6">
            <w:rPr>
              <w:i/>
              <w:sz w:val="18"/>
            </w:rPr>
            <w:fldChar w:fldCharType="end"/>
          </w:r>
        </w:p>
      </w:tc>
    </w:tr>
  </w:tbl>
  <w:p w14:paraId="1CC683E2" w14:textId="0FB3527C" w:rsidR="00E25A71" w:rsidRPr="00B96822" w:rsidRDefault="00F140BB" w:rsidP="00EF6FA5">
    <w:pPr>
      <w:jc w:val="center"/>
      <w:rPr>
        <w:rFonts w:cs="Times New Roman"/>
        <w:i/>
        <w:sz w:val="18"/>
      </w:rPr>
    </w:pPr>
    <w:r w:rsidRPr="00F140BB">
      <w:rPr>
        <w:i/>
        <w:sz w:val="18"/>
      </w:rPr>
      <w:t xml:space="preserve">National Health (COVID-19 Supply of Pharmaceutical Benefits) Amendment (Expansion of Telehealth and Telephone Attendances) Special Arrangement 2020 </w:t>
    </w:r>
    <w:r w:rsidR="006B4396">
      <w:rPr>
        <w:i/>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84F54" w14:textId="77777777" w:rsidR="00E25A71" w:rsidRPr="00E33C1C" w:rsidRDefault="00E25A71" w:rsidP="0019248E">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E25A71" w14:paraId="2F8F970D" w14:textId="77777777" w:rsidTr="00EF6FA5">
      <w:tc>
        <w:tcPr>
          <w:tcW w:w="709" w:type="dxa"/>
          <w:tcBorders>
            <w:top w:val="nil"/>
            <w:left w:val="nil"/>
            <w:bottom w:val="nil"/>
            <w:right w:val="nil"/>
          </w:tcBorders>
        </w:tcPr>
        <w:p w14:paraId="2D28302B" w14:textId="4475544F" w:rsidR="00E25A71" w:rsidRDefault="00E25A71" w:rsidP="004D0AD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31A6A">
            <w:rPr>
              <w:i/>
              <w:noProof/>
              <w:sz w:val="18"/>
            </w:rPr>
            <w:t>2</w:t>
          </w:r>
          <w:r w:rsidRPr="00ED79B6">
            <w:rPr>
              <w:i/>
              <w:sz w:val="18"/>
            </w:rPr>
            <w:fldChar w:fldCharType="end"/>
          </w:r>
        </w:p>
      </w:tc>
      <w:tc>
        <w:tcPr>
          <w:tcW w:w="6379" w:type="dxa"/>
          <w:tcBorders>
            <w:top w:val="nil"/>
            <w:left w:val="nil"/>
            <w:bottom w:val="nil"/>
            <w:right w:val="nil"/>
          </w:tcBorders>
        </w:tcPr>
        <w:p w14:paraId="79CCB59D" w14:textId="26D79F1E" w:rsidR="00E25A71" w:rsidRDefault="00E25A71" w:rsidP="000548F4">
          <w:pPr>
            <w:spacing w:line="0" w:lineRule="atLeast"/>
            <w:jc w:val="center"/>
            <w:rPr>
              <w:sz w:val="18"/>
            </w:rPr>
          </w:pPr>
        </w:p>
      </w:tc>
      <w:tc>
        <w:tcPr>
          <w:tcW w:w="1384" w:type="dxa"/>
          <w:tcBorders>
            <w:top w:val="nil"/>
            <w:left w:val="nil"/>
            <w:bottom w:val="nil"/>
            <w:right w:val="nil"/>
          </w:tcBorders>
        </w:tcPr>
        <w:p w14:paraId="3D6039A0" w14:textId="77777777" w:rsidR="00E25A71" w:rsidRDefault="00E25A71" w:rsidP="004D0AD6">
          <w:pPr>
            <w:spacing w:line="0" w:lineRule="atLeast"/>
            <w:jc w:val="right"/>
            <w:rPr>
              <w:sz w:val="18"/>
            </w:rPr>
          </w:pPr>
        </w:p>
      </w:tc>
    </w:tr>
  </w:tbl>
  <w:p w14:paraId="32A2A517" w14:textId="10E79643" w:rsidR="00E25A71" w:rsidRPr="00B96822" w:rsidRDefault="00F140BB" w:rsidP="00EF6FA5">
    <w:pPr>
      <w:jc w:val="center"/>
      <w:rPr>
        <w:rFonts w:cs="Times New Roman"/>
        <w:i/>
        <w:sz w:val="18"/>
      </w:rPr>
    </w:pPr>
    <w:r w:rsidRPr="00F140BB">
      <w:rPr>
        <w:i/>
        <w:sz w:val="18"/>
      </w:rPr>
      <w:t xml:space="preserve">National Health (COVID-19 Supply of Pharmaceutical Benefits) Amendment (Expansion of Telehealth and Telephone Attendances) Special Arrangement 2020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BC68B" w14:textId="77777777" w:rsidR="00E25A71" w:rsidRPr="00E33C1C" w:rsidRDefault="00E25A71" w:rsidP="0019248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60"/>
      <w:gridCol w:w="6252"/>
      <w:gridCol w:w="701"/>
    </w:tblGrid>
    <w:tr w:rsidR="00E25A71" w:rsidRPr="00F140BB" w14:paraId="35FDA036" w14:textId="77777777" w:rsidTr="002A630B">
      <w:tc>
        <w:tcPr>
          <w:tcW w:w="1360" w:type="dxa"/>
          <w:tcBorders>
            <w:top w:val="nil"/>
            <w:left w:val="nil"/>
            <w:bottom w:val="nil"/>
            <w:right w:val="nil"/>
          </w:tcBorders>
        </w:tcPr>
        <w:p w14:paraId="551CAAB8" w14:textId="77777777" w:rsidR="00E25A71" w:rsidRPr="00F140BB" w:rsidRDefault="00E25A71" w:rsidP="004D0AD6">
          <w:pPr>
            <w:spacing w:line="0" w:lineRule="atLeast"/>
            <w:rPr>
              <w:sz w:val="18"/>
              <w:szCs w:val="18"/>
            </w:rPr>
          </w:pPr>
        </w:p>
      </w:tc>
      <w:tc>
        <w:tcPr>
          <w:tcW w:w="6252" w:type="dxa"/>
          <w:tcBorders>
            <w:top w:val="nil"/>
            <w:left w:val="nil"/>
            <w:bottom w:val="nil"/>
            <w:right w:val="nil"/>
          </w:tcBorders>
        </w:tcPr>
        <w:p w14:paraId="47CE4815" w14:textId="38FFF659" w:rsidR="00E25A71" w:rsidRPr="00F140BB" w:rsidRDefault="00E25A71" w:rsidP="00AB7FEC">
          <w:pPr>
            <w:spacing w:line="0" w:lineRule="atLeast"/>
            <w:jc w:val="center"/>
            <w:rPr>
              <w:sz w:val="18"/>
              <w:szCs w:val="18"/>
            </w:rPr>
          </w:pPr>
        </w:p>
      </w:tc>
      <w:tc>
        <w:tcPr>
          <w:tcW w:w="701" w:type="dxa"/>
          <w:tcBorders>
            <w:top w:val="nil"/>
            <w:left w:val="nil"/>
            <w:bottom w:val="nil"/>
            <w:right w:val="nil"/>
          </w:tcBorders>
        </w:tcPr>
        <w:p w14:paraId="4FB03567" w14:textId="791EB889" w:rsidR="00E25A71" w:rsidRPr="00F140BB" w:rsidRDefault="00E25A71" w:rsidP="004D0AD6">
          <w:pPr>
            <w:spacing w:line="0" w:lineRule="atLeast"/>
            <w:jc w:val="right"/>
            <w:rPr>
              <w:sz w:val="18"/>
              <w:szCs w:val="18"/>
            </w:rPr>
          </w:pPr>
          <w:r w:rsidRPr="00F140BB">
            <w:rPr>
              <w:i/>
              <w:sz w:val="18"/>
              <w:szCs w:val="18"/>
            </w:rPr>
            <w:fldChar w:fldCharType="begin"/>
          </w:r>
          <w:r w:rsidRPr="00F140BB">
            <w:rPr>
              <w:i/>
              <w:sz w:val="18"/>
              <w:szCs w:val="18"/>
            </w:rPr>
            <w:instrText xml:space="preserve"> PAGE </w:instrText>
          </w:r>
          <w:r w:rsidRPr="00F140BB">
            <w:rPr>
              <w:i/>
              <w:sz w:val="18"/>
              <w:szCs w:val="18"/>
            </w:rPr>
            <w:fldChar w:fldCharType="separate"/>
          </w:r>
          <w:r w:rsidR="00B31A6A">
            <w:rPr>
              <w:i/>
              <w:noProof/>
              <w:sz w:val="18"/>
              <w:szCs w:val="18"/>
            </w:rPr>
            <w:t>9</w:t>
          </w:r>
          <w:r w:rsidRPr="00F140BB">
            <w:rPr>
              <w:i/>
              <w:sz w:val="18"/>
              <w:szCs w:val="18"/>
            </w:rPr>
            <w:fldChar w:fldCharType="end"/>
          </w:r>
        </w:p>
      </w:tc>
    </w:tr>
  </w:tbl>
  <w:p w14:paraId="5DF811C1" w14:textId="7EBE4ACD" w:rsidR="00E25A71" w:rsidRPr="00F140BB" w:rsidRDefault="00F140BB" w:rsidP="002A630B">
    <w:pPr>
      <w:jc w:val="center"/>
      <w:rPr>
        <w:rFonts w:cs="Times New Roman"/>
        <w:i/>
        <w:sz w:val="18"/>
      </w:rPr>
    </w:pPr>
    <w:r w:rsidRPr="00F140BB">
      <w:rPr>
        <w:i/>
        <w:sz w:val="18"/>
        <w:szCs w:val="18"/>
      </w:rPr>
      <w:t>National Health (COVID-19 Supply of Pharmaceutical Benefits) Amendment (Expansion of Telehealth and Telephone Attendances) Special Arrangement 2020</w:t>
    </w:r>
    <w:r w:rsidRPr="00F140BB">
      <w:rPr>
        <w:i/>
      </w:rPr>
      <w:t xml:space="preserve"> </w:t>
    </w:r>
    <w:r w:rsidR="00E25A71" w:rsidRPr="00F140BB">
      <w:rPr>
        <w:i/>
        <w:sz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3FFB2" w14:textId="77777777" w:rsidR="00E25A71" w:rsidRPr="00E33C1C" w:rsidRDefault="00E25A71"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25A71" w14:paraId="73E90E32" w14:textId="77777777" w:rsidTr="00B33709">
      <w:tc>
        <w:tcPr>
          <w:tcW w:w="1384" w:type="dxa"/>
          <w:tcBorders>
            <w:top w:val="nil"/>
            <w:left w:val="nil"/>
            <w:bottom w:val="nil"/>
            <w:right w:val="nil"/>
          </w:tcBorders>
        </w:tcPr>
        <w:p w14:paraId="3CF515F3" w14:textId="77777777" w:rsidR="00E25A71" w:rsidRDefault="00E25A71" w:rsidP="004D0AD6">
          <w:pPr>
            <w:spacing w:line="0" w:lineRule="atLeast"/>
            <w:rPr>
              <w:sz w:val="18"/>
            </w:rPr>
          </w:pPr>
        </w:p>
      </w:tc>
      <w:tc>
        <w:tcPr>
          <w:tcW w:w="6379" w:type="dxa"/>
          <w:tcBorders>
            <w:top w:val="nil"/>
            <w:left w:val="nil"/>
            <w:bottom w:val="nil"/>
            <w:right w:val="nil"/>
          </w:tcBorders>
        </w:tcPr>
        <w:p w14:paraId="2157CD4B" w14:textId="497A6346" w:rsidR="00E25A71" w:rsidRDefault="00E25A71" w:rsidP="004D0A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643D9">
            <w:rPr>
              <w:i/>
              <w:sz w:val="18"/>
            </w:rPr>
            <w:t>National Health (Take Home Naloxone Pilot) Special Arrangement 2019</w:t>
          </w:r>
          <w:r w:rsidRPr="007A1328">
            <w:rPr>
              <w:i/>
              <w:sz w:val="18"/>
            </w:rPr>
            <w:fldChar w:fldCharType="end"/>
          </w:r>
        </w:p>
      </w:tc>
      <w:tc>
        <w:tcPr>
          <w:tcW w:w="709" w:type="dxa"/>
          <w:tcBorders>
            <w:top w:val="nil"/>
            <w:left w:val="nil"/>
            <w:bottom w:val="nil"/>
            <w:right w:val="nil"/>
          </w:tcBorders>
        </w:tcPr>
        <w:p w14:paraId="406B6AB2" w14:textId="77777777" w:rsidR="00E25A71" w:rsidRDefault="00E25A71" w:rsidP="004D0AD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13</w:t>
          </w:r>
          <w:r w:rsidRPr="00ED79B6">
            <w:rPr>
              <w:i/>
              <w:sz w:val="18"/>
            </w:rPr>
            <w:fldChar w:fldCharType="end"/>
          </w:r>
        </w:p>
      </w:tc>
    </w:tr>
  </w:tbl>
  <w:p w14:paraId="4ED284B5" w14:textId="77777777" w:rsidR="00E25A71" w:rsidRPr="00B96822" w:rsidRDefault="00E25A71" w:rsidP="00B96822">
    <w:pPr>
      <w:rPr>
        <w:rFonts w:cs="Times New Roman"/>
        <w:i/>
        <w:sz w:val="18"/>
      </w:rPr>
    </w:pPr>
    <w:r w:rsidRPr="00B96822">
      <w:rPr>
        <w:rFonts w:cs="Times New Roman"/>
        <w:i/>
        <w:sz w:val="18"/>
      </w:rPr>
      <w:t>OPC64207 -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36575" w14:textId="77777777" w:rsidR="00E25A71" w:rsidRDefault="00E25A71" w:rsidP="00715914">
      <w:pPr>
        <w:spacing w:line="240" w:lineRule="auto"/>
      </w:pPr>
      <w:r>
        <w:separator/>
      </w:r>
    </w:p>
  </w:footnote>
  <w:footnote w:type="continuationSeparator" w:id="0">
    <w:p w14:paraId="08A20477" w14:textId="77777777" w:rsidR="00E25A71" w:rsidRDefault="00E25A71"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85439" w14:textId="77777777" w:rsidR="00E25A71" w:rsidRPr="005F1388" w:rsidRDefault="00E25A71"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6E5FD" w14:textId="4D7F3C24" w:rsidR="000A2189" w:rsidRDefault="000A2189"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C61E251" w14:textId="4DE39482" w:rsidR="000A2189" w:rsidRPr="007A1328" w:rsidRDefault="000A2189" w:rsidP="006309B0">
    <w:pPr>
      <w:jc w:val="right"/>
      <w:rPr>
        <w:sz w:val="20"/>
      </w:rPr>
    </w:pPr>
    <w:r>
      <w:rPr>
        <w:b/>
        <w:sz w:val="20"/>
      </w:rPr>
      <w:t>Schedule 1</w:t>
    </w:r>
    <w:r w:rsidRPr="007A1328">
      <w:rPr>
        <w:sz w:val="20"/>
      </w:rPr>
      <w:t xml:space="preserve"> </w:t>
    </w:r>
  </w:p>
  <w:p w14:paraId="12341B3D" w14:textId="2266345E" w:rsidR="000A2189" w:rsidRPr="007A1328" w:rsidRDefault="000A2189" w:rsidP="006309B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405B685" w14:textId="77777777" w:rsidR="000A2189" w:rsidRPr="007A1328" w:rsidRDefault="000A2189" w:rsidP="006309B0">
    <w:pPr>
      <w:jc w:val="right"/>
      <w:rPr>
        <w:b/>
        <w:sz w:val="24"/>
      </w:rPr>
    </w:pPr>
  </w:p>
  <w:p w14:paraId="1A37F179" w14:textId="77777777" w:rsidR="000A2189" w:rsidRPr="007A1328" w:rsidRDefault="000A2189" w:rsidP="006309B0">
    <w:pPr>
      <w:pBdr>
        <w:bottom w:val="single" w:sz="6" w:space="1" w:color="auto"/>
      </w:pBdr>
      <w:spacing w:after="120"/>
      <w:jc w:val="right"/>
      <w:rPr>
        <w:sz w:val="24"/>
      </w:rPr>
    </w:pPr>
  </w:p>
  <w:p w14:paraId="6F376AD2" w14:textId="3CBB17B0" w:rsidR="000A2189" w:rsidRPr="007A1328" w:rsidRDefault="000A2189" w:rsidP="00715914">
    <w:pPr>
      <w:rPr>
        <w:b/>
        <w:sz w:val="24"/>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AED1B" w14:textId="77777777" w:rsidR="00E25A71" w:rsidRPr="005F1388" w:rsidRDefault="00E25A71"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BE716" w14:textId="77777777" w:rsidR="00E25A71" w:rsidRPr="005F1388" w:rsidRDefault="00E25A71"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2E264" w14:textId="77777777" w:rsidR="00E25A71" w:rsidRPr="00ED79B6" w:rsidRDefault="00E25A71"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F9EED" w14:textId="77777777" w:rsidR="00E25A71" w:rsidRPr="00ED79B6" w:rsidRDefault="00E25A71"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ED745" w14:textId="77777777" w:rsidR="00E25A71" w:rsidRPr="00ED79B6" w:rsidRDefault="00E25A71"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06E44" w14:textId="4DC769AB" w:rsidR="00E25A71" w:rsidRDefault="00E25A7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43B63D3" w14:textId="6BB0EF37" w:rsidR="006309B0" w:rsidRPr="007A1328" w:rsidRDefault="00E25A71" w:rsidP="006309B0">
    <w:pPr>
      <w:jc w:val="right"/>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31A6A">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31A6A">
      <w:rPr>
        <w:noProof/>
        <w:sz w:val="20"/>
      </w:rPr>
      <w:t>Preliminary</w:t>
    </w:r>
    <w:r>
      <w:rPr>
        <w:sz w:val="20"/>
      </w:rPr>
      <w:fldChar w:fldCharType="end"/>
    </w:r>
    <w:r w:rsidR="006309B0" w:rsidRPr="006309B0">
      <w:rPr>
        <w:sz w:val="20"/>
      </w:rPr>
      <w:t xml:space="preserve"> </w:t>
    </w:r>
  </w:p>
  <w:p w14:paraId="1571612F" w14:textId="47F3C3CB" w:rsidR="006309B0" w:rsidRPr="007A1328" w:rsidRDefault="006309B0" w:rsidP="006309B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9A9FF26" w14:textId="77777777" w:rsidR="006309B0" w:rsidRPr="007A1328" w:rsidRDefault="006309B0" w:rsidP="006309B0">
    <w:pPr>
      <w:jc w:val="right"/>
      <w:rPr>
        <w:b/>
        <w:sz w:val="24"/>
      </w:rPr>
    </w:pPr>
  </w:p>
  <w:p w14:paraId="49AE1BB0" w14:textId="77777777" w:rsidR="006309B0" w:rsidRPr="007A1328" w:rsidRDefault="006309B0" w:rsidP="006309B0">
    <w:pPr>
      <w:pBdr>
        <w:bottom w:val="single" w:sz="6" w:space="1" w:color="auto"/>
      </w:pBdr>
      <w:spacing w:after="120"/>
      <w:jc w:val="right"/>
      <w:rPr>
        <w:sz w:val="24"/>
      </w:rPr>
    </w:pPr>
  </w:p>
  <w:p w14:paraId="0E2ADC22" w14:textId="2DC75078" w:rsidR="00E25A71" w:rsidRPr="007A1328" w:rsidRDefault="00E25A71" w:rsidP="00715914">
    <w:pPr>
      <w:rPr>
        <w:b/>
        <w:sz w:val="24"/>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83A1B" w14:textId="02A22F6C" w:rsidR="00E25A71" w:rsidRPr="007A1328" w:rsidRDefault="00E25A7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A9A133A" w14:textId="6ACE0D05" w:rsidR="00E25A71" w:rsidRPr="000A2189" w:rsidRDefault="00402569" w:rsidP="00715914">
    <w:pPr>
      <w:jc w:val="right"/>
      <w:rPr>
        <w:b/>
        <w:sz w:val="20"/>
      </w:rPr>
    </w:pPr>
    <w:r w:rsidRPr="000A2189">
      <w:rPr>
        <w:b/>
        <w:sz w:val="20"/>
      </w:rPr>
      <w:t>Schedule 1</w:t>
    </w:r>
  </w:p>
  <w:p w14:paraId="53E03D62" w14:textId="66055C3F" w:rsidR="00E25A71" w:rsidRPr="007A1328" w:rsidRDefault="00E25A7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C9FC3F9" w14:textId="77777777" w:rsidR="00E25A71" w:rsidRPr="007A1328" w:rsidRDefault="00E25A71" w:rsidP="00715914">
    <w:pPr>
      <w:jc w:val="right"/>
      <w:rPr>
        <w:b/>
        <w:sz w:val="24"/>
      </w:rPr>
    </w:pPr>
  </w:p>
  <w:p w14:paraId="782E0C75" w14:textId="1589A851" w:rsidR="00E25A71" w:rsidRPr="007A1328" w:rsidRDefault="00E25A71" w:rsidP="0019248E">
    <w:pPr>
      <w:pBdr>
        <w:bottom w:val="single" w:sz="6" w:space="1" w:color="auto"/>
      </w:pBdr>
      <w:spacing w:after="120"/>
      <w:jc w:val="right"/>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24A4D" w14:textId="77777777" w:rsidR="00E25A71" w:rsidRPr="007A1328" w:rsidRDefault="00E25A71"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284A"/>
    <w:multiLevelType w:val="hybridMultilevel"/>
    <w:tmpl w:val="A3849BA2"/>
    <w:lvl w:ilvl="0" w:tplc="E30A984E">
      <w:start w:val="1"/>
      <w:numFmt w:val="lowerRoman"/>
      <w:lvlText w:val="(%1)"/>
      <w:lvlJc w:val="right"/>
      <w:pPr>
        <w:ind w:left="720" w:hanging="360"/>
      </w:pPr>
      <w:rPr>
        <w:rFonts w:ascii="Times New Roman" w:eastAsiaTheme="minorHAnsi" w:hAnsi="Times New Roman" w:cs="Times New Roman" w:hint="default"/>
        <w:color w:val="auto"/>
        <w:sz w:val="22"/>
      </w:rPr>
    </w:lvl>
    <w:lvl w:ilvl="1" w:tplc="0E58B128">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D557B7"/>
    <w:multiLevelType w:val="hybridMultilevel"/>
    <w:tmpl w:val="8A4E5FDA"/>
    <w:lvl w:ilvl="0" w:tplc="0114A982">
      <w:start w:val="1"/>
      <w:numFmt w:val="lowerLetter"/>
      <w:lvlText w:val="(%1)"/>
      <w:lvlJc w:val="left"/>
      <w:pPr>
        <w:ind w:left="1287" w:hanging="360"/>
      </w:pPr>
      <w:rPr>
        <w:rFonts w:hint="default"/>
        <w:color w:val="auto"/>
        <w:sz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nsid w:val="082D4535"/>
    <w:multiLevelType w:val="hybridMultilevel"/>
    <w:tmpl w:val="D83066FE"/>
    <w:lvl w:ilvl="0" w:tplc="C98EFE2E">
      <w:start w:val="1"/>
      <w:numFmt w:val="decimal"/>
      <w:lvlText w:val="(%1)"/>
      <w:lvlJc w:val="left"/>
      <w:pPr>
        <w:ind w:left="1860" w:hanging="360"/>
      </w:pPr>
      <w:rPr>
        <w:rFonts w:hint="default"/>
        <w:color w:val="auto"/>
        <w:sz w:val="22"/>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3">
    <w:nsid w:val="0FC953E3"/>
    <w:multiLevelType w:val="hybridMultilevel"/>
    <w:tmpl w:val="6D9084F8"/>
    <w:lvl w:ilvl="0" w:tplc="C98EFE2E">
      <w:start w:val="1"/>
      <w:numFmt w:val="decimal"/>
      <w:lvlText w:val="(%1)"/>
      <w:lvlJc w:val="left"/>
      <w:pPr>
        <w:ind w:left="720"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15061B7"/>
    <w:multiLevelType w:val="hybridMultilevel"/>
    <w:tmpl w:val="F9E67608"/>
    <w:lvl w:ilvl="0" w:tplc="752A5458">
      <w:start w:val="1"/>
      <w:numFmt w:val="lowerLetter"/>
      <w:lvlText w:val="(%1)"/>
      <w:lvlJc w:val="left"/>
      <w:pPr>
        <w:ind w:left="1077"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BB76BE"/>
    <w:multiLevelType w:val="hybridMultilevel"/>
    <w:tmpl w:val="6DBA1B1A"/>
    <w:lvl w:ilvl="0" w:tplc="0114A982">
      <w:start w:val="1"/>
      <w:numFmt w:val="lowerLetter"/>
      <w:lvlText w:val="(%1)"/>
      <w:lvlJc w:val="left"/>
      <w:pPr>
        <w:ind w:left="1434" w:hanging="360"/>
      </w:pPr>
      <w:rPr>
        <w:rFonts w:hint="default"/>
        <w:color w:val="auto"/>
        <w:sz w:val="22"/>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nsid w:val="22C8788C"/>
    <w:multiLevelType w:val="hybridMultilevel"/>
    <w:tmpl w:val="D12ACB44"/>
    <w:lvl w:ilvl="0" w:tplc="584E3C80">
      <w:start w:val="1"/>
      <w:numFmt w:val="lowerLetter"/>
      <w:lvlText w:val="(%1)"/>
      <w:lvlJc w:val="left"/>
      <w:pPr>
        <w:ind w:left="1077"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3D61059"/>
    <w:multiLevelType w:val="hybridMultilevel"/>
    <w:tmpl w:val="AC0E3CD6"/>
    <w:lvl w:ilvl="0" w:tplc="AD7634BC">
      <w:start w:val="1"/>
      <w:numFmt w:val="lowerLetter"/>
      <w:lvlText w:val="(%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1">
    <w:nsid w:val="3DC033A8"/>
    <w:multiLevelType w:val="hybridMultilevel"/>
    <w:tmpl w:val="EBA6F832"/>
    <w:lvl w:ilvl="0" w:tplc="CA302C14">
      <w:start w:val="1"/>
      <w:numFmt w:val="lowerLetter"/>
      <w:lvlText w:val="(%1)"/>
      <w:lvlJc w:val="left"/>
      <w:pPr>
        <w:ind w:left="1077"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F252849"/>
    <w:multiLevelType w:val="hybridMultilevel"/>
    <w:tmpl w:val="05ACEE04"/>
    <w:lvl w:ilvl="0" w:tplc="C98EFE2E">
      <w:start w:val="1"/>
      <w:numFmt w:val="decimal"/>
      <w:lvlText w:val="(%1)"/>
      <w:lvlJc w:val="left"/>
      <w:pPr>
        <w:ind w:left="1077" w:hanging="360"/>
      </w:pPr>
      <w:rPr>
        <w:rFonts w:hint="default"/>
        <w:color w:val="auto"/>
        <w:sz w:val="22"/>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3">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42B02F39"/>
    <w:multiLevelType w:val="hybridMultilevel"/>
    <w:tmpl w:val="BD5623B2"/>
    <w:lvl w:ilvl="0" w:tplc="C98EFE2E">
      <w:start w:val="1"/>
      <w:numFmt w:val="decimal"/>
      <w:lvlText w:val="(%1)"/>
      <w:lvlJc w:val="left"/>
      <w:pPr>
        <w:ind w:left="1077" w:hanging="360"/>
      </w:pPr>
      <w:rPr>
        <w:rFonts w:hint="default"/>
        <w:color w:val="auto"/>
        <w:sz w:val="22"/>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5">
    <w:nsid w:val="52722EA9"/>
    <w:multiLevelType w:val="hybridMultilevel"/>
    <w:tmpl w:val="A1501002"/>
    <w:lvl w:ilvl="0" w:tplc="98244BA0">
      <w:start w:val="1"/>
      <w:numFmt w:val="lowerLetter"/>
      <w:lvlText w:val="(%1)"/>
      <w:lvlJc w:val="left"/>
      <w:pPr>
        <w:ind w:left="1077"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444747A"/>
    <w:multiLevelType w:val="hybridMultilevel"/>
    <w:tmpl w:val="EEB2C1B0"/>
    <w:lvl w:ilvl="0" w:tplc="0114A982">
      <w:start w:val="1"/>
      <w:numFmt w:val="lowerLetter"/>
      <w:lvlText w:val="(%1)"/>
      <w:lvlJc w:val="left"/>
      <w:pPr>
        <w:ind w:left="720" w:hanging="360"/>
      </w:pPr>
      <w:rPr>
        <w:rFonts w:hint="default"/>
        <w:color w:val="auto"/>
        <w:sz w:val="22"/>
      </w:rPr>
    </w:lvl>
    <w:lvl w:ilvl="1" w:tplc="0E58B128">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97D6749"/>
    <w:multiLevelType w:val="hybridMultilevel"/>
    <w:tmpl w:val="598A93D6"/>
    <w:lvl w:ilvl="0" w:tplc="E30A984E">
      <w:start w:val="1"/>
      <w:numFmt w:val="lowerRoman"/>
      <w:lvlText w:val="(%1)"/>
      <w:lvlJc w:val="right"/>
      <w:pPr>
        <w:ind w:left="1644" w:hanging="360"/>
      </w:pPr>
      <w:rPr>
        <w:rFonts w:ascii="Times New Roman" w:eastAsiaTheme="minorHAnsi" w:hAnsi="Times New Roman" w:cs="Times New Roman" w:hint="default"/>
        <w:color w:val="auto"/>
        <w:sz w:val="22"/>
      </w:rPr>
    </w:lvl>
    <w:lvl w:ilvl="1" w:tplc="0C090019" w:tentative="1">
      <w:start w:val="1"/>
      <w:numFmt w:val="lowerLetter"/>
      <w:lvlText w:val="%2."/>
      <w:lvlJc w:val="left"/>
      <w:pPr>
        <w:ind w:left="2364" w:hanging="360"/>
      </w:pPr>
    </w:lvl>
    <w:lvl w:ilvl="2" w:tplc="0C09001B" w:tentative="1">
      <w:start w:val="1"/>
      <w:numFmt w:val="lowerRoman"/>
      <w:lvlText w:val="%3."/>
      <w:lvlJc w:val="right"/>
      <w:pPr>
        <w:ind w:left="3084" w:hanging="180"/>
      </w:pPr>
    </w:lvl>
    <w:lvl w:ilvl="3" w:tplc="0C09000F" w:tentative="1">
      <w:start w:val="1"/>
      <w:numFmt w:val="decimal"/>
      <w:lvlText w:val="%4."/>
      <w:lvlJc w:val="left"/>
      <w:pPr>
        <w:ind w:left="3804" w:hanging="360"/>
      </w:pPr>
    </w:lvl>
    <w:lvl w:ilvl="4" w:tplc="0C090019" w:tentative="1">
      <w:start w:val="1"/>
      <w:numFmt w:val="lowerLetter"/>
      <w:lvlText w:val="%5."/>
      <w:lvlJc w:val="left"/>
      <w:pPr>
        <w:ind w:left="4524" w:hanging="360"/>
      </w:pPr>
    </w:lvl>
    <w:lvl w:ilvl="5" w:tplc="0C09001B" w:tentative="1">
      <w:start w:val="1"/>
      <w:numFmt w:val="lowerRoman"/>
      <w:lvlText w:val="%6."/>
      <w:lvlJc w:val="right"/>
      <w:pPr>
        <w:ind w:left="5244" w:hanging="180"/>
      </w:pPr>
    </w:lvl>
    <w:lvl w:ilvl="6" w:tplc="0C09000F" w:tentative="1">
      <w:start w:val="1"/>
      <w:numFmt w:val="decimal"/>
      <w:lvlText w:val="%7."/>
      <w:lvlJc w:val="left"/>
      <w:pPr>
        <w:ind w:left="5964" w:hanging="360"/>
      </w:pPr>
    </w:lvl>
    <w:lvl w:ilvl="7" w:tplc="0C090019" w:tentative="1">
      <w:start w:val="1"/>
      <w:numFmt w:val="lowerLetter"/>
      <w:lvlText w:val="%8."/>
      <w:lvlJc w:val="left"/>
      <w:pPr>
        <w:ind w:left="6684" w:hanging="360"/>
      </w:pPr>
    </w:lvl>
    <w:lvl w:ilvl="8" w:tplc="0C09001B" w:tentative="1">
      <w:start w:val="1"/>
      <w:numFmt w:val="lowerRoman"/>
      <w:lvlText w:val="%9."/>
      <w:lvlJc w:val="right"/>
      <w:pPr>
        <w:ind w:left="7404" w:hanging="180"/>
      </w:pPr>
    </w:lvl>
  </w:abstractNum>
  <w:abstractNum w:abstractNumId="18">
    <w:nsid w:val="64BC5EE5"/>
    <w:multiLevelType w:val="hybridMultilevel"/>
    <w:tmpl w:val="5DCCE0CC"/>
    <w:lvl w:ilvl="0" w:tplc="15745680">
      <w:start w:val="1"/>
      <w:numFmt w:val="decimal"/>
      <w:lvlText w:val="(%1)"/>
      <w:lvlJc w:val="left"/>
      <w:pPr>
        <w:ind w:left="2564"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5E81FA9"/>
    <w:multiLevelType w:val="hybridMultilevel"/>
    <w:tmpl w:val="010EE9D8"/>
    <w:lvl w:ilvl="0" w:tplc="9CF4AC42">
      <w:start w:val="2"/>
      <w:numFmt w:val="decimal"/>
      <w:lvlText w:val="(%1)"/>
      <w:lvlJc w:val="left"/>
      <w:pPr>
        <w:ind w:left="2564" w:hanging="360"/>
      </w:pPr>
      <w:rPr>
        <w:rFonts w:hint="default"/>
        <w:color w:val="auto"/>
        <w:sz w:val="22"/>
      </w:rPr>
    </w:lvl>
    <w:lvl w:ilvl="1" w:tplc="0C090019" w:tentative="1">
      <w:start w:val="1"/>
      <w:numFmt w:val="lowerLetter"/>
      <w:lvlText w:val="%2."/>
      <w:lvlJc w:val="left"/>
      <w:pPr>
        <w:ind w:left="3284" w:hanging="360"/>
      </w:pPr>
    </w:lvl>
    <w:lvl w:ilvl="2" w:tplc="0C09001B" w:tentative="1">
      <w:start w:val="1"/>
      <w:numFmt w:val="lowerRoman"/>
      <w:lvlText w:val="%3."/>
      <w:lvlJc w:val="right"/>
      <w:pPr>
        <w:ind w:left="4004" w:hanging="180"/>
      </w:pPr>
    </w:lvl>
    <w:lvl w:ilvl="3" w:tplc="0C09000F" w:tentative="1">
      <w:start w:val="1"/>
      <w:numFmt w:val="decimal"/>
      <w:lvlText w:val="%4."/>
      <w:lvlJc w:val="left"/>
      <w:pPr>
        <w:ind w:left="4724" w:hanging="360"/>
      </w:pPr>
    </w:lvl>
    <w:lvl w:ilvl="4" w:tplc="0C090019" w:tentative="1">
      <w:start w:val="1"/>
      <w:numFmt w:val="lowerLetter"/>
      <w:lvlText w:val="%5."/>
      <w:lvlJc w:val="left"/>
      <w:pPr>
        <w:ind w:left="5444" w:hanging="360"/>
      </w:pPr>
    </w:lvl>
    <w:lvl w:ilvl="5" w:tplc="0C09001B" w:tentative="1">
      <w:start w:val="1"/>
      <w:numFmt w:val="lowerRoman"/>
      <w:lvlText w:val="%6."/>
      <w:lvlJc w:val="right"/>
      <w:pPr>
        <w:ind w:left="6164" w:hanging="180"/>
      </w:pPr>
    </w:lvl>
    <w:lvl w:ilvl="6" w:tplc="0C09000F" w:tentative="1">
      <w:start w:val="1"/>
      <w:numFmt w:val="decimal"/>
      <w:lvlText w:val="%7."/>
      <w:lvlJc w:val="left"/>
      <w:pPr>
        <w:ind w:left="6884" w:hanging="360"/>
      </w:pPr>
    </w:lvl>
    <w:lvl w:ilvl="7" w:tplc="0C090019" w:tentative="1">
      <w:start w:val="1"/>
      <w:numFmt w:val="lowerLetter"/>
      <w:lvlText w:val="%8."/>
      <w:lvlJc w:val="left"/>
      <w:pPr>
        <w:ind w:left="7604" w:hanging="360"/>
      </w:pPr>
    </w:lvl>
    <w:lvl w:ilvl="8" w:tplc="0C09001B" w:tentative="1">
      <w:start w:val="1"/>
      <w:numFmt w:val="lowerRoman"/>
      <w:lvlText w:val="%9."/>
      <w:lvlJc w:val="right"/>
      <w:pPr>
        <w:ind w:left="8324" w:hanging="180"/>
      </w:pPr>
    </w:lvl>
  </w:abstractNum>
  <w:abstractNum w:abstractNumId="20">
    <w:nsid w:val="78B74E51"/>
    <w:multiLevelType w:val="hybridMultilevel"/>
    <w:tmpl w:val="A586A8F0"/>
    <w:lvl w:ilvl="0" w:tplc="C98EFE2E">
      <w:start w:val="1"/>
      <w:numFmt w:val="decimal"/>
      <w:lvlText w:val="(%1)"/>
      <w:lvlJc w:val="left"/>
      <w:pPr>
        <w:ind w:left="1077" w:hanging="360"/>
      </w:pPr>
      <w:rPr>
        <w:rFonts w:hint="default"/>
        <w:color w:val="auto"/>
        <w:sz w:val="22"/>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1">
    <w:nsid w:val="7CBF6DF1"/>
    <w:multiLevelType w:val="hybridMultilevel"/>
    <w:tmpl w:val="D83066FE"/>
    <w:lvl w:ilvl="0" w:tplc="C98EFE2E">
      <w:start w:val="1"/>
      <w:numFmt w:val="decimal"/>
      <w:lvlText w:val="(%1)"/>
      <w:lvlJc w:val="left"/>
      <w:pPr>
        <w:ind w:left="1860" w:hanging="360"/>
      </w:pPr>
      <w:rPr>
        <w:rFonts w:hint="default"/>
        <w:color w:val="auto"/>
        <w:sz w:val="22"/>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22">
    <w:nsid w:val="7EBC3E68"/>
    <w:multiLevelType w:val="hybridMultilevel"/>
    <w:tmpl w:val="9C9CABF4"/>
    <w:lvl w:ilvl="0" w:tplc="E30A984E">
      <w:start w:val="1"/>
      <w:numFmt w:val="lowerRoman"/>
      <w:lvlText w:val="(%1)"/>
      <w:lvlJc w:val="right"/>
      <w:pPr>
        <w:ind w:left="1437" w:hanging="360"/>
      </w:pPr>
      <w:rPr>
        <w:rFonts w:ascii="Times New Roman" w:eastAsiaTheme="minorHAnsi" w:hAnsi="Times New Roman" w:cs="Times New Roman" w:hint="default"/>
        <w:color w:val="auto"/>
        <w:sz w:val="22"/>
      </w:r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23">
    <w:nsid w:val="7EF0184E"/>
    <w:multiLevelType w:val="hybridMultilevel"/>
    <w:tmpl w:val="5CA0FCB8"/>
    <w:lvl w:ilvl="0" w:tplc="F9001304">
      <w:start w:val="1"/>
      <w:numFmt w:val="lowerLetter"/>
      <w:lvlText w:val="(%1)"/>
      <w:lvlJc w:val="left"/>
      <w:pPr>
        <w:ind w:left="2460" w:hanging="360"/>
      </w:pPr>
      <w:rPr>
        <w:rFonts w:hint="default"/>
        <w:color w:val="auto"/>
        <w:sz w:val="22"/>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num w:numId="1">
    <w:abstractNumId w:val="10"/>
  </w:num>
  <w:num w:numId="2">
    <w:abstractNumId w:val="6"/>
  </w:num>
  <w:num w:numId="3">
    <w:abstractNumId w:val="5"/>
  </w:num>
  <w:num w:numId="4">
    <w:abstractNumId w:val="13"/>
  </w:num>
  <w:num w:numId="5">
    <w:abstractNumId w:val="3"/>
  </w:num>
  <w:num w:numId="6">
    <w:abstractNumId w:val="16"/>
  </w:num>
  <w:num w:numId="7">
    <w:abstractNumId w:val="22"/>
  </w:num>
  <w:num w:numId="8">
    <w:abstractNumId w:val="9"/>
  </w:num>
  <w:num w:numId="9">
    <w:abstractNumId w:val="19"/>
  </w:num>
  <w:num w:numId="10">
    <w:abstractNumId w:val="21"/>
  </w:num>
  <w:num w:numId="11">
    <w:abstractNumId w:val="2"/>
  </w:num>
  <w:num w:numId="12">
    <w:abstractNumId w:val="7"/>
  </w:num>
  <w:num w:numId="13">
    <w:abstractNumId w:val="14"/>
  </w:num>
  <w:num w:numId="14">
    <w:abstractNumId w:val="0"/>
  </w:num>
  <w:num w:numId="15">
    <w:abstractNumId w:val="12"/>
  </w:num>
  <w:num w:numId="16">
    <w:abstractNumId w:val="1"/>
  </w:num>
  <w:num w:numId="17">
    <w:abstractNumId w:val="4"/>
  </w:num>
  <w:num w:numId="18">
    <w:abstractNumId w:val="20"/>
  </w:num>
  <w:num w:numId="19">
    <w:abstractNumId w:val="8"/>
  </w:num>
  <w:num w:numId="20">
    <w:abstractNumId w:val="15"/>
  </w:num>
  <w:num w:numId="21">
    <w:abstractNumId w:val="23"/>
  </w:num>
  <w:num w:numId="22">
    <w:abstractNumId w:val="17"/>
  </w:num>
  <w:num w:numId="23">
    <w:abstractNumId w:val="11"/>
  </w:num>
  <w:num w:numId="2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060"/>
    <w:rsid w:val="000025F8"/>
    <w:rsid w:val="00004470"/>
    <w:rsid w:val="0000681B"/>
    <w:rsid w:val="00006E18"/>
    <w:rsid w:val="00007016"/>
    <w:rsid w:val="00007C57"/>
    <w:rsid w:val="00007C90"/>
    <w:rsid w:val="00007E04"/>
    <w:rsid w:val="000136AF"/>
    <w:rsid w:val="00014B50"/>
    <w:rsid w:val="00017AF4"/>
    <w:rsid w:val="0002183B"/>
    <w:rsid w:val="000237F5"/>
    <w:rsid w:val="0002450D"/>
    <w:rsid w:val="00025EF5"/>
    <w:rsid w:val="00027ABF"/>
    <w:rsid w:val="00027E3F"/>
    <w:rsid w:val="000311AB"/>
    <w:rsid w:val="0003355D"/>
    <w:rsid w:val="00033C8A"/>
    <w:rsid w:val="00033EF0"/>
    <w:rsid w:val="000345BC"/>
    <w:rsid w:val="00035873"/>
    <w:rsid w:val="000375A0"/>
    <w:rsid w:val="00037F64"/>
    <w:rsid w:val="0004082F"/>
    <w:rsid w:val="0004310F"/>
    <w:rsid w:val="000437C1"/>
    <w:rsid w:val="00044505"/>
    <w:rsid w:val="000445F7"/>
    <w:rsid w:val="000476CE"/>
    <w:rsid w:val="00047FE3"/>
    <w:rsid w:val="00052EBD"/>
    <w:rsid w:val="0005365D"/>
    <w:rsid w:val="0005381D"/>
    <w:rsid w:val="000548F4"/>
    <w:rsid w:val="000564B6"/>
    <w:rsid w:val="00060DC6"/>
    <w:rsid w:val="00060E57"/>
    <w:rsid w:val="000614BF"/>
    <w:rsid w:val="00064864"/>
    <w:rsid w:val="00073390"/>
    <w:rsid w:val="00081BAF"/>
    <w:rsid w:val="00082FD1"/>
    <w:rsid w:val="00092163"/>
    <w:rsid w:val="000934EB"/>
    <w:rsid w:val="000949D4"/>
    <w:rsid w:val="000950D2"/>
    <w:rsid w:val="000959FA"/>
    <w:rsid w:val="000967BB"/>
    <w:rsid w:val="000A0EB2"/>
    <w:rsid w:val="000A1D44"/>
    <w:rsid w:val="000A1F41"/>
    <w:rsid w:val="000A2189"/>
    <w:rsid w:val="000A2448"/>
    <w:rsid w:val="000A279A"/>
    <w:rsid w:val="000A3FC3"/>
    <w:rsid w:val="000A5500"/>
    <w:rsid w:val="000A5A19"/>
    <w:rsid w:val="000A6FB4"/>
    <w:rsid w:val="000B1475"/>
    <w:rsid w:val="000B2D76"/>
    <w:rsid w:val="000B322A"/>
    <w:rsid w:val="000B422D"/>
    <w:rsid w:val="000B56E7"/>
    <w:rsid w:val="000B58FA"/>
    <w:rsid w:val="000B748C"/>
    <w:rsid w:val="000B7B98"/>
    <w:rsid w:val="000B7E30"/>
    <w:rsid w:val="000C29C1"/>
    <w:rsid w:val="000C5A68"/>
    <w:rsid w:val="000C64A4"/>
    <w:rsid w:val="000C723C"/>
    <w:rsid w:val="000D05EF"/>
    <w:rsid w:val="000D06B9"/>
    <w:rsid w:val="000D24B1"/>
    <w:rsid w:val="000D2BA6"/>
    <w:rsid w:val="000D2DB9"/>
    <w:rsid w:val="000D4919"/>
    <w:rsid w:val="000D5AD4"/>
    <w:rsid w:val="000D5EBA"/>
    <w:rsid w:val="000E2261"/>
    <w:rsid w:val="000E6E76"/>
    <w:rsid w:val="000E7816"/>
    <w:rsid w:val="000F21C1"/>
    <w:rsid w:val="000F5125"/>
    <w:rsid w:val="000F5508"/>
    <w:rsid w:val="000F5C43"/>
    <w:rsid w:val="000F69A6"/>
    <w:rsid w:val="000F6CCA"/>
    <w:rsid w:val="000F7EA8"/>
    <w:rsid w:val="00102260"/>
    <w:rsid w:val="0010745C"/>
    <w:rsid w:val="00111915"/>
    <w:rsid w:val="00112418"/>
    <w:rsid w:val="001137CC"/>
    <w:rsid w:val="00117268"/>
    <w:rsid w:val="00117D7A"/>
    <w:rsid w:val="00120526"/>
    <w:rsid w:val="00120977"/>
    <w:rsid w:val="0012182B"/>
    <w:rsid w:val="00121A68"/>
    <w:rsid w:val="001227BE"/>
    <w:rsid w:val="00122E86"/>
    <w:rsid w:val="00124D92"/>
    <w:rsid w:val="001269A8"/>
    <w:rsid w:val="00130E77"/>
    <w:rsid w:val="00132CEB"/>
    <w:rsid w:val="001334B0"/>
    <w:rsid w:val="0013696C"/>
    <w:rsid w:val="00136D4C"/>
    <w:rsid w:val="00136DAC"/>
    <w:rsid w:val="00142B62"/>
    <w:rsid w:val="00142F39"/>
    <w:rsid w:val="00144254"/>
    <w:rsid w:val="0014539C"/>
    <w:rsid w:val="00146141"/>
    <w:rsid w:val="00153493"/>
    <w:rsid w:val="00153893"/>
    <w:rsid w:val="00153D4D"/>
    <w:rsid w:val="001573DE"/>
    <w:rsid w:val="00157B8B"/>
    <w:rsid w:val="00157E40"/>
    <w:rsid w:val="00160103"/>
    <w:rsid w:val="00160A78"/>
    <w:rsid w:val="00164E79"/>
    <w:rsid w:val="0016694D"/>
    <w:rsid w:val="00166C2F"/>
    <w:rsid w:val="00167870"/>
    <w:rsid w:val="00167B41"/>
    <w:rsid w:val="0017028F"/>
    <w:rsid w:val="0017458C"/>
    <w:rsid w:val="00177650"/>
    <w:rsid w:val="0017773E"/>
    <w:rsid w:val="00177A17"/>
    <w:rsid w:val="001809D7"/>
    <w:rsid w:val="00180F9F"/>
    <w:rsid w:val="001843DE"/>
    <w:rsid w:val="00186C8A"/>
    <w:rsid w:val="0019248E"/>
    <w:rsid w:val="0019320A"/>
    <w:rsid w:val="001937E4"/>
    <w:rsid w:val="001939E1"/>
    <w:rsid w:val="0019499E"/>
    <w:rsid w:val="00194C3E"/>
    <w:rsid w:val="00194F09"/>
    <w:rsid w:val="00195382"/>
    <w:rsid w:val="00195ACC"/>
    <w:rsid w:val="001A02B3"/>
    <w:rsid w:val="001A1298"/>
    <w:rsid w:val="001A3293"/>
    <w:rsid w:val="001A3330"/>
    <w:rsid w:val="001A3408"/>
    <w:rsid w:val="001A7989"/>
    <w:rsid w:val="001B07E2"/>
    <w:rsid w:val="001B0FD8"/>
    <w:rsid w:val="001B11EB"/>
    <w:rsid w:val="001B1764"/>
    <w:rsid w:val="001B1C6E"/>
    <w:rsid w:val="001B428C"/>
    <w:rsid w:val="001B4665"/>
    <w:rsid w:val="001B79E3"/>
    <w:rsid w:val="001C159B"/>
    <w:rsid w:val="001C27DF"/>
    <w:rsid w:val="001C3E6E"/>
    <w:rsid w:val="001C5043"/>
    <w:rsid w:val="001C61C5"/>
    <w:rsid w:val="001C69C4"/>
    <w:rsid w:val="001D06FC"/>
    <w:rsid w:val="001D2E9B"/>
    <w:rsid w:val="001D3785"/>
    <w:rsid w:val="001D37EF"/>
    <w:rsid w:val="001D4B24"/>
    <w:rsid w:val="001E1B21"/>
    <w:rsid w:val="001E2519"/>
    <w:rsid w:val="001E3590"/>
    <w:rsid w:val="001E4937"/>
    <w:rsid w:val="001E6E69"/>
    <w:rsid w:val="001E7407"/>
    <w:rsid w:val="001F063F"/>
    <w:rsid w:val="001F188B"/>
    <w:rsid w:val="001F3385"/>
    <w:rsid w:val="001F5D5E"/>
    <w:rsid w:val="001F5EEE"/>
    <w:rsid w:val="001F6219"/>
    <w:rsid w:val="001F6CD4"/>
    <w:rsid w:val="00200A53"/>
    <w:rsid w:val="00202BA5"/>
    <w:rsid w:val="00202F1C"/>
    <w:rsid w:val="00204D3A"/>
    <w:rsid w:val="00206C4D"/>
    <w:rsid w:val="0021053C"/>
    <w:rsid w:val="00212400"/>
    <w:rsid w:val="00213245"/>
    <w:rsid w:val="002150FD"/>
    <w:rsid w:val="00215241"/>
    <w:rsid w:val="002152F3"/>
    <w:rsid w:val="00215AF1"/>
    <w:rsid w:val="00220204"/>
    <w:rsid w:val="002217F9"/>
    <w:rsid w:val="0022412F"/>
    <w:rsid w:val="002248BE"/>
    <w:rsid w:val="00224DA1"/>
    <w:rsid w:val="00226562"/>
    <w:rsid w:val="00226572"/>
    <w:rsid w:val="002321E8"/>
    <w:rsid w:val="00235F0F"/>
    <w:rsid w:val="002362A1"/>
    <w:rsid w:val="00236EEC"/>
    <w:rsid w:val="0023737A"/>
    <w:rsid w:val="0024010F"/>
    <w:rsid w:val="00240749"/>
    <w:rsid w:val="00243018"/>
    <w:rsid w:val="00243081"/>
    <w:rsid w:val="00243335"/>
    <w:rsid w:val="00243FBA"/>
    <w:rsid w:val="0024576A"/>
    <w:rsid w:val="00251EC5"/>
    <w:rsid w:val="00252398"/>
    <w:rsid w:val="00252E23"/>
    <w:rsid w:val="00253ADF"/>
    <w:rsid w:val="00255FA5"/>
    <w:rsid w:val="002564A4"/>
    <w:rsid w:val="002638FF"/>
    <w:rsid w:val="00263AE3"/>
    <w:rsid w:val="002649BD"/>
    <w:rsid w:val="00265544"/>
    <w:rsid w:val="00265B0B"/>
    <w:rsid w:val="00265D65"/>
    <w:rsid w:val="00266367"/>
    <w:rsid w:val="0026736C"/>
    <w:rsid w:val="0026747A"/>
    <w:rsid w:val="00267D2A"/>
    <w:rsid w:val="00271140"/>
    <w:rsid w:val="002739BD"/>
    <w:rsid w:val="00274E7D"/>
    <w:rsid w:val="00275C5E"/>
    <w:rsid w:val="00275D0A"/>
    <w:rsid w:val="00275DCC"/>
    <w:rsid w:val="00276627"/>
    <w:rsid w:val="002803C0"/>
    <w:rsid w:val="00281308"/>
    <w:rsid w:val="002844D5"/>
    <w:rsid w:val="00284719"/>
    <w:rsid w:val="00286BB9"/>
    <w:rsid w:val="00286C0D"/>
    <w:rsid w:val="00287CA6"/>
    <w:rsid w:val="00290206"/>
    <w:rsid w:val="00293074"/>
    <w:rsid w:val="002936A8"/>
    <w:rsid w:val="00293871"/>
    <w:rsid w:val="00297ECB"/>
    <w:rsid w:val="002A25FD"/>
    <w:rsid w:val="002A2C5B"/>
    <w:rsid w:val="002A497C"/>
    <w:rsid w:val="002A630B"/>
    <w:rsid w:val="002A6A06"/>
    <w:rsid w:val="002A7387"/>
    <w:rsid w:val="002A7BCF"/>
    <w:rsid w:val="002B0EE2"/>
    <w:rsid w:val="002B302B"/>
    <w:rsid w:val="002B7833"/>
    <w:rsid w:val="002C4A40"/>
    <w:rsid w:val="002D043A"/>
    <w:rsid w:val="002D0BDC"/>
    <w:rsid w:val="002D33CB"/>
    <w:rsid w:val="002D36E2"/>
    <w:rsid w:val="002D44A6"/>
    <w:rsid w:val="002D4EDC"/>
    <w:rsid w:val="002D4FB2"/>
    <w:rsid w:val="002D500B"/>
    <w:rsid w:val="002D6224"/>
    <w:rsid w:val="002D6359"/>
    <w:rsid w:val="002D7729"/>
    <w:rsid w:val="002E12A5"/>
    <w:rsid w:val="002E3F4B"/>
    <w:rsid w:val="002E6076"/>
    <w:rsid w:val="002F1421"/>
    <w:rsid w:val="002F38B3"/>
    <w:rsid w:val="002F3E10"/>
    <w:rsid w:val="00304F52"/>
    <w:rsid w:val="00304F8B"/>
    <w:rsid w:val="00305E13"/>
    <w:rsid w:val="00305F17"/>
    <w:rsid w:val="00307114"/>
    <w:rsid w:val="0031178B"/>
    <w:rsid w:val="00311849"/>
    <w:rsid w:val="00311947"/>
    <w:rsid w:val="00311DA6"/>
    <w:rsid w:val="0031526C"/>
    <w:rsid w:val="003156FB"/>
    <w:rsid w:val="0031677D"/>
    <w:rsid w:val="0032030F"/>
    <w:rsid w:val="00321B31"/>
    <w:rsid w:val="003261EF"/>
    <w:rsid w:val="003275A6"/>
    <w:rsid w:val="003354D2"/>
    <w:rsid w:val="00335BC6"/>
    <w:rsid w:val="0033756D"/>
    <w:rsid w:val="00337679"/>
    <w:rsid w:val="003415D3"/>
    <w:rsid w:val="00342794"/>
    <w:rsid w:val="00344701"/>
    <w:rsid w:val="0034513F"/>
    <w:rsid w:val="003451E1"/>
    <w:rsid w:val="00345D77"/>
    <w:rsid w:val="00346D7F"/>
    <w:rsid w:val="00350273"/>
    <w:rsid w:val="00350F96"/>
    <w:rsid w:val="003527C6"/>
    <w:rsid w:val="00352B0F"/>
    <w:rsid w:val="00353CD2"/>
    <w:rsid w:val="003549E6"/>
    <w:rsid w:val="00356690"/>
    <w:rsid w:val="00357C1F"/>
    <w:rsid w:val="00360235"/>
    <w:rsid w:val="00360459"/>
    <w:rsid w:val="00363A25"/>
    <w:rsid w:val="00363AFC"/>
    <w:rsid w:val="00364A9D"/>
    <w:rsid w:val="00364FD2"/>
    <w:rsid w:val="00366CF8"/>
    <w:rsid w:val="00367837"/>
    <w:rsid w:val="003709FE"/>
    <w:rsid w:val="00373502"/>
    <w:rsid w:val="00375613"/>
    <w:rsid w:val="00376402"/>
    <w:rsid w:val="00381596"/>
    <w:rsid w:val="0038528C"/>
    <w:rsid w:val="003871C4"/>
    <w:rsid w:val="003914B7"/>
    <w:rsid w:val="00393143"/>
    <w:rsid w:val="00393C53"/>
    <w:rsid w:val="00397D0B"/>
    <w:rsid w:val="003A4CA5"/>
    <w:rsid w:val="003A752F"/>
    <w:rsid w:val="003B020B"/>
    <w:rsid w:val="003B082B"/>
    <w:rsid w:val="003B2084"/>
    <w:rsid w:val="003B77A7"/>
    <w:rsid w:val="003C1AFF"/>
    <w:rsid w:val="003C4B45"/>
    <w:rsid w:val="003C6231"/>
    <w:rsid w:val="003C70CD"/>
    <w:rsid w:val="003D0BFE"/>
    <w:rsid w:val="003D3640"/>
    <w:rsid w:val="003D4B10"/>
    <w:rsid w:val="003D4CCE"/>
    <w:rsid w:val="003D5700"/>
    <w:rsid w:val="003D7646"/>
    <w:rsid w:val="003E0B5B"/>
    <w:rsid w:val="003E0FCB"/>
    <w:rsid w:val="003E17DE"/>
    <w:rsid w:val="003E30B6"/>
    <w:rsid w:val="003E341B"/>
    <w:rsid w:val="003E3786"/>
    <w:rsid w:val="003F096C"/>
    <w:rsid w:val="003F6732"/>
    <w:rsid w:val="004019D5"/>
    <w:rsid w:val="004023AF"/>
    <w:rsid w:val="00402569"/>
    <w:rsid w:val="004025B7"/>
    <w:rsid w:val="0040298C"/>
    <w:rsid w:val="00403D6F"/>
    <w:rsid w:val="004041DF"/>
    <w:rsid w:val="004042D7"/>
    <w:rsid w:val="004062CE"/>
    <w:rsid w:val="004109F0"/>
    <w:rsid w:val="004116CD"/>
    <w:rsid w:val="00413259"/>
    <w:rsid w:val="004144EC"/>
    <w:rsid w:val="00417EB9"/>
    <w:rsid w:val="00423914"/>
    <w:rsid w:val="00424CA9"/>
    <w:rsid w:val="0042501C"/>
    <w:rsid w:val="0042742E"/>
    <w:rsid w:val="00427C7B"/>
    <w:rsid w:val="0043052F"/>
    <w:rsid w:val="00431617"/>
    <w:rsid w:val="00431E9B"/>
    <w:rsid w:val="00434E8B"/>
    <w:rsid w:val="004379E3"/>
    <w:rsid w:val="0044015E"/>
    <w:rsid w:val="0044087D"/>
    <w:rsid w:val="0044291A"/>
    <w:rsid w:val="00443BAE"/>
    <w:rsid w:val="00444ABD"/>
    <w:rsid w:val="00445774"/>
    <w:rsid w:val="00445BAF"/>
    <w:rsid w:val="00446C3C"/>
    <w:rsid w:val="00447776"/>
    <w:rsid w:val="00447850"/>
    <w:rsid w:val="00447964"/>
    <w:rsid w:val="00447DB0"/>
    <w:rsid w:val="004534A7"/>
    <w:rsid w:val="00457A71"/>
    <w:rsid w:val="00460B74"/>
    <w:rsid w:val="00461C81"/>
    <w:rsid w:val="00461ECB"/>
    <w:rsid w:val="00462467"/>
    <w:rsid w:val="00467661"/>
    <w:rsid w:val="004705B7"/>
    <w:rsid w:val="00470842"/>
    <w:rsid w:val="00472BF4"/>
    <w:rsid w:val="00472DBE"/>
    <w:rsid w:val="00472E6D"/>
    <w:rsid w:val="0047385A"/>
    <w:rsid w:val="0047391A"/>
    <w:rsid w:val="00474A19"/>
    <w:rsid w:val="00474E8F"/>
    <w:rsid w:val="0047664C"/>
    <w:rsid w:val="00480301"/>
    <w:rsid w:val="00486726"/>
    <w:rsid w:val="00490ED6"/>
    <w:rsid w:val="00491349"/>
    <w:rsid w:val="00496B6A"/>
    <w:rsid w:val="00496F97"/>
    <w:rsid w:val="004A0FA8"/>
    <w:rsid w:val="004A2279"/>
    <w:rsid w:val="004A5AEE"/>
    <w:rsid w:val="004A70DB"/>
    <w:rsid w:val="004B1635"/>
    <w:rsid w:val="004B23CF"/>
    <w:rsid w:val="004B3911"/>
    <w:rsid w:val="004B5379"/>
    <w:rsid w:val="004C0DC4"/>
    <w:rsid w:val="004C0EDB"/>
    <w:rsid w:val="004C0FD2"/>
    <w:rsid w:val="004C1E33"/>
    <w:rsid w:val="004C2845"/>
    <w:rsid w:val="004C321D"/>
    <w:rsid w:val="004C6AE8"/>
    <w:rsid w:val="004C79BA"/>
    <w:rsid w:val="004D0AD6"/>
    <w:rsid w:val="004D15DF"/>
    <w:rsid w:val="004D2246"/>
    <w:rsid w:val="004D2603"/>
    <w:rsid w:val="004D3593"/>
    <w:rsid w:val="004D624B"/>
    <w:rsid w:val="004D7B95"/>
    <w:rsid w:val="004E063A"/>
    <w:rsid w:val="004E561C"/>
    <w:rsid w:val="004E64B5"/>
    <w:rsid w:val="004E68FA"/>
    <w:rsid w:val="004E6AAA"/>
    <w:rsid w:val="004E6DE5"/>
    <w:rsid w:val="004E7BEC"/>
    <w:rsid w:val="004E7DBC"/>
    <w:rsid w:val="004F0A05"/>
    <w:rsid w:val="004F17EB"/>
    <w:rsid w:val="004F2C03"/>
    <w:rsid w:val="004F480D"/>
    <w:rsid w:val="004F53FA"/>
    <w:rsid w:val="004F71C3"/>
    <w:rsid w:val="00502A14"/>
    <w:rsid w:val="00502F67"/>
    <w:rsid w:val="005042B7"/>
    <w:rsid w:val="0050521C"/>
    <w:rsid w:val="00505D3D"/>
    <w:rsid w:val="005064F6"/>
    <w:rsid w:val="00506AF6"/>
    <w:rsid w:val="0051065A"/>
    <w:rsid w:val="00511729"/>
    <w:rsid w:val="00516B8D"/>
    <w:rsid w:val="005170FC"/>
    <w:rsid w:val="005200D9"/>
    <w:rsid w:val="00520280"/>
    <w:rsid w:val="005208FF"/>
    <w:rsid w:val="005227E8"/>
    <w:rsid w:val="005230EB"/>
    <w:rsid w:val="00523E52"/>
    <w:rsid w:val="005248B3"/>
    <w:rsid w:val="005313D0"/>
    <w:rsid w:val="005314F8"/>
    <w:rsid w:val="0053269C"/>
    <w:rsid w:val="005345E9"/>
    <w:rsid w:val="0053544B"/>
    <w:rsid w:val="005354A4"/>
    <w:rsid w:val="00536191"/>
    <w:rsid w:val="005361A1"/>
    <w:rsid w:val="00536BD7"/>
    <w:rsid w:val="00537FBC"/>
    <w:rsid w:val="00540893"/>
    <w:rsid w:val="00541525"/>
    <w:rsid w:val="005416E5"/>
    <w:rsid w:val="00541CB4"/>
    <w:rsid w:val="00543197"/>
    <w:rsid w:val="00544FB9"/>
    <w:rsid w:val="00554954"/>
    <w:rsid w:val="005574D1"/>
    <w:rsid w:val="0056089D"/>
    <w:rsid w:val="00561560"/>
    <w:rsid w:val="00562C95"/>
    <w:rsid w:val="005666C9"/>
    <w:rsid w:val="00570F77"/>
    <w:rsid w:val="00575119"/>
    <w:rsid w:val="00575183"/>
    <w:rsid w:val="00576059"/>
    <w:rsid w:val="005773D4"/>
    <w:rsid w:val="00580E37"/>
    <w:rsid w:val="00583203"/>
    <w:rsid w:val="00583B82"/>
    <w:rsid w:val="00584811"/>
    <w:rsid w:val="00585784"/>
    <w:rsid w:val="00586DEF"/>
    <w:rsid w:val="00591CC1"/>
    <w:rsid w:val="00593AA6"/>
    <w:rsid w:val="00594161"/>
    <w:rsid w:val="005941F9"/>
    <w:rsid w:val="00594749"/>
    <w:rsid w:val="00597D07"/>
    <w:rsid w:val="005A1D47"/>
    <w:rsid w:val="005A26FD"/>
    <w:rsid w:val="005A425A"/>
    <w:rsid w:val="005B0305"/>
    <w:rsid w:val="005B07A8"/>
    <w:rsid w:val="005B0B0A"/>
    <w:rsid w:val="005B107E"/>
    <w:rsid w:val="005B1490"/>
    <w:rsid w:val="005B2A21"/>
    <w:rsid w:val="005B3C55"/>
    <w:rsid w:val="005B4067"/>
    <w:rsid w:val="005B4594"/>
    <w:rsid w:val="005B4737"/>
    <w:rsid w:val="005B4C9E"/>
    <w:rsid w:val="005B5A0C"/>
    <w:rsid w:val="005B62A1"/>
    <w:rsid w:val="005C1C66"/>
    <w:rsid w:val="005C1DF3"/>
    <w:rsid w:val="005C2851"/>
    <w:rsid w:val="005C3F41"/>
    <w:rsid w:val="005C70CD"/>
    <w:rsid w:val="005C7899"/>
    <w:rsid w:val="005D0BBF"/>
    <w:rsid w:val="005D0C60"/>
    <w:rsid w:val="005D0D29"/>
    <w:rsid w:val="005D0EE6"/>
    <w:rsid w:val="005D0F62"/>
    <w:rsid w:val="005D12CB"/>
    <w:rsid w:val="005D1322"/>
    <w:rsid w:val="005D2D09"/>
    <w:rsid w:val="005D3D8C"/>
    <w:rsid w:val="005D7E26"/>
    <w:rsid w:val="005E6CBA"/>
    <w:rsid w:val="005F1417"/>
    <w:rsid w:val="005F152E"/>
    <w:rsid w:val="005F2198"/>
    <w:rsid w:val="005F56F0"/>
    <w:rsid w:val="005F56FC"/>
    <w:rsid w:val="00600219"/>
    <w:rsid w:val="00600DDD"/>
    <w:rsid w:val="00601AE4"/>
    <w:rsid w:val="0060225F"/>
    <w:rsid w:val="00603DC4"/>
    <w:rsid w:val="006061BB"/>
    <w:rsid w:val="0061117E"/>
    <w:rsid w:val="00612E1E"/>
    <w:rsid w:val="00614752"/>
    <w:rsid w:val="006161E5"/>
    <w:rsid w:val="00620076"/>
    <w:rsid w:val="006209D4"/>
    <w:rsid w:val="00622199"/>
    <w:rsid w:val="006237B9"/>
    <w:rsid w:val="00626D80"/>
    <w:rsid w:val="00627391"/>
    <w:rsid w:val="0063040B"/>
    <w:rsid w:val="006309B0"/>
    <w:rsid w:val="00634D5F"/>
    <w:rsid w:val="0063785F"/>
    <w:rsid w:val="006414A3"/>
    <w:rsid w:val="006428A6"/>
    <w:rsid w:val="006441EA"/>
    <w:rsid w:val="006468DA"/>
    <w:rsid w:val="00647801"/>
    <w:rsid w:val="0065427C"/>
    <w:rsid w:val="00655AC4"/>
    <w:rsid w:val="0065602A"/>
    <w:rsid w:val="006574F8"/>
    <w:rsid w:val="00657C11"/>
    <w:rsid w:val="00662FB5"/>
    <w:rsid w:val="00664D48"/>
    <w:rsid w:val="006674E1"/>
    <w:rsid w:val="00667DE5"/>
    <w:rsid w:val="00670EA1"/>
    <w:rsid w:val="0067288B"/>
    <w:rsid w:val="00673678"/>
    <w:rsid w:val="0067370F"/>
    <w:rsid w:val="00673DCD"/>
    <w:rsid w:val="00677360"/>
    <w:rsid w:val="006776BD"/>
    <w:rsid w:val="00677CC2"/>
    <w:rsid w:val="006815EE"/>
    <w:rsid w:val="00682858"/>
    <w:rsid w:val="00682BC3"/>
    <w:rsid w:val="00682BD2"/>
    <w:rsid w:val="006861BD"/>
    <w:rsid w:val="00687451"/>
    <w:rsid w:val="00687929"/>
    <w:rsid w:val="006905DE"/>
    <w:rsid w:val="0069092B"/>
    <w:rsid w:val="00690AD4"/>
    <w:rsid w:val="006917DE"/>
    <w:rsid w:val="0069207B"/>
    <w:rsid w:val="00694410"/>
    <w:rsid w:val="006944A8"/>
    <w:rsid w:val="00694C98"/>
    <w:rsid w:val="006955BA"/>
    <w:rsid w:val="0069568D"/>
    <w:rsid w:val="00697041"/>
    <w:rsid w:val="006A021D"/>
    <w:rsid w:val="006A3775"/>
    <w:rsid w:val="006A484F"/>
    <w:rsid w:val="006A582A"/>
    <w:rsid w:val="006B2677"/>
    <w:rsid w:val="006B2938"/>
    <w:rsid w:val="006B3C2A"/>
    <w:rsid w:val="006B4095"/>
    <w:rsid w:val="006B4396"/>
    <w:rsid w:val="006B4B70"/>
    <w:rsid w:val="006B5370"/>
    <w:rsid w:val="006B5560"/>
    <w:rsid w:val="006B5789"/>
    <w:rsid w:val="006B57F5"/>
    <w:rsid w:val="006C19E9"/>
    <w:rsid w:val="006C30C5"/>
    <w:rsid w:val="006C3A1B"/>
    <w:rsid w:val="006C6D44"/>
    <w:rsid w:val="006C7F8C"/>
    <w:rsid w:val="006D029A"/>
    <w:rsid w:val="006D1B85"/>
    <w:rsid w:val="006D2B07"/>
    <w:rsid w:val="006D31C0"/>
    <w:rsid w:val="006D4F0E"/>
    <w:rsid w:val="006D5D6C"/>
    <w:rsid w:val="006E0551"/>
    <w:rsid w:val="006E26EC"/>
    <w:rsid w:val="006E54E3"/>
    <w:rsid w:val="006E6246"/>
    <w:rsid w:val="006F0090"/>
    <w:rsid w:val="006F0F96"/>
    <w:rsid w:val="006F318F"/>
    <w:rsid w:val="006F3DA4"/>
    <w:rsid w:val="006F4226"/>
    <w:rsid w:val="006F6B15"/>
    <w:rsid w:val="0070017E"/>
    <w:rsid w:val="00700B2C"/>
    <w:rsid w:val="00700B68"/>
    <w:rsid w:val="00700D62"/>
    <w:rsid w:val="00702181"/>
    <w:rsid w:val="00704337"/>
    <w:rsid w:val="007048BC"/>
    <w:rsid w:val="007050A2"/>
    <w:rsid w:val="0071282C"/>
    <w:rsid w:val="00712BB6"/>
    <w:rsid w:val="00713084"/>
    <w:rsid w:val="00714F20"/>
    <w:rsid w:val="00715266"/>
    <w:rsid w:val="0071590F"/>
    <w:rsid w:val="00715914"/>
    <w:rsid w:val="00715A5E"/>
    <w:rsid w:val="0071649C"/>
    <w:rsid w:val="00716869"/>
    <w:rsid w:val="00717D0F"/>
    <w:rsid w:val="007205BB"/>
    <w:rsid w:val="00721624"/>
    <w:rsid w:val="00722638"/>
    <w:rsid w:val="007247AA"/>
    <w:rsid w:val="0072608F"/>
    <w:rsid w:val="007304C1"/>
    <w:rsid w:val="00730A9B"/>
    <w:rsid w:val="00730B8C"/>
    <w:rsid w:val="00731E00"/>
    <w:rsid w:val="007341D0"/>
    <w:rsid w:val="00734CB2"/>
    <w:rsid w:val="0073596A"/>
    <w:rsid w:val="0073789E"/>
    <w:rsid w:val="0074060E"/>
    <w:rsid w:val="00741FB0"/>
    <w:rsid w:val="007440B7"/>
    <w:rsid w:val="00745268"/>
    <w:rsid w:val="007500A8"/>
    <w:rsid w:val="007500C8"/>
    <w:rsid w:val="007520E8"/>
    <w:rsid w:val="0075549C"/>
    <w:rsid w:val="00756272"/>
    <w:rsid w:val="0076221D"/>
    <w:rsid w:val="007652B9"/>
    <w:rsid w:val="007654DF"/>
    <w:rsid w:val="0076681A"/>
    <w:rsid w:val="0076756B"/>
    <w:rsid w:val="0077056D"/>
    <w:rsid w:val="007715C9"/>
    <w:rsid w:val="00771613"/>
    <w:rsid w:val="00773E52"/>
    <w:rsid w:val="00774871"/>
    <w:rsid w:val="00774EDD"/>
    <w:rsid w:val="007757EC"/>
    <w:rsid w:val="00776C54"/>
    <w:rsid w:val="00780199"/>
    <w:rsid w:val="0078250D"/>
    <w:rsid w:val="00783E89"/>
    <w:rsid w:val="00786F96"/>
    <w:rsid w:val="0079008C"/>
    <w:rsid w:val="00792A54"/>
    <w:rsid w:val="0079363D"/>
    <w:rsid w:val="00793915"/>
    <w:rsid w:val="00793E79"/>
    <w:rsid w:val="0079487A"/>
    <w:rsid w:val="00794ED7"/>
    <w:rsid w:val="007953D1"/>
    <w:rsid w:val="007958B2"/>
    <w:rsid w:val="007A31EC"/>
    <w:rsid w:val="007A5652"/>
    <w:rsid w:val="007A7508"/>
    <w:rsid w:val="007B02E5"/>
    <w:rsid w:val="007B0779"/>
    <w:rsid w:val="007B1F25"/>
    <w:rsid w:val="007B219C"/>
    <w:rsid w:val="007B2446"/>
    <w:rsid w:val="007B2F72"/>
    <w:rsid w:val="007B4D1C"/>
    <w:rsid w:val="007B5623"/>
    <w:rsid w:val="007B7F8F"/>
    <w:rsid w:val="007C01DE"/>
    <w:rsid w:val="007C0492"/>
    <w:rsid w:val="007C0D64"/>
    <w:rsid w:val="007C1E3B"/>
    <w:rsid w:val="007C2253"/>
    <w:rsid w:val="007C473B"/>
    <w:rsid w:val="007C59DA"/>
    <w:rsid w:val="007C70FA"/>
    <w:rsid w:val="007D1E4C"/>
    <w:rsid w:val="007D23F9"/>
    <w:rsid w:val="007D2BD2"/>
    <w:rsid w:val="007D59DE"/>
    <w:rsid w:val="007D5A63"/>
    <w:rsid w:val="007D7B81"/>
    <w:rsid w:val="007E163D"/>
    <w:rsid w:val="007E4B16"/>
    <w:rsid w:val="007E5193"/>
    <w:rsid w:val="007E65CB"/>
    <w:rsid w:val="007E667A"/>
    <w:rsid w:val="007F1DCC"/>
    <w:rsid w:val="007F28C9"/>
    <w:rsid w:val="007F2CD9"/>
    <w:rsid w:val="007F4B82"/>
    <w:rsid w:val="0080244B"/>
    <w:rsid w:val="00802461"/>
    <w:rsid w:val="00803587"/>
    <w:rsid w:val="0080688C"/>
    <w:rsid w:val="00807626"/>
    <w:rsid w:val="0081170A"/>
    <w:rsid w:val="008117E9"/>
    <w:rsid w:val="00812D23"/>
    <w:rsid w:val="008138D2"/>
    <w:rsid w:val="00813A2A"/>
    <w:rsid w:val="008154C6"/>
    <w:rsid w:val="008204C3"/>
    <w:rsid w:val="0082065E"/>
    <w:rsid w:val="008226C1"/>
    <w:rsid w:val="00824063"/>
    <w:rsid w:val="00824498"/>
    <w:rsid w:val="0082449E"/>
    <w:rsid w:val="00830809"/>
    <w:rsid w:val="00831D0E"/>
    <w:rsid w:val="008327C3"/>
    <w:rsid w:val="00833D0C"/>
    <w:rsid w:val="00834BC8"/>
    <w:rsid w:val="00836633"/>
    <w:rsid w:val="008371AF"/>
    <w:rsid w:val="00842F42"/>
    <w:rsid w:val="00843FE0"/>
    <w:rsid w:val="00846D21"/>
    <w:rsid w:val="0085040B"/>
    <w:rsid w:val="00850BF5"/>
    <w:rsid w:val="00851788"/>
    <w:rsid w:val="008517B9"/>
    <w:rsid w:val="00851CC7"/>
    <w:rsid w:val="00852FDD"/>
    <w:rsid w:val="0085635D"/>
    <w:rsid w:val="00856A31"/>
    <w:rsid w:val="008604C1"/>
    <w:rsid w:val="00861194"/>
    <w:rsid w:val="0086375D"/>
    <w:rsid w:val="00863B4B"/>
    <w:rsid w:val="00864B24"/>
    <w:rsid w:val="00867B37"/>
    <w:rsid w:val="00870754"/>
    <w:rsid w:val="00870D70"/>
    <w:rsid w:val="00873BFA"/>
    <w:rsid w:val="00874444"/>
    <w:rsid w:val="00874AB8"/>
    <w:rsid w:val="008754D0"/>
    <w:rsid w:val="00875713"/>
    <w:rsid w:val="008764C6"/>
    <w:rsid w:val="00876DD0"/>
    <w:rsid w:val="0088021A"/>
    <w:rsid w:val="00882BE4"/>
    <w:rsid w:val="00883AA2"/>
    <w:rsid w:val="008855C9"/>
    <w:rsid w:val="00886456"/>
    <w:rsid w:val="008866E6"/>
    <w:rsid w:val="00886A06"/>
    <w:rsid w:val="00886FCB"/>
    <w:rsid w:val="00887676"/>
    <w:rsid w:val="00890547"/>
    <w:rsid w:val="00890CC6"/>
    <w:rsid w:val="00892809"/>
    <w:rsid w:val="008974AD"/>
    <w:rsid w:val="008A0099"/>
    <w:rsid w:val="008A068E"/>
    <w:rsid w:val="008A1C06"/>
    <w:rsid w:val="008A281E"/>
    <w:rsid w:val="008A2B58"/>
    <w:rsid w:val="008A4384"/>
    <w:rsid w:val="008A46E1"/>
    <w:rsid w:val="008A4F43"/>
    <w:rsid w:val="008A51B4"/>
    <w:rsid w:val="008A7EAA"/>
    <w:rsid w:val="008B1699"/>
    <w:rsid w:val="008B2706"/>
    <w:rsid w:val="008B2A84"/>
    <w:rsid w:val="008B4407"/>
    <w:rsid w:val="008B662A"/>
    <w:rsid w:val="008C3F6B"/>
    <w:rsid w:val="008C5D2D"/>
    <w:rsid w:val="008C7991"/>
    <w:rsid w:val="008C7BD7"/>
    <w:rsid w:val="008C7D70"/>
    <w:rsid w:val="008D08F7"/>
    <w:rsid w:val="008D0EE0"/>
    <w:rsid w:val="008D611A"/>
    <w:rsid w:val="008D6C94"/>
    <w:rsid w:val="008D79E5"/>
    <w:rsid w:val="008E6067"/>
    <w:rsid w:val="008E7173"/>
    <w:rsid w:val="008F3510"/>
    <w:rsid w:val="008F377A"/>
    <w:rsid w:val="008F4082"/>
    <w:rsid w:val="008F54E7"/>
    <w:rsid w:val="008F7569"/>
    <w:rsid w:val="008F7809"/>
    <w:rsid w:val="00901ED1"/>
    <w:rsid w:val="00903422"/>
    <w:rsid w:val="009055AE"/>
    <w:rsid w:val="009141D3"/>
    <w:rsid w:val="00914D10"/>
    <w:rsid w:val="00915100"/>
    <w:rsid w:val="00915A95"/>
    <w:rsid w:val="00915DF9"/>
    <w:rsid w:val="009170EB"/>
    <w:rsid w:val="00923A60"/>
    <w:rsid w:val="0092489F"/>
    <w:rsid w:val="00925181"/>
    <w:rsid w:val="009254C3"/>
    <w:rsid w:val="00930C01"/>
    <w:rsid w:val="00930CA4"/>
    <w:rsid w:val="009316A5"/>
    <w:rsid w:val="00931D6F"/>
    <w:rsid w:val="00932377"/>
    <w:rsid w:val="00932A66"/>
    <w:rsid w:val="00933657"/>
    <w:rsid w:val="009338FC"/>
    <w:rsid w:val="00934D2A"/>
    <w:rsid w:val="00937747"/>
    <w:rsid w:val="0094104A"/>
    <w:rsid w:val="009439A7"/>
    <w:rsid w:val="00947AAE"/>
    <w:rsid w:val="00947D5A"/>
    <w:rsid w:val="009532A5"/>
    <w:rsid w:val="00961580"/>
    <w:rsid w:val="0096191C"/>
    <w:rsid w:val="00963BBB"/>
    <w:rsid w:val="00966346"/>
    <w:rsid w:val="009668F3"/>
    <w:rsid w:val="0097016D"/>
    <w:rsid w:val="00970826"/>
    <w:rsid w:val="009711B9"/>
    <w:rsid w:val="009728B0"/>
    <w:rsid w:val="00974E1E"/>
    <w:rsid w:val="00975A58"/>
    <w:rsid w:val="00981633"/>
    <w:rsid w:val="00981783"/>
    <w:rsid w:val="00982242"/>
    <w:rsid w:val="009837D0"/>
    <w:rsid w:val="009849FA"/>
    <w:rsid w:val="00985D8A"/>
    <w:rsid w:val="009868E9"/>
    <w:rsid w:val="00990045"/>
    <w:rsid w:val="00992CD3"/>
    <w:rsid w:val="00994F32"/>
    <w:rsid w:val="00997484"/>
    <w:rsid w:val="009A154A"/>
    <w:rsid w:val="009A616E"/>
    <w:rsid w:val="009A7B7A"/>
    <w:rsid w:val="009A7C42"/>
    <w:rsid w:val="009B0E52"/>
    <w:rsid w:val="009B2F9D"/>
    <w:rsid w:val="009B3982"/>
    <w:rsid w:val="009B69CC"/>
    <w:rsid w:val="009B7407"/>
    <w:rsid w:val="009C1C3B"/>
    <w:rsid w:val="009C2F0B"/>
    <w:rsid w:val="009C3CE0"/>
    <w:rsid w:val="009C618C"/>
    <w:rsid w:val="009C6F15"/>
    <w:rsid w:val="009C6F40"/>
    <w:rsid w:val="009D20C9"/>
    <w:rsid w:val="009D3D25"/>
    <w:rsid w:val="009D3D76"/>
    <w:rsid w:val="009D5D92"/>
    <w:rsid w:val="009D6D74"/>
    <w:rsid w:val="009D7A2C"/>
    <w:rsid w:val="009E03F0"/>
    <w:rsid w:val="009E2876"/>
    <w:rsid w:val="009E3670"/>
    <w:rsid w:val="009E3993"/>
    <w:rsid w:val="009E5CFC"/>
    <w:rsid w:val="009F2D93"/>
    <w:rsid w:val="009F729D"/>
    <w:rsid w:val="00A008AE"/>
    <w:rsid w:val="00A01267"/>
    <w:rsid w:val="00A04400"/>
    <w:rsid w:val="00A0469F"/>
    <w:rsid w:val="00A079CB"/>
    <w:rsid w:val="00A07C38"/>
    <w:rsid w:val="00A11036"/>
    <w:rsid w:val="00A12128"/>
    <w:rsid w:val="00A12FE6"/>
    <w:rsid w:val="00A131DA"/>
    <w:rsid w:val="00A133FF"/>
    <w:rsid w:val="00A145B9"/>
    <w:rsid w:val="00A210EC"/>
    <w:rsid w:val="00A213DB"/>
    <w:rsid w:val="00A22C98"/>
    <w:rsid w:val="00A231E2"/>
    <w:rsid w:val="00A33255"/>
    <w:rsid w:val="00A33D3E"/>
    <w:rsid w:val="00A352B6"/>
    <w:rsid w:val="00A3675B"/>
    <w:rsid w:val="00A40B98"/>
    <w:rsid w:val="00A45F39"/>
    <w:rsid w:val="00A47BF3"/>
    <w:rsid w:val="00A51712"/>
    <w:rsid w:val="00A52A88"/>
    <w:rsid w:val="00A54A05"/>
    <w:rsid w:val="00A54A45"/>
    <w:rsid w:val="00A5607A"/>
    <w:rsid w:val="00A601C1"/>
    <w:rsid w:val="00A60B23"/>
    <w:rsid w:val="00A60C8A"/>
    <w:rsid w:val="00A61EB9"/>
    <w:rsid w:val="00A643D9"/>
    <w:rsid w:val="00A64912"/>
    <w:rsid w:val="00A6685D"/>
    <w:rsid w:val="00A6712F"/>
    <w:rsid w:val="00A70044"/>
    <w:rsid w:val="00A7015E"/>
    <w:rsid w:val="00A70A74"/>
    <w:rsid w:val="00A70BDC"/>
    <w:rsid w:val="00A71B0E"/>
    <w:rsid w:val="00A73691"/>
    <w:rsid w:val="00A764B6"/>
    <w:rsid w:val="00A823BB"/>
    <w:rsid w:val="00A852BB"/>
    <w:rsid w:val="00A86EC0"/>
    <w:rsid w:val="00A87336"/>
    <w:rsid w:val="00A929D4"/>
    <w:rsid w:val="00A93EC8"/>
    <w:rsid w:val="00A9499A"/>
    <w:rsid w:val="00A96B07"/>
    <w:rsid w:val="00A96E14"/>
    <w:rsid w:val="00AA0D68"/>
    <w:rsid w:val="00AA2659"/>
    <w:rsid w:val="00AA45D8"/>
    <w:rsid w:val="00AA52A2"/>
    <w:rsid w:val="00AA5C14"/>
    <w:rsid w:val="00AB2C29"/>
    <w:rsid w:val="00AB30E0"/>
    <w:rsid w:val="00AB3D33"/>
    <w:rsid w:val="00AB45B8"/>
    <w:rsid w:val="00AB48BE"/>
    <w:rsid w:val="00AB5F30"/>
    <w:rsid w:val="00AB6060"/>
    <w:rsid w:val="00AB7FEC"/>
    <w:rsid w:val="00AC3B28"/>
    <w:rsid w:val="00AC50EC"/>
    <w:rsid w:val="00AC5CBA"/>
    <w:rsid w:val="00AC621A"/>
    <w:rsid w:val="00AD4A4E"/>
    <w:rsid w:val="00AD5641"/>
    <w:rsid w:val="00AD7889"/>
    <w:rsid w:val="00AE3652"/>
    <w:rsid w:val="00AE3FA6"/>
    <w:rsid w:val="00AE5CFD"/>
    <w:rsid w:val="00AE7C05"/>
    <w:rsid w:val="00AF021B"/>
    <w:rsid w:val="00AF06CF"/>
    <w:rsid w:val="00AF38DF"/>
    <w:rsid w:val="00AF5BF7"/>
    <w:rsid w:val="00AF6549"/>
    <w:rsid w:val="00AF6EE1"/>
    <w:rsid w:val="00B00A5B"/>
    <w:rsid w:val="00B010FC"/>
    <w:rsid w:val="00B02512"/>
    <w:rsid w:val="00B05CF4"/>
    <w:rsid w:val="00B0707A"/>
    <w:rsid w:val="00B070EF"/>
    <w:rsid w:val="00B078B9"/>
    <w:rsid w:val="00B07CDB"/>
    <w:rsid w:val="00B10405"/>
    <w:rsid w:val="00B1098D"/>
    <w:rsid w:val="00B10E55"/>
    <w:rsid w:val="00B16A31"/>
    <w:rsid w:val="00B1797F"/>
    <w:rsid w:val="00B17DFD"/>
    <w:rsid w:val="00B22FCB"/>
    <w:rsid w:val="00B258B2"/>
    <w:rsid w:val="00B27159"/>
    <w:rsid w:val="00B30638"/>
    <w:rsid w:val="00B308FE"/>
    <w:rsid w:val="00B316AB"/>
    <w:rsid w:val="00B31A6A"/>
    <w:rsid w:val="00B3213A"/>
    <w:rsid w:val="00B32404"/>
    <w:rsid w:val="00B33709"/>
    <w:rsid w:val="00B33B3C"/>
    <w:rsid w:val="00B34A4C"/>
    <w:rsid w:val="00B40BBA"/>
    <w:rsid w:val="00B40F90"/>
    <w:rsid w:val="00B41CB7"/>
    <w:rsid w:val="00B43D4F"/>
    <w:rsid w:val="00B462F6"/>
    <w:rsid w:val="00B47E8F"/>
    <w:rsid w:val="00B50ADC"/>
    <w:rsid w:val="00B554D1"/>
    <w:rsid w:val="00B566B1"/>
    <w:rsid w:val="00B57165"/>
    <w:rsid w:val="00B60088"/>
    <w:rsid w:val="00B60940"/>
    <w:rsid w:val="00B61E1E"/>
    <w:rsid w:val="00B63834"/>
    <w:rsid w:val="00B64623"/>
    <w:rsid w:val="00B65F8A"/>
    <w:rsid w:val="00B725EC"/>
    <w:rsid w:val="00B72734"/>
    <w:rsid w:val="00B72E0B"/>
    <w:rsid w:val="00B73D57"/>
    <w:rsid w:val="00B757A4"/>
    <w:rsid w:val="00B76DF3"/>
    <w:rsid w:val="00B8014B"/>
    <w:rsid w:val="00B80199"/>
    <w:rsid w:val="00B81BD9"/>
    <w:rsid w:val="00B83204"/>
    <w:rsid w:val="00B87A45"/>
    <w:rsid w:val="00B92F77"/>
    <w:rsid w:val="00B93F05"/>
    <w:rsid w:val="00B94057"/>
    <w:rsid w:val="00B94736"/>
    <w:rsid w:val="00B96822"/>
    <w:rsid w:val="00B9709E"/>
    <w:rsid w:val="00B97D21"/>
    <w:rsid w:val="00BA0209"/>
    <w:rsid w:val="00BA0C87"/>
    <w:rsid w:val="00BA220B"/>
    <w:rsid w:val="00BA2346"/>
    <w:rsid w:val="00BA35B1"/>
    <w:rsid w:val="00BA3A57"/>
    <w:rsid w:val="00BA5383"/>
    <w:rsid w:val="00BA691F"/>
    <w:rsid w:val="00BA786E"/>
    <w:rsid w:val="00BB26D0"/>
    <w:rsid w:val="00BB4E1A"/>
    <w:rsid w:val="00BB4FDC"/>
    <w:rsid w:val="00BB6D1D"/>
    <w:rsid w:val="00BB79B0"/>
    <w:rsid w:val="00BC015E"/>
    <w:rsid w:val="00BC33B1"/>
    <w:rsid w:val="00BC3D40"/>
    <w:rsid w:val="00BC63D5"/>
    <w:rsid w:val="00BC6958"/>
    <w:rsid w:val="00BC76AC"/>
    <w:rsid w:val="00BD0ECB"/>
    <w:rsid w:val="00BD481E"/>
    <w:rsid w:val="00BD4C85"/>
    <w:rsid w:val="00BD62E6"/>
    <w:rsid w:val="00BD6B2C"/>
    <w:rsid w:val="00BE0907"/>
    <w:rsid w:val="00BE2155"/>
    <w:rsid w:val="00BE2213"/>
    <w:rsid w:val="00BE45F1"/>
    <w:rsid w:val="00BE46EB"/>
    <w:rsid w:val="00BE719A"/>
    <w:rsid w:val="00BE720A"/>
    <w:rsid w:val="00BE7894"/>
    <w:rsid w:val="00BF0D73"/>
    <w:rsid w:val="00BF0E68"/>
    <w:rsid w:val="00BF2465"/>
    <w:rsid w:val="00C0363E"/>
    <w:rsid w:val="00C07FE7"/>
    <w:rsid w:val="00C1051E"/>
    <w:rsid w:val="00C115B1"/>
    <w:rsid w:val="00C117C0"/>
    <w:rsid w:val="00C11B41"/>
    <w:rsid w:val="00C12133"/>
    <w:rsid w:val="00C1363A"/>
    <w:rsid w:val="00C14946"/>
    <w:rsid w:val="00C149A2"/>
    <w:rsid w:val="00C15C2A"/>
    <w:rsid w:val="00C21077"/>
    <w:rsid w:val="00C2263D"/>
    <w:rsid w:val="00C23A2F"/>
    <w:rsid w:val="00C24C84"/>
    <w:rsid w:val="00C258E4"/>
    <w:rsid w:val="00C25E7F"/>
    <w:rsid w:val="00C26A8C"/>
    <w:rsid w:val="00C2746F"/>
    <w:rsid w:val="00C324A0"/>
    <w:rsid w:val="00C325A8"/>
    <w:rsid w:val="00C3300F"/>
    <w:rsid w:val="00C3419D"/>
    <w:rsid w:val="00C41322"/>
    <w:rsid w:val="00C414B6"/>
    <w:rsid w:val="00C42404"/>
    <w:rsid w:val="00C4289C"/>
    <w:rsid w:val="00C42BF8"/>
    <w:rsid w:val="00C46063"/>
    <w:rsid w:val="00C50043"/>
    <w:rsid w:val="00C503E8"/>
    <w:rsid w:val="00C51150"/>
    <w:rsid w:val="00C51314"/>
    <w:rsid w:val="00C52A59"/>
    <w:rsid w:val="00C52F20"/>
    <w:rsid w:val="00C54369"/>
    <w:rsid w:val="00C54E8C"/>
    <w:rsid w:val="00C560CF"/>
    <w:rsid w:val="00C56ABD"/>
    <w:rsid w:val="00C578CA"/>
    <w:rsid w:val="00C67BD6"/>
    <w:rsid w:val="00C67F7A"/>
    <w:rsid w:val="00C73FAC"/>
    <w:rsid w:val="00C745DE"/>
    <w:rsid w:val="00C7573B"/>
    <w:rsid w:val="00C7724A"/>
    <w:rsid w:val="00C81547"/>
    <w:rsid w:val="00C81DA1"/>
    <w:rsid w:val="00C8441B"/>
    <w:rsid w:val="00C85D92"/>
    <w:rsid w:val="00C86132"/>
    <w:rsid w:val="00C8760A"/>
    <w:rsid w:val="00C87AAE"/>
    <w:rsid w:val="00C90D29"/>
    <w:rsid w:val="00C9379E"/>
    <w:rsid w:val="00C93C03"/>
    <w:rsid w:val="00C95606"/>
    <w:rsid w:val="00C97793"/>
    <w:rsid w:val="00CA26A0"/>
    <w:rsid w:val="00CA294D"/>
    <w:rsid w:val="00CA44B4"/>
    <w:rsid w:val="00CA6F38"/>
    <w:rsid w:val="00CA7A9B"/>
    <w:rsid w:val="00CB0EC8"/>
    <w:rsid w:val="00CB1D8C"/>
    <w:rsid w:val="00CB2C8E"/>
    <w:rsid w:val="00CB2FA7"/>
    <w:rsid w:val="00CB3B6B"/>
    <w:rsid w:val="00CB3F5F"/>
    <w:rsid w:val="00CB4474"/>
    <w:rsid w:val="00CB602E"/>
    <w:rsid w:val="00CB723C"/>
    <w:rsid w:val="00CC3732"/>
    <w:rsid w:val="00CC4AC4"/>
    <w:rsid w:val="00CC7A87"/>
    <w:rsid w:val="00CD1D7B"/>
    <w:rsid w:val="00CD226B"/>
    <w:rsid w:val="00CD27E9"/>
    <w:rsid w:val="00CD3E8E"/>
    <w:rsid w:val="00CD4ABE"/>
    <w:rsid w:val="00CD75A1"/>
    <w:rsid w:val="00CE051D"/>
    <w:rsid w:val="00CE1335"/>
    <w:rsid w:val="00CE3308"/>
    <w:rsid w:val="00CE493D"/>
    <w:rsid w:val="00CE6C50"/>
    <w:rsid w:val="00CF07FA"/>
    <w:rsid w:val="00CF0BB2"/>
    <w:rsid w:val="00CF11E7"/>
    <w:rsid w:val="00CF1F78"/>
    <w:rsid w:val="00CF237C"/>
    <w:rsid w:val="00CF3EE8"/>
    <w:rsid w:val="00CF41DA"/>
    <w:rsid w:val="00CF5615"/>
    <w:rsid w:val="00D03817"/>
    <w:rsid w:val="00D038AF"/>
    <w:rsid w:val="00D04CEF"/>
    <w:rsid w:val="00D050E6"/>
    <w:rsid w:val="00D064F1"/>
    <w:rsid w:val="00D10A3B"/>
    <w:rsid w:val="00D1149E"/>
    <w:rsid w:val="00D11CD0"/>
    <w:rsid w:val="00D13441"/>
    <w:rsid w:val="00D150E7"/>
    <w:rsid w:val="00D15810"/>
    <w:rsid w:val="00D16FD2"/>
    <w:rsid w:val="00D1765E"/>
    <w:rsid w:val="00D17A1F"/>
    <w:rsid w:val="00D2364C"/>
    <w:rsid w:val="00D25373"/>
    <w:rsid w:val="00D2677D"/>
    <w:rsid w:val="00D31094"/>
    <w:rsid w:val="00D31E89"/>
    <w:rsid w:val="00D32F65"/>
    <w:rsid w:val="00D36695"/>
    <w:rsid w:val="00D36CC8"/>
    <w:rsid w:val="00D410A6"/>
    <w:rsid w:val="00D417CB"/>
    <w:rsid w:val="00D44E96"/>
    <w:rsid w:val="00D4574C"/>
    <w:rsid w:val="00D45E0A"/>
    <w:rsid w:val="00D460FD"/>
    <w:rsid w:val="00D4660A"/>
    <w:rsid w:val="00D52DC2"/>
    <w:rsid w:val="00D536B6"/>
    <w:rsid w:val="00D53BCC"/>
    <w:rsid w:val="00D542FA"/>
    <w:rsid w:val="00D55A64"/>
    <w:rsid w:val="00D55EC3"/>
    <w:rsid w:val="00D565AC"/>
    <w:rsid w:val="00D61307"/>
    <w:rsid w:val="00D70261"/>
    <w:rsid w:val="00D70DFB"/>
    <w:rsid w:val="00D70EF7"/>
    <w:rsid w:val="00D74025"/>
    <w:rsid w:val="00D759B5"/>
    <w:rsid w:val="00D766DF"/>
    <w:rsid w:val="00D8013C"/>
    <w:rsid w:val="00D8153F"/>
    <w:rsid w:val="00D82B44"/>
    <w:rsid w:val="00D83E4F"/>
    <w:rsid w:val="00D8489C"/>
    <w:rsid w:val="00D85CF0"/>
    <w:rsid w:val="00D86DEA"/>
    <w:rsid w:val="00D91658"/>
    <w:rsid w:val="00D92AD2"/>
    <w:rsid w:val="00D92B8E"/>
    <w:rsid w:val="00D92ECD"/>
    <w:rsid w:val="00D940D0"/>
    <w:rsid w:val="00D945C7"/>
    <w:rsid w:val="00D94746"/>
    <w:rsid w:val="00DA186E"/>
    <w:rsid w:val="00DA2312"/>
    <w:rsid w:val="00DA3215"/>
    <w:rsid w:val="00DA4116"/>
    <w:rsid w:val="00DA64B6"/>
    <w:rsid w:val="00DB139E"/>
    <w:rsid w:val="00DB251C"/>
    <w:rsid w:val="00DB3D2C"/>
    <w:rsid w:val="00DB45D7"/>
    <w:rsid w:val="00DB4630"/>
    <w:rsid w:val="00DB4D99"/>
    <w:rsid w:val="00DB5104"/>
    <w:rsid w:val="00DB76A5"/>
    <w:rsid w:val="00DC0FF9"/>
    <w:rsid w:val="00DC2457"/>
    <w:rsid w:val="00DC2503"/>
    <w:rsid w:val="00DC2C6C"/>
    <w:rsid w:val="00DC2D88"/>
    <w:rsid w:val="00DC38F1"/>
    <w:rsid w:val="00DC405E"/>
    <w:rsid w:val="00DC40A0"/>
    <w:rsid w:val="00DC40CB"/>
    <w:rsid w:val="00DC4F88"/>
    <w:rsid w:val="00DC7130"/>
    <w:rsid w:val="00DC7906"/>
    <w:rsid w:val="00DD2802"/>
    <w:rsid w:val="00DD2A41"/>
    <w:rsid w:val="00DD4A13"/>
    <w:rsid w:val="00DE0538"/>
    <w:rsid w:val="00DE0682"/>
    <w:rsid w:val="00DE0DF3"/>
    <w:rsid w:val="00DE1EA7"/>
    <w:rsid w:val="00DF202C"/>
    <w:rsid w:val="00DF3726"/>
    <w:rsid w:val="00DF3F93"/>
    <w:rsid w:val="00DF3FDB"/>
    <w:rsid w:val="00DF5E5A"/>
    <w:rsid w:val="00DF7569"/>
    <w:rsid w:val="00E03F08"/>
    <w:rsid w:val="00E05704"/>
    <w:rsid w:val="00E0577C"/>
    <w:rsid w:val="00E0605C"/>
    <w:rsid w:val="00E07AAA"/>
    <w:rsid w:val="00E105FA"/>
    <w:rsid w:val="00E1074B"/>
    <w:rsid w:val="00E11E44"/>
    <w:rsid w:val="00E13EBC"/>
    <w:rsid w:val="00E1439D"/>
    <w:rsid w:val="00E15266"/>
    <w:rsid w:val="00E177D7"/>
    <w:rsid w:val="00E17920"/>
    <w:rsid w:val="00E24503"/>
    <w:rsid w:val="00E25215"/>
    <w:rsid w:val="00E25A71"/>
    <w:rsid w:val="00E27780"/>
    <w:rsid w:val="00E30D75"/>
    <w:rsid w:val="00E313E8"/>
    <w:rsid w:val="00E31D7E"/>
    <w:rsid w:val="00E3270E"/>
    <w:rsid w:val="00E338EF"/>
    <w:rsid w:val="00E37690"/>
    <w:rsid w:val="00E37954"/>
    <w:rsid w:val="00E4285B"/>
    <w:rsid w:val="00E42FDB"/>
    <w:rsid w:val="00E437F1"/>
    <w:rsid w:val="00E453D5"/>
    <w:rsid w:val="00E45CD4"/>
    <w:rsid w:val="00E47B15"/>
    <w:rsid w:val="00E544BB"/>
    <w:rsid w:val="00E57D68"/>
    <w:rsid w:val="00E60DD7"/>
    <w:rsid w:val="00E6381A"/>
    <w:rsid w:val="00E6537F"/>
    <w:rsid w:val="00E662CB"/>
    <w:rsid w:val="00E67D5A"/>
    <w:rsid w:val="00E737FB"/>
    <w:rsid w:val="00E747A1"/>
    <w:rsid w:val="00E74DC7"/>
    <w:rsid w:val="00E7653B"/>
    <w:rsid w:val="00E76806"/>
    <w:rsid w:val="00E76B9B"/>
    <w:rsid w:val="00E8075A"/>
    <w:rsid w:val="00E81045"/>
    <w:rsid w:val="00E84884"/>
    <w:rsid w:val="00E916C2"/>
    <w:rsid w:val="00E9460C"/>
    <w:rsid w:val="00E94D5E"/>
    <w:rsid w:val="00E9633D"/>
    <w:rsid w:val="00E964C3"/>
    <w:rsid w:val="00E96E7B"/>
    <w:rsid w:val="00E9709E"/>
    <w:rsid w:val="00EA0E8C"/>
    <w:rsid w:val="00EA1941"/>
    <w:rsid w:val="00EA1E4B"/>
    <w:rsid w:val="00EA64D4"/>
    <w:rsid w:val="00EA7100"/>
    <w:rsid w:val="00EA7CC5"/>
    <w:rsid w:val="00EA7F9F"/>
    <w:rsid w:val="00EB1274"/>
    <w:rsid w:val="00EB198A"/>
    <w:rsid w:val="00EB2742"/>
    <w:rsid w:val="00EB2E34"/>
    <w:rsid w:val="00EB4F28"/>
    <w:rsid w:val="00EB58B4"/>
    <w:rsid w:val="00EB5AE8"/>
    <w:rsid w:val="00EB6AD0"/>
    <w:rsid w:val="00EB73B6"/>
    <w:rsid w:val="00EC02D6"/>
    <w:rsid w:val="00EC06EC"/>
    <w:rsid w:val="00EC08A9"/>
    <w:rsid w:val="00EC2818"/>
    <w:rsid w:val="00EC31A4"/>
    <w:rsid w:val="00EC7506"/>
    <w:rsid w:val="00ED0A55"/>
    <w:rsid w:val="00ED28DA"/>
    <w:rsid w:val="00ED2BB6"/>
    <w:rsid w:val="00ED34E1"/>
    <w:rsid w:val="00ED3B8D"/>
    <w:rsid w:val="00ED3F4A"/>
    <w:rsid w:val="00ED47E1"/>
    <w:rsid w:val="00ED659C"/>
    <w:rsid w:val="00ED722B"/>
    <w:rsid w:val="00EE0D07"/>
    <w:rsid w:val="00EE4CB9"/>
    <w:rsid w:val="00EE4CD2"/>
    <w:rsid w:val="00EE56A1"/>
    <w:rsid w:val="00EE7C01"/>
    <w:rsid w:val="00EF1A4F"/>
    <w:rsid w:val="00EF2E3A"/>
    <w:rsid w:val="00EF32AD"/>
    <w:rsid w:val="00EF3BBC"/>
    <w:rsid w:val="00EF3F0F"/>
    <w:rsid w:val="00EF44BD"/>
    <w:rsid w:val="00EF5B75"/>
    <w:rsid w:val="00EF6809"/>
    <w:rsid w:val="00EF6FA5"/>
    <w:rsid w:val="00EF7AFC"/>
    <w:rsid w:val="00F04902"/>
    <w:rsid w:val="00F05576"/>
    <w:rsid w:val="00F05FBB"/>
    <w:rsid w:val="00F072A7"/>
    <w:rsid w:val="00F078DC"/>
    <w:rsid w:val="00F1122D"/>
    <w:rsid w:val="00F116DC"/>
    <w:rsid w:val="00F11D40"/>
    <w:rsid w:val="00F13380"/>
    <w:rsid w:val="00F140BB"/>
    <w:rsid w:val="00F15770"/>
    <w:rsid w:val="00F16079"/>
    <w:rsid w:val="00F1768D"/>
    <w:rsid w:val="00F2215D"/>
    <w:rsid w:val="00F228B8"/>
    <w:rsid w:val="00F22D35"/>
    <w:rsid w:val="00F22DB6"/>
    <w:rsid w:val="00F22EC9"/>
    <w:rsid w:val="00F25825"/>
    <w:rsid w:val="00F25C1F"/>
    <w:rsid w:val="00F3087C"/>
    <w:rsid w:val="00F32BA8"/>
    <w:rsid w:val="00F32BB7"/>
    <w:rsid w:val="00F349F1"/>
    <w:rsid w:val="00F36AA1"/>
    <w:rsid w:val="00F42164"/>
    <w:rsid w:val="00F4350D"/>
    <w:rsid w:val="00F47947"/>
    <w:rsid w:val="00F51F97"/>
    <w:rsid w:val="00F537CC"/>
    <w:rsid w:val="00F53EEA"/>
    <w:rsid w:val="00F544DB"/>
    <w:rsid w:val="00F550F5"/>
    <w:rsid w:val="00F55703"/>
    <w:rsid w:val="00F5642F"/>
    <w:rsid w:val="00F567F7"/>
    <w:rsid w:val="00F56EFA"/>
    <w:rsid w:val="00F6064D"/>
    <w:rsid w:val="00F60C82"/>
    <w:rsid w:val="00F60CF0"/>
    <w:rsid w:val="00F62036"/>
    <w:rsid w:val="00F65B52"/>
    <w:rsid w:val="00F65D1E"/>
    <w:rsid w:val="00F67BCA"/>
    <w:rsid w:val="00F72C0A"/>
    <w:rsid w:val="00F73BD6"/>
    <w:rsid w:val="00F760B8"/>
    <w:rsid w:val="00F812BB"/>
    <w:rsid w:val="00F815D2"/>
    <w:rsid w:val="00F838C4"/>
    <w:rsid w:val="00F83989"/>
    <w:rsid w:val="00F85099"/>
    <w:rsid w:val="00F90A3C"/>
    <w:rsid w:val="00F92C63"/>
    <w:rsid w:val="00F9379C"/>
    <w:rsid w:val="00F9632C"/>
    <w:rsid w:val="00F969AA"/>
    <w:rsid w:val="00F97898"/>
    <w:rsid w:val="00FA1E52"/>
    <w:rsid w:val="00FA586F"/>
    <w:rsid w:val="00FB06DD"/>
    <w:rsid w:val="00FB06F2"/>
    <w:rsid w:val="00FB1409"/>
    <w:rsid w:val="00FB2D87"/>
    <w:rsid w:val="00FC4389"/>
    <w:rsid w:val="00FC49CA"/>
    <w:rsid w:val="00FC4E1B"/>
    <w:rsid w:val="00FC51A5"/>
    <w:rsid w:val="00FD1E2A"/>
    <w:rsid w:val="00FD3C8C"/>
    <w:rsid w:val="00FD4F23"/>
    <w:rsid w:val="00FD519F"/>
    <w:rsid w:val="00FD5943"/>
    <w:rsid w:val="00FD62A4"/>
    <w:rsid w:val="00FE4688"/>
    <w:rsid w:val="00FE60C8"/>
    <w:rsid w:val="00FE75C8"/>
    <w:rsid w:val="00FE7B16"/>
    <w:rsid w:val="00FF0136"/>
    <w:rsid w:val="00FF130D"/>
    <w:rsid w:val="00FF2C9B"/>
    <w:rsid w:val="00FF6D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14:docId w14:val="5BFF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385A"/>
    <w:pPr>
      <w:spacing w:line="260" w:lineRule="atLeast"/>
    </w:pPr>
    <w:rPr>
      <w:sz w:val="22"/>
    </w:rPr>
  </w:style>
  <w:style w:type="paragraph" w:styleId="Heading1">
    <w:name w:val="heading 1"/>
    <w:basedOn w:val="Normal"/>
    <w:next w:val="Normal"/>
    <w:link w:val="Heading1Char"/>
    <w:uiPriority w:val="9"/>
    <w:qFormat/>
    <w:rsid w:val="0047385A"/>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7385A"/>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7385A"/>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385A"/>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7385A"/>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7385A"/>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7385A"/>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7385A"/>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7385A"/>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7385A"/>
  </w:style>
  <w:style w:type="paragraph" w:customStyle="1" w:styleId="OPCParaBase">
    <w:name w:val="OPCParaBase"/>
    <w:qFormat/>
    <w:rsid w:val="0047385A"/>
    <w:pPr>
      <w:spacing w:line="260" w:lineRule="atLeast"/>
    </w:pPr>
    <w:rPr>
      <w:rFonts w:eastAsia="Times New Roman" w:cs="Times New Roman"/>
      <w:sz w:val="22"/>
      <w:lang w:eastAsia="en-AU"/>
    </w:rPr>
  </w:style>
  <w:style w:type="paragraph" w:customStyle="1" w:styleId="ShortT">
    <w:name w:val="ShortT"/>
    <w:basedOn w:val="OPCParaBase"/>
    <w:next w:val="Normal"/>
    <w:qFormat/>
    <w:rsid w:val="0047385A"/>
    <w:pPr>
      <w:spacing w:line="240" w:lineRule="auto"/>
    </w:pPr>
    <w:rPr>
      <w:b/>
      <w:sz w:val="40"/>
    </w:rPr>
  </w:style>
  <w:style w:type="paragraph" w:customStyle="1" w:styleId="ActHead1">
    <w:name w:val="ActHead 1"/>
    <w:aliases w:val="c"/>
    <w:basedOn w:val="OPCParaBase"/>
    <w:next w:val="Normal"/>
    <w:qFormat/>
    <w:rsid w:val="0047385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7385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7385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7385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7385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7385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7385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7385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7385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7385A"/>
  </w:style>
  <w:style w:type="paragraph" w:customStyle="1" w:styleId="Blocks">
    <w:name w:val="Blocks"/>
    <w:aliases w:val="bb"/>
    <w:basedOn w:val="OPCParaBase"/>
    <w:qFormat/>
    <w:rsid w:val="0047385A"/>
    <w:pPr>
      <w:spacing w:line="240" w:lineRule="auto"/>
    </w:pPr>
    <w:rPr>
      <w:sz w:val="24"/>
    </w:rPr>
  </w:style>
  <w:style w:type="paragraph" w:customStyle="1" w:styleId="BoxText">
    <w:name w:val="BoxText"/>
    <w:aliases w:val="bt"/>
    <w:basedOn w:val="OPCParaBase"/>
    <w:qFormat/>
    <w:rsid w:val="0047385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7385A"/>
    <w:rPr>
      <w:b/>
    </w:rPr>
  </w:style>
  <w:style w:type="paragraph" w:customStyle="1" w:styleId="BoxHeadItalic">
    <w:name w:val="BoxHeadItalic"/>
    <w:aliases w:val="bhi"/>
    <w:basedOn w:val="BoxText"/>
    <w:next w:val="BoxStep"/>
    <w:qFormat/>
    <w:rsid w:val="0047385A"/>
    <w:rPr>
      <w:i/>
    </w:rPr>
  </w:style>
  <w:style w:type="paragraph" w:customStyle="1" w:styleId="BoxList">
    <w:name w:val="BoxList"/>
    <w:aliases w:val="bl"/>
    <w:basedOn w:val="BoxText"/>
    <w:qFormat/>
    <w:rsid w:val="0047385A"/>
    <w:pPr>
      <w:ind w:left="1559" w:hanging="425"/>
    </w:pPr>
  </w:style>
  <w:style w:type="paragraph" w:customStyle="1" w:styleId="BoxNote">
    <w:name w:val="BoxNote"/>
    <w:aliases w:val="bn"/>
    <w:basedOn w:val="BoxText"/>
    <w:qFormat/>
    <w:rsid w:val="0047385A"/>
    <w:pPr>
      <w:tabs>
        <w:tab w:val="left" w:pos="1985"/>
      </w:tabs>
      <w:spacing w:before="122" w:line="198" w:lineRule="exact"/>
      <w:ind w:left="2948" w:hanging="1814"/>
    </w:pPr>
    <w:rPr>
      <w:sz w:val="18"/>
    </w:rPr>
  </w:style>
  <w:style w:type="paragraph" w:customStyle="1" w:styleId="BoxPara">
    <w:name w:val="BoxPara"/>
    <w:aliases w:val="bp"/>
    <w:basedOn w:val="BoxText"/>
    <w:qFormat/>
    <w:rsid w:val="0047385A"/>
    <w:pPr>
      <w:tabs>
        <w:tab w:val="right" w:pos="2268"/>
      </w:tabs>
      <w:ind w:left="2552" w:hanging="1418"/>
    </w:pPr>
  </w:style>
  <w:style w:type="paragraph" w:customStyle="1" w:styleId="BoxStep">
    <w:name w:val="BoxStep"/>
    <w:aliases w:val="bs"/>
    <w:basedOn w:val="BoxText"/>
    <w:qFormat/>
    <w:rsid w:val="0047385A"/>
    <w:pPr>
      <w:ind w:left="1985" w:hanging="851"/>
    </w:pPr>
  </w:style>
  <w:style w:type="character" w:customStyle="1" w:styleId="CharAmPartNo">
    <w:name w:val="CharAmPartNo"/>
    <w:basedOn w:val="OPCCharBase"/>
    <w:qFormat/>
    <w:rsid w:val="0047385A"/>
  </w:style>
  <w:style w:type="character" w:customStyle="1" w:styleId="CharAmPartText">
    <w:name w:val="CharAmPartText"/>
    <w:basedOn w:val="OPCCharBase"/>
    <w:qFormat/>
    <w:rsid w:val="0047385A"/>
  </w:style>
  <w:style w:type="character" w:customStyle="1" w:styleId="CharAmSchNo">
    <w:name w:val="CharAmSchNo"/>
    <w:basedOn w:val="OPCCharBase"/>
    <w:qFormat/>
    <w:rsid w:val="0047385A"/>
  </w:style>
  <w:style w:type="character" w:customStyle="1" w:styleId="CharAmSchText">
    <w:name w:val="CharAmSchText"/>
    <w:basedOn w:val="OPCCharBase"/>
    <w:qFormat/>
    <w:rsid w:val="0047385A"/>
  </w:style>
  <w:style w:type="character" w:customStyle="1" w:styleId="CharBoldItalic">
    <w:name w:val="CharBoldItalic"/>
    <w:basedOn w:val="OPCCharBase"/>
    <w:uiPriority w:val="1"/>
    <w:qFormat/>
    <w:rsid w:val="0047385A"/>
    <w:rPr>
      <w:b/>
      <w:i/>
    </w:rPr>
  </w:style>
  <w:style w:type="character" w:customStyle="1" w:styleId="CharChapNo">
    <w:name w:val="CharChapNo"/>
    <w:basedOn w:val="OPCCharBase"/>
    <w:uiPriority w:val="1"/>
    <w:qFormat/>
    <w:rsid w:val="0047385A"/>
  </w:style>
  <w:style w:type="character" w:customStyle="1" w:styleId="CharChapText">
    <w:name w:val="CharChapText"/>
    <w:basedOn w:val="OPCCharBase"/>
    <w:uiPriority w:val="1"/>
    <w:qFormat/>
    <w:rsid w:val="0047385A"/>
  </w:style>
  <w:style w:type="character" w:customStyle="1" w:styleId="CharDivNo">
    <w:name w:val="CharDivNo"/>
    <w:basedOn w:val="OPCCharBase"/>
    <w:uiPriority w:val="1"/>
    <w:qFormat/>
    <w:rsid w:val="0047385A"/>
  </w:style>
  <w:style w:type="character" w:customStyle="1" w:styleId="CharDivText">
    <w:name w:val="CharDivText"/>
    <w:basedOn w:val="OPCCharBase"/>
    <w:uiPriority w:val="1"/>
    <w:qFormat/>
    <w:rsid w:val="0047385A"/>
  </w:style>
  <w:style w:type="character" w:customStyle="1" w:styleId="CharItalic">
    <w:name w:val="CharItalic"/>
    <w:basedOn w:val="OPCCharBase"/>
    <w:uiPriority w:val="1"/>
    <w:qFormat/>
    <w:rsid w:val="0047385A"/>
    <w:rPr>
      <w:i/>
    </w:rPr>
  </w:style>
  <w:style w:type="character" w:customStyle="1" w:styleId="CharPartNo">
    <w:name w:val="CharPartNo"/>
    <w:basedOn w:val="OPCCharBase"/>
    <w:uiPriority w:val="1"/>
    <w:qFormat/>
    <w:rsid w:val="0047385A"/>
  </w:style>
  <w:style w:type="character" w:customStyle="1" w:styleId="CharPartText">
    <w:name w:val="CharPartText"/>
    <w:basedOn w:val="OPCCharBase"/>
    <w:uiPriority w:val="1"/>
    <w:qFormat/>
    <w:rsid w:val="0047385A"/>
  </w:style>
  <w:style w:type="character" w:customStyle="1" w:styleId="CharSectno">
    <w:name w:val="CharSectno"/>
    <w:basedOn w:val="OPCCharBase"/>
    <w:qFormat/>
    <w:rsid w:val="0047385A"/>
  </w:style>
  <w:style w:type="character" w:customStyle="1" w:styleId="CharSubdNo">
    <w:name w:val="CharSubdNo"/>
    <w:basedOn w:val="OPCCharBase"/>
    <w:uiPriority w:val="1"/>
    <w:qFormat/>
    <w:rsid w:val="0047385A"/>
  </w:style>
  <w:style w:type="character" w:customStyle="1" w:styleId="CharSubdText">
    <w:name w:val="CharSubdText"/>
    <w:basedOn w:val="OPCCharBase"/>
    <w:uiPriority w:val="1"/>
    <w:qFormat/>
    <w:rsid w:val="0047385A"/>
  </w:style>
  <w:style w:type="paragraph" w:customStyle="1" w:styleId="CTA--">
    <w:name w:val="CTA --"/>
    <w:basedOn w:val="OPCParaBase"/>
    <w:next w:val="Normal"/>
    <w:rsid w:val="0047385A"/>
    <w:pPr>
      <w:spacing w:before="60" w:line="240" w:lineRule="atLeast"/>
      <w:ind w:left="142" w:hanging="142"/>
    </w:pPr>
    <w:rPr>
      <w:sz w:val="20"/>
    </w:rPr>
  </w:style>
  <w:style w:type="paragraph" w:customStyle="1" w:styleId="CTA-">
    <w:name w:val="CTA -"/>
    <w:basedOn w:val="OPCParaBase"/>
    <w:rsid w:val="0047385A"/>
    <w:pPr>
      <w:spacing w:before="60" w:line="240" w:lineRule="atLeast"/>
      <w:ind w:left="85" w:hanging="85"/>
    </w:pPr>
    <w:rPr>
      <w:sz w:val="20"/>
    </w:rPr>
  </w:style>
  <w:style w:type="paragraph" w:customStyle="1" w:styleId="CTA---">
    <w:name w:val="CTA ---"/>
    <w:basedOn w:val="OPCParaBase"/>
    <w:next w:val="Normal"/>
    <w:rsid w:val="0047385A"/>
    <w:pPr>
      <w:spacing w:before="60" w:line="240" w:lineRule="atLeast"/>
      <w:ind w:left="198" w:hanging="198"/>
    </w:pPr>
    <w:rPr>
      <w:sz w:val="20"/>
    </w:rPr>
  </w:style>
  <w:style w:type="paragraph" w:customStyle="1" w:styleId="CTA----">
    <w:name w:val="CTA ----"/>
    <w:basedOn w:val="OPCParaBase"/>
    <w:next w:val="Normal"/>
    <w:rsid w:val="0047385A"/>
    <w:pPr>
      <w:spacing w:before="60" w:line="240" w:lineRule="atLeast"/>
      <w:ind w:left="255" w:hanging="255"/>
    </w:pPr>
    <w:rPr>
      <w:sz w:val="20"/>
    </w:rPr>
  </w:style>
  <w:style w:type="paragraph" w:customStyle="1" w:styleId="CTA1a">
    <w:name w:val="CTA 1(a)"/>
    <w:basedOn w:val="OPCParaBase"/>
    <w:rsid w:val="0047385A"/>
    <w:pPr>
      <w:tabs>
        <w:tab w:val="right" w:pos="414"/>
      </w:tabs>
      <w:spacing w:before="40" w:line="240" w:lineRule="atLeast"/>
      <w:ind w:left="675" w:hanging="675"/>
    </w:pPr>
    <w:rPr>
      <w:sz w:val="20"/>
    </w:rPr>
  </w:style>
  <w:style w:type="paragraph" w:customStyle="1" w:styleId="CTA1ai">
    <w:name w:val="CTA 1(a)(i)"/>
    <w:basedOn w:val="OPCParaBase"/>
    <w:rsid w:val="0047385A"/>
    <w:pPr>
      <w:tabs>
        <w:tab w:val="right" w:pos="1004"/>
      </w:tabs>
      <w:spacing w:before="40" w:line="240" w:lineRule="atLeast"/>
      <w:ind w:left="1253" w:hanging="1253"/>
    </w:pPr>
    <w:rPr>
      <w:sz w:val="20"/>
    </w:rPr>
  </w:style>
  <w:style w:type="paragraph" w:customStyle="1" w:styleId="CTA2a">
    <w:name w:val="CTA 2(a)"/>
    <w:basedOn w:val="OPCParaBase"/>
    <w:rsid w:val="0047385A"/>
    <w:pPr>
      <w:tabs>
        <w:tab w:val="right" w:pos="482"/>
      </w:tabs>
      <w:spacing w:before="40" w:line="240" w:lineRule="atLeast"/>
      <w:ind w:left="748" w:hanging="748"/>
    </w:pPr>
    <w:rPr>
      <w:sz w:val="20"/>
    </w:rPr>
  </w:style>
  <w:style w:type="paragraph" w:customStyle="1" w:styleId="CTA2ai">
    <w:name w:val="CTA 2(a)(i)"/>
    <w:basedOn w:val="OPCParaBase"/>
    <w:rsid w:val="0047385A"/>
    <w:pPr>
      <w:tabs>
        <w:tab w:val="right" w:pos="1089"/>
      </w:tabs>
      <w:spacing w:before="40" w:line="240" w:lineRule="atLeast"/>
      <w:ind w:left="1327" w:hanging="1327"/>
    </w:pPr>
    <w:rPr>
      <w:sz w:val="20"/>
    </w:rPr>
  </w:style>
  <w:style w:type="paragraph" w:customStyle="1" w:styleId="CTA3a">
    <w:name w:val="CTA 3(a)"/>
    <w:basedOn w:val="OPCParaBase"/>
    <w:rsid w:val="0047385A"/>
    <w:pPr>
      <w:tabs>
        <w:tab w:val="right" w:pos="556"/>
      </w:tabs>
      <w:spacing w:before="40" w:line="240" w:lineRule="atLeast"/>
      <w:ind w:left="805" w:hanging="805"/>
    </w:pPr>
    <w:rPr>
      <w:sz w:val="20"/>
    </w:rPr>
  </w:style>
  <w:style w:type="paragraph" w:customStyle="1" w:styleId="CTA3ai">
    <w:name w:val="CTA 3(a)(i)"/>
    <w:basedOn w:val="OPCParaBase"/>
    <w:rsid w:val="0047385A"/>
    <w:pPr>
      <w:tabs>
        <w:tab w:val="right" w:pos="1140"/>
      </w:tabs>
      <w:spacing w:before="40" w:line="240" w:lineRule="atLeast"/>
      <w:ind w:left="1361" w:hanging="1361"/>
    </w:pPr>
    <w:rPr>
      <w:sz w:val="20"/>
    </w:rPr>
  </w:style>
  <w:style w:type="paragraph" w:customStyle="1" w:styleId="CTA4a">
    <w:name w:val="CTA 4(a)"/>
    <w:basedOn w:val="OPCParaBase"/>
    <w:rsid w:val="0047385A"/>
    <w:pPr>
      <w:tabs>
        <w:tab w:val="right" w:pos="624"/>
      </w:tabs>
      <w:spacing w:before="40" w:line="240" w:lineRule="atLeast"/>
      <w:ind w:left="873" w:hanging="873"/>
    </w:pPr>
    <w:rPr>
      <w:sz w:val="20"/>
    </w:rPr>
  </w:style>
  <w:style w:type="paragraph" w:customStyle="1" w:styleId="CTA4ai">
    <w:name w:val="CTA 4(a)(i)"/>
    <w:basedOn w:val="OPCParaBase"/>
    <w:rsid w:val="0047385A"/>
    <w:pPr>
      <w:tabs>
        <w:tab w:val="right" w:pos="1213"/>
      </w:tabs>
      <w:spacing w:before="40" w:line="240" w:lineRule="atLeast"/>
      <w:ind w:left="1452" w:hanging="1452"/>
    </w:pPr>
    <w:rPr>
      <w:sz w:val="20"/>
    </w:rPr>
  </w:style>
  <w:style w:type="paragraph" w:customStyle="1" w:styleId="CTACAPS">
    <w:name w:val="CTA CAPS"/>
    <w:basedOn w:val="OPCParaBase"/>
    <w:rsid w:val="0047385A"/>
    <w:pPr>
      <w:spacing w:before="60" w:line="240" w:lineRule="atLeast"/>
    </w:pPr>
    <w:rPr>
      <w:sz w:val="20"/>
    </w:rPr>
  </w:style>
  <w:style w:type="paragraph" w:customStyle="1" w:styleId="CTAright">
    <w:name w:val="CTA right"/>
    <w:basedOn w:val="OPCParaBase"/>
    <w:rsid w:val="0047385A"/>
    <w:pPr>
      <w:spacing w:before="60" w:line="240" w:lineRule="auto"/>
      <w:jc w:val="right"/>
    </w:pPr>
    <w:rPr>
      <w:sz w:val="20"/>
    </w:rPr>
  </w:style>
  <w:style w:type="paragraph" w:customStyle="1" w:styleId="subsection">
    <w:name w:val="subsection"/>
    <w:aliases w:val="ss,Subsection"/>
    <w:basedOn w:val="OPCParaBase"/>
    <w:link w:val="subsectionChar"/>
    <w:rsid w:val="0047385A"/>
    <w:pPr>
      <w:tabs>
        <w:tab w:val="right" w:pos="1021"/>
      </w:tabs>
      <w:spacing w:before="180" w:line="240" w:lineRule="auto"/>
      <w:ind w:left="1134" w:hanging="1134"/>
    </w:pPr>
  </w:style>
  <w:style w:type="paragraph" w:customStyle="1" w:styleId="Definition">
    <w:name w:val="Definition"/>
    <w:aliases w:val="dd"/>
    <w:basedOn w:val="OPCParaBase"/>
    <w:rsid w:val="0047385A"/>
    <w:pPr>
      <w:spacing w:before="180" w:line="240" w:lineRule="auto"/>
      <w:ind w:left="1134"/>
    </w:pPr>
  </w:style>
  <w:style w:type="paragraph" w:customStyle="1" w:styleId="EndNotespara">
    <w:name w:val="EndNotes(para)"/>
    <w:aliases w:val="eta"/>
    <w:basedOn w:val="OPCParaBase"/>
    <w:next w:val="EndNotessubpara"/>
    <w:rsid w:val="0047385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7385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7385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7385A"/>
    <w:pPr>
      <w:tabs>
        <w:tab w:val="right" w:pos="1412"/>
      </w:tabs>
      <w:spacing w:before="60" w:line="240" w:lineRule="auto"/>
      <w:ind w:left="1525" w:hanging="1525"/>
    </w:pPr>
    <w:rPr>
      <w:sz w:val="20"/>
    </w:rPr>
  </w:style>
  <w:style w:type="paragraph" w:customStyle="1" w:styleId="Formula">
    <w:name w:val="Formula"/>
    <w:basedOn w:val="OPCParaBase"/>
    <w:rsid w:val="0047385A"/>
    <w:pPr>
      <w:spacing w:line="240" w:lineRule="auto"/>
      <w:ind w:left="1134"/>
    </w:pPr>
    <w:rPr>
      <w:sz w:val="20"/>
    </w:rPr>
  </w:style>
  <w:style w:type="paragraph" w:styleId="Header">
    <w:name w:val="header"/>
    <w:basedOn w:val="OPCParaBase"/>
    <w:link w:val="HeaderChar"/>
    <w:unhideWhenUsed/>
    <w:rsid w:val="0047385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7385A"/>
    <w:rPr>
      <w:rFonts w:eastAsia="Times New Roman" w:cs="Times New Roman"/>
      <w:sz w:val="16"/>
      <w:lang w:eastAsia="en-AU"/>
    </w:rPr>
  </w:style>
  <w:style w:type="paragraph" w:customStyle="1" w:styleId="House">
    <w:name w:val="House"/>
    <w:basedOn w:val="OPCParaBase"/>
    <w:rsid w:val="0047385A"/>
    <w:pPr>
      <w:spacing w:line="240" w:lineRule="auto"/>
    </w:pPr>
    <w:rPr>
      <w:sz w:val="28"/>
    </w:rPr>
  </w:style>
  <w:style w:type="paragraph" w:customStyle="1" w:styleId="Item">
    <w:name w:val="Item"/>
    <w:aliases w:val="i"/>
    <w:basedOn w:val="OPCParaBase"/>
    <w:next w:val="ItemHead"/>
    <w:rsid w:val="0047385A"/>
    <w:pPr>
      <w:keepLines/>
      <w:spacing w:before="80" w:line="240" w:lineRule="auto"/>
      <w:ind w:left="709"/>
    </w:pPr>
  </w:style>
  <w:style w:type="paragraph" w:customStyle="1" w:styleId="ItemHead">
    <w:name w:val="ItemHead"/>
    <w:aliases w:val="ih"/>
    <w:basedOn w:val="OPCParaBase"/>
    <w:next w:val="Item"/>
    <w:rsid w:val="0047385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7385A"/>
    <w:pPr>
      <w:spacing w:line="240" w:lineRule="auto"/>
    </w:pPr>
    <w:rPr>
      <w:b/>
      <w:sz w:val="32"/>
    </w:rPr>
  </w:style>
  <w:style w:type="paragraph" w:customStyle="1" w:styleId="notedraft">
    <w:name w:val="note(draft)"/>
    <w:aliases w:val="nd"/>
    <w:basedOn w:val="OPCParaBase"/>
    <w:rsid w:val="0047385A"/>
    <w:pPr>
      <w:spacing w:before="240" w:line="240" w:lineRule="auto"/>
      <w:ind w:left="284" w:hanging="284"/>
    </w:pPr>
    <w:rPr>
      <w:i/>
      <w:sz w:val="24"/>
    </w:rPr>
  </w:style>
  <w:style w:type="paragraph" w:customStyle="1" w:styleId="notemargin">
    <w:name w:val="note(margin)"/>
    <w:aliases w:val="nm"/>
    <w:basedOn w:val="OPCParaBase"/>
    <w:rsid w:val="0047385A"/>
    <w:pPr>
      <w:tabs>
        <w:tab w:val="left" w:pos="709"/>
      </w:tabs>
      <w:spacing w:before="122" w:line="198" w:lineRule="exact"/>
      <w:ind w:left="709" w:hanging="709"/>
    </w:pPr>
    <w:rPr>
      <w:sz w:val="18"/>
    </w:rPr>
  </w:style>
  <w:style w:type="paragraph" w:customStyle="1" w:styleId="noteToPara">
    <w:name w:val="noteToPara"/>
    <w:aliases w:val="ntp"/>
    <w:basedOn w:val="OPCParaBase"/>
    <w:rsid w:val="0047385A"/>
    <w:pPr>
      <w:spacing w:before="122" w:line="198" w:lineRule="exact"/>
      <w:ind w:left="2353" w:hanging="709"/>
    </w:pPr>
    <w:rPr>
      <w:sz w:val="18"/>
    </w:rPr>
  </w:style>
  <w:style w:type="paragraph" w:customStyle="1" w:styleId="noteParlAmend">
    <w:name w:val="note(ParlAmend)"/>
    <w:aliases w:val="npp"/>
    <w:basedOn w:val="OPCParaBase"/>
    <w:next w:val="ParlAmend"/>
    <w:rsid w:val="0047385A"/>
    <w:pPr>
      <w:spacing w:line="240" w:lineRule="auto"/>
      <w:jc w:val="right"/>
    </w:pPr>
    <w:rPr>
      <w:rFonts w:ascii="Arial" w:hAnsi="Arial"/>
      <w:b/>
      <w:i/>
    </w:rPr>
  </w:style>
  <w:style w:type="paragraph" w:customStyle="1" w:styleId="Page1">
    <w:name w:val="Page1"/>
    <w:basedOn w:val="OPCParaBase"/>
    <w:rsid w:val="0047385A"/>
    <w:pPr>
      <w:spacing w:before="5600" w:line="240" w:lineRule="auto"/>
    </w:pPr>
    <w:rPr>
      <w:b/>
      <w:sz w:val="32"/>
    </w:rPr>
  </w:style>
  <w:style w:type="paragraph" w:customStyle="1" w:styleId="PageBreak">
    <w:name w:val="PageBreak"/>
    <w:aliases w:val="pb"/>
    <w:basedOn w:val="OPCParaBase"/>
    <w:rsid w:val="0047385A"/>
    <w:pPr>
      <w:spacing w:line="240" w:lineRule="auto"/>
    </w:pPr>
    <w:rPr>
      <w:sz w:val="20"/>
    </w:rPr>
  </w:style>
  <w:style w:type="paragraph" w:customStyle="1" w:styleId="paragraphsub">
    <w:name w:val="paragraph(sub)"/>
    <w:aliases w:val="aa"/>
    <w:basedOn w:val="OPCParaBase"/>
    <w:rsid w:val="0047385A"/>
    <w:pPr>
      <w:tabs>
        <w:tab w:val="right" w:pos="1985"/>
      </w:tabs>
      <w:spacing w:before="40" w:line="240" w:lineRule="auto"/>
      <w:ind w:left="2098" w:hanging="2098"/>
    </w:pPr>
  </w:style>
  <w:style w:type="paragraph" w:customStyle="1" w:styleId="paragraphsub-sub">
    <w:name w:val="paragraph(sub-sub)"/>
    <w:aliases w:val="aaa"/>
    <w:basedOn w:val="OPCParaBase"/>
    <w:rsid w:val="0047385A"/>
    <w:pPr>
      <w:tabs>
        <w:tab w:val="right" w:pos="2722"/>
      </w:tabs>
      <w:spacing w:before="40" w:line="240" w:lineRule="auto"/>
      <w:ind w:left="2835" w:hanging="2835"/>
    </w:pPr>
  </w:style>
  <w:style w:type="paragraph" w:customStyle="1" w:styleId="paragraph">
    <w:name w:val="paragraph"/>
    <w:aliases w:val="a"/>
    <w:basedOn w:val="OPCParaBase"/>
    <w:link w:val="paragraphChar"/>
    <w:rsid w:val="0047385A"/>
    <w:pPr>
      <w:tabs>
        <w:tab w:val="right" w:pos="1531"/>
      </w:tabs>
      <w:spacing w:before="40" w:line="240" w:lineRule="auto"/>
      <w:ind w:left="1644" w:hanging="1644"/>
    </w:pPr>
  </w:style>
  <w:style w:type="paragraph" w:customStyle="1" w:styleId="ParlAmend">
    <w:name w:val="ParlAmend"/>
    <w:aliases w:val="pp"/>
    <w:basedOn w:val="OPCParaBase"/>
    <w:rsid w:val="0047385A"/>
    <w:pPr>
      <w:spacing w:before="240" w:line="240" w:lineRule="atLeast"/>
      <w:ind w:hanging="567"/>
    </w:pPr>
    <w:rPr>
      <w:sz w:val="24"/>
    </w:rPr>
  </w:style>
  <w:style w:type="paragraph" w:customStyle="1" w:styleId="Penalty">
    <w:name w:val="Penalty"/>
    <w:basedOn w:val="OPCParaBase"/>
    <w:rsid w:val="0047385A"/>
    <w:pPr>
      <w:tabs>
        <w:tab w:val="left" w:pos="2977"/>
      </w:tabs>
      <w:spacing w:before="180" w:line="240" w:lineRule="auto"/>
      <w:ind w:left="1985" w:hanging="851"/>
    </w:pPr>
  </w:style>
  <w:style w:type="paragraph" w:customStyle="1" w:styleId="Portfolio">
    <w:name w:val="Portfolio"/>
    <w:basedOn w:val="OPCParaBase"/>
    <w:rsid w:val="0047385A"/>
    <w:pPr>
      <w:spacing w:line="240" w:lineRule="auto"/>
    </w:pPr>
    <w:rPr>
      <w:i/>
      <w:sz w:val="20"/>
    </w:rPr>
  </w:style>
  <w:style w:type="paragraph" w:customStyle="1" w:styleId="Preamble">
    <w:name w:val="Preamble"/>
    <w:basedOn w:val="OPCParaBase"/>
    <w:next w:val="Normal"/>
    <w:rsid w:val="0047385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7385A"/>
    <w:pPr>
      <w:spacing w:line="240" w:lineRule="auto"/>
    </w:pPr>
    <w:rPr>
      <w:i/>
      <w:sz w:val="20"/>
    </w:rPr>
  </w:style>
  <w:style w:type="paragraph" w:customStyle="1" w:styleId="Session">
    <w:name w:val="Session"/>
    <w:basedOn w:val="OPCParaBase"/>
    <w:rsid w:val="0047385A"/>
    <w:pPr>
      <w:spacing w:line="240" w:lineRule="auto"/>
    </w:pPr>
    <w:rPr>
      <w:sz w:val="28"/>
    </w:rPr>
  </w:style>
  <w:style w:type="paragraph" w:customStyle="1" w:styleId="Sponsor">
    <w:name w:val="Sponsor"/>
    <w:basedOn w:val="OPCParaBase"/>
    <w:rsid w:val="0047385A"/>
    <w:pPr>
      <w:spacing w:line="240" w:lineRule="auto"/>
    </w:pPr>
    <w:rPr>
      <w:i/>
    </w:rPr>
  </w:style>
  <w:style w:type="paragraph" w:customStyle="1" w:styleId="Subitem">
    <w:name w:val="Subitem"/>
    <w:aliases w:val="iss"/>
    <w:basedOn w:val="OPCParaBase"/>
    <w:rsid w:val="0047385A"/>
    <w:pPr>
      <w:spacing w:before="180" w:line="240" w:lineRule="auto"/>
      <w:ind w:left="709" w:hanging="709"/>
    </w:pPr>
  </w:style>
  <w:style w:type="paragraph" w:customStyle="1" w:styleId="SubitemHead">
    <w:name w:val="SubitemHead"/>
    <w:aliases w:val="issh"/>
    <w:basedOn w:val="OPCParaBase"/>
    <w:rsid w:val="0047385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7385A"/>
    <w:pPr>
      <w:spacing w:before="40" w:line="240" w:lineRule="auto"/>
      <w:ind w:left="1134"/>
    </w:pPr>
  </w:style>
  <w:style w:type="paragraph" w:customStyle="1" w:styleId="SubsectionHead">
    <w:name w:val="SubsectionHead"/>
    <w:aliases w:val="ssh"/>
    <w:basedOn w:val="OPCParaBase"/>
    <w:next w:val="subsection"/>
    <w:rsid w:val="0047385A"/>
    <w:pPr>
      <w:keepNext/>
      <w:keepLines/>
      <w:spacing w:before="240" w:line="240" w:lineRule="auto"/>
      <w:ind w:left="1134"/>
    </w:pPr>
    <w:rPr>
      <w:i/>
    </w:rPr>
  </w:style>
  <w:style w:type="paragraph" w:customStyle="1" w:styleId="Tablea">
    <w:name w:val="Table(a)"/>
    <w:aliases w:val="ta"/>
    <w:basedOn w:val="OPCParaBase"/>
    <w:rsid w:val="0047385A"/>
    <w:pPr>
      <w:spacing w:before="60" w:line="240" w:lineRule="auto"/>
      <w:ind w:left="284" w:hanging="284"/>
    </w:pPr>
    <w:rPr>
      <w:sz w:val="20"/>
    </w:rPr>
  </w:style>
  <w:style w:type="paragraph" w:customStyle="1" w:styleId="TableAA">
    <w:name w:val="Table(AA)"/>
    <w:aliases w:val="taaa"/>
    <w:basedOn w:val="OPCParaBase"/>
    <w:rsid w:val="0047385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7385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7385A"/>
    <w:pPr>
      <w:spacing w:before="60" w:line="240" w:lineRule="atLeast"/>
    </w:pPr>
    <w:rPr>
      <w:sz w:val="20"/>
    </w:rPr>
  </w:style>
  <w:style w:type="paragraph" w:customStyle="1" w:styleId="TLPBoxTextnote">
    <w:name w:val="TLPBoxText(note"/>
    <w:aliases w:val="right)"/>
    <w:basedOn w:val="OPCParaBase"/>
    <w:rsid w:val="0047385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7385A"/>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7385A"/>
    <w:pPr>
      <w:spacing w:before="122" w:line="198" w:lineRule="exact"/>
      <w:ind w:left="1985" w:hanging="851"/>
      <w:jc w:val="right"/>
    </w:pPr>
    <w:rPr>
      <w:sz w:val="18"/>
    </w:rPr>
  </w:style>
  <w:style w:type="paragraph" w:customStyle="1" w:styleId="TLPTableBullet">
    <w:name w:val="TLPTableBullet"/>
    <w:aliases w:val="ttb"/>
    <w:basedOn w:val="OPCParaBase"/>
    <w:rsid w:val="0047385A"/>
    <w:pPr>
      <w:spacing w:line="240" w:lineRule="exact"/>
      <w:ind w:left="284" w:hanging="284"/>
    </w:pPr>
    <w:rPr>
      <w:sz w:val="20"/>
    </w:rPr>
  </w:style>
  <w:style w:type="paragraph" w:styleId="TOC1">
    <w:name w:val="toc 1"/>
    <w:basedOn w:val="Normal"/>
    <w:next w:val="Normal"/>
    <w:uiPriority w:val="39"/>
    <w:unhideWhenUsed/>
    <w:rsid w:val="0047385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7385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7385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7385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7385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7385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7385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7385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7385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7385A"/>
    <w:pPr>
      <w:keepLines/>
      <w:spacing w:before="240" w:after="120" w:line="240" w:lineRule="auto"/>
      <w:ind w:left="794"/>
    </w:pPr>
    <w:rPr>
      <w:b/>
      <w:kern w:val="28"/>
      <w:sz w:val="20"/>
    </w:rPr>
  </w:style>
  <w:style w:type="paragraph" w:customStyle="1" w:styleId="TofSectsHeading">
    <w:name w:val="TofSects(Heading)"/>
    <w:basedOn w:val="OPCParaBase"/>
    <w:rsid w:val="0047385A"/>
    <w:pPr>
      <w:spacing w:before="240" w:after="120" w:line="240" w:lineRule="auto"/>
    </w:pPr>
    <w:rPr>
      <w:b/>
      <w:sz w:val="24"/>
    </w:rPr>
  </w:style>
  <w:style w:type="paragraph" w:customStyle="1" w:styleId="TofSectsSection">
    <w:name w:val="TofSects(Section)"/>
    <w:basedOn w:val="OPCParaBase"/>
    <w:rsid w:val="0047385A"/>
    <w:pPr>
      <w:keepLines/>
      <w:spacing w:before="40" w:line="240" w:lineRule="auto"/>
      <w:ind w:left="1588" w:hanging="794"/>
    </w:pPr>
    <w:rPr>
      <w:kern w:val="28"/>
      <w:sz w:val="18"/>
    </w:rPr>
  </w:style>
  <w:style w:type="paragraph" w:customStyle="1" w:styleId="TofSectsSubdiv">
    <w:name w:val="TofSects(Subdiv)"/>
    <w:basedOn w:val="OPCParaBase"/>
    <w:rsid w:val="0047385A"/>
    <w:pPr>
      <w:keepLines/>
      <w:spacing w:before="80" w:line="240" w:lineRule="auto"/>
      <w:ind w:left="1588" w:hanging="794"/>
    </w:pPr>
    <w:rPr>
      <w:kern w:val="28"/>
    </w:rPr>
  </w:style>
  <w:style w:type="paragraph" w:customStyle="1" w:styleId="WRStyle">
    <w:name w:val="WR Style"/>
    <w:aliases w:val="WR"/>
    <w:basedOn w:val="OPCParaBase"/>
    <w:rsid w:val="0047385A"/>
    <w:pPr>
      <w:spacing w:before="240" w:line="240" w:lineRule="auto"/>
      <w:ind w:left="284" w:hanging="284"/>
    </w:pPr>
    <w:rPr>
      <w:b/>
      <w:i/>
      <w:kern w:val="28"/>
      <w:sz w:val="24"/>
    </w:rPr>
  </w:style>
  <w:style w:type="paragraph" w:customStyle="1" w:styleId="notepara">
    <w:name w:val="note(para)"/>
    <w:aliases w:val="na"/>
    <w:basedOn w:val="OPCParaBase"/>
    <w:rsid w:val="0047385A"/>
    <w:pPr>
      <w:spacing w:before="40" w:line="198" w:lineRule="exact"/>
      <w:ind w:left="2354" w:hanging="369"/>
    </w:pPr>
    <w:rPr>
      <w:sz w:val="18"/>
    </w:rPr>
  </w:style>
  <w:style w:type="paragraph" w:styleId="Footer">
    <w:name w:val="footer"/>
    <w:link w:val="FooterChar"/>
    <w:rsid w:val="0047385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7385A"/>
    <w:rPr>
      <w:rFonts w:eastAsia="Times New Roman" w:cs="Times New Roman"/>
      <w:sz w:val="22"/>
      <w:szCs w:val="24"/>
      <w:lang w:eastAsia="en-AU"/>
    </w:rPr>
  </w:style>
  <w:style w:type="character" w:styleId="LineNumber">
    <w:name w:val="line number"/>
    <w:basedOn w:val="OPCCharBase"/>
    <w:uiPriority w:val="99"/>
    <w:unhideWhenUsed/>
    <w:rsid w:val="0047385A"/>
    <w:rPr>
      <w:sz w:val="16"/>
    </w:rPr>
  </w:style>
  <w:style w:type="table" w:customStyle="1" w:styleId="CFlag">
    <w:name w:val="CFlag"/>
    <w:basedOn w:val="TableNormal"/>
    <w:uiPriority w:val="99"/>
    <w:rsid w:val="0047385A"/>
    <w:rPr>
      <w:rFonts w:eastAsia="Times New Roman" w:cs="Times New Roman"/>
      <w:lang w:eastAsia="en-AU"/>
    </w:rPr>
    <w:tblPr/>
  </w:style>
  <w:style w:type="paragraph" w:styleId="BalloonText">
    <w:name w:val="Balloon Text"/>
    <w:basedOn w:val="Normal"/>
    <w:link w:val="BalloonTextChar"/>
    <w:uiPriority w:val="99"/>
    <w:unhideWhenUsed/>
    <w:rsid w:val="004738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7385A"/>
    <w:rPr>
      <w:rFonts w:ascii="Tahoma" w:hAnsi="Tahoma" w:cs="Tahoma"/>
      <w:sz w:val="16"/>
      <w:szCs w:val="16"/>
    </w:rPr>
  </w:style>
  <w:style w:type="table" w:styleId="TableGrid">
    <w:name w:val="Table Grid"/>
    <w:basedOn w:val="TableNormal"/>
    <w:uiPriority w:val="59"/>
    <w:rsid w:val="00473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7385A"/>
    <w:rPr>
      <w:b/>
      <w:sz w:val="28"/>
      <w:szCs w:val="32"/>
    </w:rPr>
  </w:style>
  <w:style w:type="paragraph" w:customStyle="1" w:styleId="LegislationMadeUnder">
    <w:name w:val="LegislationMadeUnder"/>
    <w:basedOn w:val="OPCParaBase"/>
    <w:next w:val="Normal"/>
    <w:rsid w:val="0047385A"/>
    <w:rPr>
      <w:i/>
      <w:sz w:val="32"/>
      <w:szCs w:val="32"/>
    </w:rPr>
  </w:style>
  <w:style w:type="paragraph" w:customStyle="1" w:styleId="SignCoverPageEnd">
    <w:name w:val="SignCoverPageEnd"/>
    <w:basedOn w:val="OPCParaBase"/>
    <w:next w:val="Normal"/>
    <w:rsid w:val="0047385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7385A"/>
    <w:pPr>
      <w:pBdr>
        <w:top w:val="single" w:sz="4" w:space="1" w:color="auto"/>
      </w:pBdr>
      <w:spacing w:before="360"/>
      <w:ind w:right="397"/>
      <w:jc w:val="both"/>
    </w:pPr>
  </w:style>
  <w:style w:type="paragraph" w:customStyle="1" w:styleId="NotesHeading1">
    <w:name w:val="NotesHeading 1"/>
    <w:basedOn w:val="OPCParaBase"/>
    <w:next w:val="Normal"/>
    <w:rsid w:val="0047385A"/>
    <w:rPr>
      <w:b/>
      <w:sz w:val="28"/>
      <w:szCs w:val="28"/>
    </w:rPr>
  </w:style>
  <w:style w:type="paragraph" w:customStyle="1" w:styleId="NotesHeading2">
    <w:name w:val="NotesHeading 2"/>
    <w:basedOn w:val="OPCParaBase"/>
    <w:next w:val="Normal"/>
    <w:rsid w:val="0047385A"/>
    <w:rPr>
      <w:b/>
      <w:sz w:val="28"/>
      <w:szCs w:val="28"/>
    </w:rPr>
  </w:style>
  <w:style w:type="paragraph" w:customStyle="1" w:styleId="CompiledActNo">
    <w:name w:val="CompiledActNo"/>
    <w:basedOn w:val="OPCParaBase"/>
    <w:next w:val="Normal"/>
    <w:rsid w:val="0047385A"/>
    <w:rPr>
      <w:b/>
      <w:sz w:val="24"/>
      <w:szCs w:val="24"/>
    </w:rPr>
  </w:style>
  <w:style w:type="paragraph" w:customStyle="1" w:styleId="ENotesText">
    <w:name w:val="ENotesText"/>
    <w:aliases w:val="Ent"/>
    <w:basedOn w:val="OPCParaBase"/>
    <w:next w:val="Normal"/>
    <w:rsid w:val="0047385A"/>
    <w:pPr>
      <w:spacing w:before="120"/>
    </w:pPr>
  </w:style>
  <w:style w:type="paragraph" w:customStyle="1" w:styleId="CompiledMadeUnder">
    <w:name w:val="CompiledMadeUnder"/>
    <w:basedOn w:val="OPCParaBase"/>
    <w:next w:val="Normal"/>
    <w:rsid w:val="0047385A"/>
    <w:rPr>
      <w:i/>
      <w:sz w:val="24"/>
      <w:szCs w:val="24"/>
    </w:rPr>
  </w:style>
  <w:style w:type="paragraph" w:customStyle="1" w:styleId="Paragraphsub-sub-sub">
    <w:name w:val="Paragraph(sub-sub-sub)"/>
    <w:aliases w:val="aaaa"/>
    <w:basedOn w:val="OPCParaBase"/>
    <w:rsid w:val="0047385A"/>
    <w:pPr>
      <w:tabs>
        <w:tab w:val="right" w:pos="3402"/>
      </w:tabs>
      <w:spacing w:before="40" w:line="240" w:lineRule="auto"/>
      <w:ind w:left="3402" w:hanging="3402"/>
    </w:pPr>
  </w:style>
  <w:style w:type="paragraph" w:customStyle="1" w:styleId="TableTextEndNotes">
    <w:name w:val="TableTextEndNotes"/>
    <w:aliases w:val="Tten"/>
    <w:basedOn w:val="Normal"/>
    <w:rsid w:val="0047385A"/>
    <w:pPr>
      <w:spacing w:before="60" w:line="240" w:lineRule="auto"/>
    </w:pPr>
    <w:rPr>
      <w:rFonts w:cs="Arial"/>
      <w:sz w:val="20"/>
      <w:szCs w:val="22"/>
    </w:rPr>
  </w:style>
  <w:style w:type="paragraph" w:customStyle="1" w:styleId="NoteToSubpara">
    <w:name w:val="NoteToSubpara"/>
    <w:aliases w:val="nts"/>
    <w:basedOn w:val="OPCParaBase"/>
    <w:rsid w:val="0047385A"/>
    <w:pPr>
      <w:spacing w:before="40" w:line="198" w:lineRule="exact"/>
      <w:ind w:left="2835" w:hanging="709"/>
    </w:pPr>
    <w:rPr>
      <w:sz w:val="18"/>
    </w:rPr>
  </w:style>
  <w:style w:type="paragraph" w:customStyle="1" w:styleId="ENoteTableHeading">
    <w:name w:val="ENoteTableHeading"/>
    <w:aliases w:val="enth"/>
    <w:basedOn w:val="OPCParaBase"/>
    <w:rsid w:val="0047385A"/>
    <w:pPr>
      <w:keepNext/>
      <w:spacing w:before="60" w:line="240" w:lineRule="atLeast"/>
    </w:pPr>
    <w:rPr>
      <w:rFonts w:ascii="Arial" w:hAnsi="Arial"/>
      <w:b/>
      <w:sz w:val="16"/>
    </w:rPr>
  </w:style>
  <w:style w:type="paragraph" w:customStyle="1" w:styleId="ENoteTTi">
    <w:name w:val="ENoteTTi"/>
    <w:aliases w:val="entti"/>
    <w:basedOn w:val="OPCParaBase"/>
    <w:rsid w:val="0047385A"/>
    <w:pPr>
      <w:keepNext/>
      <w:spacing w:before="60" w:line="240" w:lineRule="atLeast"/>
      <w:ind w:left="170"/>
    </w:pPr>
    <w:rPr>
      <w:sz w:val="16"/>
    </w:rPr>
  </w:style>
  <w:style w:type="paragraph" w:customStyle="1" w:styleId="ENotesHeading1">
    <w:name w:val="ENotesHeading 1"/>
    <w:aliases w:val="Enh1"/>
    <w:basedOn w:val="OPCParaBase"/>
    <w:next w:val="Normal"/>
    <w:rsid w:val="0047385A"/>
    <w:pPr>
      <w:spacing w:before="120"/>
      <w:outlineLvl w:val="1"/>
    </w:pPr>
    <w:rPr>
      <w:b/>
      <w:sz w:val="28"/>
      <w:szCs w:val="28"/>
    </w:rPr>
  </w:style>
  <w:style w:type="paragraph" w:customStyle="1" w:styleId="ENotesHeading2">
    <w:name w:val="ENotesHeading 2"/>
    <w:aliases w:val="Enh2"/>
    <w:basedOn w:val="OPCParaBase"/>
    <w:next w:val="Normal"/>
    <w:rsid w:val="0047385A"/>
    <w:pPr>
      <w:spacing w:before="120" w:after="120"/>
      <w:outlineLvl w:val="2"/>
    </w:pPr>
    <w:rPr>
      <w:b/>
      <w:sz w:val="24"/>
      <w:szCs w:val="28"/>
    </w:rPr>
  </w:style>
  <w:style w:type="paragraph" w:customStyle="1" w:styleId="ENoteTTIndentHeading">
    <w:name w:val="ENoteTTIndentHeading"/>
    <w:aliases w:val="enTTHi"/>
    <w:basedOn w:val="OPCParaBase"/>
    <w:rsid w:val="0047385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7385A"/>
    <w:pPr>
      <w:spacing w:before="60" w:line="240" w:lineRule="atLeast"/>
    </w:pPr>
    <w:rPr>
      <w:sz w:val="16"/>
    </w:rPr>
  </w:style>
  <w:style w:type="paragraph" w:customStyle="1" w:styleId="MadeunderText">
    <w:name w:val="MadeunderText"/>
    <w:basedOn w:val="OPCParaBase"/>
    <w:next w:val="Normal"/>
    <w:rsid w:val="0047385A"/>
    <w:pPr>
      <w:spacing w:before="240"/>
    </w:pPr>
    <w:rPr>
      <w:sz w:val="24"/>
      <w:szCs w:val="24"/>
    </w:rPr>
  </w:style>
  <w:style w:type="paragraph" w:customStyle="1" w:styleId="ENotesHeading3">
    <w:name w:val="ENotesHeading 3"/>
    <w:aliases w:val="Enh3"/>
    <w:basedOn w:val="OPCParaBase"/>
    <w:next w:val="Normal"/>
    <w:rsid w:val="0047385A"/>
    <w:pPr>
      <w:keepNext/>
      <w:spacing w:before="120" w:line="240" w:lineRule="auto"/>
      <w:outlineLvl w:val="4"/>
    </w:pPr>
    <w:rPr>
      <w:b/>
      <w:szCs w:val="24"/>
    </w:rPr>
  </w:style>
  <w:style w:type="character" w:customStyle="1" w:styleId="CharSubPartTextCASA">
    <w:name w:val="CharSubPartText(CASA)"/>
    <w:basedOn w:val="OPCCharBase"/>
    <w:uiPriority w:val="1"/>
    <w:rsid w:val="0047385A"/>
  </w:style>
  <w:style w:type="character" w:customStyle="1" w:styleId="CharSubPartNoCASA">
    <w:name w:val="CharSubPartNo(CASA)"/>
    <w:basedOn w:val="OPCCharBase"/>
    <w:uiPriority w:val="1"/>
    <w:rsid w:val="0047385A"/>
  </w:style>
  <w:style w:type="paragraph" w:customStyle="1" w:styleId="ENoteTTIndentHeadingSub">
    <w:name w:val="ENoteTTIndentHeadingSub"/>
    <w:aliases w:val="enTTHis"/>
    <w:basedOn w:val="OPCParaBase"/>
    <w:rsid w:val="0047385A"/>
    <w:pPr>
      <w:keepNext/>
      <w:spacing w:before="60" w:line="240" w:lineRule="atLeast"/>
      <w:ind w:left="340"/>
    </w:pPr>
    <w:rPr>
      <w:b/>
      <w:sz w:val="16"/>
    </w:rPr>
  </w:style>
  <w:style w:type="paragraph" w:customStyle="1" w:styleId="ENoteTTiSub">
    <w:name w:val="ENoteTTiSub"/>
    <w:aliases w:val="enttis"/>
    <w:basedOn w:val="OPCParaBase"/>
    <w:rsid w:val="0047385A"/>
    <w:pPr>
      <w:keepNext/>
      <w:spacing w:before="60" w:line="240" w:lineRule="atLeast"/>
      <w:ind w:left="340"/>
    </w:pPr>
    <w:rPr>
      <w:sz w:val="16"/>
    </w:rPr>
  </w:style>
  <w:style w:type="paragraph" w:customStyle="1" w:styleId="SubDivisionMigration">
    <w:name w:val="SubDivisionMigration"/>
    <w:aliases w:val="sdm"/>
    <w:basedOn w:val="OPCParaBase"/>
    <w:rsid w:val="0047385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7385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7385A"/>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47385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7385A"/>
    <w:rPr>
      <w:sz w:val="22"/>
    </w:rPr>
  </w:style>
  <w:style w:type="paragraph" w:customStyle="1" w:styleId="SOTextNote">
    <w:name w:val="SO TextNote"/>
    <w:aliases w:val="sont"/>
    <w:basedOn w:val="SOText"/>
    <w:qFormat/>
    <w:rsid w:val="0047385A"/>
    <w:pPr>
      <w:spacing w:before="122" w:line="198" w:lineRule="exact"/>
      <w:ind w:left="1843" w:hanging="709"/>
    </w:pPr>
    <w:rPr>
      <w:sz w:val="18"/>
    </w:rPr>
  </w:style>
  <w:style w:type="paragraph" w:customStyle="1" w:styleId="SOPara">
    <w:name w:val="SO Para"/>
    <w:aliases w:val="soa"/>
    <w:basedOn w:val="SOText"/>
    <w:link w:val="SOParaChar"/>
    <w:qFormat/>
    <w:rsid w:val="0047385A"/>
    <w:pPr>
      <w:tabs>
        <w:tab w:val="right" w:pos="1786"/>
      </w:tabs>
      <w:spacing w:before="40"/>
      <w:ind w:left="2070" w:hanging="936"/>
    </w:pPr>
  </w:style>
  <w:style w:type="character" w:customStyle="1" w:styleId="SOParaChar">
    <w:name w:val="SO Para Char"/>
    <w:aliases w:val="soa Char"/>
    <w:basedOn w:val="DefaultParagraphFont"/>
    <w:link w:val="SOPara"/>
    <w:rsid w:val="0047385A"/>
    <w:rPr>
      <w:sz w:val="22"/>
    </w:rPr>
  </w:style>
  <w:style w:type="paragraph" w:customStyle="1" w:styleId="FileName">
    <w:name w:val="FileName"/>
    <w:basedOn w:val="Normal"/>
    <w:rsid w:val="0047385A"/>
  </w:style>
  <w:style w:type="paragraph" w:customStyle="1" w:styleId="TableHeading">
    <w:name w:val="TableHeading"/>
    <w:aliases w:val="th"/>
    <w:basedOn w:val="OPCParaBase"/>
    <w:next w:val="Tabletext"/>
    <w:rsid w:val="0047385A"/>
    <w:pPr>
      <w:keepNext/>
      <w:spacing w:before="60" w:line="240" w:lineRule="atLeast"/>
    </w:pPr>
    <w:rPr>
      <w:b/>
      <w:sz w:val="20"/>
    </w:rPr>
  </w:style>
  <w:style w:type="paragraph" w:customStyle="1" w:styleId="SOHeadBold">
    <w:name w:val="SO HeadBold"/>
    <w:aliases w:val="sohb"/>
    <w:basedOn w:val="SOText"/>
    <w:next w:val="SOText"/>
    <w:link w:val="SOHeadBoldChar"/>
    <w:qFormat/>
    <w:rsid w:val="0047385A"/>
    <w:rPr>
      <w:b/>
    </w:rPr>
  </w:style>
  <w:style w:type="character" w:customStyle="1" w:styleId="SOHeadBoldChar">
    <w:name w:val="SO HeadBold Char"/>
    <w:aliases w:val="sohb Char"/>
    <w:basedOn w:val="DefaultParagraphFont"/>
    <w:link w:val="SOHeadBold"/>
    <w:rsid w:val="0047385A"/>
    <w:rPr>
      <w:b/>
      <w:sz w:val="22"/>
    </w:rPr>
  </w:style>
  <w:style w:type="paragraph" w:customStyle="1" w:styleId="SOHeadItalic">
    <w:name w:val="SO HeadItalic"/>
    <w:aliases w:val="sohi"/>
    <w:basedOn w:val="SOText"/>
    <w:next w:val="SOText"/>
    <w:link w:val="SOHeadItalicChar"/>
    <w:qFormat/>
    <w:rsid w:val="0047385A"/>
    <w:rPr>
      <w:i/>
    </w:rPr>
  </w:style>
  <w:style w:type="character" w:customStyle="1" w:styleId="SOHeadItalicChar">
    <w:name w:val="SO HeadItalic Char"/>
    <w:aliases w:val="sohi Char"/>
    <w:basedOn w:val="DefaultParagraphFont"/>
    <w:link w:val="SOHeadItalic"/>
    <w:rsid w:val="0047385A"/>
    <w:rPr>
      <w:i/>
      <w:sz w:val="22"/>
    </w:rPr>
  </w:style>
  <w:style w:type="paragraph" w:customStyle="1" w:styleId="SOBullet">
    <w:name w:val="SO Bullet"/>
    <w:aliases w:val="sotb"/>
    <w:basedOn w:val="SOText"/>
    <w:link w:val="SOBulletChar"/>
    <w:qFormat/>
    <w:rsid w:val="0047385A"/>
    <w:pPr>
      <w:ind w:left="1559" w:hanging="425"/>
    </w:pPr>
  </w:style>
  <w:style w:type="character" w:customStyle="1" w:styleId="SOBulletChar">
    <w:name w:val="SO Bullet Char"/>
    <w:aliases w:val="sotb Char"/>
    <w:basedOn w:val="DefaultParagraphFont"/>
    <w:link w:val="SOBullet"/>
    <w:rsid w:val="0047385A"/>
    <w:rPr>
      <w:sz w:val="22"/>
    </w:rPr>
  </w:style>
  <w:style w:type="paragraph" w:customStyle="1" w:styleId="SOBulletNote">
    <w:name w:val="SO BulletNote"/>
    <w:aliases w:val="sonb"/>
    <w:basedOn w:val="SOTextNote"/>
    <w:link w:val="SOBulletNoteChar"/>
    <w:qFormat/>
    <w:rsid w:val="0047385A"/>
    <w:pPr>
      <w:tabs>
        <w:tab w:val="left" w:pos="1560"/>
      </w:tabs>
      <w:ind w:left="2268" w:hanging="1134"/>
    </w:pPr>
  </w:style>
  <w:style w:type="character" w:customStyle="1" w:styleId="SOBulletNoteChar">
    <w:name w:val="SO BulletNote Char"/>
    <w:aliases w:val="sonb Char"/>
    <w:basedOn w:val="DefaultParagraphFont"/>
    <w:link w:val="SOBulletNote"/>
    <w:rsid w:val="0047385A"/>
    <w:rPr>
      <w:sz w:val="18"/>
    </w:rPr>
  </w:style>
  <w:style w:type="paragraph" w:customStyle="1" w:styleId="SOText2">
    <w:name w:val="SO Text2"/>
    <w:aliases w:val="sot2"/>
    <w:basedOn w:val="Normal"/>
    <w:next w:val="SOText"/>
    <w:link w:val="SOText2Char"/>
    <w:rsid w:val="0047385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7385A"/>
    <w:rPr>
      <w:sz w:val="22"/>
    </w:rPr>
  </w:style>
  <w:style w:type="paragraph" w:customStyle="1" w:styleId="SubPartCASA">
    <w:name w:val="SubPart(CASA)"/>
    <w:aliases w:val="csp"/>
    <w:basedOn w:val="OPCParaBase"/>
    <w:next w:val="ActHead3"/>
    <w:rsid w:val="0047385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7385A"/>
    <w:rPr>
      <w:rFonts w:eastAsia="Times New Roman" w:cs="Times New Roman"/>
      <w:sz w:val="22"/>
      <w:lang w:eastAsia="en-AU"/>
    </w:rPr>
  </w:style>
  <w:style w:type="character" w:customStyle="1" w:styleId="notetextChar">
    <w:name w:val="note(text) Char"/>
    <w:aliases w:val="n Char"/>
    <w:basedOn w:val="DefaultParagraphFont"/>
    <w:link w:val="notetext"/>
    <w:rsid w:val="0047385A"/>
    <w:rPr>
      <w:rFonts w:eastAsia="Times New Roman" w:cs="Times New Roman"/>
      <w:sz w:val="18"/>
      <w:lang w:eastAsia="en-AU"/>
    </w:rPr>
  </w:style>
  <w:style w:type="character" w:customStyle="1" w:styleId="Heading1Char">
    <w:name w:val="Heading 1 Char"/>
    <w:basedOn w:val="DefaultParagraphFont"/>
    <w:link w:val="Heading1"/>
    <w:uiPriority w:val="9"/>
    <w:rsid w:val="004738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738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7385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7385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7385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7385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7385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7385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7385A"/>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47385A"/>
    <w:rPr>
      <w:rFonts w:ascii="Arial" w:hAnsi="Arial" w:cs="Arial" w:hint="default"/>
      <w:b/>
      <w:bCs/>
      <w:sz w:val="28"/>
      <w:szCs w:val="28"/>
    </w:rPr>
  </w:style>
  <w:style w:type="paragraph" w:styleId="Index1">
    <w:name w:val="index 1"/>
    <w:basedOn w:val="Normal"/>
    <w:next w:val="Normal"/>
    <w:autoRedefine/>
    <w:rsid w:val="0047385A"/>
    <w:pPr>
      <w:ind w:left="240" w:hanging="240"/>
    </w:pPr>
  </w:style>
  <w:style w:type="paragraph" w:styleId="Index2">
    <w:name w:val="index 2"/>
    <w:basedOn w:val="Normal"/>
    <w:next w:val="Normal"/>
    <w:autoRedefine/>
    <w:rsid w:val="0047385A"/>
    <w:pPr>
      <w:ind w:left="480" w:hanging="240"/>
    </w:pPr>
  </w:style>
  <w:style w:type="paragraph" w:styleId="Index3">
    <w:name w:val="index 3"/>
    <w:basedOn w:val="Normal"/>
    <w:next w:val="Normal"/>
    <w:autoRedefine/>
    <w:rsid w:val="0047385A"/>
    <w:pPr>
      <w:ind w:left="720" w:hanging="240"/>
    </w:pPr>
  </w:style>
  <w:style w:type="paragraph" w:styleId="Index4">
    <w:name w:val="index 4"/>
    <w:basedOn w:val="Normal"/>
    <w:next w:val="Normal"/>
    <w:autoRedefine/>
    <w:rsid w:val="0047385A"/>
    <w:pPr>
      <w:ind w:left="960" w:hanging="240"/>
    </w:pPr>
  </w:style>
  <w:style w:type="paragraph" w:styleId="Index5">
    <w:name w:val="index 5"/>
    <w:basedOn w:val="Normal"/>
    <w:next w:val="Normal"/>
    <w:autoRedefine/>
    <w:rsid w:val="0047385A"/>
    <w:pPr>
      <w:ind w:left="1200" w:hanging="240"/>
    </w:pPr>
  </w:style>
  <w:style w:type="paragraph" w:styleId="Index6">
    <w:name w:val="index 6"/>
    <w:basedOn w:val="Normal"/>
    <w:next w:val="Normal"/>
    <w:autoRedefine/>
    <w:rsid w:val="0047385A"/>
    <w:pPr>
      <w:ind w:left="1440" w:hanging="240"/>
    </w:pPr>
  </w:style>
  <w:style w:type="paragraph" w:styleId="Index7">
    <w:name w:val="index 7"/>
    <w:basedOn w:val="Normal"/>
    <w:next w:val="Normal"/>
    <w:autoRedefine/>
    <w:rsid w:val="0047385A"/>
    <w:pPr>
      <w:ind w:left="1680" w:hanging="240"/>
    </w:pPr>
  </w:style>
  <w:style w:type="paragraph" w:styleId="Index8">
    <w:name w:val="index 8"/>
    <w:basedOn w:val="Normal"/>
    <w:next w:val="Normal"/>
    <w:autoRedefine/>
    <w:rsid w:val="0047385A"/>
    <w:pPr>
      <w:ind w:left="1920" w:hanging="240"/>
    </w:pPr>
  </w:style>
  <w:style w:type="paragraph" w:styleId="Index9">
    <w:name w:val="index 9"/>
    <w:basedOn w:val="Normal"/>
    <w:next w:val="Normal"/>
    <w:autoRedefine/>
    <w:rsid w:val="0047385A"/>
    <w:pPr>
      <w:ind w:left="2160" w:hanging="240"/>
    </w:pPr>
  </w:style>
  <w:style w:type="paragraph" w:styleId="NormalIndent">
    <w:name w:val="Normal Indent"/>
    <w:basedOn w:val="Normal"/>
    <w:rsid w:val="0047385A"/>
    <w:pPr>
      <w:ind w:left="720"/>
    </w:pPr>
  </w:style>
  <w:style w:type="paragraph" w:styleId="FootnoteText">
    <w:name w:val="footnote text"/>
    <w:basedOn w:val="Normal"/>
    <w:link w:val="FootnoteTextChar"/>
    <w:rsid w:val="0047385A"/>
    <w:rPr>
      <w:sz w:val="20"/>
    </w:rPr>
  </w:style>
  <w:style w:type="character" w:customStyle="1" w:styleId="FootnoteTextChar">
    <w:name w:val="Footnote Text Char"/>
    <w:basedOn w:val="DefaultParagraphFont"/>
    <w:link w:val="FootnoteText"/>
    <w:rsid w:val="0047385A"/>
  </w:style>
  <w:style w:type="paragraph" w:styleId="CommentText">
    <w:name w:val="annotation text"/>
    <w:basedOn w:val="Normal"/>
    <w:link w:val="CommentTextChar"/>
    <w:rsid w:val="0047385A"/>
    <w:rPr>
      <w:sz w:val="20"/>
    </w:rPr>
  </w:style>
  <w:style w:type="character" w:customStyle="1" w:styleId="CommentTextChar">
    <w:name w:val="Comment Text Char"/>
    <w:basedOn w:val="DefaultParagraphFont"/>
    <w:link w:val="CommentText"/>
    <w:rsid w:val="0047385A"/>
  </w:style>
  <w:style w:type="paragraph" w:styleId="IndexHeading">
    <w:name w:val="index heading"/>
    <w:basedOn w:val="Normal"/>
    <w:next w:val="Index1"/>
    <w:rsid w:val="0047385A"/>
    <w:rPr>
      <w:rFonts w:ascii="Arial" w:hAnsi="Arial" w:cs="Arial"/>
      <w:b/>
      <w:bCs/>
    </w:rPr>
  </w:style>
  <w:style w:type="paragraph" w:styleId="Caption">
    <w:name w:val="caption"/>
    <w:basedOn w:val="Normal"/>
    <w:next w:val="Normal"/>
    <w:qFormat/>
    <w:rsid w:val="0047385A"/>
    <w:pPr>
      <w:spacing w:before="120" w:after="120"/>
    </w:pPr>
    <w:rPr>
      <w:b/>
      <w:bCs/>
      <w:sz w:val="20"/>
    </w:rPr>
  </w:style>
  <w:style w:type="paragraph" w:styleId="TableofFigures">
    <w:name w:val="table of figures"/>
    <w:basedOn w:val="Normal"/>
    <w:next w:val="Normal"/>
    <w:rsid w:val="0047385A"/>
    <w:pPr>
      <w:ind w:left="480" w:hanging="480"/>
    </w:pPr>
  </w:style>
  <w:style w:type="paragraph" w:styleId="EnvelopeAddress">
    <w:name w:val="envelope address"/>
    <w:basedOn w:val="Normal"/>
    <w:rsid w:val="0047385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7385A"/>
    <w:rPr>
      <w:rFonts w:ascii="Arial" w:hAnsi="Arial" w:cs="Arial"/>
      <w:sz w:val="20"/>
    </w:rPr>
  </w:style>
  <w:style w:type="character" w:styleId="FootnoteReference">
    <w:name w:val="footnote reference"/>
    <w:basedOn w:val="DefaultParagraphFont"/>
    <w:rsid w:val="0047385A"/>
    <w:rPr>
      <w:rFonts w:ascii="Times New Roman" w:hAnsi="Times New Roman"/>
      <w:sz w:val="20"/>
      <w:vertAlign w:val="superscript"/>
    </w:rPr>
  </w:style>
  <w:style w:type="character" w:styleId="CommentReference">
    <w:name w:val="annotation reference"/>
    <w:basedOn w:val="DefaultParagraphFont"/>
    <w:rsid w:val="0047385A"/>
    <w:rPr>
      <w:sz w:val="16"/>
      <w:szCs w:val="16"/>
    </w:rPr>
  </w:style>
  <w:style w:type="character" w:styleId="PageNumber">
    <w:name w:val="page number"/>
    <w:basedOn w:val="DefaultParagraphFont"/>
    <w:rsid w:val="0047385A"/>
  </w:style>
  <w:style w:type="character" w:styleId="EndnoteReference">
    <w:name w:val="endnote reference"/>
    <w:basedOn w:val="DefaultParagraphFont"/>
    <w:rsid w:val="0047385A"/>
    <w:rPr>
      <w:vertAlign w:val="superscript"/>
    </w:rPr>
  </w:style>
  <w:style w:type="paragraph" w:styleId="EndnoteText">
    <w:name w:val="endnote text"/>
    <w:basedOn w:val="Normal"/>
    <w:link w:val="EndnoteTextChar"/>
    <w:rsid w:val="0047385A"/>
    <w:rPr>
      <w:sz w:val="20"/>
    </w:rPr>
  </w:style>
  <w:style w:type="character" w:customStyle="1" w:styleId="EndnoteTextChar">
    <w:name w:val="Endnote Text Char"/>
    <w:basedOn w:val="DefaultParagraphFont"/>
    <w:link w:val="EndnoteText"/>
    <w:rsid w:val="0047385A"/>
  </w:style>
  <w:style w:type="paragraph" w:styleId="TableofAuthorities">
    <w:name w:val="table of authorities"/>
    <w:basedOn w:val="Normal"/>
    <w:next w:val="Normal"/>
    <w:rsid w:val="0047385A"/>
    <w:pPr>
      <w:ind w:left="240" w:hanging="240"/>
    </w:pPr>
  </w:style>
  <w:style w:type="paragraph" w:styleId="MacroText">
    <w:name w:val="macro"/>
    <w:link w:val="MacroTextChar"/>
    <w:rsid w:val="0047385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7385A"/>
    <w:rPr>
      <w:rFonts w:ascii="Courier New" w:eastAsia="Times New Roman" w:hAnsi="Courier New" w:cs="Courier New"/>
      <w:lang w:eastAsia="en-AU"/>
    </w:rPr>
  </w:style>
  <w:style w:type="paragraph" w:styleId="TOAHeading">
    <w:name w:val="toa heading"/>
    <w:basedOn w:val="Normal"/>
    <w:next w:val="Normal"/>
    <w:rsid w:val="0047385A"/>
    <w:pPr>
      <w:spacing w:before="120"/>
    </w:pPr>
    <w:rPr>
      <w:rFonts w:ascii="Arial" w:hAnsi="Arial" w:cs="Arial"/>
      <w:b/>
      <w:bCs/>
    </w:rPr>
  </w:style>
  <w:style w:type="paragraph" w:styleId="List">
    <w:name w:val="List"/>
    <w:basedOn w:val="Normal"/>
    <w:rsid w:val="0047385A"/>
    <w:pPr>
      <w:ind w:left="283" w:hanging="283"/>
    </w:pPr>
  </w:style>
  <w:style w:type="paragraph" w:styleId="ListBullet">
    <w:name w:val="List Bullet"/>
    <w:basedOn w:val="Normal"/>
    <w:autoRedefine/>
    <w:rsid w:val="0047385A"/>
    <w:pPr>
      <w:tabs>
        <w:tab w:val="num" w:pos="360"/>
      </w:tabs>
      <w:ind w:left="360" w:hanging="360"/>
    </w:pPr>
  </w:style>
  <w:style w:type="paragraph" w:styleId="ListNumber">
    <w:name w:val="List Number"/>
    <w:basedOn w:val="Normal"/>
    <w:rsid w:val="0047385A"/>
    <w:pPr>
      <w:tabs>
        <w:tab w:val="num" w:pos="360"/>
      </w:tabs>
      <w:ind w:left="360" w:hanging="360"/>
    </w:pPr>
  </w:style>
  <w:style w:type="paragraph" w:styleId="List2">
    <w:name w:val="List 2"/>
    <w:basedOn w:val="Normal"/>
    <w:rsid w:val="0047385A"/>
    <w:pPr>
      <w:ind w:left="566" w:hanging="283"/>
    </w:pPr>
  </w:style>
  <w:style w:type="paragraph" w:styleId="List3">
    <w:name w:val="List 3"/>
    <w:basedOn w:val="Normal"/>
    <w:rsid w:val="0047385A"/>
    <w:pPr>
      <w:ind w:left="849" w:hanging="283"/>
    </w:pPr>
  </w:style>
  <w:style w:type="paragraph" w:styleId="List4">
    <w:name w:val="List 4"/>
    <w:basedOn w:val="Normal"/>
    <w:rsid w:val="0047385A"/>
    <w:pPr>
      <w:ind w:left="1132" w:hanging="283"/>
    </w:pPr>
  </w:style>
  <w:style w:type="paragraph" w:styleId="List5">
    <w:name w:val="List 5"/>
    <w:basedOn w:val="Normal"/>
    <w:rsid w:val="0047385A"/>
    <w:pPr>
      <w:ind w:left="1415" w:hanging="283"/>
    </w:pPr>
  </w:style>
  <w:style w:type="paragraph" w:styleId="ListBullet2">
    <w:name w:val="List Bullet 2"/>
    <w:basedOn w:val="Normal"/>
    <w:autoRedefine/>
    <w:rsid w:val="0047385A"/>
    <w:pPr>
      <w:tabs>
        <w:tab w:val="num" w:pos="360"/>
      </w:tabs>
    </w:pPr>
  </w:style>
  <w:style w:type="paragraph" w:styleId="ListBullet3">
    <w:name w:val="List Bullet 3"/>
    <w:basedOn w:val="Normal"/>
    <w:autoRedefine/>
    <w:rsid w:val="0047385A"/>
    <w:pPr>
      <w:tabs>
        <w:tab w:val="num" w:pos="926"/>
      </w:tabs>
      <w:ind w:left="926" w:hanging="360"/>
    </w:pPr>
  </w:style>
  <w:style w:type="paragraph" w:styleId="ListBullet4">
    <w:name w:val="List Bullet 4"/>
    <w:basedOn w:val="Normal"/>
    <w:autoRedefine/>
    <w:rsid w:val="0047385A"/>
    <w:pPr>
      <w:tabs>
        <w:tab w:val="num" w:pos="1209"/>
      </w:tabs>
      <w:ind w:left="1209" w:hanging="360"/>
    </w:pPr>
  </w:style>
  <w:style w:type="paragraph" w:styleId="ListBullet5">
    <w:name w:val="List Bullet 5"/>
    <w:basedOn w:val="Normal"/>
    <w:autoRedefine/>
    <w:rsid w:val="0047385A"/>
    <w:pPr>
      <w:tabs>
        <w:tab w:val="num" w:pos="1492"/>
      </w:tabs>
      <w:ind w:left="1492" w:hanging="360"/>
    </w:pPr>
  </w:style>
  <w:style w:type="paragraph" w:styleId="ListNumber2">
    <w:name w:val="List Number 2"/>
    <w:basedOn w:val="Normal"/>
    <w:rsid w:val="0047385A"/>
    <w:pPr>
      <w:tabs>
        <w:tab w:val="num" w:pos="643"/>
      </w:tabs>
      <w:ind w:left="643" w:hanging="360"/>
    </w:pPr>
  </w:style>
  <w:style w:type="paragraph" w:styleId="ListNumber3">
    <w:name w:val="List Number 3"/>
    <w:basedOn w:val="Normal"/>
    <w:rsid w:val="0047385A"/>
    <w:pPr>
      <w:tabs>
        <w:tab w:val="num" w:pos="926"/>
      </w:tabs>
      <w:ind w:left="926" w:hanging="360"/>
    </w:pPr>
  </w:style>
  <w:style w:type="paragraph" w:styleId="ListNumber4">
    <w:name w:val="List Number 4"/>
    <w:basedOn w:val="Normal"/>
    <w:rsid w:val="0047385A"/>
    <w:pPr>
      <w:tabs>
        <w:tab w:val="num" w:pos="1209"/>
      </w:tabs>
      <w:ind w:left="1209" w:hanging="360"/>
    </w:pPr>
  </w:style>
  <w:style w:type="paragraph" w:styleId="ListNumber5">
    <w:name w:val="List Number 5"/>
    <w:basedOn w:val="Normal"/>
    <w:rsid w:val="0047385A"/>
    <w:pPr>
      <w:tabs>
        <w:tab w:val="num" w:pos="1492"/>
      </w:tabs>
      <w:ind w:left="1492" w:hanging="360"/>
    </w:pPr>
  </w:style>
  <w:style w:type="paragraph" w:styleId="Title">
    <w:name w:val="Title"/>
    <w:basedOn w:val="Normal"/>
    <w:link w:val="TitleChar"/>
    <w:qFormat/>
    <w:rsid w:val="0047385A"/>
    <w:pPr>
      <w:spacing w:before="240" w:after="60"/>
    </w:pPr>
    <w:rPr>
      <w:rFonts w:ascii="Arial" w:hAnsi="Arial" w:cs="Arial"/>
      <w:b/>
      <w:bCs/>
      <w:sz w:val="40"/>
      <w:szCs w:val="40"/>
    </w:rPr>
  </w:style>
  <w:style w:type="character" w:customStyle="1" w:styleId="TitleChar">
    <w:name w:val="Title Char"/>
    <w:basedOn w:val="DefaultParagraphFont"/>
    <w:link w:val="Title"/>
    <w:rsid w:val="0047385A"/>
    <w:rPr>
      <w:rFonts w:ascii="Arial" w:hAnsi="Arial" w:cs="Arial"/>
      <w:b/>
      <w:bCs/>
      <w:sz w:val="40"/>
      <w:szCs w:val="40"/>
    </w:rPr>
  </w:style>
  <w:style w:type="paragraph" w:styleId="Closing">
    <w:name w:val="Closing"/>
    <w:basedOn w:val="Normal"/>
    <w:link w:val="ClosingChar"/>
    <w:rsid w:val="0047385A"/>
    <w:pPr>
      <w:ind w:left="4252"/>
    </w:pPr>
  </w:style>
  <w:style w:type="character" w:customStyle="1" w:styleId="ClosingChar">
    <w:name w:val="Closing Char"/>
    <w:basedOn w:val="DefaultParagraphFont"/>
    <w:link w:val="Closing"/>
    <w:rsid w:val="0047385A"/>
    <w:rPr>
      <w:sz w:val="22"/>
    </w:rPr>
  </w:style>
  <w:style w:type="paragraph" w:styleId="Signature">
    <w:name w:val="Signature"/>
    <w:basedOn w:val="Normal"/>
    <w:link w:val="SignatureChar"/>
    <w:rsid w:val="0047385A"/>
    <w:pPr>
      <w:ind w:left="4252"/>
    </w:pPr>
  </w:style>
  <w:style w:type="character" w:customStyle="1" w:styleId="SignatureChar">
    <w:name w:val="Signature Char"/>
    <w:basedOn w:val="DefaultParagraphFont"/>
    <w:link w:val="Signature"/>
    <w:rsid w:val="0047385A"/>
    <w:rPr>
      <w:sz w:val="22"/>
    </w:rPr>
  </w:style>
  <w:style w:type="paragraph" w:styleId="BodyText">
    <w:name w:val="Body Text"/>
    <w:basedOn w:val="Normal"/>
    <w:link w:val="BodyTextChar"/>
    <w:rsid w:val="0047385A"/>
    <w:pPr>
      <w:spacing w:after="120"/>
    </w:pPr>
  </w:style>
  <w:style w:type="character" w:customStyle="1" w:styleId="BodyTextChar">
    <w:name w:val="Body Text Char"/>
    <w:basedOn w:val="DefaultParagraphFont"/>
    <w:link w:val="BodyText"/>
    <w:rsid w:val="0047385A"/>
    <w:rPr>
      <w:sz w:val="22"/>
    </w:rPr>
  </w:style>
  <w:style w:type="paragraph" w:styleId="BodyTextIndent">
    <w:name w:val="Body Text Indent"/>
    <w:basedOn w:val="Normal"/>
    <w:link w:val="BodyTextIndentChar"/>
    <w:rsid w:val="0047385A"/>
    <w:pPr>
      <w:spacing w:after="120"/>
      <w:ind w:left="283"/>
    </w:pPr>
  </w:style>
  <w:style w:type="character" w:customStyle="1" w:styleId="BodyTextIndentChar">
    <w:name w:val="Body Text Indent Char"/>
    <w:basedOn w:val="DefaultParagraphFont"/>
    <w:link w:val="BodyTextIndent"/>
    <w:rsid w:val="0047385A"/>
    <w:rPr>
      <w:sz w:val="22"/>
    </w:rPr>
  </w:style>
  <w:style w:type="paragraph" w:styleId="ListContinue">
    <w:name w:val="List Continue"/>
    <w:basedOn w:val="Normal"/>
    <w:rsid w:val="0047385A"/>
    <w:pPr>
      <w:spacing w:after="120"/>
      <w:ind w:left="283"/>
    </w:pPr>
  </w:style>
  <w:style w:type="paragraph" w:styleId="ListContinue2">
    <w:name w:val="List Continue 2"/>
    <w:basedOn w:val="Normal"/>
    <w:rsid w:val="0047385A"/>
    <w:pPr>
      <w:spacing w:after="120"/>
      <w:ind w:left="566"/>
    </w:pPr>
  </w:style>
  <w:style w:type="paragraph" w:styleId="ListContinue3">
    <w:name w:val="List Continue 3"/>
    <w:basedOn w:val="Normal"/>
    <w:rsid w:val="0047385A"/>
    <w:pPr>
      <w:spacing w:after="120"/>
      <w:ind w:left="849"/>
    </w:pPr>
  </w:style>
  <w:style w:type="paragraph" w:styleId="ListContinue4">
    <w:name w:val="List Continue 4"/>
    <w:basedOn w:val="Normal"/>
    <w:rsid w:val="0047385A"/>
    <w:pPr>
      <w:spacing w:after="120"/>
      <w:ind w:left="1132"/>
    </w:pPr>
  </w:style>
  <w:style w:type="paragraph" w:styleId="ListContinue5">
    <w:name w:val="List Continue 5"/>
    <w:basedOn w:val="Normal"/>
    <w:rsid w:val="0047385A"/>
    <w:pPr>
      <w:spacing w:after="120"/>
      <w:ind w:left="1415"/>
    </w:pPr>
  </w:style>
  <w:style w:type="paragraph" w:styleId="MessageHeader">
    <w:name w:val="Message Header"/>
    <w:basedOn w:val="Normal"/>
    <w:link w:val="MessageHeaderChar"/>
    <w:rsid w:val="0047385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7385A"/>
    <w:rPr>
      <w:rFonts w:ascii="Arial" w:hAnsi="Arial" w:cs="Arial"/>
      <w:sz w:val="22"/>
      <w:shd w:val="pct20" w:color="auto" w:fill="auto"/>
    </w:rPr>
  </w:style>
  <w:style w:type="paragraph" w:styleId="Subtitle">
    <w:name w:val="Subtitle"/>
    <w:basedOn w:val="Normal"/>
    <w:link w:val="SubtitleChar"/>
    <w:qFormat/>
    <w:rsid w:val="0047385A"/>
    <w:pPr>
      <w:spacing w:after="60"/>
      <w:jc w:val="center"/>
      <w:outlineLvl w:val="1"/>
    </w:pPr>
    <w:rPr>
      <w:rFonts w:ascii="Arial" w:hAnsi="Arial" w:cs="Arial"/>
    </w:rPr>
  </w:style>
  <w:style w:type="character" w:customStyle="1" w:styleId="SubtitleChar">
    <w:name w:val="Subtitle Char"/>
    <w:basedOn w:val="DefaultParagraphFont"/>
    <w:link w:val="Subtitle"/>
    <w:rsid w:val="0047385A"/>
    <w:rPr>
      <w:rFonts w:ascii="Arial" w:hAnsi="Arial" w:cs="Arial"/>
      <w:sz w:val="22"/>
    </w:rPr>
  </w:style>
  <w:style w:type="paragraph" w:styleId="Salutation">
    <w:name w:val="Salutation"/>
    <w:basedOn w:val="Normal"/>
    <w:next w:val="Normal"/>
    <w:link w:val="SalutationChar"/>
    <w:rsid w:val="0047385A"/>
  </w:style>
  <w:style w:type="character" w:customStyle="1" w:styleId="SalutationChar">
    <w:name w:val="Salutation Char"/>
    <w:basedOn w:val="DefaultParagraphFont"/>
    <w:link w:val="Salutation"/>
    <w:rsid w:val="0047385A"/>
    <w:rPr>
      <w:sz w:val="22"/>
    </w:rPr>
  </w:style>
  <w:style w:type="paragraph" w:styleId="Date">
    <w:name w:val="Date"/>
    <w:basedOn w:val="Normal"/>
    <w:next w:val="Normal"/>
    <w:link w:val="DateChar"/>
    <w:rsid w:val="0047385A"/>
  </w:style>
  <w:style w:type="character" w:customStyle="1" w:styleId="DateChar">
    <w:name w:val="Date Char"/>
    <w:basedOn w:val="DefaultParagraphFont"/>
    <w:link w:val="Date"/>
    <w:rsid w:val="0047385A"/>
    <w:rPr>
      <w:sz w:val="22"/>
    </w:rPr>
  </w:style>
  <w:style w:type="paragraph" w:styleId="BodyTextFirstIndent">
    <w:name w:val="Body Text First Indent"/>
    <w:basedOn w:val="BodyText"/>
    <w:link w:val="BodyTextFirstIndentChar"/>
    <w:rsid w:val="0047385A"/>
    <w:pPr>
      <w:ind w:firstLine="210"/>
    </w:pPr>
  </w:style>
  <w:style w:type="character" w:customStyle="1" w:styleId="BodyTextFirstIndentChar">
    <w:name w:val="Body Text First Indent Char"/>
    <w:basedOn w:val="BodyTextChar"/>
    <w:link w:val="BodyTextFirstIndent"/>
    <w:rsid w:val="0047385A"/>
    <w:rPr>
      <w:sz w:val="22"/>
    </w:rPr>
  </w:style>
  <w:style w:type="paragraph" w:styleId="BodyTextFirstIndent2">
    <w:name w:val="Body Text First Indent 2"/>
    <w:basedOn w:val="BodyTextIndent"/>
    <w:link w:val="BodyTextFirstIndent2Char"/>
    <w:rsid w:val="0047385A"/>
    <w:pPr>
      <w:ind w:firstLine="210"/>
    </w:pPr>
  </w:style>
  <w:style w:type="character" w:customStyle="1" w:styleId="BodyTextFirstIndent2Char">
    <w:name w:val="Body Text First Indent 2 Char"/>
    <w:basedOn w:val="BodyTextIndentChar"/>
    <w:link w:val="BodyTextFirstIndent2"/>
    <w:rsid w:val="0047385A"/>
    <w:rPr>
      <w:sz w:val="22"/>
    </w:rPr>
  </w:style>
  <w:style w:type="paragraph" w:styleId="BodyText2">
    <w:name w:val="Body Text 2"/>
    <w:basedOn w:val="Normal"/>
    <w:link w:val="BodyText2Char"/>
    <w:rsid w:val="0047385A"/>
    <w:pPr>
      <w:spacing w:after="120" w:line="480" w:lineRule="auto"/>
    </w:pPr>
  </w:style>
  <w:style w:type="character" w:customStyle="1" w:styleId="BodyText2Char">
    <w:name w:val="Body Text 2 Char"/>
    <w:basedOn w:val="DefaultParagraphFont"/>
    <w:link w:val="BodyText2"/>
    <w:rsid w:val="0047385A"/>
    <w:rPr>
      <w:sz w:val="22"/>
    </w:rPr>
  </w:style>
  <w:style w:type="paragraph" w:styleId="BodyText3">
    <w:name w:val="Body Text 3"/>
    <w:basedOn w:val="Normal"/>
    <w:link w:val="BodyText3Char"/>
    <w:rsid w:val="0047385A"/>
    <w:pPr>
      <w:spacing w:after="120"/>
    </w:pPr>
    <w:rPr>
      <w:sz w:val="16"/>
      <w:szCs w:val="16"/>
    </w:rPr>
  </w:style>
  <w:style w:type="character" w:customStyle="1" w:styleId="BodyText3Char">
    <w:name w:val="Body Text 3 Char"/>
    <w:basedOn w:val="DefaultParagraphFont"/>
    <w:link w:val="BodyText3"/>
    <w:rsid w:val="0047385A"/>
    <w:rPr>
      <w:sz w:val="16"/>
      <w:szCs w:val="16"/>
    </w:rPr>
  </w:style>
  <w:style w:type="paragraph" w:styleId="BodyTextIndent2">
    <w:name w:val="Body Text Indent 2"/>
    <w:basedOn w:val="Normal"/>
    <w:link w:val="BodyTextIndent2Char"/>
    <w:rsid w:val="0047385A"/>
    <w:pPr>
      <w:spacing w:after="120" w:line="480" w:lineRule="auto"/>
      <w:ind w:left="283"/>
    </w:pPr>
  </w:style>
  <w:style w:type="character" w:customStyle="1" w:styleId="BodyTextIndent2Char">
    <w:name w:val="Body Text Indent 2 Char"/>
    <w:basedOn w:val="DefaultParagraphFont"/>
    <w:link w:val="BodyTextIndent2"/>
    <w:rsid w:val="0047385A"/>
    <w:rPr>
      <w:sz w:val="22"/>
    </w:rPr>
  </w:style>
  <w:style w:type="paragraph" w:styleId="BodyTextIndent3">
    <w:name w:val="Body Text Indent 3"/>
    <w:basedOn w:val="Normal"/>
    <w:link w:val="BodyTextIndent3Char"/>
    <w:rsid w:val="0047385A"/>
    <w:pPr>
      <w:spacing w:after="120"/>
      <w:ind w:left="283"/>
    </w:pPr>
    <w:rPr>
      <w:sz w:val="16"/>
      <w:szCs w:val="16"/>
    </w:rPr>
  </w:style>
  <w:style w:type="character" w:customStyle="1" w:styleId="BodyTextIndent3Char">
    <w:name w:val="Body Text Indent 3 Char"/>
    <w:basedOn w:val="DefaultParagraphFont"/>
    <w:link w:val="BodyTextIndent3"/>
    <w:rsid w:val="0047385A"/>
    <w:rPr>
      <w:sz w:val="16"/>
      <w:szCs w:val="16"/>
    </w:rPr>
  </w:style>
  <w:style w:type="paragraph" w:styleId="BlockText">
    <w:name w:val="Block Text"/>
    <w:basedOn w:val="Normal"/>
    <w:rsid w:val="0047385A"/>
    <w:pPr>
      <w:spacing w:after="120"/>
      <w:ind w:left="1440" w:right="1440"/>
    </w:pPr>
  </w:style>
  <w:style w:type="character" w:styleId="Hyperlink">
    <w:name w:val="Hyperlink"/>
    <w:basedOn w:val="DefaultParagraphFont"/>
    <w:rsid w:val="0047385A"/>
    <w:rPr>
      <w:color w:val="0000FF"/>
      <w:u w:val="single"/>
    </w:rPr>
  </w:style>
  <w:style w:type="character" w:styleId="FollowedHyperlink">
    <w:name w:val="FollowedHyperlink"/>
    <w:basedOn w:val="DefaultParagraphFont"/>
    <w:rsid w:val="0047385A"/>
    <w:rPr>
      <w:color w:val="800080"/>
      <w:u w:val="single"/>
    </w:rPr>
  </w:style>
  <w:style w:type="character" w:styleId="Strong">
    <w:name w:val="Strong"/>
    <w:basedOn w:val="DefaultParagraphFont"/>
    <w:qFormat/>
    <w:rsid w:val="0047385A"/>
    <w:rPr>
      <w:b/>
      <w:bCs/>
    </w:rPr>
  </w:style>
  <w:style w:type="character" w:styleId="Emphasis">
    <w:name w:val="Emphasis"/>
    <w:basedOn w:val="DefaultParagraphFont"/>
    <w:qFormat/>
    <w:rsid w:val="0047385A"/>
    <w:rPr>
      <w:i/>
      <w:iCs/>
    </w:rPr>
  </w:style>
  <w:style w:type="paragraph" w:styleId="DocumentMap">
    <w:name w:val="Document Map"/>
    <w:basedOn w:val="Normal"/>
    <w:link w:val="DocumentMapChar"/>
    <w:rsid w:val="0047385A"/>
    <w:pPr>
      <w:shd w:val="clear" w:color="auto" w:fill="000080"/>
    </w:pPr>
    <w:rPr>
      <w:rFonts w:ascii="Tahoma" w:hAnsi="Tahoma" w:cs="Tahoma"/>
    </w:rPr>
  </w:style>
  <w:style w:type="character" w:customStyle="1" w:styleId="DocumentMapChar">
    <w:name w:val="Document Map Char"/>
    <w:basedOn w:val="DefaultParagraphFont"/>
    <w:link w:val="DocumentMap"/>
    <w:rsid w:val="0047385A"/>
    <w:rPr>
      <w:rFonts w:ascii="Tahoma" w:hAnsi="Tahoma" w:cs="Tahoma"/>
      <w:sz w:val="22"/>
      <w:shd w:val="clear" w:color="auto" w:fill="000080"/>
    </w:rPr>
  </w:style>
  <w:style w:type="paragraph" w:styleId="PlainText">
    <w:name w:val="Plain Text"/>
    <w:basedOn w:val="Normal"/>
    <w:link w:val="PlainTextChar"/>
    <w:rsid w:val="0047385A"/>
    <w:rPr>
      <w:rFonts w:ascii="Courier New" w:hAnsi="Courier New" w:cs="Courier New"/>
      <w:sz w:val="20"/>
    </w:rPr>
  </w:style>
  <w:style w:type="character" w:customStyle="1" w:styleId="PlainTextChar">
    <w:name w:val="Plain Text Char"/>
    <w:basedOn w:val="DefaultParagraphFont"/>
    <w:link w:val="PlainText"/>
    <w:rsid w:val="0047385A"/>
    <w:rPr>
      <w:rFonts w:ascii="Courier New" w:hAnsi="Courier New" w:cs="Courier New"/>
    </w:rPr>
  </w:style>
  <w:style w:type="paragraph" w:styleId="E-mailSignature">
    <w:name w:val="E-mail Signature"/>
    <w:basedOn w:val="Normal"/>
    <w:link w:val="E-mailSignatureChar"/>
    <w:rsid w:val="0047385A"/>
  </w:style>
  <w:style w:type="character" w:customStyle="1" w:styleId="E-mailSignatureChar">
    <w:name w:val="E-mail Signature Char"/>
    <w:basedOn w:val="DefaultParagraphFont"/>
    <w:link w:val="E-mailSignature"/>
    <w:rsid w:val="0047385A"/>
    <w:rPr>
      <w:sz w:val="22"/>
    </w:rPr>
  </w:style>
  <w:style w:type="paragraph" w:styleId="NormalWeb">
    <w:name w:val="Normal (Web)"/>
    <w:basedOn w:val="Normal"/>
    <w:rsid w:val="0047385A"/>
  </w:style>
  <w:style w:type="character" w:styleId="HTMLAcronym">
    <w:name w:val="HTML Acronym"/>
    <w:basedOn w:val="DefaultParagraphFont"/>
    <w:rsid w:val="0047385A"/>
  </w:style>
  <w:style w:type="paragraph" w:styleId="HTMLAddress">
    <w:name w:val="HTML Address"/>
    <w:basedOn w:val="Normal"/>
    <w:link w:val="HTMLAddressChar"/>
    <w:rsid w:val="0047385A"/>
    <w:rPr>
      <w:i/>
      <w:iCs/>
    </w:rPr>
  </w:style>
  <w:style w:type="character" w:customStyle="1" w:styleId="HTMLAddressChar">
    <w:name w:val="HTML Address Char"/>
    <w:basedOn w:val="DefaultParagraphFont"/>
    <w:link w:val="HTMLAddress"/>
    <w:rsid w:val="0047385A"/>
    <w:rPr>
      <w:i/>
      <w:iCs/>
      <w:sz w:val="22"/>
    </w:rPr>
  </w:style>
  <w:style w:type="character" w:styleId="HTMLCite">
    <w:name w:val="HTML Cite"/>
    <w:basedOn w:val="DefaultParagraphFont"/>
    <w:rsid w:val="0047385A"/>
    <w:rPr>
      <w:i/>
      <w:iCs/>
    </w:rPr>
  </w:style>
  <w:style w:type="character" w:styleId="HTMLCode">
    <w:name w:val="HTML Code"/>
    <w:basedOn w:val="DefaultParagraphFont"/>
    <w:rsid w:val="0047385A"/>
    <w:rPr>
      <w:rFonts w:ascii="Courier New" w:hAnsi="Courier New" w:cs="Courier New"/>
      <w:sz w:val="20"/>
      <w:szCs w:val="20"/>
    </w:rPr>
  </w:style>
  <w:style w:type="character" w:styleId="HTMLDefinition">
    <w:name w:val="HTML Definition"/>
    <w:basedOn w:val="DefaultParagraphFont"/>
    <w:rsid w:val="0047385A"/>
    <w:rPr>
      <w:i/>
      <w:iCs/>
    </w:rPr>
  </w:style>
  <w:style w:type="character" w:styleId="HTMLKeyboard">
    <w:name w:val="HTML Keyboard"/>
    <w:basedOn w:val="DefaultParagraphFont"/>
    <w:rsid w:val="0047385A"/>
    <w:rPr>
      <w:rFonts w:ascii="Courier New" w:hAnsi="Courier New" w:cs="Courier New"/>
      <w:sz w:val="20"/>
      <w:szCs w:val="20"/>
    </w:rPr>
  </w:style>
  <w:style w:type="paragraph" w:styleId="HTMLPreformatted">
    <w:name w:val="HTML Preformatted"/>
    <w:basedOn w:val="Normal"/>
    <w:link w:val="HTMLPreformattedChar"/>
    <w:rsid w:val="0047385A"/>
    <w:rPr>
      <w:rFonts w:ascii="Courier New" w:hAnsi="Courier New" w:cs="Courier New"/>
      <w:sz w:val="20"/>
    </w:rPr>
  </w:style>
  <w:style w:type="character" w:customStyle="1" w:styleId="HTMLPreformattedChar">
    <w:name w:val="HTML Preformatted Char"/>
    <w:basedOn w:val="DefaultParagraphFont"/>
    <w:link w:val="HTMLPreformatted"/>
    <w:rsid w:val="0047385A"/>
    <w:rPr>
      <w:rFonts w:ascii="Courier New" w:hAnsi="Courier New" w:cs="Courier New"/>
    </w:rPr>
  </w:style>
  <w:style w:type="character" w:styleId="HTMLSample">
    <w:name w:val="HTML Sample"/>
    <w:basedOn w:val="DefaultParagraphFont"/>
    <w:rsid w:val="0047385A"/>
    <w:rPr>
      <w:rFonts w:ascii="Courier New" w:hAnsi="Courier New" w:cs="Courier New"/>
    </w:rPr>
  </w:style>
  <w:style w:type="character" w:styleId="HTMLTypewriter">
    <w:name w:val="HTML Typewriter"/>
    <w:basedOn w:val="DefaultParagraphFont"/>
    <w:rsid w:val="0047385A"/>
    <w:rPr>
      <w:rFonts w:ascii="Courier New" w:hAnsi="Courier New" w:cs="Courier New"/>
      <w:sz w:val="20"/>
      <w:szCs w:val="20"/>
    </w:rPr>
  </w:style>
  <w:style w:type="character" w:styleId="HTMLVariable">
    <w:name w:val="HTML Variable"/>
    <w:basedOn w:val="DefaultParagraphFont"/>
    <w:rsid w:val="0047385A"/>
    <w:rPr>
      <w:i/>
      <w:iCs/>
    </w:rPr>
  </w:style>
  <w:style w:type="paragraph" w:styleId="CommentSubject">
    <w:name w:val="annotation subject"/>
    <w:basedOn w:val="CommentText"/>
    <w:next w:val="CommentText"/>
    <w:link w:val="CommentSubjectChar"/>
    <w:rsid w:val="0047385A"/>
    <w:rPr>
      <w:b/>
      <w:bCs/>
    </w:rPr>
  </w:style>
  <w:style w:type="character" w:customStyle="1" w:styleId="CommentSubjectChar">
    <w:name w:val="Comment Subject Char"/>
    <w:basedOn w:val="CommentTextChar"/>
    <w:link w:val="CommentSubject"/>
    <w:rsid w:val="0047385A"/>
    <w:rPr>
      <w:b/>
      <w:bCs/>
    </w:rPr>
  </w:style>
  <w:style w:type="numbering" w:styleId="1ai">
    <w:name w:val="Outline List 1"/>
    <w:basedOn w:val="NoList"/>
    <w:rsid w:val="0047385A"/>
    <w:pPr>
      <w:numPr>
        <w:numId w:val="2"/>
      </w:numPr>
    </w:pPr>
  </w:style>
  <w:style w:type="numbering" w:styleId="111111">
    <w:name w:val="Outline List 2"/>
    <w:basedOn w:val="NoList"/>
    <w:rsid w:val="0047385A"/>
    <w:pPr>
      <w:numPr>
        <w:numId w:val="3"/>
      </w:numPr>
    </w:pPr>
  </w:style>
  <w:style w:type="numbering" w:styleId="ArticleSection">
    <w:name w:val="Outline List 3"/>
    <w:basedOn w:val="NoList"/>
    <w:rsid w:val="0047385A"/>
    <w:pPr>
      <w:numPr>
        <w:numId w:val="4"/>
      </w:numPr>
    </w:pPr>
  </w:style>
  <w:style w:type="table" w:styleId="TableSimple1">
    <w:name w:val="Table Simple 1"/>
    <w:basedOn w:val="TableNormal"/>
    <w:rsid w:val="0047385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7385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7385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7385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7385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7385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7385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7385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7385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7385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7385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7385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7385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7385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7385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7385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7385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7385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7385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7385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7385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7385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7385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7385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7385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7385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7385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7385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7385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7385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7385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7385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7385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7385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7385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7385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7385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7385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7385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7385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7385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7385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7385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7385A"/>
    <w:rPr>
      <w:rFonts w:eastAsia="Times New Roman" w:cs="Times New Roman"/>
      <w:b/>
      <w:kern w:val="28"/>
      <w:sz w:val="24"/>
      <w:lang w:eastAsia="en-AU"/>
    </w:rPr>
  </w:style>
  <w:style w:type="paragraph" w:customStyle="1" w:styleId="ETAsubitem">
    <w:name w:val="ETA(subitem)"/>
    <w:basedOn w:val="OPCParaBase"/>
    <w:rsid w:val="0047385A"/>
    <w:pPr>
      <w:tabs>
        <w:tab w:val="right" w:pos="340"/>
      </w:tabs>
      <w:spacing w:before="60" w:line="240" w:lineRule="auto"/>
      <w:ind w:left="454" w:hanging="454"/>
    </w:pPr>
    <w:rPr>
      <w:sz w:val="20"/>
    </w:rPr>
  </w:style>
  <w:style w:type="paragraph" w:customStyle="1" w:styleId="ETApara">
    <w:name w:val="ETA(para)"/>
    <w:basedOn w:val="OPCParaBase"/>
    <w:rsid w:val="0047385A"/>
    <w:pPr>
      <w:tabs>
        <w:tab w:val="right" w:pos="754"/>
      </w:tabs>
      <w:spacing w:before="60" w:line="240" w:lineRule="auto"/>
      <w:ind w:left="828" w:hanging="828"/>
    </w:pPr>
    <w:rPr>
      <w:sz w:val="20"/>
    </w:rPr>
  </w:style>
  <w:style w:type="paragraph" w:customStyle="1" w:styleId="ETAsubpara">
    <w:name w:val="ETA(subpara)"/>
    <w:basedOn w:val="OPCParaBase"/>
    <w:rsid w:val="0047385A"/>
    <w:pPr>
      <w:tabs>
        <w:tab w:val="right" w:pos="1083"/>
      </w:tabs>
      <w:spacing w:before="60" w:line="240" w:lineRule="auto"/>
      <w:ind w:left="1191" w:hanging="1191"/>
    </w:pPr>
    <w:rPr>
      <w:sz w:val="20"/>
    </w:rPr>
  </w:style>
  <w:style w:type="paragraph" w:customStyle="1" w:styleId="ETAsub-subpara">
    <w:name w:val="ETA(sub-subpara)"/>
    <w:basedOn w:val="OPCParaBase"/>
    <w:rsid w:val="0047385A"/>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47385A"/>
  </w:style>
  <w:style w:type="paragraph" w:customStyle="1" w:styleId="hr">
    <w:name w:val="hr"/>
    <w:basedOn w:val="Normal"/>
    <w:rsid w:val="00B32404"/>
    <w:pPr>
      <w:spacing w:before="100" w:beforeAutospacing="1" w:after="100" w:afterAutospacing="1" w:line="240" w:lineRule="auto"/>
    </w:pPr>
    <w:rPr>
      <w:rFonts w:eastAsia="Times New Roman" w:cs="Times New Roman"/>
      <w:sz w:val="24"/>
      <w:szCs w:val="24"/>
      <w:lang w:eastAsia="en-AU"/>
    </w:rPr>
  </w:style>
  <w:style w:type="paragraph" w:customStyle="1" w:styleId="r1">
    <w:name w:val="r1"/>
    <w:basedOn w:val="Normal"/>
    <w:rsid w:val="00B32404"/>
    <w:pPr>
      <w:spacing w:before="100" w:beforeAutospacing="1" w:after="100" w:afterAutospacing="1" w:line="240" w:lineRule="auto"/>
    </w:pPr>
    <w:rPr>
      <w:rFonts w:eastAsia="Times New Roman" w:cs="Times New Roman"/>
      <w:sz w:val="24"/>
      <w:szCs w:val="24"/>
      <w:lang w:eastAsia="en-AU"/>
    </w:rPr>
  </w:style>
  <w:style w:type="paragraph" w:customStyle="1" w:styleId="r2">
    <w:name w:val="r2"/>
    <w:basedOn w:val="Normal"/>
    <w:rsid w:val="00B32404"/>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B32404"/>
  </w:style>
  <w:style w:type="paragraph" w:customStyle="1" w:styleId="zr1">
    <w:name w:val="zr1"/>
    <w:basedOn w:val="Normal"/>
    <w:rsid w:val="00B32404"/>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6A021D"/>
    <w:rPr>
      <w:sz w:val="22"/>
    </w:rPr>
  </w:style>
  <w:style w:type="paragraph" w:styleId="ListParagraph">
    <w:name w:val="List Paragraph"/>
    <w:basedOn w:val="Normal"/>
    <w:uiPriority w:val="34"/>
    <w:qFormat/>
    <w:rsid w:val="00EB2E34"/>
    <w:pPr>
      <w:spacing w:after="160" w:line="259" w:lineRule="auto"/>
      <w:ind w:left="720"/>
      <w:contextualSpacing/>
    </w:pPr>
    <w:rPr>
      <w:rFonts w:cs="Times New Roman"/>
      <w:sz w:val="24"/>
      <w:szCs w:val="24"/>
    </w:rPr>
  </w:style>
  <w:style w:type="paragraph" w:customStyle="1" w:styleId="Default">
    <w:name w:val="Default"/>
    <w:rsid w:val="00D70EF7"/>
    <w:pPr>
      <w:autoSpaceDE w:val="0"/>
      <w:autoSpaceDN w:val="0"/>
      <w:adjustRightInd w:val="0"/>
    </w:pPr>
    <w:rPr>
      <w:rFonts w:cs="Times New Roman"/>
      <w:color w:val="000000"/>
      <w:sz w:val="24"/>
      <w:szCs w:val="24"/>
    </w:rPr>
  </w:style>
  <w:style w:type="character" w:customStyle="1" w:styleId="paragraphChar">
    <w:name w:val="paragraph Char"/>
    <w:aliases w:val="a Char"/>
    <w:link w:val="paragraph"/>
    <w:rsid w:val="00813A2A"/>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385A"/>
    <w:pPr>
      <w:spacing w:line="260" w:lineRule="atLeast"/>
    </w:pPr>
    <w:rPr>
      <w:sz w:val="22"/>
    </w:rPr>
  </w:style>
  <w:style w:type="paragraph" w:styleId="Heading1">
    <w:name w:val="heading 1"/>
    <w:basedOn w:val="Normal"/>
    <w:next w:val="Normal"/>
    <w:link w:val="Heading1Char"/>
    <w:uiPriority w:val="9"/>
    <w:qFormat/>
    <w:rsid w:val="0047385A"/>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7385A"/>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7385A"/>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385A"/>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7385A"/>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7385A"/>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7385A"/>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7385A"/>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7385A"/>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7385A"/>
  </w:style>
  <w:style w:type="paragraph" w:customStyle="1" w:styleId="OPCParaBase">
    <w:name w:val="OPCParaBase"/>
    <w:qFormat/>
    <w:rsid w:val="0047385A"/>
    <w:pPr>
      <w:spacing w:line="260" w:lineRule="atLeast"/>
    </w:pPr>
    <w:rPr>
      <w:rFonts w:eastAsia="Times New Roman" w:cs="Times New Roman"/>
      <w:sz w:val="22"/>
      <w:lang w:eastAsia="en-AU"/>
    </w:rPr>
  </w:style>
  <w:style w:type="paragraph" w:customStyle="1" w:styleId="ShortT">
    <w:name w:val="ShortT"/>
    <w:basedOn w:val="OPCParaBase"/>
    <w:next w:val="Normal"/>
    <w:qFormat/>
    <w:rsid w:val="0047385A"/>
    <w:pPr>
      <w:spacing w:line="240" w:lineRule="auto"/>
    </w:pPr>
    <w:rPr>
      <w:b/>
      <w:sz w:val="40"/>
    </w:rPr>
  </w:style>
  <w:style w:type="paragraph" w:customStyle="1" w:styleId="ActHead1">
    <w:name w:val="ActHead 1"/>
    <w:aliases w:val="c"/>
    <w:basedOn w:val="OPCParaBase"/>
    <w:next w:val="Normal"/>
    <w:qFormat/>
    <w:rsid w:val="0047385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7385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7385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7385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7385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7385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7385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7385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7385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7385A"/>
  </w:style>
  <w:style w:type="paragraph" w:customStyle="1" w:styleId="Blocks">
    <w:name w:val="Blocks"/>
    <w:aliases w:val="bb"/>
    <w:basedOn w:val="OPCParaBase"/>
    <w:qFormat/>
    <w:rsid w:val="0047385A"/>
    <w:pPr>
      <w:spacing w:line="240" w:lineRule="auto"/>
    </w:pPr>
    <w:rPr>
      <w:sz w:val="24"/>
    </w:rPr>
  </w:style>
  <w:style w:type="paragraph" w:customStyle="1" w:styleId="BoxText">
    <w:name w:val="BoxText"/>
    <w:aliases w:val="bt"/>
    <w:basedOn w:val="OPCParaBase"/>
    <w:qFormat/>
    <w:rsid w:val="0047385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7385A"/>
    <w:rPr>
      <w:b/>
    </w:rPr>
  </w:style>
  <w:style w:type="paragraph" w:customStyle="1" w:styleId="BoxHeadItalic">
    <w:name w:val="BoxHeadItalic"/>
    <w:aliases w:val="bhi"/>
    <w:basedOn w:val="BoxText"/>
    <w:next w:val="BoxStep"/>
    <w:qFormat/>
    <w:rsid w:val="0047385A"/>
    <w:rPr>
      <w:i/>
    </w:rPr>
  </w:style>
  <w:style w:type="paragraph" w:customStyle="1" w:styleId="BoxList">
    <w:name w:val="BoxList"/>
    <w:aliases w:val="bl"/>
    <w:basedOn w:val="BoxText"/>
    <w:qFormat/>
    <w:rsid w:val="0047385A"/>
    <w:pPr>
      <w:ind w:left="1559" w:hanging="425"/>
    </w:pPr>
  </w:style>
  <w:style w:type="paragraph" w:customStyle="1" w:styleId="BoxNote">
    <w:name w:val="BoxNote"/>
    <w:aliases w:val="bn"/>
    <w:basedOn w:val="BoxText"/>
    <w:qFormat/>
    <w:rsid w:val="0047385A"/>
    <w:pPr>
      <w:tabs>
        <w:tab w:val="left" w:pos="1985"/>
      </w:tabs>
      <w:spacing w:before="122" w:line="198" w:lineRule="exact"/>
      <w:ind w:left="2948" w:hanging="1814"/>
    </w:pPr>
    <w:rPr>
      <w:sz w:val="18"/>
    </w:rPr>
  </w:style>
  <w:style w:type="paragraph" w:customStyle="1" w:styleId="BoxPara">
    <w:name w:val="BoxPara"/>
    <w:aliases w:val="bp"/>
    <w:basedOn w:val="BoxText"/>
    <w:qFormat/>
    <w:rsid w:val="0047385A"/>
    <w:pPr>
      <w:tabs>
        <w:tab w:val="right" w:pos="2268"/>
      </w:tabs>
      <w:ind w:left="2552" w:hanging="1418"/>
    </w:pPr>
  </w:style>
  <w:style w:type="paragraph" w:customStyle="1" w:styleId="BoxStep">
    <w:name w:val="BoxStep"/>
    <w:aliases w:val="bs"/>
    <w:basedOn w:val="BoxText"/>
    <w:qFormat/>
    <w:rsid w:val="0047385A"/>
    <w:pPr>
      <w:ind w:left="1985" w:hanging="851"/>
    </w:pPr>
  </w:style>
  <w:style w:type="character" w:customStyle="1" w:styleId="CharAmPartNo">
    <w:name w:val="CharAmPartNo"/>
    <w:basedOn w:val="OPCCharBase"/>
    <w:qFormat/>
    <w:rsid w:val="0047385A"/>
  </w:style>
  <w:style w:type="character" w:customStyle="1" w:styleId="CharAmPartText">
    <w:name w:val="CharAmPartText"/>
    <w:basedOn w:val="OPCCharBase"/>
    <w:qFormat/>
    <w:rsid w:val="0047385A"/>
  </w:style>
  <w:style w:type="character" w:customStyle="1" w:styleId="CharAmSchNo">
    <w:name w:val="CharAmSchNo"/>
    <w:basedOn w:val="OPCCharBase"/>
    <w:qFormat/>
    <w:rsid w:val="0047385A"/>
  </w:style>
  <w:style w:type="character" w:customStyle="1" w:styleId="CharAmSchText">
    <w:name w:val="CharAmSchText"/>
    <w:basedOn w:val="OPCCharBase"/>
    <w:qFormat/>
    <w:rsid w:val="0047385A"/>
  </w:style>
  <w:style w:type="character" w:customStyle="1" w:styleId="CharBoldItalic">
    <w:name w:val="CharBoldItalic"/>
    <w:basedOn w:val="OPCCharBase"/>
    <w:uiPriority w:val="1"/>
    <w:qFormat/>
    <w:rsid w:val="0047385A"/>
    <w:rPr>
      <w:b/>
      <w:i/>
    </w:rPr>
  </w:style>
  <w:style w:type="character" w:customStyle="1" w:styleId="CharChapNo">
    <w:name w:val="CharChapNo"/>
    <w:basedOn w:val="OPCCharBase"/>
    <w:uiPriority w:val="1"/>
    <w:qFormat/>
    <w:rsid w:val="0047385A"/>
  </w:style>
  <w:style w:type="character" w:customStyle="1" w:styleId="CharChapText">
    <w:name w:val="CharChapText"/>
    <w:basedOn w:val="OPCCharBase"/>
    <w:uiPriority w:val="1"/>
    <w:qFormat/>
    <w:rsid w:val="0047385A"/>
  </w:style>
  <w:style w:type="character" w:customStyle="1" w:styleId="CharDivNo">
    <w:name w:val="CharDivNo"/>
    <w:basedOn w:val="OPCCharBase"/>
    <w:uiPriority w:val="1"/>
    <w:qFormat/>
    <w:rsid w:val="0047385A"/>
  </w:style>
  <w:style w:type="character" w:customStyle="1" w:styleId="CharDivText">
    <w:name w:val="CharDivText"/>
    <w:basedOn w:val="OPCCharBase"/>
    <w:uiPriority w:val="1"/>
    <w:qFormat/>
    <w:rsid w:val="0047385A"/>
  </w:style>
  <w:style w:type="character" w:customStyle="1" w:styleId="CharItalic">
    <w:name w:val="CharItalic"/>
    <w:basedOn w:val="OPCCharBase"/>
    <w:uiPriority w:val="1"/>
    <w:qFormat/>
    <w:rsid w:val="0047385A"/>
    <w:rPr>
      <w:i/>
    </w:rPr>
  </w:style>
  <w:style w:type="character" w:customStyle="1" w:styleId="CharPartNo">
    <w:name w:val="CharPartNo"/>
    <w:basedOn w:val="OPCCharBase"/>
    <w:uiPriority w:val="1"/>
    <w:qFormat/>
    <w:rsid w:val="0047385A"/>
  </w:style>
  <w:style w:type="character" w:customStyle="1" w:styleId="CharPartText">
    <w:name w:val="CharPartText"/>
    <w:basedOn w:val="OPCCharBase"/>
    <w:uiPriority w:val="1"/>
    <w:qFormat/>
    <w:rsid w:val="0047385A"/>
  </w:style>
  <w:style w:type="character" w:customStyle="1" w:styleId="CharSectno">
    <w:name w:val="CharSectno"/>
    <w:basedOn w:val="OPCCharBase"/>
    <w:qFormat/>
    <w:rsid w:val="0047385A"/>
  </w:style>
  <w:style w:type="character" w:customStyle="1" w:styleId="CharSubdNo">
    <w:name w:val="CharSubdNo"/>
    <w:basedOn w:val="OPCCharBase"/>
    <w:uiPriority w:val="1"/>
    <w:qFormat/>
    <w:rsid w:val="0047385A"/>
  </w:style>
  <w:style w:type="character" w:customStyle="1" w:styleId="CharSubdText">
    <w:name w:val="CharSubdText"/>
    <w:basedOn w:val="OPCCharBase"/>
    <w:uiPriority w:val="1"/>
    <w:qFormat/>
    <w:rsid w:val="0047385A"/>
  </w:style>
  <w:style w:type="paragraph" w:customStyle="1" w:styleId="CTA--">
    <w:name w:val="CTA --"/>
    <w:basedOn w:val="OPCParaBase"/>
    <w:next w:val="Normal"/>
    <w:rsid w:val="0047385A"/>
    <w:pPr>
      <w:spacing w:before="60" w:line="240" w:lineRule="atLeast"/>
      <w:ind w:left="142" w:hanging="142"/>
    </w:pPr>
    <w:rPr>
      <w:sz w:val="20"/>
    </w:rPr>
  </w:style>
  <w:style w:type="paragraph" w:customStyle="1" w:styleId="CTA-">
    <w:name w:val="CTA -"/>
    <w:basedOn w:val="OPCParaBase"/>
    <w:rsid w:val="0047385A"/>
    <w:pPr>
      <w:spacing w:before="60" w:line="240" w:lineRule="atLeast"/>
      <w:ind w:left="85" w:hanging="85"/>
    </w:pPr>
    <w:rPr>
      <w:sz w:val="20"/>
    </w:rPr>
  </w:style>
  <w:style w:type="paragraph" w:customStyle="1" w:styleId="CTA---">
    <w:name w:val="CTA ---"/>
    <w:basedOn w:val="OPCParaBase"/>
    <w:next w:val="Normal"/>
    <w:rsid w:val="0047385A"/>
    <w:pPr>
      <w:spacing w:before="60" w:line="240" w:lineRule="atLeast"/>
      <w:ind w:left="198" w:hanging="198"/>
    </w:pPr>
    <w:rPr>
      <w:sz w:val="20"/>
    </w:rPr>
  </w:style>
  <w:style w:type="paragraph" w:customStyle="1" w:styleId="CTA----">
    <w:name w:val="CTA ----"/>
    <w:basedOn w:val="OPCParaBase"/>
    <w:next w:val="Normal"/>
    <w:rsid w:val="0047385A"/>
    <w:pPr>
      <w:spacing w:before="60" w:line="240" w:lineRule="atLeast"/>
      <w:ind w:left="255" w:hanging="255"/>
    </w:pPr>
    <w:rPr>
      <w:sz w:val="20"/>
    </w:rPr>
  </w:style>
  <w:style w:type="paragraph" w:customStyle="1" w:styleId="CTA1a">
    <w:name w:val="CTA 1(a)"/>
    <w:basedOn w:val="OPCParaBase"/>
    <w:rsid w:val="0047385A"/>
    <w:pPr>
      <w:tabs>
        <w:tab w:val="right" w:pos="414"/>
      </w:tabs>
      <w:spacing w:before="40" w:line="240" w:lineRule="atLeast"/>
      <w:ind w:left="675" w:hanging="675"/>
    </w:pPr>
    <w:rPr>
      <w:sz w:val="20"/>
    </w:rPr>
  </w:style>
  <w:style w:type="paragraph" w:customStyle="1" w:styleId="CTA1ai">
    <w:name w:val="CTA 1(a)(i)"/>
    <w:basedOn w:val="OPCParaBase"/>
    <w:rsid w:val="0047385A"/>
    <w:pPr>
      <w:tabs>
        <w:tab w:val="right" w:pos="1004"/>
      </w:tabs>
      <w:spacing w:before="40" w:line="240" w:lineRule="atLeast"/>
      <w:ind w:left="1253" w:hanging="1253"/>
    </w:pPr>
    <w:rPr>
      <w:sz w:val="20"/>
    </w:rPr>
  </w:style>
  <w:style w:type="paragraph" w:customStyle="1" w:styleId="CTA2a">
    <w:name w:val="CTA 2(a)"/>
    <w:basedOn w:val="OPCParaBase"/>
    <w:rsid w:val="0047385A"/>
    <w:pPr>
      <w:tabs>
        <w:tab w:val="right" w:pos="482"/>
      </w:tabs>
      <w:spacing w:before="40" w:line="240" w:lineRule="atLeast"/>
      <w:ind w:left="748" w:hanging="748"/>
    </w:pPr>
    <w:rPr>
      <w:sz w:val="20"/>
    </w:rPr>
  </w:style>
  <w:style w:type="paragraph" w:customStyle="1" w:styleId="CTA2ai">
    <w:name w:val="CTA 2(a)(i)"/>
    <w:basedOn w:val="OPCParaBase"/>
    <w:rsid w:val="0047385A"/>
    <w:pPr>
      <w:tabs>
        <w:tab w:val="right" w:pos="1089"/>
      </w:tabs>
      <w:spacing w:before="40" w:line="240" w:lineRule="atLeast"/>
      <w:ind w:left="1327" w:hanging="1327"/>
    </w:pPr>
    <w:rPr>
      <w:sz w:val="20"/>
    </w:rPr>
  </w:style>
  <w:style w:type="paragraph" w:customStyle="1" w:styleId="CTA3a">
    <w:name w:val="CTA 3(a)"/>
    <w:basedOn w:val="OPCParaBase"/>
    <w:rsid w:val="0047385A"/>
    <w:pPr>
      <w:tabs>
        <w:tab w:val="right" w:pos="556"/>
      </w:tabs>
      <w:spacing w:before="40" w:line="240" w:lineRule="atLeast"/>
      <w:ind w:left="805" w:hanging="805"/>
    </w:pPr>
    <w:rPr>
      <w:sz w:val="20"/>
    </w:rPr>
  </w:style>
  <w:style w:type="paragraph" w:customStyle="1" w:styleId="CTA3ai">
    <w:name w:val="CTA 3(a)(i)"/>
    <w:basedOn w:val="OPCParaBase"/>
    <w:rsid w:val="0047385A"/>
    <w:pPr>
      <w:tabs>
        <w:tab w:val="right" w:pos="1140"/>
      </w:tabs>
      <w:spacing w:before="40" w:line="240" w:lineRule="atLeast"/>
      <w:ind w:left="1361" w:hanging="1361"/>
    </w:pPr>
    <w:rPr>
      <w:sz w:val="20"/>
    </w:rPr>
  </w:style>
  <w:style w:type="paragraph" w:customStyle="1" w:styleId="CTA4a">
    <w:name w:val="CTA 4(a)"/>
    <w:basedOn w:val="OPCParaBase"/>
    <w:rsid w:val="0047385A"/>
    <w:pPr>
      <w:tabs>
        <w:tab w:val="right" w:pos="624"/>
      </w:tabs>
      <w:spacing w:before="40" w:line="240" w:lineRule="atLeast"/>
      <w:ind w:left="873" w:hanging="873"/>
    </w:pPr>
    <w:rPr>
      <w:sz w:val="20"/>
    </w:rPr>
  </w:style>
  <w:style w:type="paragraph" w:customStyle="1" w:styleId="CTA4ai">
    <w:name w:val="CTA 4(a)(i)"/>
    <w:basedOn w:val="OPCParaBase"/>
    <w:rsid w:val="0047385A"/>
    <w:pPr>
      <w:tabs>
        <w:tab w:val="right" w:pos="1213"/>
      </w:tabs>
      <w:spacing w:before="40" w:line="240" w:lineRule="atLeast"/>
      <w:ind w:left="1452" w:hanging="1452"/>
    </w:pPr>
    <w:rPr>
      <w:sz w:val="20"/>
    </w:rPr>
  </w:style>
  <w:style w:type="paragraph" w:customStyle="1" w:styleId="CTACAPS">
    <w:name w:val="CTA CAPS"/>
    <w:basedOn w:val="OPCParaBase"/>
    <w:rsid w:val="0047385A"/>
    <w:pPr>
      <w:spacing w:before="60" w:line="240" w:lineRule="atLeast"/>
    </w:pPr>
    <w:rPr>
      <w:sz w:val="20"/>
    </w:rPr>
  </w:style>
  <w:style w:type="paragraph" w:customStyle="1" w:styleId="CTAright">
    <w:name w:val="CTA right"/>
    <w:basedOn w:val="OPCParaBase"/>
    <w:rsid w:val="0047385A"/>
    <w:pPr>
      <w:spacing w:before="60" w:line="240" w:lineRule="auto"/>
      <w:jc w:val="right"/>
    </w:pPr>
    <w:rPr>
      <w:sz w:val="20"/>
    </w:rPr>
  </w:style>
  <w:style w:type="paragraph" w:customStyle="1" w:styleId="subsection">
    <w:name w:val="subsection"/>
    <w:aliases w:val="ss,Subsection"/>
    <w:basedOn w:val="OPCParaBase"/>
    <w:link w:val="subsectionChar"/>
    <w:rsid w:val="0047385A"/>
    <w:pPr>
      <w:tabs>
        <w:tab w:val="right" w:pos="1021"/>
      </w:tabs>
      <w:spacing w:before="180" w:line="240" w:lineRule="auto"/>
      <w:ind w:left="1134" w:hanging="1134"/>
    </w:pPr>
  </w:style>
  <w:style w:type="paragraph" w:customStyle="1" w:styleId="Definition">
    <w:name w:val="Definition"/>
    <w:aliases w:val="dd"/>
    <w:basedOn w:val="OPCParaBase"/>
    <w:rsid w:val="0047385A"/>
    <w:pPr>
      <w:spacing w:before="180" w:line="240" w:lineRule="auto"/>
      <w:ind w:left="1134"/>
    </w:pPr>
  </w:style>
  <w:style w:type="paragraph" w:customStyle="1" w:styleId="EndNotespara">
    <w:name w:val="EndNotes(para)"/>
    <w:aliases w:val="eta"/>
    <w:basedOn w:val="OPCParaBase"/>
    <w:next w:val="EndNotessubpara"/>
    <w:rsid w:val="0047385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7385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7385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7385A"/>
    <w:pPr>
      <w:tabs>
        <w:tab w:val="right" w:pos="1412"/>
      </w:tabs>
      <w:spacing w:before="60" w:line="240" w:lineRule="auto"/>
      <w:ind w:left="1525" w:hanging="1525"/>
    </w:pPr>
    <w:rPr>
      <w:sz w:val="20"/>
    </w:rPr>
  </w:style>
  <w:style w:type="paragraph" w:customStyle="1" w:styleId="Formula">
    <w:name w:val="Formula"/>
    <w:basedOn w:val="OPCParaBase"/>
    <w:rsid w:val="0047385A"/>
    <w:pPr>
      <w:spacing w:line="240" w:lineRule="auto"/>
      <w:ind w:left="1134"/>
    </w:pPr>
    <w:rPr>
      <w:sz w:val="20"/>
    </w:rPr>
  </w:style>
  <w:style w:type="paragraph" w:styleId="Header">
    <w:name w:val="header"/>
    <w:basedOn w:val="OPCParaBase"/>
    <w:link w:val="HeaderChar"/>
    <w:unhideWhenUsed/>
    <w:rsid w:val="0047385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7385A"/>
    <w:rPr>
      <w:rFonts w:eastAsia="Times New Roman" w:cs="Times New Roman"/>
      <w:sz w:val="16"/>
      <w:lang w:eastAsia="en-AU"/>
    </w:rPr>
  </w:style>
  <w:style w:type="paragraph" w:customStyle="1" w:styleId="House">
    <w:name w:val="House"/>
    <w:basedOn w:val="OPCParaBase"/>
    <w:rsid w:val="0047385A"/>
    <w:pPr>
      <w:spacing w:line="240" w:lineRule="auto"/>
    </w:pPr>
    <w:rPr>
      <w:sz w:val="28"/>
    </w:rPr>
  </w:style>
  <w:style w:type="paragraph" w:customStyle="1" w:styleId="Item">
    <w:name w:val="Item"/>
    <w:aliases w:val="i"/>
    <w:basedOn w:val="OPCParaBase"/>
    <w:next w:val="ItemHead"/>
    <w:rsid w:val="0047385A"/>
    <w:pPr>
      <w:keepLines/>
      <w:spacing w:before="80" w:line="240" w:lineRule="auto"/>
      <w:ind w:left="709"/>
    </w:pPr>
  </w:style>
  <w:style w:type="paragraph" w:customStyle="1" w:styleId="ItemHead">
    <w:name w:val="ItemHead"/>
    <w:aliases w:val="ih"/>
    <w:basedOn w:val="OPCParaBase"/>
    <w:next w:val="Item"/>
    <w:rsid w:val="0047385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7385A"/>
    <w:pPr>
      <w:spacing w:line="240" w:lineRule="auto"/>
    </w:pPr>
    <w:rPr>
      <w:b/>
      <w:sz w:val="32"/>
    </w:rPr>
  </w:style>
  <w:style w:type="paragraph" w:customStyle="1" w:styleId="notedraft">
    <w:name w:val="note(draft)"/>
    <w:aliases w:val="nd"/>
    <w:basedOn w:val="OPCParaBase"/>
    <w:rsid w:val="0047385A"/>
    <w:pPr>
      <w:spacing w:before="240" w:line="240" w:lineRule="auto"/>
      <w:ind w:left="284" w:hanging="284"/>
    </w:pPr>
    <w:rPr>
      <w:i/>
      <w:sz w:val="24"/>
    </w:rPr>
  </w:style>
  <w:style w:type="paragraph" w:customStyle="1" w:styleId="notemargin">
    <w:name w:val="note(margin)"/>
    <w:aliases w:val="nm"/>
    <w:basedOn w:val="OPCParaBase"/>
    <w:rsid w:val="0047385A"/>
    <w:pPr>
      <w:tabs>
        <w:tab w:val="left" w:pos="709"/>
      </w:tabs>
      <w:spacing w:before="122" w:line="198" w:lineRule="exact"/>
      <w:ind w:left="709" w:hanging="709"/>
    </w:pPr>
    <w:rPr>
      <w:sz w:val="18"/>
    </w:rPr>
  </w:style>
  <w:style w:type="paragraph" w:customStyle="1" w:styleId="noteToPara">
    <w:name w:val="noteToPara"/>
    <w:aliases w:val="ntp"/>
    <w:basedOn w:val="OPCParaBase"/>
    <w:rsid w:val="0047385A"/>
    <w:pPr>
      <w:spacing w:before="122" w:line="198" w:lineRule="exact"/>
      <w:ind w:left="2353" w:hanging="709"/>
    </w:pPr>
    <w:rPr>
      <w:sz w:val="18"/>
    </w:rPr>
  </w:style>
  <w:style w:type="paragraph" w:customStyle="1" w:styleId="noteParlAmend">
    <w:name w:val="note(ParlAmend)"/>
    <w:aliases w:val="npp"/>
    <w:basedOn w:val="OPCParaBase"/>
    <w:next w:val="ParlAmend"/>
    <w:rsid w:val="0047385A"/>
    <w:pPr>
      <w:spacing w:line="240" w:lineRule="auto"/>
      <w:jc w:val="right"/>
    </w:pPr>
    <w:rPr>
      <w:rFonts w:ascii="Arial" w:hAnsi="Arial"/>
      <w:b/>
      <w:i/>
    </w:rPr>
  </w:style>
  <w:style w:type="paragraph" w:customStyle="1" w:styleId="Page1">
    <w:name w:val="Page1"/>
    <w:basedOn w:val="OPCParaBase"/>
    <w:rsid w:val="0047385A"/>
    <w:pPr>
      <w:spacing w:before="5600" w:line="240" w:lineRule="auto"/>
    </w:pPr>
    <w:rPr>
      <w:b/>
      <w:sz w:val="32"/>
    </w:rPr>
  </w:style>
  <w:style w:type="paragraph" w:customStyle="1" w:styleId="PageBreak">
    <w:name w:val="PageBreak"/>
    <w:aliases w:val="pb"/>
    <w:basedOn w:val="OPCParaBase"/>
    <w:rsid w:val="0047385A"/>
    <w:pPr>
      <w:spacing w:line="240" w:lineRule="auto"/>
    </w:pPr>
    <w:rPr>
      <w:sz w:val="20"/>
    </w:rPr>
  </w:style>
  <w:style w:type="paragraph" w:customStyle="1" w:styleId="paragraphsub">
    <w:name w:val="paragraph(sub)"/>
    <w:aliases w:val="aa"/>
    <w:basedOn w:val="OPCParaBase"/>
    <w:rsid w:val="0047385A"/>
    <w:pPr>
      <w:tabs>
        <w:tab w:val="right" w:pos="1985"/>
      </w:tabs>
      <w:spacing w:before="40" w:line="240" w:lineRule="auto"/>
      <w:ind w:left="2098" w:hanging="2098"/>
    </w:pPr>
  </w:style>
  <w:style w:type="paragraph" w:customStyle="1" w:styleId="paragraphsub-sub">
    <w:name w:val="paragraph(sub-sub)"/>
    <w:aliases w:val="aaa"/>
    <w:basedOn w:val="OPCParaBase"/>
    <w:rsid w:val="0047385A"/>
    <w:pPr>
      <w:tabs>
        <w:tab w:val="right" w:pos="2722"/>
      </w:tabs>
      <w:spacing w:before="40" w:line="240" w:lineRule="auto"/>
      <w:ind w:left="2835" w:hanging="2835"/>
    </w:pPr>
  </w:style>
  <w:style w:type="paragraph" w:customStyle="1" w:styleId="paragraph">
    <w:name w:val="paragraph"/>
    <w:aliases w:val="a"/>
    <w:basedOn w:val="OPCParaBase"/>
    <w:link w:val="paragraphChar"/>
    <w:rsid w:val="0047385A"/>
    <w:pPr>
      <w:tabs>
        <w:tab w:val="right" w:pos="1531"/>
      </w:tabs>
      <w:spacing w:before="40" w:line="240" w:lineRule="auto"/>
      <w:ind w:left="1644" w:hanging="1644"/>
    </w:pPr>
  </w:style>
  <w:style w:type="paragraph" w:customStyle="1" w:styleId="ParlAmend">
    <w:name w:val="ParlAmend"/>
    <w:aliases w:val="pp"/>
    <w:basedOn w:val="OPCParaBase"/>
    <w:rsid w:val="0047385A"/>
    <w:pPr>
      <w:spacing w:before="240" w:line="240" w:lineRule="atLeast"/>
      <w:ind w:hanging="567"/>
    </w:pPr>
    <w:rPr>
      <w:sz w:val="24"/>
    </w:rPr>
  </w:style>
  <w:style w:type="paragraph" w:customStyle="1" w:styleId="Penalty">
    <w:name w:val="Penalty"/>
    <w:basedOn w:val="OPCParaBase"/>
    <w:rsid w:val="0047385A"/>
    <w:pPr>
      <w:tabs>
        <w:tab w:val="left" w:pos="2977"/>
      </w:tabs>
      <w:spacing w:before="180" w:line="240" w:lineRule="auto"/>
      <w:ind w:left="1985" w:hanging="851"/>
    </w:pPr>
  </w:style>
  <w:style w:type="paragraph" w:customStyle="1" w:styleId="Portfolio">
    <w:name w:val="Portfolio"/>
    <w:basedOn w:val="OPCParaBase"/>
    <w:rsid w:val="0047385A"/>
    <w:pPr>
      <w:spacing w:line="240" w:lineRule="auto"/>
    </w:pPr>
    <w:rPr>
      <w:i/>
      <w:sz w:val="20"/>
    </w:rPr>
  </w:style>
  <w:style w:type="paragraph" w:customStyle="1" w:styleId="Preamble">
    <w:name w:val="Preamble"/>
    <w:basedOn w:val="OPCParaBase"/>
    <w:next w:val="Normal"/>
    <w:rsid w:val="0047385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7385A"/>
    <w:pPr>
      <w:spacing w:line="240" w:lineRule="auto"/>
    </w:pPr>
    <w:rPr>
      <w:i/>
      <w:sz w:val="20"/>
    </w:rPr>
  </w:style>
  <w:style w:type="paragraph" w:customStyle="1" w:styleId="Session">
    <w:name w:val="Session"/>
    <w:basedOn w:val="OPCParaBase"/>
    <w:rsid w:val="0047385A"/>
    <w:pPr>
      <w:spacing w:line="240" w:lineRule="auto"/>
    </w:pPr>
    <w:rPr>
      <w:sz w:val="28"/>
    </w:rPr>
  </w:style>
  <w:style w:type="paragraph" w:customStyle="1" w:styleId="Sponsor">
    <w:name w:val="Sponsor"/>
    <w:basedOn w:val="OPCParaBase"/>
    <w:rsid w:val="0047385A"/>
    <w:pPr>
      <w:spacing w:line="240" w:lineRule="auto"/>
    </w:pPr>
    <w:rPr>
      <w:i/>
    </w:rPr>
  </w:style>
  <w:style w:type="paragraph" w:customStyle="1" w:styleId="Subitem">
    <w:name w:val="Subitem"/>
    <w:aliases w:val="iss"/>
    <w:basedOn w:val="OPCParaBase"/>
    <w:rsid w:val="0047385A"/>
    <w:pPr>
      <w:spacing w:before="180" w:line="240" w:lineRule="auto"/>
      <w:ind w:left="709" w:hanging="709"/>
    </w:pPr>
  </w:style>
  <w:style w:type="paragraph" w:customStyle="1" w:styleId="SubitemHead">
    <w:name w:val="SubitemHead"/>
    <w:aliases w:val="issh"/>
    <w:basedOn w:val="OPCParaBase"/>
    <w:rsid w:val="0047385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7385A"/>
    <w:pPr>
      <w:spacing w:before="40" w:line="240" w:lineRule="auto"/>
      <w:ind w:left="1134"/>
    </w:pPr>
  </w:style>
  <w:style w:type="paragraph" w:customStyle="1" w:styleId="SubsectionHead">
    <w:name w:val="SubsectionHead"/>
    <w:aliases w:val="ssh"/>
    <w:basedOn w:val="OPCParaBase"/>
    <w:next w:val="subsection"/>
    <w:rsid w:val="0047385A"/>
    <w:pPr>
      <w:keepNext/>
      <w:keepLines/>
      <w:spacing w:before="240" w:line="240" w:lineRule="auto"/>
      <w:ind w:left="1134"/>
    </w:pPr>
    <w:rPr>
      <w:i/>
    </w:rPr>
  </w:style>
  <w:style w:type="paragraph" w:customStyle="1" w:styleId="Tablea">
    <w:name w:val="Table(a)"/>
    <w:aliases w:val="ta"/>
    <w:basedOn w:val="OPCParaBase"/>
    <w:rsid w:val="0047385A"/>
    <w:pPr>
      <w:spacing w:before="60" w:line="240" w:lineRule="auto"/>
      <w:ind w:left="284" w:hanging="284"/>
    </w:pPr>
    <w:rPr>
      <w:sz w:val="20"/>
    </w:rPr>
  </w:style>
  <w:style w:type="paragraph" w:customStyle="1" w:styleId="TableAA">
    <w:name w:val="Table(AA)"/>
    <w:aliases w:val="taaa"/>
    <w:basedOn w:val="OPCParaBase"/>
    <w:rsid w:val="0047385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7385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7385A"/>
    <w:pPr>
      <w:spacing w:before="60" w:line="240" w:lineRule="atLeast"/>
    </w:pPr>
    <w:rPr>
      <w:sz w:val="20"/>
    </w:rPr>
  </w:style>
  <w:style w:type="paragraph" w:customStyle="1" w:styleId="TLPBoxTextnote">
    <w:name w:val="TLPBoxText(note"/>
    <w:aliases w:val="right)"/>
    <w:basedOn w:val="OPCParaBase"/>
    <w:rsid w:val="0047385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7385A"/>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7385A"/>
    <w:pPr>
      <w:spacing w:before="122" w:line="198" w:lineRule="exact"/>
      <w:ind w:left="1985" w:hanging="851"/>
      <w:jc w:val="right"/>
    </w:pPr>
    <w:rPr>
      <w:sz w:val="18"/>
    </w:rPr>
  </w:style>
  <w:style w:type="paragraph" w:customStyle="1" w:styleId="TLPTableBullet">
    <w:name w:val="TLPTableBullet"/>
    <w:aliases w:val="ttb"/>
    <w:basedOn w:val="OPCParaBase"/>
    <w:rsid w:val="0047385A"/>
    <w:pPr>
      <w:spacing w:line="240" w:lineRule="exact"/>
      <w:ind w:left="284" w:hanging="284"/>
    </w:pPr>
    <w:rPr>
      <w:sz w:val="20"/>
    </w:rPr>
  </w:style>
  <w:style w:type="paragraph" w:styleId="TOC1">
    <w:name w:val="toc 1"/>
    <w:basedOn w:val="Normal"/>
    <w:next w:val="Normal"/>
    <w:uiPriority w:val="39"/>
    <w:unhideWhenUsed/>
    <w:rsid w:val="0047385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7385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7385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7385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7385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7385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7385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7385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7385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7385A"/>
    <w:pPr>
      <w:keepLines/>
      <w:spacing w:before="240" w:after="120" w:line="240" w:lineRule="auto"/>
      <w:ind w:left="794"/>
    </w:pPr>
    <w:rPr>
      <w:b/>
      <w:kern w:val="28"/>
      <w:sz w:val="20"/>
    </w:rPr>
  </w:style>
  <w:style w:type="paragraph" w:customStyle="1" w:styleId="TofSectsHeading">
    <w:name w:val="TofSects(Heading)"/>
    <w:basedOn w:val="OPCParaBase"/>
    <w:rsid w:val="0047385A"/>
    <w:pPr>
      <w:spacing w:before="240" w:after="120" w:line="240" w:lineRule="auto"/>
    </w:pPr>
    <w:rPr>
      <w:b/>
      <w:sz w:val="24"/>
    </w:rPr>
  </w:style>
  <w:style w:type="paragraph" w:customStyle="1" w:styleId="TofSectsSection">
    <w:name w:val="TofSects(Section)"/>
    <w:basedOn w:val="OPCParaBase"/>
    <w:rsid w:val="0047385A"/>
    <w:pPr>
      <w:keepLines/>
      <w:spacing w:before="40" w:line="240" w:lineRule="auto"/>
      <w:ind w:left="1588" w:hanging="794"/>
    </w:pPr>
    <w:rPr>
      <w:kern w:val="28"/>
      <w:sz w:val="18"/>
    </w:rPr>
  </w:style>
  <w:style w:type="paragraph" w:customStyle="1" w:styleId="TofSectsSubdiv">
    <w:name w:val="TofSects(Subdiv)"/>
    <w:basedOn w:val="OPCParaBase"/>
    <w:rsid w:val="0047385A"/>
    <w:pPr>
      <w:keepLines/>
      <w:spacing w:before="80" w:line="240" w:lineRule="auto"/>
      <w:ind w:left="1588" w:hanging="794"/>
    </w:pPr>
    <w:rPr>
      <w:kern w:val="28"/>
    </w:rPr>
  </w:style>
  <w:style w:type="paragraph" w:customStyle="1" w:styleId="WRStyle">
    <w:name w:val="WR Style"/>
    <w:aliases w:val="WR"/>
    <w:basedOn w:val="OPCParaBase"/>
    <w:rsid w:val="0047385A"/>
    <w:pPr>
      <w:spacing w:before="240" w:line="240" w:lineRule="auto"/>
      <w:ind w:left="284" w:hanging="284"/>
    </w:pPr>
    <w:rPr>
      <w:b/>
      <w:i/>
      <w:kern w:val="28"/>
      <w:sz w:val="24"/>
    </w:rPr>
  </w:style>
  <w:style w:type="paragraph" w:customStyle="1" w:styleId="notepara">
    <w:name w:val="note(para)"/>
    <w:aliases w:val="na"/>
    <w:basedOn w:val="OPCParaBase"/>
    <w:rsid w:val="0047385A"/>
    <w:pPr>
      <w:spacing w:before="40" w:line="198" w:lineRule="exact"/>
      <w:ind w:left="2354" w:hanging="369"/>
    </w:pPr>
    <w:rPr>
      <w:sz w:val="18"/>
    </w:rPr>
  </w:style>
  <w:style w:type="paragraph" w:styleId="Footer">
    <w:name w:val="footer"/>
    <w:link w:val="FooterChar"/>
    <w:rsid w:val="0047385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7385A"/>
    <w:rPr>
      <w:rFonts w:eastAsia="Times New Roman" w:cs="Times New Roman"/>
      <w:sz w:val="22"/>
      <w:szCs w:val="24"/>
      <w:lang w:eastAsia="en-AU"/>
    </w:rPr>
  </w:style>
  <w:style w:type="character" w:styleId="LineNumber">
    <w:name w:val="line number"/>
    <w:basedOn w:val="OPCCharBase"/>
    <w:uiPriority w:val="99"/>
    <w:unhideWhenUsed/>
    <w:rsid w:val="0047385A"/>
    <w:rPr>
      <w:sz w:val="16"/>
    </w:rPr>
  </w:style>
  <w:style w:type="table" w:customStyle="1" w:styleId="CFlag">
    <w:name w:val="CFlag"/>
    <w:basedOn w:val="TableNormal"/>
    <w:uiPriority w:val="99"/>
    <w:rsid w:val="0047385A"/>
    <w:rPr>
      <w:rFonts w:eastAsia="Times New Roman" w:cs="Times New Roman"/>
      <w:lang w:eastAsia="en-AU"/>
    </w:rPr>
    <w:tblPr/>
  </w:style>
  <w:style w:type="paragraph" w:styleId="BalloonText">
    <w:name w:val="Balloon Text"/>
    <w:basedOn w:val="Normal"/>
    <w:link w:val="BalloonTextChar"/>
    <w:uiPriority w:val="99"/>
    <w:unhideWhenUsed/>
    <w:rsid w:val="004738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7385A"/>
    <w:rPr>
      <w:rFonts w:ascii="Tahoma" w:hAnsi="Tahoma" w:cs="Tahoma"/>
      <w:sz w:val="16"/>
      <w:szCs w:val="16"/>
    </w:rPr>
  </w:style>
  <w:style w:type="table" w:styleId="TableGrid">
    <w:name w:val="Table Grid"/>
    <w:basedOn w:val="TableNormal"/>
    <w:uiPriority w:val="59"/>
    <w:rsid w:val="00473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7385A"/>
    <w:rPr>
      <w:b/>
      <w:sz w:val="28"/>
      <w:szCs w:val="32"/>
    </w:rPr>
  </w:style>
  <w:style w:type="paragraph" w:customStyle="1" w:styleId="LegislationMadeUnder">
    <w:name w:val="LegislationMadeUnder"/>
    <w:basedOn w:val="OPCParaBase"/>
    <w:next w:val="Normal"/>
    <w:rsid w:val="0047385A"/>
    <w:rPr>
      <w:i/>
      <w:sz w:val="32"/>
      <w:szCs w:val="32"/>
    </w:rPr>
  </w:style>
  <w:style w:type="paragraph" w:customStyle="1" w:styleId="SignCoverPageEnd">
    <w:name w:val="SignCoverPageEnd"/>
    <w:basedOn w:val="OPCParaBase"/>
    <w:next w:val="Normal"/>
    <w:rsid w:val="0047385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7385A"/>
    <w:pPr>
      <w:pBdr>
        <w:top w:val="single" w:sz="4" w:space="1" w:color="auto"/>
      </w:pBdr>
      <w:spacing w:before="360"/>
      <w:ind w:right="397"/>
      <w:jc w:val="both"/>
    </w:pPr>
  </w:style>
  <w:style w:type="paragraph" w:customStyle="1" w:styleId="NotesHeading1">
    <w:name w:val="NotesHeading 1"/>
    <w:basedOn w:val="OPCParaBase"/>
    <w:next w:val="Normal"/>
    <w:rsid w:val="0047385A"/>
    <w:rPr>
      <w:b/>
      <w:sz w:val="28"/>
      <w:szCs w:val="28"/>
    </w:rPr>
  </w:style>
  <w:style w:type="paragraph" w:customStyle="1" w:styleId="NotesHeading2">
    <w:name w:val="NotesHeading 2"/>
    <w:basedOn w:val="OPCParaBase"/>
    <w:next w:val="Normal"/>
    <w:rsid w:val="0047385A"/>
    <w:rPr>
      <w:b/>
      <w:sz w:val="28"/>
      <w:szCs w:val="28"/>
    </w:rPr>
  </w:style>
  <w:style w:type="paragraph" w:customStyle="1" w:styleId="CompiledActNo">
    <w:name w:val="CompiledActNo"/>
    <w:basedOn w:val="OPCParaBase"/>
    <w:next w:val="Normal"/>
    <w:rsid w:val="0047385A"/>
    <w:rPr>
      <w:b/>
      <w:sz w:val="24"/>
      <w:szCs w:val="24"/>
    </w:rPr>
  </w:style>
  <w:style w:type="paragraph" w:customStyle="1" w:styleId="ENotesText">
    <w:name w:val="ENotesText"/>
    <w:aliases w:val="Ent"/>
    <w:basedOn w:val="OPCParaBase"/>
    <w:next w:val="Normal"/>
    <w:rsid w:val="0047385A"/>
    <w:pPr>
      <w:spacing w:before="120"/>
    </w:pPr>
  </w:style>
  <w:style w:type="paragraph" w:customStyle="1" w:styleId="CompiledMadeUnder">
    <w:name w:val="CompiledMadeUnder"/>
    <w:basedOn w:val="OPCParaBase"/>
    <w:next w:val="Normal"/>
    <w:rsid w:val="0047385A"/>
    <w:rPr>
      <w:i/>
      <w:sz w:val="24"/>
      <w:szCs w:val="24"/>
    </w:rPr>
  </w:style>
  <w:style w:type="paragraph" w:customStyle="1" w:styleId="Paragraphsub-sub-sub">
    <w:name w:val="Paragraph(sub-sub-sub)"/>
    <w:aliases w:val="aaaa"/>
    <w:basedOn w:val="OPCParaBase"/>
    <w:rsid w:val="0047385A"/>
    <w:pPr>
      <w:tabs>
        <w:tab w:val="right" w:pos="3402"/>
      </w:tabs>
      <w:spacing w:before="40" w:line="240" w:lineRule="auto"/>
      <w:ind w:left="3402" w:hanging="3402"/>
    </w:pPr>
  </w:style>
  <w:style w:type="paragraph" w:customStyle="1" w:styleId="TableTextEndNotes">
    <w:name w:val="TableTextEndNotes"/>
    <w:aliases w:val="Tten"/>
    <w:basedOn w:val="Normal"/>
    <w:rsid w:val="0047385A"/>
    <w:pPr>
      <w:spacing w:before="60" w:line="240" w:lineRule="auto"/>
    </w:pPr>
    <w:rPr>
      <w:rFonts w:cs="Arial"/>
      <w:sz w:val="20"/>
      <w:szCs w:val="22"/>
    </w:rPr>
  </w:style>
  <w:style w:type="paragraph" w:customStyle="1" w:styleId="NoteToSubpara">
    <w:name w:val="NoteToSubpara"/>
    <w:aliases w:val="nts"/>
    <w:basedOn w:val="OPCParaBase"/>
    <w:rsid w:val="0047385A"/>
    <w:pPr>
      <w:spacing w:before="40" w:line="198" w:lineRule="exact"/>
      <w:ind w:left="2835" w:hanging="709"/>
    </w:pPr>
    <w:rPr>
      <w:sz w:val="18"/>
    </w:rPr>
  </w:style>
  <w:style w:type="paragraph" w:customStyle="1" w:styleId="ENoteTableHeading">
    <w:name w:val="ENoteTableHeading"/>
    <w:aliases w:val="enth"/>
    <w:basedOn w:val="OPCParaBase"/>
    <w:rsid w:val="0047385A"/>
    <w:pPr>
      <w:keepNext/>
      <w:spacing w:before="60" w:line="240" w:lineRule="atLeast"/>
    </w:pPr>
    <w:rPr>
      <w:rFonts w:ascii="Arial" w:hAnsi="Arial"/>
      <w:b/>
      <w:sz w:val="16"/>
    </w:rPr>
  </w:style>
  <w:style w:type="paragraph" w:customStyle="1" w:styleId="ENoteTTi">
    <w:name w:val="ENoteTTi"/>
    <w:aliases w:val="entti"/>
    <w:basedOn w:val="OPCParaBase"/>
    <w:rsid w:val="0047385A"/>
    <w:pPr>
      <w:keepNext/>
      <w:spacing w:before="60" w:line="240" w:lineRule="atLeast"/>
      <w:ind w:left="170"/>
    </w:pPr>
    <w:rPr>
      <w:sz w:val="16"/>
    </w:rPr>
  </w:style>
  <w:style w:type="paragraph" w:customStyle="1" w:styleId="ENotesHeading1">
    <w:name w:val="ENotesHeading 1"/>
    <w:aliases w:val="Enh1"/>
    <w:basedOn w:val="OPCParaBase"/>
    <w:next w:val="Normal"/>
    <w:rsid w:val="0047385A"/>
    <w:pPr>
      <w:spacing w:before="120"/>
      <w:outlineLvl w:val="1"/>
    </w:pPr>
    <w:rPr>
      <w:b/>
      <w:sz w:val="28"/>
      <w:szCs w:val="28"/>
    </w:rPr>
  </w:style>
  <w:style w:type="paragraph" w:customStyle="1" w:styleId="ENotesHeading2">
    <w:name w:val="ENotesHeading 2"/>
    <w:aliases w:val="Enh2"/>
    <w:basedOn w:val="OPCParaBase"/>
    <w:next w:val="Normal"/>
    <w:rsid w:val="0047385A"/>
    <w:pPr>
      <w:spacing w:before="120" w:after="120"/>
      <w:outlineLvl w:val="2"/>
    </w:pPr>
    <w:rPr>
      <w:b/>
      <w:sz w:val="24"/>
      <w:szCs w:val="28"/>
    </w:rPr>
  </w:style>
  <w:style w:type="paragraph" w:customStyle="1" w:styleId="ENoteTTIndentHeading">
    <w:name w:val="ENoteTTIndentHeading"/>
    <w:aliases w:val="enTTHi"/>
    <w:basedOn w:val="OPCParaBase"/>
    <w:rsid w:val="0047385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7385A"/>
    <w:pPr>
      <w:spacing w:before="60" w:line="240" w:lineRule="atLeast"/>
    </w:pPr>
    <w:rPr>
      <w:sz w:val="16"/>
    </w:rPr>
  </w:style>
  <w:style w:type="paragraph" w:customStyle="1" w:styleId="MadeunderText">
    <w:name w:val="MadeunderText"/>
    <w:basedOn w:val="OPCParaBase"/>
    <w:next w:val="Normal"/>
    <w:rsid w:val="0047385A"/>
    <w:pPr>
      <w:spacing w:before="240"/>
    </w:pPr>
    <w:rPr>
      <w:sz w:val="24"/>
      <w:szCs w:val="24"/>
    </w:rPr>
  </w:style>
  <w:style w:type="paragraph" w:customStyle="1" w:styleId="ENotesHeading3">
    <w:name w:val="ENotesHeading 3"/>
    <w:aliases w:val="Enh3"/>
    <w:basedOn w:val="OPCParaBase"/>
    <w:next w:val="Normal"/>
    <w:rsid w:val="0047385A"/>
    <w:pPr>
      <w:keepNext/>
      <w:spacing w:before="120" w:line="240" w:lineRule="auto"/>
      <w:outlineLvl w:val="4"/>
    </w:pPr>
    <w:rPr>
      <w:b/>
      <w:szCs w:val="24"/>
    </w:rPr>
  </w:style>
  <w:style w:type="character" w:customStyle="1" w:styleId="CharSubPartTextCASA">
    <w:name w:val="CharSubPartText(CASA)"/>
    <w:basedOn w:val="OPCCharBase"/>
    <w:uiPriority w:val="1"/>
    <w:rsid w:val="0047385A"/>
  </w:style>
  <w:style w:type="character" w:customStyle="1" w:styleId="CharSubPartNoCASA">
    <w:name w:val="CharSubPartNo(CASA)"/>
    <w:basedOn w:val="OPCCharBase"/>
    <w:uiPriority w:val="1"/>
    <w:rsid w:val="0047385A"/>
  </w:style>
  <w:style w:type="paragraph" w:customStyle="1" w:styleId="ENoteTTIndentHeadingSub">
    <w:name w:val="ENoteTTIndentHeadingSub"/>
    <w:aliases w:val="enTTHis"/>
    <w:basedOn w:val="OPCParaBase"/>
    <w:rsid w:val="0047385A"/>
    <w:pPr>
      <w:keepNext/>
      <w:spacing w:before="60" w:line="240" w:lineRule="atLeast"/>
      <w:ind w:left="340"/>
    </w:pPr>
    <w:rPr>
      <w:b/>
      <w:sz w:val="16"/>
    </w:rPr>
  </w:style>
  <w:style w:type="paragraph" w:customStyle="1" w:styleId="ENoteTTiSub">
    <w:name w:val="ENoteTTiSub"/>
    <w:aliases w:val="enttis"/>
    <w:basedOn w:val="OPCParaBase"/>
    <w:rsid w:val="0047385A"/>
    <w:pPr>
      <w:keepNext/>
      <w:spacing w:before="60" w:line="240" w:lineRule="atLeast"/>
      <w:ind w:left="340"/>
    </w:pPr>
    <w:rPr>
      <w:sz w:val="16"/>
    </w:rPr>
  </w:style>
  <w:style w:type="paragraph" w:customStyle="1" w:styleId="SubDivisionMigration">
    <w:name w:val="SubDivisionMigration"/>
    <w:aliases w:val="sdm"/>
    <w:basedOn w:val="OPCParaBase"/>
    <w:rsid w:val="0047385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7385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7385A"/>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47385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7385A"/>
    <w:rPr>
      <w:sz w:val="22"/>
    </w:rPr>
  </w:style>
  <w:style w:type="paragraph" w:customStyle="1" w:styleId="SOTextNote">
    <w:name w:val="SO TextNote"/>
    <w:aliases w:val="sont"/>
    <w:basedOn w:val="SOText"/>
    <w:qFormat/>
    <w:rsid w:val="0047385A"/>
    <w:pPr>
      <w:spacing w:before="122" w:line="198" w:lineRule="exact"/>
      <w:ind w:left="1843" w:hanging="709"/>
    </w:pPr>
    <w:rPr>
      <w:sz w:val="18"/>
    </w:rPr>
  </w:style>
  <w:style w:type="paragraph" w:customStyle="1" w:styleId="SOPara">
    <w:name w:val="SO Para"/>
    <w:aliases w:val="soa"/>
    <w:basedOn w:val="SOText"/>
    <w:link w:val="SOParaChar"/>
    <w:qFormat/>
    <w:rsid w:val="0047385A"/>
    <w:pPr>
      <w:tabs>
        <w:tab w:val="right" w:pos="1786"/>
      </w:tabs>
      <w:spacing w:before="40"/>
      <w:ind w:left="2070" w:hanging="936"/>
    </w:pPr>
  </w:style>
  <w:style w:type="character" w:customStyle="1" w:styleId="SOParaChar">
    <w:name w:val="SO Para Char"/>
    <w:aliases w:val="soa Char"/>
    <w:basedOn w:val="DefaultParagraphFont"/>
    <w:link w:val="SOPara"/>
    <w:rsid w:val="0047385A"/>
    <w:rPr>
      <w:sz w:val="22"/>
    </w:rPr>
  </w:style>
  <w:style w:type="paragraph" w:customStyle="1" w:styleId="FileName">
    <w:name w:val="FileName"/>
    <w:basedOn w:val="Normal"/>
    <w:rsid w:val="0047385A"/>
  </w:style>
  <w:style w:type="paragraph" w:customStyle="1" w:styleId="TableHeading">
    <w:name w:val="TableHeading"/>
    <w:aliases w:val="th"/>
    <w:basedOn w:val="OPCParaBase"/>
    <w:next w:val="Tabletext"/>
    <w:rsid w:val="0047385A"/>
    <w:pPr>
      <w:keepNext/>
      <w:spacing w:before="60" w:line="240" w:lineRule="atLeast"/>
    </w:pPr>
    <w:rPr>
      <w:b/>
      <w:sz w:val="20"/>
    </w:rPr>
  </w:style>
  <w:style w:type="paragraph" w:customStyle="1" w:styleId="SOHeadBold">
    <w:name w:val="SO HeadBold"/>
    <w:aliases w:val="sohb"/>
    <w:basedOn w:val="SOText"/>
    <w:next w:val="SOText"/>
    <w:link w:val="SOHeadBoldChar"/>
    <w:qFormat/>
    <w:rsid w:val="0047385A"/>
    <w:rPr>
      <w:b/>
    </w:rPr>
  </w:style>
  <w:style w:type="character" w:customStyle="1" w:styleId="SOHeadBoldChar">
    <w:name w:val="SO HeadBold Char"/>
    <w:aliases w:val="sohb Char"/>
    <w:basedOn w:val="DefaultParagraphFont"/>
    <w:link w:val="SOHeadBold"/>
    <w:rsid w:val="0047385A"/>
    <w:rPr>
      <w:b/>
      <w:sz w:val="22"/>
    </w:rPr>
  </w:style>
  <w:style w:type="paragraph" w:customStyle="1" w:styleId="SOHeadItalic">
    <w:name w:val="SO HeadItalic"/>
    <w:aliases w:val="sohi"/>
    <w:basedOn w:val="SOText"/>
    <w:next w:val="SOText"/>
    <w:link w:val="SOHeadItalicChar"/>
    <w:qFormat/>
    <w:rsid w:val="0047385A"/>
    <w:rPr>
      <w:i/>
    </w:rPr>
  </w:style>
  <w:style w:type="character" w:customStyle="1" w:styleId="SOHeadItalicChar">
    <w:name w:val="SO HeadItalic Char"/>
    <w:aliases w:val="sohi Char"/>
    <w:basedOn w:val="DefaultParagraphFont"/>
    <w:link w:val="SOHeadItalic"/>
    <w:rsid w:val="0047385A"/>
    <w:rPr>
      <w:i/>
      <w:sz w:val="22"/>
    </w:rPr>
  </w:style>
  <w:style w:type="paragraph" w:customStyle="1" w:styleId="SOBullet">
    <w:name w:val="SO Bullet"/>
    <w:aliases w:val="sotb"/>
    <w:basedOn w:val="SOText"/>
    <w:link w:val="SOBulletChar"/>
    <w:qFormat/>
    <w:rsid w:val="0047385A"/>
    <w:pPr>
      <w:ind w:left="1559" w:hanging="425"/>
    </w:pPr>
  </w:style>
  <w:style w:type="character" w:customStyle="1" w:styleId="SOBulletChar">
    <w:name w:val="SO Bullet Char"/>
    <w:aliases w:val="sotb Char"/>
    <w:basedOn w:val="DefaultParagraphFont"/>
    <w:link w:val="SOBullet"/>
    <w:rsid w:val="0047385A"/>
    <w:rPr>
      <w:sz w:val="22"/>
    </w:rPr>
  </w:style>
  <w:style w:type="paragraph" w:customStyle="1" w:styleId="SOBulletNote">
    <w:name w:val="SO BulletNote"/>
    <w:aliases w:val="sonb"/>
    <w:basedOn w:val="SOTextNote"/>
    <w:link w:val="SOBulletNoteChar"/>
    <w:qFormat/>
    <w:rsid w:val="0047385A"/>
    <w:pPr>
      <w:tabs>
        <w:tab w:val="left" w:pos="1560"/>
      </w:tabs>
      <w:ind w:left="2268" w:hanging="1134"/>
    </w:pPr>
  </w:style>
  <w:style w:type="character" w:customStyle="1" w:styleId="SOBulletNoteChar">
    <w:name w:val="SO BulletNote Char"/>
    <w:aliases w:val="sonb Char"/>
    <w:basedOn w:val="DefaultParagraphFont"/>
    <w:link w:val="SOBulletNote"/>
    <w:rsid w:val="0047385A"/>
    <w:rPr>
      <w:sz w:val="18"/>
    </w:rPr>
  </w:style>
  <w:style w:type="paragraph" w:customStyle="1" w:styleId="SOText2">
    <w:name w:val="SO Text2"/>
    <w:aliases w:val="sot2"/>
    <w:basedOn w:val="Normal"/>
    <w:next w:val="SOText"/>
    <w:link w:val="SOText2Char"/>
    <w:rsid w:val="0047385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7385A"/>
    <w:rPr>
      <w:sz w:val="22"/>
    </w:rPr>
  </w:style>
  <w:style w:type="paragraph" w:customStyle="1" w:styleId="SubPartCASA">
    <w:name w:val="SubPart(CASA)"/>
    <w:aliases w:val="csp"/>
    <w:basedOn w:val="OPCParaBase"/>
    <w:next w:val="ActHead3"/>
    <w:rsid w:val="0047385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7385A"/>
    <w:rPr>
      <w:rFonts w:eastAsia="Times New Roman" w:cs="Times New Roman"/>
      <w:sz w:val="22"/>
      <w:lang w:eastAsia="en-AU"/>
    </w:rPr>
  </w:style>
  <w:style w:type="character" w:customStyle="1" w:styleId="notetextChar">
    <w:name w:val="note(text) Char"/>
    <w:aliases w:val="n Char"/>
    <w:basedOn w:val="DefaultParagraphFont"/>
    <w:link w:val="notetext"/>
    <w:rsid w:val="0047385A"/>
    <w:rPr>
      <w:rFonts w:eastAsia="Times New Roman" w:cs="Times New Roman"/>
      <w:sz w:val="18"/>
      <w:lang w:eastAsia="en-AU"/>
    </w:rPr>
  </w:style>
  <w:style w:type="character" w:customStyle="1" w:styleId="Heading1Char">
    <w:name w:val="Heading 1 Char"/>
    <w:basedOn w:val="DefaultParagraphFont"/>
    <w:link w:val="Heading1"/>
    <w:uiPriority w:val="9"/>
    <w:rsid w:val="004738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738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7385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7385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7385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7385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7385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7385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7385A"/>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47385A"/>
    <w:rPr>
      <w:rFonts w:ascii="Arial" w:hAnsi="Arial" w:cs="Arial" w:hint="default"/>
      <w:b/>
      <w:bCs/>
      <w:sz w:val="28"/>
      <w:szCs w:val="28"/>
    </w:rPr>
  </w:style>
  <w:style w:type="paragraph" w:styleId="Index1">
    <w:name w:val="index 1"/>
    <w:basedOn w:val="Normal"/>
    <w:next w:val="Normal"/>
    <w:autoRedefine/>
    <w:rsid w:val="0047385A"/>
    <w:pPr>
      <w:ind w:left="240" w:hanging="240"/>
    </w:pPr>
  </w:style>
  <w:style w:type="paragraph" w:styleId="Index2">
    <w:name w:val="index 2"/>
    <w:basedOn w:val="Normal"/>
    <w:next w:val="Normal"/>
    <w:autoRedefine/>
    <w:rsid w:val="0047385A"/>
    <w:pPr>
      <w:ind w:left="480" w:hanging="240"/>
    </w:pPr>
  </w:style>
  <w:style w:type="paragraph" w:styleId="Index3">
    <w:name w:val="index 3"/>
    <w:basedOn w:val="Normal"/>
    <w:next w:val="Normal"/>
    <w:autoRedefine/>
    <w:rsid w:val="0047385A"/>
    <w:pPr>
      <w:ind w:left="720" w:hanging="240"/>
    </w:pPr>
  </w:style>
  <w:style w:type="paragraph" w:styleId="Index4">
    <w:name w:val="index 4"/>
    <w:basedOn w:val="Normal"/>
    <w:next w:val="Normal"/>
    <w:autoRedefine/>
    <w:rsid w:val="0047385A"/>
    <w:pPr>
      <w:ind w:left="960" w:hanging="240"/>
    </w:pPr>
  </w:style>
  <w:style w:type="paragraph" w:styleId="Index5">
    <w:name w:val="index 5"/>
    <w:basedOn w:val="Normal"/>
    <w:next w:val="Normal"/>
    <w:autoRedefine/>
    <w:rsid w:val="0047385A"/>
    <w:pPr>
      <w:ind w:left="1200" w:hanging="240"/>
    </w:pPr>
  </w:style>
  <w:style w:type="paragraph" w:styleId="Index6">
    <w:name w:val="index 6"/>
    <w:basedOn w:val="Normal"/>
    <w:next w:val="Normal"/>
    <w:autoRedefine/>
    <w:rsid w:val="0047385A"/>
    <w:pPr>
      <w:ind w:left="1440" w:hanging="240"/>
    </w:pPr>
  </w:style>
  <w:style w:type="paragraph" w:styleId="Index7">
    <w:name w:val="index 7"/>
    <w:basedOn w:val="Normal"/>
    <w:next w:val="Normal"/>
    <w:autoRedefine/>
    <w:rsid w:val="0047385A"/>
    <w:pPr>
      <w:ind w:left="1680" w:hanging="240"/>
    </w:pPr>
  </w:style>
  <w:style w:type="paragraph" w:styleId="Index8">
    <w:name w:val="index 8"/>
    <w:basedOn w:val="Normal"/>
    <w:next w:val="Normal"/>
    <w:autoRedefine/>
    <w:rsid w:val="0047385A"/>
    <w:pPr>
      <w:ind w:left="1920" w:hanging="240"/>
    </w:pPr>
  </w:style>
  <w:style w:type="paragraph" w:styleId="Index9">
    <w:name w:val="index 9"/>
    <w:basedOn w:val="Normal"/>
    <w:next w:val="Normal"/>
    <w:autoRedefine/>
    <w:rsid w:val="0047385A"/>
    <w:pPr>
      <w:ind w:left="2160" w:hanging="240"/>
    </w:pPr>
  </w:style>
  <w:style w:type="paragraph" w:styleId="NormalIndent">
    <w:name w:val="Normal Indent"/>
    <w:basedOn w:val="Normal"/>
    <w:rsid w:val="0047385A"/>
    <w:pPr>
      <w:ind w:left="720"/>
    </w:pPr>
  </w:style>
  <w:style w:type="paragraph" w:styleId="FootnoteText">
    <w:name w:val="footnote text"/>
    <w:basedOn w:val="Normal"/>
    <w:link w:val="FootnoteTextChar"/>
    <w:rsid w:val="0047385A"/>
    <w:rPr>
      <w:sz w:val="20"/>
    </w:rPr>
  </w:style>
  <w:style w:type="character" w:customStyle="1" w:styleId="FootnoteTextChar">
    <w:name w:val="Footnote Text Char"/>
    <w:basedOn w:val="DefaultParagraphFont"/>
    <w:link w:val="FootnoteText"/>
    <w:rsid w:val="0047385A"/>
  </w:style>
  <w:style w:type="paragraph" w:styleId="CommentText">
    <w:name w:val="annotation text"/>
    <w:basedOn w:val="Normal"/>
    <w:link w:val="CommentTextChar"/>
    <w:rsid w:val="0047385A"/>
    <w:rPr>
      <w:sz w:val="20"/>
    </w:rPr>
  </w:style>
  <w:style w:type="character" w:customStyle="1" w:styleId="CommentTextChar">
    <w:name w:val="Comment Text Char"/>
    <w:basedOn w:val="DefaultParagraphFont"/>
    <w:link w:val="CommentText"/>
    <w:rsid w:val="0047385A"/>
  </w:style>
  <w:style w:type="paragraph" w:styleId="IndexHeading">
    <w:name w:val="index heading"/>
    <w:basedOn w:val="Normal"/>
    <w:next w:val="Index1"/>
    <w:rsid w:val="0047385A"/>
    <w:rPr>
      <w:rFonts w:ascii="Arial" w:hAnsi="Arial" w:cs="Arial"/>
      <w:b/>
      <w:bCs/>
    </w:rPr>
  </w:style>
  <w:style w:type="paragraph" w:styleId="Caption">
    <w:name w:val="caption"/>
    <w:basedOn w:val="Normal"/>
    <w:next w:val="Normal"/>
    <w:qFormat/>
    <w:rsid w:val="0047385A"/>
    <w:pPr>
      <w:spacing w:before="120" w:after="120"/>
    </w:pPr>
    <w:rPr>
      <w:b/>
      <w:bCs/>
      <w:sz w:val="20"/>
    </w:rPr>
  </w:style>
  <w:style w:type="paragraph" w:styleId="TableofFigures">
    <w:name w:val="table of figures"/>
    <w:basedOn w:val="Normal"/>
    <w:next w:val="Normal"/>
    <w:rsid w:val="0047385A"/>
    <w:pPr>
      <w:ind w:left="480" w:hanging="480"/>
    </w:pPr>
  </w:style>
  <w:style w:type="paragraph" w:styleId="EnvelopeAddress">
    <w:name w:val="envelope address"/>
    <w:basedOn w:val="Normal"/>
    <w:rsid w:val="0047385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7385A"/>
    <w:rPr>
      <w:rFonts w:ascii="Arial" w:hAnsi="Arial" w:cs="Arial"/>
      <w:sz w:val="20"/>
    </w:rPr>
  </w:style>
  <w:style w:type="character" w:styleId="FootnoteReference">
    <w:name w:val="footnote reference"/>
    <w:basedOn w:val="DefaultParagraphFont"/>
    <w:rsid w:val="0047385A"/>
    <w:rPr>
      <w:rFonts w:ascii="Times New Roman" w:hAnsi="Times New Roman"/>
      <w:sz w:val="20"/>
      <w:vertAlign w:val="superscript"/>
    </w:rPr>
  </w:style>
  <w:style w:type="character" w:styleId="CommentReference">
    <w:name w:val="annotation reference"/>
    <w:basedOn w:val="DefaultParagraphFont"/>
    <w:rsid w:val="0047385A"/>
    <w:rPr>
      <w:sz w:val="16"/>
      <w:szCs w:val="16"/>
    </w:rPr>
  </w:style>
  <w:style w:type="character" w:styleId="PageNumber">
    <w:name w:val="page number"/>
    <w:basedOn w:val="DefaultParagraphFont"/>
    <w:rsid w:val="0047385A"/>
  </w:style>
  <w:style w:type="character" w:styleId="EndnoteReference">
    <w:name w:val="endnote reference"/>
    <w:basedOn w:val="DefaultParagraphFont"/>
    <w:rsid w:val="0047385A"/>
    <w:rPr>
      <w:vertAlign w:val="superscript"/>
    </w:rPr>
  </w:style>
  <w:style w:type="paragraph" w:styleId="EndnoteText">
    <w:name w:val="endnote text"/>
    <w:basedOn w:val="Normal"/>
    <w:link w:val="EndnoteTextChar"/>
    <w:rsid w:val="0047385A"/>
    <w:rPr>
      <w:sz w:val="20"/>
    </w:rPr>
  </w:style>
  <w:style w:type="character" w:customStyle="1" w:styleId="EndnoteTextChar">
    <w:name w:val="Endnote Text Char"/>
    <w:basedOn w:val="DefaultParagraphFont"/>
    <w:link w:val="EndnoteText"/>
    <w:rsid w:val="0047385A"/>
  </w:style>
  <w:style w:type="paragraph" w:styleId="TableofAuthorities">
    <w:name w:val="table of authorities"/>
    <w:basedOn w:val="Normal"/>
    <w:next w:val="Normal"/>
    <w:rsid w:val="0047385A"/>
    <w:pPr>
      <w:ind w:left="240" w:hanging="240"/>
    </w:pPr>
  </w:style>
  <w:style w:type="paragraph" w:styleId="MacroText">
    <w:name w:val="macro"/>
    <w:link w:val="MacroTextChar"/>
    <w:rsid w:val="0047385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7385A"/>
    <w:rPr>
      <w:rFonts w:ascii="Courier New" w:eastAsia="Times New Roman" w:hAnsi="Courier New" w:cs="Courier New"/>
      <w:lang w:eastAsia="en-AU"/>
    </w:rPr>
  </w:style>
  <w:style w:type="paragraph" w:styleId="TOAHeading">
    <w:name w:val="toa heading"/>
    <w:basedOn w:val="Normal"/>
    <w:next w:val="Normal"/>
    <w:rsid w:val="0047385A"/>
    <w:pPr>
      <w:spacing w:before="120"/>
    </w:pPr>
    <w:rPr>
      <w:rFonts w:ascii="Arial" w:hAnsi="Arial" w:cs="Arial"/>
      <w:b/>
      <w:bCs/>
    </w:rPr>
  </w:style>
  <w:style w:type="paragraph" w:styleId="List">
    <w:name w:val="List"/>
    <w:basedOn w:val="Normal"/>
    <w:rsid w:val="0047385A"/>
    <w:pPr>
      <w:ind w:left="283" w:hanging="283"/>
    </w:pPr>
  </w:style>
  <w:style w:type="paragraph" w:styleId="ListBullet">
    <w:name w:val="List Bullet"/>
    <w:basedOn w:val="Normal"/>
    <w:autoRedefine/>
    <w:rsid w:val="0047385A"/>
    <w:pPr>
      <w:tabs>
        <w:tab w:val="num" w:pos="360"/>
      </w:tabs>
      <w:ind w:left="360" w:hanging="360"/>
    </w:pPr>
  </w:style>
  <w:style w:type="paragraph" w:styleId="ListNumber">
    <w:name w:val="List Number"/>
    <w:basedOn w:val="Normal"/>
    <w:rsid w:val="0047385A"/>
    <w:pPr>
      <w:tabs>
        <w:tab w:val="num" w:pos="360"/>
      </w:tabs>
      <w:ind w:left="360" w:hanging="360"/>
    </w:pPr>
  </w:style>
  <w:style w:type="paragraph" w:styleId="List2">
    <w:name w:val="List 2"/>
    <w:basedOn w:val="Normal"/>
    <w:rsid w:val="0047385A"/>
    <w:pPr>
      <w:ind w:left="566" w:hanging="283"/>
    </w:pPr>
  </w:style>
  <w:style w:type="paragraph" w:styleId="List3">
    <w:name w:val="List 3"/>
    <w:basedOn w:val="Normal"/>
    <w:rsid w:val="0047385A"/>
    <w:pPr>
      <w:ind w:left="849" w:hanging="283"/>
    </w:pPr>
  </w:style>
  <w:style w:type="paragraph" w:styleId="List4">
    <w:name w:val="List 4"/>
    <w:basedOn w:val="Normal"/>
    <w:rsid w:val="0047385A"/>
    <w:pPr>
      <w:ind w:left="1132" w:hanging="283"/>
    </w:pPr>
  </w:style>
  <w:style w:type="paragraph" w:styleId="List5">
    <w:name w:val="List 5"/>
    <w:basedOn w:val="Normal"/>
    <w:rsid w:val="0047385A"/>
    <w:pPr>
      <w:ind w:left="1415" w:hanging="283"/>
    </w:pPr>
  </w:style>
  <w:style w:type="paragraph" w:styleId="ListBullet2">
    <w:name w:val="List Bullet 2"/>
    <w:basedOn w:val="Normal"/>
    <w:autoRedefine/>
    <w:rsid w:val="0047385A"/>
    <w:pPr>
      <w:tabs>
        <w:tab w:val="num" w:pos="360"/>
      </w:tabs>
    </w:pPr>
  </w:style>
  <w:style w:type="paragraph" w:styleId="ListBullet3">
    <w:name w:val="List Bullet 3"/>
    <w:basedOn w:val="Normal"/>
    <w:autoRedefine/>
    <w:rsid w:val="0047385A"/>
    <w:pPr>
      <w:tabs>
        <w:tab w:val="num" w:pos="926"/>
      </w:tabs>
      <w:ind w:left="926" w:hanging="360"/>
    </w:pPr>
  </w:style>
  <w:style w:type="paragraph" w:styleId="ListBullet4">
    <w:name w:val="List Bullet 4"/>
    <w:basedOn w:val="Normal"/>
    <w:autoRedefine/>
    <w:rsid w:val="0047385A"/>
    <w:pPr>
      <w:tabs>
        <w:tab w:val="num" w:pos="1209"/>
      </w:tabs>
      <w:ind w:left="1209" w:hanging="360"/>
    </w:pPr>
  </w:style>
  <w:style w:type="paragraph" w:styleId="ListBullet5">
    <w:name w:val="List Bullet 5"/>
    <w:basedOn w:val="Normal"/>
    <w:autoRedefine/>
    <w:rsid w:val="0047385A"/>
    <w:pPr>
      <w:tabs>
        <w:tab w:val="num" w:pos="1492"/>
      </w:tabs>
      <w:ind w:left="1492" w:hanging="360"/>
    </w:pPr>
  </w:style>
  <w:style w:type="paragraph" w:styleId="ListNumber2">
    <w:name w:val="List Number 2"/>
    <w:basedOn w:val="Normal"/>
    <w:rsid w:val="0047385A"/>
    <w:pPr>
      <w:tabs>
        <w:tab w:val="num" w:pos="643"/>
      </w:tabs>
      <w:ind w:left="643" w:hanging="360"/>
    </w:pPr>
  </w:style>
  <w:style w:type="paragraph" w:styleId="ListNumber3">
    <w:name w:val="List Number 3"/>
    <w:basedOn w:val="Normal"/>
    <w:rsid w:val="0047385A"/>
    <w:pPr>
      <w:tabs>
        <w:tab w:val="num" w:pos="926"/>
      </w:tabs>
      <w:ind w:left="926" w:hanging="360"/>
    </w:pPr>
  </w:style>
  <w:style w:type="paragraph" w:styleId="ListNumber4">
    <w:name w:val="List Number 4"/>
    <w:basedOn w:val="Normal"/>
    <w:rsid w:val="0047385A"/>
    <w:pPr>
      <w:tabs>
        <w:tab w:val="num" w:pos="1209"/>
      </w:tabs>
      <w:ind w:left="1209" w:hanging="360"/>
    </w:pPr>
  </w:style>
  <w:style w:type="paragraph" w:styleId="ListNumber5">
    <w:name w:val="List Number 5"/>
    <w:basedOn w:val="Normal"/>
    <w:rsid w:val="0047385A"/>
    <w:pPr>
      <w:tabs>
        <w:tab w:val="num" w:pos="1492"/>
      </w:tabs>
      <w:ind w:left="1492" w:hanging="360"/>
    </w:pPr>
  </w:style>
  <w:style w:type="paragraph" w:styleId="Title">
    <w:name w:val="Title"/>
    <w:basedOn w:val="Normal"/>
    <w:link w:val="TitleChar"/>
    <w:qFormat/>
    <w:rsid w:val="0047385A"/>
    <w:pPr>
      <w:spacing w:before="240" w:after="60"/>
    </w:pPr>
    <w:rPr>
      <w:rFonts w:ascii="Arial" w:hAnsi="Arial" w:cs="Arial"/>
      <w:b/>
      <w:bCs/>
      <w:sz w:val="40"/>
      <w:szCs w:val="40"/>
    </w:rPr>
  </w:style>
  <w:style w:type="character" w:customStyle="1" w:styleId="TitleChar">
    <w:name w:val="Title Char"/>
    <w:basedOn w:val="DefaultParagraphFont"/>
    <w:link w:val="Title"/>
    <w:rsid w:val="0047385A"/>
    <w:rPr>
      <w:rFonts w:ascii="Arial" w:hAnsi="Arial" w:cs="Arial"/>
      <w:b/>
      <w:bCs/>
      <w:sz w:val="40"/>
      <w:szCs w:val="40"/>
    </w:rPr>
  </w:style>
  <w:style w:type="paragraph" w:styleId="Closing">
    <w:name w:val="Closing"/>
    <w:basedOn w:val="Normal"/>
    <w:link w:val="ClosingChar"/>
    <w:rsid w:val="0047385A"/>
    <w:pPr>
      <w:ind w:left="4252"/>
    </w:pPr>
  </w:style>
  <w:style w:type="character" w:customStyle="1" w:styleId="ClosingChar">
    <w:name w:val="Closing Char"/>
    <w:basedOn w:val="DefaultParagraphFont"/>
    <w:link w:val="Closing"/>
    <w:rsid w:val="0047385A"/>
    <w:rPr>
      <w:sz w:val="22"/>
    </w:rPr>
  </w:style>
  <w:style w:type="paragraph" w:styleId="Signature">
    <w:name w:val="Signature"/>
    <w:basedOn w:val="Normal"/>
    <w:link w:val="SignatureChar"/>
    <w:rsid w:val="0047385A"/>
    <w:pPr>
      <w:ind w:left="4252"/>
    </w:pPr>
  </w:style>
  <w:style w:type="character" w:customStyle="1" w:styleId="SignatureChar">
    <w:name w:val="Signature Char"/>
    <w:basedOn w:val="DefaultParagraphFont"/>
    <w:link w:val="Signature"/>
    <w:rsid w:val="0047385A"/>
    <w:rPr>
      <w:sz w:val="22"/>
    </w:rPr>
  </w:style>
  <w:style w:type="paragraph" w:styleId="BodyText">
    <w:name w:val="Body Text"/>
    <w:basedOn w:val="Normal"/>
    <w:link w:val="BodyTextChar"/>
    <w:rsid w:val="0047385A"/>
    <w:pPr>
      <w:spacing w:after="120"/>
    </w:pPr>
  </w:style>
  <w:style w:type="character" w:customStyle="1" w:styleId="BodyTextChar">
    <w:name w:val="Body Text Char"/>
    <w:basedOn w:val="DefaultParagraphFont"/>
    <w:link w:val="BodyText"/>
    <w:rsid w:val="0047385A"/>
    <w:rPr>
      <w:sz w:val="22"/>
    </w:rPr>
  </w:style>
  <w:style w:type="paragraph" w:styleId="BodyTextIndent">
    <w:name w:val="Body Text Indent"/>
    <w:basedOn w:val="Normal"/>
    <w:link w:val="BodyTextIndentChar"/>
    <w:rsid w:val="0047385A"/>
    <w:pPr>
      <w:spacing w:after="120"/>
      <w:ind w:left="283"/>
    </w:pPr>
  </w:style>
  <w:style w:type="character" w:customStyle="1" w:styleId="BodyTextIndentChar">
    <w:name w:val="Body Text Indent Char"/>
    <w:basedOn w:val="DefaultParagraphFont"/>
    <w:link w:val="BodyTextIndent"/>
    <w:rsid w:val="0047385A"/>
    <w:rPr>
      <w:sz w:val="22"/>
    </w:rPr>
  </w:style>
  <w:style w:type="paragraph" w:styleId="ListContinue">
    <w:name w:val="List Continue"/>
    <w:basedOn w:val="Normal"/>
    <w:rsid w:val="0047385A"/>
    <w:pPr>
      <w:spacing w:after="120"/>
      <w:ind w:left="283"/>
    </w:pPr>
  </w:style>
  <w:style w:type="paragraph" w:styleId="ListContinue2">
    <w:name w:val="List Continue 2"/>
    <w:basedOn w:val="Normal"/>
    <w:rsid w:val="0047385A"/>
    <w:pPr>
      <w:spacing w:after="120"/>
      <w:ind w:left="566"/>
    </w:pPr>
  </w:style>
  <w:style w:type="paragraph" w:styleId="ListContinue3">
    <w:name w:val="List Continue 3"/>
    <w:basedOn w:val="Normal"/>
    <w:rsid w:val="0047385A"/>
    <w:pPr>
      <w:spacing w:after="120"/>
      <w:ind w:left="849"/>
    </w:pPr>
  </w:style>
  <w:style w:type="paragraph" w:styleId="ListContinue4">
    <w:name w:val="List Continue 4"/>
    <w:basedOn w:val="Normal"/>
    <w:rsid w:val="0047385A"/>
    <w:pPr>
      <w:spacing w:after="120"/>
      <w:ind w:left="1132"/>
    </w:pPr>
  </w:style>
  <w:style w:type="paragraph" w:styleId="ListContinue5">
    <w:name w:val="List Continue 5"/>
    <w:basedOn w:val="Normal"/>
    <w:rsid w:val="0047385A"/>
    <w:pPr>
      <w:spacing w:after="120"/>
      <w:ind w:left="1415"/>
    </w:pPr>
  </w:style>
  <w:style w:type="paragraph" w:styleId="MessageHeader">
    <w:name w:val="Message Header"/>
    <w:basedOn w:val="Normal"/>
    <w:link w:val="MessageHeaderChar"/>
    <w:rsid w:val="0047385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7385A"/>
    <w:rPr>
      <w:rFonts w:ascii="Arial" w:hAnsi="Arial" w:cs="Arial"/>
      <w:sz w:val="22"/>
      <w:shd w:val="pct20" w:color="auto" w:fill="auto"/>
    </w:rPr>
  </w:style>
  <w:style w:type="paragraph" w:styleId="Subtitle">
    <w:name w:val="Subtitle"/>
    <w:basedOn w:val="Normal"/>
    <w:link w:val="SubtitleChar"/>
    <w:qFormat/>
    <w:rsid w:val="0047385A"/>
    <w:pPr>
      <w:spacing w:after="60"/>
      <w:jc w:val="center"/>
      <w:outlineLvl w:val="1"/>
    </w:pPr>
    <w:rPr>
      <w:rFonts w:ascii="Arial" w:hAnsi="Arial" w:cs="Arial"/>
    </w:rPr>
  </w:style>
  <w:style w:type="character" w:customStyle="1" w:styleId="SubtitleChar">
    <w:name w:val="Subtitle Char"/>
    <w:basedOn w:val="DefaultParagraphFont"/>
    <w:link w:val="Subtitle"/>
    <w:rsid w:val="0047385A"/>
    <w:rPr>
      <w:rFonts w:ascii="Arial" w:hAnsi="Arial" w:cs="Arial"/>
      <w:sz w:val="22"/>
    </w:rPr>
  </w:style>
  <w:style w:type="paragraph" w:styleId="Salutation">
    <w:name w:val="Salutation"/>
    <w:basedOn w:val="Normal"/>
    <w:next w:val="Normal"/>
    <w:link w:val="SalutationChar"/>
    <w:rsid w:val="0047385A"/>
  </w:style>
  <w:style w:type="character" w:customStyle="1" w:styleId="SalutationChar">
    <w:name w:val="Salutation Char"/>
    <w:basedOn w:val="DefaultParagraphFont"/>
    <w:link w:val="Salutation"/>
    <w:rsid w:val="0047385A"/>
    <w:rPr>
      <w:sz w:val="22"/>
    </w:rPr>
  </w:style>
  <w:style w:type="paragraph" w:styleId="Date">
    <w:name w:val="Date"/>
    <w:basedOn w:val="Normal"/>
    <w:next w:val="Normal"/>
    <w:link w:val="DateChar"/>
    <w:rsid w:val="0047385A"/>
  </w:style>
  <w:style w:type="character" w:customStyle="1" w:styleId="DateChar">
    <w:name w:val="Date Char"/>
    <w:basedOn w:val="DefaultParagraphFont"/>
    <w:link w:val="Date"/>
    <w:rsid w:val="0047385A"/>
    <w:rPr>
      <w:sz w:val="22"/>
    </w:rPr>
  </w:style>
  <w:style w:type="paragraph" w:styleId="BodyTextFirstIndent">
    <w:name w:val="Body Text First Indent"/>
    <w:basedOn w:val="BodyText"/>
    <w:link w:val="BodyTextFirstIndentChar"/>
    <w:rsid w:val="0047385A"/>
    <w:pPr>
      <w:ind w:firstLine="210"/>
    </w:pPr>
  </w:style>
  <w:style w:type="character" w:customStyle="1" w:styleId="BodyTextFirstIndentChar">
    <w:name w:val="Body Text First Indent Char"/>
    <w:basedOn w:val="BodyTextChar"/>
    <w:link w:val="BodyTextFirstIndent"/>
    <w:rsid w:val="0047385A"/>
    <w:rPr>
      <w:sz w:val="22"/>
    </w:rPr>
  </w:style>
  <w:style w:type="paragraph" w:styleId="BodyTextFirstIndent2">
    <w:name w:val="Body Text First Indent 2"/>
    <w:basedOn w:val="BodyTextIndent"/>
    <w:link w:val="BodyTextFirstIndent2Char"/>
    <w:rsid w:val="0047385A"/>
    <w:pPr>
      <w:ind w:firstLine="210"/>
    </w:pPr>
  </w:style>
  <w:style w:type="character" w:customStyle="1" w:styleId="BodyTextFirstIndent2Char">
    <w:name w:val="Body Text First Indent 2 Char"/>
    <w:basedOn w:val="BodyTextIndentChar"/>
    <w:link w:val="BodyTextFirstIndent2"/>
    <w:rsid w:val="0047385A"/>
    <w:rPr>
      <w:sz w:val="22"/>
    </w:rPr>
  </w:style>
  <w:style w:type="paragraph" w:styleId="BodyText2">
    <w:name w:val="Body Text 2"/>
    <w:basedOn w:val="Normal"/>
    <w:link w:val="BodyText2Char"/>
    <w:rsid w:val="0047385A"/>
    <w:pPr>
      <w:spacing w:after="120" w:line="480" w:lineRule="auto"/>
    </w:pPr>
  </w:style>
  <w:style w:type="character" w:customStyle="1" w:styleId="BodyText2Char">
    <w:name w:val="Body Text 2 Char"/>
    <w:basedOn w:val="DefaultParagraphFont"/>
    <w:link w:val="BodyText2"/>
    <w:rsid w:val="0047385A"/>
    <w:rPr>
      <w:sz w:val="22"/>
    </w:rPr>
  </w:style>
  <w:style w:type="paragraph" w:styleId="BodyText3">
    <w:name w:val="Body Text 3"/>
    <w:basedOn w:val="Normal"/>
    <w:link w:val="BodyText3Char"/>
    <w:rsid w:val="0047385A"/>
    <w:pPr>
      <w:spacing w:after="120"/>
    </w:pPr>
    <w:rPr>
      <w:sz w:val="16"/>
      <w:szCs w:val="16"/>
    </w:rPr>
  </w:style>
  <w:style w:type="character" w:customStyle="1" w:styleId="BodyText3Char">
    <w:name w:val="Body Text 3 Char"/>
    <w:basedOn w:val="DefaultParagraphFont"/>
    <w:link w:val="BodyText3"/>
    <w:rsid w:val="0047385A"/>
    <w:rPr>
      <w:sz w:val="16"/>
      <w:szCs w:val="16"/>
    </w:rPr>
  </w:style>
  <w:style w:type="paragraph" w:styleId="BodyTextIndent2">
    <w:name w:val="Body Text Indent 2"/>
    <w:basedOn w:val="Normal"/>
    <w:link w:val="BodyTextIndent2Char"/>
    <w:rsid w:val="0047385A"/>
    <w:pPr>
      <w:spacing w:after="120" w:line="480" w:lineRule="auto"/>
      <w:ind w:left="283"/>
    </w:pPr>
  </w:style>
  <w:style w:type="character" w:customStyle="1" w:styleId="BodyTextIndent2Char">
    <w:name w:val="Body Text Indent 2 Char"/>
    <w:basedOn w:val="DefaultParagraphFont"/>
    <w:link w:val="BodyTextIndent2"/>
    <w:rsid w:val="0047385A"/>
    <w:rPr>
      <w:sz w:val="22"/>
    </w:rPr>
  </w:style>
  <w:style w:type="paragraph" w:styleId="BodyTextIndent3">
    <w:name w:val="Body Text Indent 3"/>
    <w:basedOn w:val="Normal"/>
    <w:link w:val="BodyTextIndent3Char"/>
    <w:rsid w:val="0047385A"/>
    <w:pPr>
      <w:spacing w:after="120"/>
      <w:ind w:left="283"/>
    </w:pPr>
    <w:rPr>
      <w:sz w:val="16"/>
      <w:szCs w:val="16"/>
    </w:rPr>
  </w:style>
  <w:style w:type="character" w:customStyle="1" w:styleId="BodyTextIndent3Char">
    <w:name w:val="Body Text Indent 3 Char"/>
    <w:basedOn w:val="DefaultParagraphFont"/>
    <w:link w:val="BodyTextIndent3"/>
    <w:rsid w:val="0047385A"/>
    <w:rPr>
      <w:sz w:val="16"/>
      <w:szCs w:val="16"/>
    </w:rPr>
  </w:style>
  <w:style w:type="paragraph" w:styleId="BlockText">
    <w:name w:val="Block Text"/>
    <w:basedOn w:val="Normal"/>
    <w:rsid w:val="0047385A"/>
    <w:pPr>
      <w:spacing w:after="120"/>
      <w:ind w:left="1440" w:right="1440"/>
    </w:pPr>
  </w:style>
  <w:style w:type="character" w:styleId="Hyperlink">
    <w:name w:val="Hyperlink"/>
    <w:basedOn w:val="DefaultParagraphFont"/>
    <w:rsid w:val="0047385A"/>
    <w:rPr>
      <w:color w:val="0000FF"/>
      <w:u w:val="single"/>
    </w:rPr>
  </w:style>
  <w:style w:type="character" w:styleId="FollowedHyperlink">
    <w:name w:val="FollowedHyperlink"/>
    <w:basedOn w:val="DefaultParagraphFont"/>
    <w:rsid w:val="0047385A"/>
    <w:rPr>
      <w:color w:val="800080"/>
      <w:u w:val="single"/>
    </w:rPr>
  </w:style>
  <w:style w:type="character" w:styleId="Strong">
    <w:name w:val="Strong"/>
    <w:basedOn w:val="DefaultParagraphFont"/>
    <w:qFormat/>
    <w:rsid w:val="0047385A"/>
    <w:rPr>
      <w:b/>
      <w:bCs/>
    </w:rPr>
  </w:style>
  <w:style w:type="character" w:styleId="Emphasis">
    <w:name w:val="Emphasis"/>
    <w:basedOn w:val="DefaultParagraphFont"/>
    <w:qFormat/>
    <w:rsid w:val="0047385A"/>
    <w:rPr>
      <w:i/>
      <w:iCs/>
    </w:rPr>
  </w:style>
  <w:style w:type="paragraph" w:styleId="DocumentMap">
    <w:name w:val="Document Map"/>
    <w:basedOn w:val="Normal"/>
    <w:link w:val="DocumentMapChar"/>
    <w:rsid w:val="0047385A"/>
    <w:pPr>
      <w:shd w:val="clear" w:color="auto" w:fill="000080"/>
    </w:pPr>
    <w:rPr>
      <w:rFonts w:ascii="Tahoma" w:hAnsi="Tahoma" w:cs="Tahoma"/>
    </w:rPr>
  </w:style>
  <w:style w:type="character" w:customStyle="1" w:styleId="DocumentMapChar">
    <w:name w:val="Document Map Char"/>
    <w:basedOn w:val="DefaultParagraphFont"/>
    <w:link w:val="DocumentMap"/>
    <w:rsid w:val="0047385A"/>
    <w:rPr>
      <w:rFonts w:ascii="Tahoma" w:hAnsi="Tahoma" w:cs="Tahoma"/>
      <w:sz w:val="22"/>
      <w:shd w:val="clear" w:color="auto" w:fill="000080"/>
    </w:rPr>
  </w:style>
  <w:style w:type="paragraph" w:styleId="PlainText">
    <w:name w:val="Plain Text"/>
    <w:basedOn w:val="Normal"/>
    <w:link w:val="PlainTextChar"/>
    <w:rsid w:val="0047385A"/>
    <w:rPr>
      <w:rFonts w:ascii="Courier New" w:hAnsi="Courier New" w:cs="Courier New"/>
      <w:sz w:val="20"/>
    </w:rPr>
  </w:style>
  <w:style w:type="character" w:customStyle="1" w:styleId="PlainTextChar">
    <w:name w:val="Plain Text Char"/>
    <w:basedOn w:val="DefaultParagraphFont"/>
    <w:link w:val="PlainText"/>
    <w:rsid w:val="0047385A"/>
    <w:rPr>
      <w:rFonts w:ascii="Courier New" w:hAnsi="Courier New" w:cs="Courier New"/>
    </w:rPr>
  </w:style>
  <w:style w:type="paragraph" w:styleId="E-mailSignature">
    <w:name w:val="E-mail Signature"/>
    <w:basedOn w:val="Normal"/>
    <w:link w:val="E-mailSignatureChar"/>
    <w:rsid w:val="0047385A"/>
  </w:style>
  <w:style w:type="character" w:customStyle="1" w:styleId="E-mailSignatureChar">
    <w:name w:val="E-mail Signature Char"/>
    <w:basedOn w:val="DefaultParagraphFont"/>
    <w:link w:val="E-mailSignature"/>
    <w:rsid w:val="0047385A"/>
    <w:rPr>
      <w:sz w:val="22"/>
    </w:rPr>
  </w:style>
  <w:style w:type="paragraph" w:styleId="NormalWeb">
    <w:name w:val="Normal (Web)"/>
    <w:basedOn w:val="Normal"/>
    <w:rsid w:val="0047385A"/>
  </w:style>
  <w:style w:type="character" w:styleId="HTMLAcronym">
    <w:name w:val="HTML Acronym"/>
    <w:basedOn w:val="DefaultParagraphFont"/>
    <w:rsid w:val="0047385A"/>
  </w:style>
  <w:style w:type="paragraph" w:styleId="HTMLAddress">
    <w:name w:val="HTML Address"/>
    <w:basedOn w:val="Normal"/>
    <w:link w:val="HTMLAddressChar"/>
    <w:rsid w:val="0047385A"/>
    <w:rPr>
      <w:i/>
      <w:iCs/>
    </w:rPr>
  </w:style>
  <w:style w:type="character" w:customStyle="1" w:styleId="HTMLAddressChar">
    <w:name w:val="HTML Address Char"/>
    <w:basedOn w:val="DefaultParagraphFont"/>
    <w:link w:val="HTMLAddress"/>
    <w:rsid w:val="0047385A"/>
    <w:rPr>
      <w:i/>
      <w:iCs/>
      <w:sz w:val="22"/>
    </w:rPr>
  </w:style>
  <w:style w:type="character" w:styleId="HTMLCite">
    <w:name w:val="HTML Cite"/>
    <w:basedOn w:val="DefaultParagraphFont"/>
    <w:rsid w:val="0047385A"/>
    <w:rPr>
      <w:i/>
      <w:iCs/>
    </w:rPr>
  </w:style>
  <w:style w:type="character" w:styleId="HTMLCode">
    <w:name w:val="HTML Code"/>
    <w:basedOn w:val="DefaultParagraphFont"/>
    <w:rsid w:val="0047385A"/>
    <w:rPr>
      <w:rFonts w:ascii="Courier New" w:hAnsi="Courier New" w:cs="Courier New"/>
      <w:sz w:val="20"/>
      <w:szCs w:val="20"/>
    </w:rPr>
  </w:style>
  <w:style w:type="character" w:styleId="HTMLDefinition">
    <w:name w:val="HTML Definition"/>
    <w:basedOn w:val="DefaultParagraphFont"/>
    <w:rsid w:val="0047385A"/>
    <w:rPr>
      <w:i/>
      <w:iCs/>
    </w:rPr>
  </w:style>
  <w:style w:type="character" w:styleId="HTMLKeyboard">
    <w:name w:val="HTML Keyboard"/>
    <w:basedOn w:val="DefaultParagraphFont"/>
    <w:rsid w:val="0047385A"/>
    <w:rPr>
      <w:rFonts w:ascii="Courier New" w:hAnsi="Courier New" w:cs="Courier New"/>
      <w:sz w:val="20"/>
      <w:szCs w:val="20"/>
    </w:rPr>
  </w:style>
  <w:style w:type="paragraph" w:styleId="HTMLPreformatted">
    <w:name w:val="HTML Preformatted"/>
    <w:basedOn w:val="Normal"/>
    <w:link w:val="HTMLPreformattedChar"/>
    <w:rsid w:val="0047385A"/>
    <w:rPr>
      <w:rFonts w:ascii="Courier New" w:hAnsi="Courier New" w:cs="Courier New"/>
      <w:sz w:val="20"/>
    </w:rPr>
  </w:style>
  <w:style w:type="character" w:customStyle="1" w:styleId="HTMLPreformattedChar">
    <w:name w:val="HTML Preformatted Char"/>
    <w:basedOn w:val="DefaultParagraphFont"/>
    <w:link w:val="HTMLPreformatted"/>
    <w:rsid w:val="0047385A"/>
    <w:rPr>
      <w:rFonts w:ascii="Courier New" w:hAnsi="Courier New" w:cs="Courier New"/>
    </w:rPr>
  </w:style>
  <w:style w:type="character" w:styleId="HTMLSample">
    <w:name w:val="HTML Sample"/>
    <w:basedOn w:val="DefaultParagraphFont"/>
    <w:rsid w:val="0047385A"/>
    <w:rPr>
      <w:rFonts w:ascii="Courier New" w:hAnsi="Courier New" w:cs="Courier New"/>
    </w:rPr>
  </w:style>
  <w:style w:type="character" w:styleId="HTMLTypewriter">
    <w:name w:val="HTML Typewriter"/>
    <w:basedOn w:val="DefaultParagraphFont"/>
    <w:rsid w:val="0047385A"/>
    <w:rPr>
      <w:rFonts w:ascii="Courier New" w:hAnsi="Courier New" w:cs="Courier New"/>
      <w:sz w:val="20"/>
      <w:szCs w:val="20"/>
    </w:rPr>
  </w:style>
  <w:style w:type="character" w:styleId="HTMLVariable">
    <w:name w:val="HTML Variable"/>
    <w:basedOn w:val="DefaultParagraphFont"/>
    <w:rsid w:val="0047385A"/>
    <w:rPr>
      <w:i/>
      <w:iCs/>
    </w:rPr>
  </w:style>
  <w:style w:type="paragraph" w:styleId="CommentSubject">
    <w:name w:val="annotation subject"/>
    <w:basedOn w:val="CommentText"/>
    <w:next w:val="CommentText"/>
    <w:link w:val="CommentSubjectChar"/>
    <w:rsid w:val="0047385A"/>
    <w:rPr>
      <w:b/>
      <w:bCs/>
    </w:rPr>
  </w:style>
  <w:style w:type="character" w:customStyle="1" w:styleId="CommentSubjectChar">
    <w:name w:val="Comment Subject Char"/>
    <w:basedOn w:val="CommentTextChar"/>
    <w:link w:val="CommentSubject"/>
    <w:rsid w:val="0047385A"/>
    <w:rPr>
      <w:b/>
      <w:bCs/>
    </w:rPr>
  </w:style>
  <w:style w:type="numbering" w:styleId="1ai">
    <w:name w:val="Outline List 1"/>
    <w:basedOn w:val="NoList"/>
    <w:rsid w:val="0047385A"/>
    <w:pPr>
      <w:numPr>
        <w:numId w:val="2"/>
      </w:numPr>
    </w:pPr>
  </w:style>
  <w:style w:type="numbering" w:styleId="111111">
    <w:name w:val="Outline List 2"/>
    <w:basedOn w:val="NoList"/>
    <w:rsid w:val="0047385A"/>
    <w:pPr>
      <w:numPr>
        <w:numId w:val="3"/>
      </w:numPr>
    </w:pPr>
  </w:style>
  <w:style w:type="numbering" w:styleId="ArticleSection">
    <w:name w:val="Outline List 3"/>
    <w:basedOn w:val="NoList"/>
    <w:rsid w:val="0047385A"/>
    <w:pPr>
      <w:numPr>
        <w:numId w:val="4"/>
      </w:numPr>
    </w:pPr>
  </w:style>
  <w:style w:type="table" w:styleId="TableSimple1">
    <w:name w:val="Table Simple 1"/>
    <w:basedOn w:val="TableNormal"/>
    <w:rsid w:val="0047385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7385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7385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7385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7385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7385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7385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7385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7385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7385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7385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7385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7385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7385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7385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7385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7385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7385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7385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7385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7385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7385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7385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7385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7385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7385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7385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7385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7385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7385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7385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7385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7385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7385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7385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7385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7385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7385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7385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7385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7385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7385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7385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7385A"/>
    <w:rPr>
      <w:rFonts w:eastAsia="Times New Roman" w:cs="Times New Roman"/>
      <w:b/>
      <w:kern w:val="28"/>
      <w:sz w:val="24"/>
      <w:lang w:eastAsia="en-AU"/>
    </w:rPr>
  </w:style>
  <w:style w:type="paragraph" w:customStyle="1" w:styleId="ETAsubitem">
    <w:name w:val="ETA(subitem)"/>
    <w:basedOn w:val="OPCParaBase"/>
    <w:rsid w:val="0047385A"/>
    <w:pPr>
      <w:tabs>
        <w:tab w:val="right" w:pos="340"/>
      </w:tabs>
      <w:spacing w:before="60" w:line="240" w:lineRule="auto"/>
      <w:ind w:left="454" w:hanging="454"/>
    </w:pPr>
    <w:rPr>
      <w:sz w:val="20"/>
    </w:rPr>
  </w:style>
  <w:style w:type="paragraph" w:customStyle="1" w:styleId="ETApara">
    <w:name w:val="ETA(para)"/>
    <w:basedOn w:val="OPCParaBase"/>
    <w:rsid w:val="0047385A"/>
    <w:pPr>
      <w:tabs>
        <w:tab w:val="right" w:pos="754"/>
      </w:tabs>
      <w:spacing w:before="60" w:line="240" w:lineRule="auto"/>
      <w:ind w:left="828" w:hanging="828"/>
    </w:pPr>
    <w:rPr>
      <w:sz w:val="20"/>
    </w:rPr>
  </w:style>
  <w:style w:type="paragraph" w:customStyle="1" w:styleId="ETAsubpara">
    <w:name w:val="ETA(subpara)"/>
    <w:basedOn w:val="OPCParaBase"/>
    <w:rsid w:val="0047385A"/>
    <w:pPr>
      <w:tabs>
        <w:tab w:val="right" w:pos="1083"/>
      </w:tabs>
      <w:spacing w:before="60" w:line="240" w:lineRule="auto"/>
      <w:ind w:left="1191" w:hanging="1191"/>
    </w:pPr>
    <w:rPr>
      <w:sz w:val="20"/>
    </w:rPr>
  </w:style>
  <w:style w:type="paragraph" w:customStyle="1" w:styleId="ETAsub-subpara">
    <w:name w:val="ETA(sub-subpara)"/>
    <w:basedOn w:val="OPCParaBase"/>
    <w:rsid w:val="0047385A"/>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47385A"/>
  </w:style>
  <w:style w:type="paragraph" w:customStyle="1" w:styleId="hr">
    <w:name w:val="hr"/>
    <w:basedOn w:val="Normal"/>
    <w:rsid w:val="00B32404"/>
    <w:pPr>
      <w:spacing w:before="100" w:beforeAutospacing="1" w:after="100" w:afterAutospacing="1" w:line="240" w:lineRule="auto"/>
    </w:pPr>
    <w:rPr>
      <w:rFonts w:eastAsia="Times New Roman" w:cs="Times New Roman"/>
      <w:sz w:val="24"/>
      <w:szCs w:val="24"/>
      <w:lang w:eastAsia="en-AU"/>
    </w:rPr>
  </w:style>
  <w:style w:type="paragraph" w:customStyle="1" w:styleId="r1">
    <w:name w:val="r1"/>
    <w:basedOn w:val="Normal"/>
    <w:rsid w:val="00B32404"/>
    <w:pPr>
      <w:spacing w:before="100" w:beforeAutospacing="1" w:after="100" w:afterAutospacing="1" w:line="240" w:lineRule="auto"/>
    </w:pPr>
    <w:rPr>
      <w:rFonts w:eastAsia="Times New Roman" w:cs="Times New Roman"/>
      <w:sz w:val="24"/>
      <w:szCs w:val="24"/>
      <w:lang w:eastAsia="en-AU"/>
    </w:rPr>
  </w:style>
  <w:style w:type="paragraph" w:customStyle="1" w:styleId="r2">
    <w:name w:val="r2"/>
    <w:basedOn w:val="Normal"/>
    <w:rsid w:val="00B32404"/>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B32404"/>
  </w:style>
  <w:style w:type="paragraph" w:customStyle="1" w:styleId="zr1">
    <w:name w:val="zr1"/>
    <w:basedOn w:val="Normal"/>
    <w:rsid w:val="00B32404"/>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6A021D"/>
    <w:rPr>
      <w:sz w:val="22"/>
    </w:rPr>
  </w:style>
  <w:style w:type="paragraph" w:styleId="ListParagraph">
    <w:name w:val="List Paragraph"/>
    <w:basedOn w:val="Normal"/>
    <w:uiPriority w:val="34"/>
    <w:qFormat/>
    <w:rsid w:val="00EB2E34"/>
    <w:pPr>
      <w:spacing w:after="160" w:line="259" w:lineRule="auto"/>
      <w:ind w:left="720"/>
      <w:contextualSpacing/>
    </w:pPr>
    <w:rPr>
      <w:rFonts w:cs="Times New Roman"/>
      <w:sz w:val="24"/>
      <w:szCs w:val="24"/>
    </w:rPr>
  </w:style>
  <w:style w:type="paragraph" w:customStyle="1" w:styleId="Default">
    <w:name w:val="Default"/>
    <w:rsid w:val="00D70EF7"/>
    <w:pPr>
      <w:autoSpaceDE w:val="0"/>
      <w:autoSpaceDN w:val="0"/>
      <w:adjustRightInd w:val="0"/>
    </w:pPr>
    <w:rPr>
      <w:rFonts w:cs="Times New Roman"/>
      <w:color w:val="000000"/>
      <w:sz w:val="24"/>
      <w:szCs w:val="24"/>
    </w:rPr>
  </w:style>
  <w:style w:type="character" w:customStyle="1" w:styleId="paragraphChar">
    <w:name w:val="paragraph Char"/>
    <w:aliases w:val="a Char"/>
    <w:link w:val="paragraph"/>
    <w:rsid w:val="00813A2A"/>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21458">
      <w:bodyDiv w:val="1"/>
      <w:marLeft w:val="0"/>
      <w:marRight w:val="0"/>
      <w:marTop w:val="0"/>
      <w:marBottom w:val="0"/>
      <w:divBdr>
        <w:top w:val="none" w:sz="0" w:space="0" w:color="auto"/>
        <w:left w:val="none" w:sz="0" w:space="0" w:color="auto"/>
        <w:bottom w:val="none" w:sz="0" w:space="0" w:color="auto"/>
        <w:right w:val="none" w:sz="0" w:space="0" w:color="auto"/>
      </w:divBdr>
      <w:divsChild>
        <w:div w:id="1683390336">
          <w:marLeft w:val="0"/>
          <w:marRight w:val="0"/>
          <w:marTop w:val="0"/>
          <w:marBottom w:val="0"/>
          <w:divBdr>
            <w:top w:val="none" w:sz="0" w:space="0" w:color="auto"/>
            <w:left w:val="none" w:sz="0" w:space="0" w:color="auto"/>
            <w:bottom w:val="none" w:sz="0" w:space="0" w:color="auto"/>
            <w:right w:val="none" w:sz="0" w:space="0" w:color="auto"/>
          </w:divBdr>
          <w:divsChild>
            <w:div w:id="1096753157">
              <w:marLeft w:val="0"/>
              <w:marRight w:val="0"/>
              <w:marTop w:val="0"/>
              <w:marBottom w:val="0"/>
              <w:divBdr>
                <w:top w:val="none" w:sz="0" w:space="0" w:color="auto"/>
                <w:left w:val="none" w:sz="0" w:space="0" w:color="auto"/>
                <w:bottom w:val="none" w:sz="0" w:space="0" w:color="auto"/>
                <w:right w:val="none" w:sz="0" w:space="0" w:color="auto"/>
              </w:divBdr>
              <w:divsChild>
                <w:div w:id="1120414431">
                  <w:marLeft w:val="0"/>
                  <w:marRight w:val="0"/>
                  <w:marTop w:val="0"/>
                  <w:marBottom w:val="0"/>
                  <w:divBdr>
                    <w:top w:val="none" w:sz="0" w:space="0" w:color="auto"/>
                    <w:left w:val="none" w:sz="0" w:space="0" w:color="auto"/>
                    <w:bottom w:val="none" w:sz="0" w:space="0" w:color="auto"/>
                    <w:right w:val="none" w:sz="0" w:space="0" w:color="auto"/>
                  </w:divBdr>
                  <w:divsChild>
                    <w:div w:id="231046388">
                      <w:marLeft w:val="0"/>
                      <w:marRight w:val="0"/>
                      <w:marTop w:val="0"/>
                      <w:marBottom w:val="0"/>
                      <w:divBdr>
                        <w:top w:val="none" w:sz="0" w:space="0" w:color="auto"/>
                        <w:left w:val="none" w:sz="0" w:space="0" w:color="auto"/>
                        <w:bottom w:val="none" w:sz="0" w:space="0" w:color="auto"/>
                        <w:right w:val="none" w:sz="0" w:space="0" w:color="auto"/>
                      </w:divBdr>
                      <w:divsChild>
                        <w:div w:id="1683895724">
                          <w:marLeft w:val="0"/>
                          <w:marRight w:val="0"/>
                          <w:marTop w:val="0"/>
                          <w:marBottom w:val="0"/>
                          <w:divBdr>
                            <w:top w:val="none" w:sz="0" w:space="0" w:color="auto"/>
                            <w:left w:val="none" w:sz="0" w:space="0" w:color="auto"/>
                            <w:bottom w:val="none" w:sz="0" w:space="0" w:color="auto"/>
                            <w:right w:val="none" w:sz="0" w:space="0" w:color="auto"/>
                          </w:divBdr>
                          <w:divsChild>
                            <w:div w:id="301426007">
                              <w:marLeft w:val="0"/>
                              <w:marRight w:val="0"/>
                              <w:marTop w:val="0"/>
                              <w:marBottom w:val="0"/>
                              <w:divBdr>
                                <w:top w:val="none" w:sz="0" w:space="0" w:color="auto"/>
                                <w:left w:val="none" w:sz="0" w:space="0" w:color="auto"/>
                                <w:bottom w:val="none" w:sz="0" w:space="0" w:color="auto"/>
                                <w:right w:val="none" w:sz="0" w:space="0" w:color="auto"/>
                              </w:divBdr>
                              <w:divsChild>
                                <w:div w:id="132263119">
                                  <w:marLeft w:val="0"/>
                                  <w:marRight w:val="0"/>
                                  <w:marTop w:val="0"/>
                                  <w:marBottom w:val="0"/>
                                  <w:divBdr>
                                    <w:top w:val="none" w:sz="0" w:space="0" w:color="auto"/>
                                    <w:left w:val="none" w:sz="0" w:space="0" w:color="auto"/>
                                    <w:bottom w:val="none" w:sz="0" w:space="0" w:color="auto"/>
                                    <w:right w:val="none" w:sz="0" w:space="0" w:color="auto"/>
                                  </w:divBdr>
                                  <w:divsChild>
                                    <w:div w:id="1763378884">
                                      <w:marLeft w:val="0"/>
                                      <w:marRight w:val="0"/>
                                      <w:marTop w:val="0"/>
                                      <w:marBottom w:val="0"/>
                                      <w:divBdr>
                                        <w:top w:val="none" w:sz="0" w:space="0" w:color="auto"/>
                                        <w:left w:val="none" w:sz="0" w:space="0" w:color="auto"/>
                                        <w:bottom w:val="none" w:sz="0" w:space="0" w:color="auto"/>
                                        <w:right w:val="none" w:sz="0" w:space="0" w:color="auto"/>
                                      </w:divBdr>
                                      <w:divsChild>
                                        <w:div w:id="573901200">
                                          <w:marLeft w:val="0"/>
                                          <w:marRight w:val="0"/>
                                          <w:marTop w:val="0"/>
                                          <w:marBottom w:val="0"/>
                                          <w:divBdr>
                                            <w:top w:val="none" w:sz="0" w:space="0" w:color="auto"/>
                                            <w:left w:val="none" w:sz="0" w:space="0" w:color="auto"/>
                                            <w:bottom w:val="none" w:sz="0" w:space="0" w:color="auto"/>
                                            <w:right w:val="none" w:sz="0" w:space="0" w:color="auto"/>
                                          </w:divBdr>
                                          <w:divsChild>
                                            <w:div w:id="1252859346">
                                              <w:marLeft w:val="0"/>
                                              <w:marRight w:val="0"/>
                                              <w:marTop w:val="0"/>
                                              <w:marBottom w:val="0"/>
                                              <w:divBdr>
                                                <w:top w:val="none" w:sz="0" w:space="0" w:color="auto"/>
                                                <w:left w:val="none" w:sz="0" w:space="0" w:color="auto"/>
                                                <w:bottom w:val="none" w:sz="0" w:space="0" w:color="auto"/>
                                                <w:right w:val="none" w:sz="0" w:space="0" w:color="auto"/>
                                              </w:divBdr>
                                              <w:divsChild>
                                                <w:div w:id="1457680664">
                                                  <w:marLeft w:val="0"/>
                                                  <w:marRight w:val="0"/>
                                                  <w:marTop w:val="0"/>
                                                  <w:marBottom w:val="0"/>
                                                  <w:divBdr>
                                                    <w:top w:val="none" w:sz="0" w:space="0" w:color="auto"/>
                                                    <w:left w:val="none" w:sz="0" w:space="0" w:color="auto"/>
                                                    <w:bottom w:val="none" w:sz="0" w:space="0" w:color="auto"/>
                                                    <w:right w:val="none" w:sz="0" w:space="0" w:color="auto"/>
                                                  </w:divBdr>
                                                  <w:divsChild>
                                                    <w:div w:id="467207554">
                                                      <w:marLeft w:val="0"/>
                                                      <w:marRight w:val="0"/>
                                                      <w:marTop w:val="0"/>
                                                      <w:marBottom w:val="0"/>
                                                      <w:divBdr>
                                                        <w:top w:val="none" w:sz="0" w:space="0" w:color="auto"/>
                                                        <w:left w:val="none" w:sz="0" w:space="0" w:color="auto"/>
                                                        <w:bottom w:val="none" w:sz="0" w:space="0" w:color="auto"/>
                                                        <w:right w:val="none" w:sz="0" w:space="0" w:color="auto"/>
                                                      </w:divBdr>
                                                      <w:divsChild>
                                                        <w:div w:id="186417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3887407">
      <w:bodyDiv w:val="1"/>
      <w:marLeft w:val="0"/>
      <w:marRight w:val="0"/>
      <w:marTop w:val="0"/>
      <w:marBottom w:val="0"/>
      <w:divBdr>
        <w:top w:val="none" w:sz="0" w:space="0" w:color="auto"/>
        <w:left w:val="none" w:sz="0" w:space="0" w:color="auto"/>
        <w:bottom w:val="none" w:sz="0" w:space="0" w:color="auto"/>
        <w:right w:val="none" w:sz="0" w:space="0" w:color="auto"/>
      </w:divBdr>
      <w:divsChild>
        <w:div w:id="1272855947">
          <w:marLeft w:val="0"/>
          <w:marRight w:val="0"/>
          <w:marTop w:val="0"/>
          <w:marBottom w:val="0"/>
          <w:divBdr>
            <w:top w:val="none" w:sz="0" w:space="0" w:color="auto"/>
            <w:left w:val="none" w:sz="0" w:space="0" w:color="auto"/>
            <w:bottom w:val="none" w:sz="0" w:space="0" w:color="auto"/>
            <w:right w:val="none" w:sz="0" w:space="0" w:color="auto"/>
          </w:divBdr>
          <w:divsChild>
            <w:div w:id="352388652">
              <w:marLeft w:val="0"/>
              <w:marRight w:val="0"/>
              <w:marTop w:val="0"/>
              <w:marBottom w:val="0"/>
              <w:divBdr>
                <w:top w:val="none" w:sz="0" w:space="0" w:color="auto"/>
                <w:left w:val="none" w:sz="0" w:space="0" w:color="auto"/>
                <w:bottom w:val="none" w:sz="0" w:space="0" w:color="auto"/>
                <w:right w:val="none" w:sz="0" w:space="0" w:color="auto"/>
              </w:divBdr>
              <w:divsChild>
                <w:div w:id="1454665256">
                  <w:marLeft w:val="0"/>
                  <w:marRight w:val="0"/>
                  <w:marTop w:val="0"/>
                  <w:marBottom w:val="0"/>
                  <w:divBdr>
                    <w:top w:val="none" w:sz="0" w:space="0" w:color="auto"/>
                    <w:left w:val="none" w:sz="0" w:space="0" w:color="auto"/>
                    <w:bottom w:val="none" w:sz="0" w:space="0" w:color="auto"/>
                    <w:right w:val="none" w:sz="0" w:space="0" w:color="auto"/>
                  </w:divBdr>
                  <w:divsChild>
                    <w:div w:id="1607040364">
                      <w:marLeft w:val="0"/>
                      <w:marRight w:val="0"/>
                      <w:marTop w:val="0"/>
                      <w:marBottom w:val="0"/>
                      <w:divBdr>
                        <w:top w:val="none" w:sz="0" w:space="0" w:color="auto"/>
                        <w:left w:val="none" w:sz="0" w:space="0" w:color="auto"/>
                        <w:bottom w:val="none" w:sz="0" w:space="0" w:color="auto"/>
                        <w:right w:val="none" w:sz="0" w:space="0" w:color="auto"/>
                      </w:divBdr>
                      <w:divsChild>
                        <w:div w:id="1844277308">
                          <w:marLeft w:val="0"/>
                          <w:marRight w:val="0"/>
                          <w:marTop w:val="0"/>
                          <w:marBottom w:val="0"/>
                          <w:divBdr>
                            <w:top w:val="none" w:sz="0" w:space="0" w:color="auto"/>
                            <w:left w:val="none" w:sz="0" w:space="0" w:color="auto"/>
                            <w:bottom w:val="none" w:sz="0" w:space="0" w:color="auto"/>
                            <w:right w:val="none" w:sz="0" w:space="0" w:color="auto"/>
                          </w:divBdr>
                          <w:divsChild>
                            <w:div w:id="647172400">
                              <w:marLeft w:val="0"/>
                              <w:marRight w:val="0"/>
                              <w:marTop w:val="0"/>
                              <w:marBottom w:val="0"/>
                              <w:divBdr>
                                <w:top w:val="none" w:sz="0" w:space="0" w:color="auto"/>
                                <w:left w:val="none" w:sz="0" w:space="0" w:color="auto"/>
                                <w:bottom w:val="none" w:sz="0" w:space="0" w:color="auto"/>
                                <w:right w:val="none" w:sz="0" w:space="0" w:color="auto"/>
                              </w:divBdr>
                              <w:divsChild>
                                <w:div w:id="1412891005">
                                  <w:marLeft w:val="0"/>
                                  <w:marRight w:val="0"/>
                                  <w:marTop w:val="0"/>
                                  <w:marBottom w:val="0"/>
                                  <w:divBdr>
                                    <w:top w:val="none" w:sz="0" w:space="0" w:color="auto"/>
                                    <w:left w:val="none" w:sz="0" w:space="0" w:color="auto"/>
                                    <w:bottom w:val="none" w:sz="0" w:space="0" w:color="auto"/>
                                    <w:right w:val="none" w:sz="0" w:space="0" w:color="auto"/>
                                  </w:divBdr>
                                  <w:divsChild>
                                    <w:div w:id="356736492">
                                      <w:marLeft w:val="0"/>
                                      <w:marRight w:val="0"/>
                                      <w:marTop w:val="0"/>
                                      <w:marBottom w:val="0"/>
                                      <w:divBdr>
                                        <w:top w:val="none" w:sz="0" w:space="0" w:color="auto"/>
                                        <w:left w:val="none" w:sz="0" w:space="0" w:color="auto"/>
                                        <w:bottom w:val="none" w:sz="0" w:space="0" w:color="auto"/>
                                        <w:right w:val="none" w:sz="0" w:space="0" w:color="auto"/>
                                      </w:divBdr>
                                      <w:divsChild>
                                        <w:div w:id="10106140">
                                          <w:marLeft w:val="0"/>
                                          <w:marRight w:val="0"/>
                                          <w:marTop w:val="0"/>
                                          <w:marBottom w:val="0"/>
                                          <w:divBdr>
                                            <w:top w:val="none" w:sz="0" w:space="0" w:color="auto"/>
                                            <w:left w:val="none" w:sz="0" w:space="0" w:color="auto"/>
                                            <w:bottom w:val="none" w:sz="0" w:space="0" w:color="auto"/>
                                            <w:right w:val="none" w:sz="0" w:space="0" w:color="auto"/>
                                          </w:divBdr>
                                          <w:divsChild>
                                            <w:div w:id="1393193308">
                                              <w:marLeft w:val="0"/>
                                              <w:marRight w:val="0"/>
                                              <w:marTop w:val="0"/>
                                              <w:marBottom w:val="0"/>
                                              <w:divBdr>
                                                <w:top w:val="none" w:sz="0" w:space="0" w:color="auto"/>
                                                <w:left w:val="none" w:sz="0" w:space="0" w:color="auto"/>
                                                <w:bottom w:val="none" w:sz="0" w:space="0" w:color="auto"/>
                                                <w:right w:val="none" w:sz="0" w:space="0" w:color="auto"/>
                                              </w:divBdr>
                                              <w:divsChild>
                                                <w:div w:id="974532743">
                                                  <w:marLeft w:val="0"/>
                                                  <w:marRight w:val="0"/>
                                                  <w:marTop w:val="0"/>
                                                  <w:marBottom w:val="0"/>
                                                  <w:divBdr>
                                                    <w:top w:val="none" w:sz="0" w:space="0" w:color="auto"/>
                                                    <w:left w:val="none" w:sz="0" w:space="0" w:color="auto"/>
                                                    <w:bottom w:val="none" w:sz="0" w:space="0" w:color="auto"/>
                                                    <w:right w:val="none" w:sz="0" w:space="0" w:color="auto"/>
                                                  </w:divBdr>
                                                  <w:divsChild>
                                                    <w:div w:id="254896774">
                                                      <w:marLeft w:val="0"/>
                                                      <w:marRight w:val="0"/>
                                                      <w:marTop w:val="0"/>
                                                      <w:marBottom w:val="0"/>
                                                      <w:divBdr>
                                                        <w:top w:val="none" w:sz="0" w:space="0" w:color="auto"/>
                                                        <w:left w:val="none" w:sz="0" w:space="0" w:color="auto"/>
                                                        <w:bottom w:val="none" w:sz="0" w:space="0" w:color="auto"/>
                                                        <w:right w:val="none" w:sz="0" w:space="0" w:color="auto"/>
                                                      </w:divBdr>
                                                      <w:divsChild>
                                                        <w:div w:id="79475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6160817">
      <w:bodyDiv w:val="1"/>
      <w:marLeft w:val="0"/>
      <w:marRight w:val="0"/>
      <w:marTop w:val="0"/>
      <w:marBottom w:val="0"/>
      <w:divBdr>
        <w:top w:val="none" w:sz="0" w:space="0" w:color="auto"/>
        <w:left w:val="none" w:sz="0" w:space="0" w:color="auto"/>
        <w:bottom w:val="none" w:sz="0" w:space="0" w:color="auto"/>
        <w:right w:val="none" w:sz="0" w:space="0" w:color="auto"/>
      </w:divBdr>
      <w:divsChild>
        <w:div w:id="422772842">
          <w:marLeft w:val="0"/>
          <w:marRight w:val="0"/>
          <w:marTop w:val="0"/>
          <w:marBottom w:val="0"/>
          <w:divBdr>
            <w:top w:val="none" w:sz="0" w:space="0" w:color="auto"/>
            <w:left w:val="none" w:sz="0" w:space="0" w:color="auto"/>
            <w:bottom w:val="none" w:sz="0" w:space="0" w:color="auto"/>
            <w:right w:val="none" w:sz="0" w:space="0" w:color="auto"/>
          </w:divBdr>
          <w:divsChild>
            <w:div w:id="413480080">
              <w:marLeft w:val="0"/>
              <w:marRight w:val="0"/>
              <w:marTop w:val="0"/>
              <w:marBottom w:val="0"/>
              <w:divBdr>
                <w:top w:val="none" w:sz="0" w:space="0" w:color="auto"/>
                <w:left w:val="none" w:sz="0" w:space="0" w:color="auto"/>
                <w:bottom w:val="none" w:sz="0" w:space="0" w:color="auto"/>
                <w:right w:val="none" w:sz="0" w:space="0" w:color="auto"/>
              </w:divBdr>
              <w:divsChild>
                <w:div w:id="1849247739">
                  <w:marLeft w:val="0"/>
                  <w:marRight w:val="0"/>
                  <w:marTop w:val="0"/>
                  <w:marBottom w:val="0"/>
                  <w:divBdr>
                    <w:top w:val="none" w:sz="0" w:space="0" w:color="auto"/>
                    <w:left w:val="none" w:sz="0" w:space="0" w:color="auto"/>
                    <w:bottom w:val="none" w:sz="0" w:space="0" w:color="auto"/>
                    <w:right w:val="none" w:sz="0" w:space="0" w:color="auto"/>
                  </w:divBdr>
                  <w:divsChild>
                    <w:div w:id="79369917">
                      <w:marLeft w:val="0"/>
                      <w:marRight w:val="0"/>
                      <w:marTop w:val="0"/>
                      <w:marBottom w:val="0"/>
                      <w:divBdr>
                        <w:top w:val="none" w:sz="0" w:space="0" w:color="auto"/>
                        <w:left w:val="none" w:sz="0" w:space="0" w:color="auto"/>
                        <w:bottom w:val="none" w:sz="0" w:space="0" w:color="auto"/>
                        <w:right w:val="none" w:sz="0" w:space="0" w:color="auto"/>
                      </w:divBdr>
                      <w:divsChild>
                        <w:div w:id="643967399">
                          <w:marLeft w:val="0"/>
                          <w:marRight w:val="0"/>
                          <w:marTop w:val="0"/>
                          <w:marBottom w:val="0"/>
                          <w:divBdr>
                            <w:top w:val="none" w:sz="0" w:space="0" w:color="auto"/>
                            <w:left w:val="none" w:sz="0" w:space="0" w:color="auto"/>
                            <w:bottom w:val="none" w:sz="0" w:space="0" w:color="auto"/>
                            <w:right w:val="none" w:sz="0" w:space="0" w:color="auto"/>
                          </w:divBdr>
                          <w:divsChild>
                            <w:div w:id="35395783">
                              <w:marLeft w:val="0"/>
                              <w:marRight w:val="0"/>
                              <w:marTop w:val="0"/>
                              <w:marBottom w:val="0"/>
                              <w:divBdr>
                                <w:top w:val="none" w:sz="0" w:space="0" w:color="auto"/>
                                <w:left w:val="none" w:sz="0" w:space="0" w:color="auto"/>
                                <w:bottom w:val="none" w:sz="0" w:space="0" w:color="auto"/>
                                <w:right w:val="none" w:sz="0" w:space="0" w:color="auto"/>
                              </w:divBdr>
                              <w:divsChild>
                                <w:div w:id="1072775386">
                                  <w:marLeft w:val="0"/>
                                  <w:marRight w:val="0"/>
                                  <w:marTop w:val="0"/>
                                  <w:marBottom w:val="0"/>
                                  <w:divBdr>
                                    <w:top w:val="none" w:sz="0" w:space="0" w:color="auto"/>
                                    <w:left w:val="none" w:sz="0" w:space="0" w:color="auto"/>
                                    <w:bottom w:val="none" w:sz="0" w:space="0" w:color="auto"/>
                                    <w:right w:val="none" w:sz="0" w:space="0" w:color="auto"/>
                                  </w:divBdr>
                                  <w:divsChild>
                                    <w:div w:id="612981594">
                                      <w:marLeft w:val="0"/>
                                      <w:marRight w:val="0"/>
                                      <w:marTop w:val="0"/>
                                      <w:marBottom w:val="0"/>
                                      <w:divBdr>
                                        <w:top w:val="none" w:sz="0" w:space="0" w:color="auto"/>
                                        <w:left w:val="none" w:sz="0" w:space="0" w:color="auto"/>
                                        <w:bottom w:val="none" w:sz="0" w:space="0" w:color="auto"/>
                                        <w:right w:val="none" w:sz="0" w:space="0" w:color="auto"/>
                                      </w:divBdr>
                                      <w:divsChild>
                                        <w:div w:id="1658651836">
                                          <w:marLeft w:val="0"/>
                                          <w:marRight w:val="0"/>
                                          <w:marTop w:val="0"/>
                                          <w:marBottom w:val="0"/>
                                          <w:divBdr>
                                            <w:top w:val="none" w:sz="0" w:space="0" w:color="auto"/>
                                            <w:left w:val="none" w:sz="0" w:space="0" w:color="auto"/>
                                            <w:bottom w:val="none" w:sz="0" w:space="0" w:color="auto"/>
                                            <w:right w:val="none" w:sz="0" w:space="0" w:color="auto"/>
                                          </w:divBdr>
                                          <w:divsChild>
                                            <w:div w:id="1959951291">
                                              <w:marLeft w:val="0"/>
                                              <w:marRight w:val="0"/>
                                              <w:marTop w:val="0"/>
                                              <w:marBottom w:val="0"/>
                                              <w:divBdr>
                                                <w:top w:val="none" w:sz="0" w:space="0" w:color="auto"/>
                                                <w:left w:val="none" w:sz="0" w:space="0" w:color="auto"/>
                                                <w:bottom w:val="none" w:sz="0" w:space="0" w:color="auto"/>
                                                <w:right w:val="none" w:sz="0" w:space="0" w:color="auto"/>
                                              </w:divBdr>
                                              <w:divsChild>
                                                <w:div w:id="745028295">
                                                  <w:marLeft w:val="0"/>
                                                  <w:marRight w:val="0"/>
                                                  <w:marTop w:val="0"/>
                                                  <w:marBottom w:val="0"/>
                                                  <w:divBdr>
                                                    <w:top w:val="none" w:sz="0" w:space="0" w:color="auto"/>
                                                    <w:left w:val="none" w:sz="0" w:space="0" w:color="auto"/>
                                                    <w:bottom w:val="none" w:sz="0" w:space="0" w:color="auto"/>
                                                    <w:right w:val="none" w:sz="0" w:space="0" w:color="auto"/>
                                                  </w:divBdr>
                                                  <w:divsChild>
                                                    <w:div w:id="802579831">
                                                      <w:marLeft w:val="0"/>
                                                      <w:marRight w:val="0"/>
                                                      <w:marTop w:val="0"/>
                                                      <w:marBottom w:val="0"/>
                                                      <w:divBdr>
                                                        <w:top w:val="none" w:sz="0" w:space="0" w:color="auto"/>
                                                        <w:left w:val="none" w:sz="0" w:space="0" w:color="auto"/>
                                                        <w:bottom w:val="none" w:sz="0" w:space="0" w:color="auto"/>
                                                        <w:right w:val="none" w:sz="0" w:space="0" w:color="auto"/>
                                                      </w:divBdr>
                                                      <w:divsChild>
                                                        <w:div w:id="96057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91F09-3550-4DA6-B715-2CF34F747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11</Pages>
  <Words>2407</Words>
  <Characters>13722</Characters>
  <Application>Microsoft Office Word</Application>
  <DocSecurity>4</DocSecurity>
  <PresentationFormat/>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2019-10-02T23:40:00Z</cp:lastPrinted>
  <dcterms:created xsi:type="dcterms:W3CDTF">2020-04-07T11:19:00Z</dcterms:created>
  <dcterms:modified xsi:type="dcterms:W3CDTF">2020-04-07T11:19:00Z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(Take Home Naloxone Pilot) Special Arrangement 2019</vt:lpwstr>
  </property>
  <property fmtid="{D5CDD505-2E9C-101B-9397-08002B2CF9AE}" pid="4" name="Header">
    <vt:lpwstr>Section</vt:lpwstr>
  </property>
  <property fmtid="{D5CDD505-2E9C-101B-9397-08002B2CF9AE}" pid="5" name="Class">
    <vt:lpwstr>Special Arrangement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OPC64207</vt:lpwstr>
  </property>
  <property fmtid="{D5CDD505-2E9C-101B-9397-08002B2CF9AE}" pid="11" name="Classification">
    <vt:lpwstr> </vt:lpwstr>
  </property>
  <property fmtid="{D5CDD505-2E9C-101B-9397-08002B2CF9AE}" pid="12" name="DLM">
    <vt:lpwstr> </vt:lpwstr>
  </property>
  <property fmtid="{D5CDD505-2E9C-101B-9397-08002B2CF9AE}" pid="13" name="Number">
    <vt:lpwstr>A</vt:lpwstr>
  </property>
  <property fmtid="{D5CDD505-2E9C-101B-9397-08002B2CF9AE}" pid="14" name="CounterSign">
    <vt:lpwstr/>
  </property>
  <property fmtid="{D5CDD505-2E9C-101B-9397-08002B2CF9AE}" pid="15" name="DateMade">
    <vt:lpwstr>29 November 2019</vt:lpwstr>
  </property>
</Properties>
</file>