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9D4" w:rsidRPr="00276633" w:rsidRDefault="00F109D4" w:rsidP="0035380A">
      <w:pPr>
        <w:keepLines/>
        <w:spacing w:before="0" w:after="240"/>
        <w:jc w:val="center"/>
      </w:pPr>
      <w:r w:rsidRPr="0035380A">
        <w:rPr>
          <w:b/>
          <w:szCs w:val="24"/>
          <w:u w:val="single"/>
        </w:rPr>
        <w:t>EXPLANATORY STATEMENT</w:t>
      </w:r>
    </w:p>
    <w:p w:rsidR="004A386F" w:rsidRPr="00276633" w:rsidRDefault="004A386F" w:rsidP="003916BB">
      <w:pPr>
        <w:keepLines/>
        <w:spacing w:before="0" w:after="240"/>
        <w:jc w:val="center"/>
        <w:rPr>
          <w:b/>
          <w:i/>
          <w:u w:val="single"/>
        </w:rPr>
      </w:pPr>
      <w:r w:rsidRPr="00276633">
        <w:rPr>
          <w:b/>
          <w:szCs w:val="24"/>
          <w:u w:val="single"/>
        </w:rPr>
        <w:t xml:space="preserve">Issued by authority of the </w:t>
      </w:r>
      <w:sdt>
        <w:sdtPr>
          <w:rPr>
            <w:b/>
            <w:szCs w:val="24"/>
            <w:u w:val="single"/>
          </w:rPr>
          <w:id w:val="435951383"/>
          <w:placeholder>
            <w:docPart w:val="228B4B5BD6F94A0BB3D01A5D87055FC1"/>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Content>
          <w:r w:rsidR="00BC7085">
            <w:rPr>
              <w:b/>
              <w:szCs w:val="24"/>
              <w:u w:val="single"/>
            </w:rPr>
            <w:t>Treasurer</w:t>
          </w:r>
        </w:sdtContent>
      </w:sdt>
    </w:p>
    <w:p w:rsidR="00F109D4" w:rsidRPr="008F5298" w:rsidRDefault="0035380A" w:rsidP="003916BB">
      <w:pPr>
        <w:keepLines/>
        <w:spacing w:before="0" w:after="240"/>
        <w:jc w:val="center"/>
        <w:rPr>
          <w:i/>
        </w:rPr>
      </w:pPr>
      <w:r w:rsidRPr="002A24E5">
        <w:rPr>
          <w:i/>
        </w:rPr>
        <w:t>Coronavirus Economic Response Package (Payments and Benefits) Act 2020</w:t>
      </w:r>
    </w:p>
    <w:p w:rsidR="00F109D4" w:rsidRPr="008F5298" w:rsidRDefault="002A24E5" w:rsidP="003916BB">
      <w:pPr>
        <w:keepLines/>
        <w:tabs>
          <w:tab w:val="left" w:pos="1418"/>
        </w:tabs>
        <w:spacing w:before="0" w:after="240"/>
        <w:jc w:val="center"/>
        <w:rPr>
          <w:i/>
        </w:rPr>
      </w:pPr>
      <w:r w:rsidRPr="002A24E5">
        <w:rPr>
          <w:i/>
        </w:rPr>
        <w:t>Coronavirus Economic Response Package (Payments and Benefits) Rules 2020</w:t>
      </w:r>
      <w:r w:rsidR="00507257">
        <w:rPr>
          <w:i/>
        </w:rPr>
        <w:t xml:space="preserve"> </w:t>
      </w:r>
    </w:p>
    <w:p w:rsidR="000704C4" w:rsidRDefault="00E458DE" w:rsidP="005D75F6">
      <w:pPr>
        <w:pStyle w:val="Bullet"/>
        <w:tabs>
          <w:tab w:val="clear" w:pos="567"/>
        </w:tabs>
        <w:ind w:left="0" w:firstLine="0"/>
      </w:pPr>
      <w:r w:rsidRPr="006860F5">
        <w:t xml:space="preserve">Subsection </w:t>
      </w:r>
      <w:r w:rsidR="00466C00" w:rsidRPr="00F65738">
        <w:t>20</w:t>
      </w:r>
      <w:r w:rsidRPr="00F65738">
        <w:t>(1)</w:t>
      </w:r>
      <w:r>
        <w:t xml:space="preserve"> of the </w:t>
      </w:r>
      <w:r w:rsidRPr="00E458DE">
        <w:rPr>
          <w:i/>
        </w:rPr>
        <w:t>Coronavirus Economic Response Package (Payments and Benefits) Act 2020</w:t>
      </w:r>
      <w:r w:rsidRPr="00E458DE">
        <w:t xml:space="preserve"> </w:t>
      </w:r>
      <w:r w:rsidRPr="00CE7BD7">
        <w:t>(the Act)</w:t>
      </w:r>
      <w:r w:rsidRPr="00E458DE">
        <w:t xml:space="preserve"> </w:t>
      </w:r>
      <w:r w:rsidRPr="008F5298">
        <w:t xml:space="preserve">provides that the </w:t>
      </w:r>
      <w:r>
        <w:t>Treasurer</w:t>
      </w:r>
      <w:r w:rsidRPr="008F5298">
        <w:t xml:space="preserve"> may</w:t>
      </w:r>
      <w:r>
        <w:t xml:space="preserve"> make rules prescribing matters required or permitted by the Act to be prescribed, or necessary or convenient to be prescribed for carrying out or giving effect to the Act.</w:t>
      </w:r>
      <w:r w:rsidR="00EB7D51">
        <w:t xml:space="preserve"> </w:t>
      </w:r>
    </w:p>
    <w:p w:rsidR="00E458DE" w:rsidRDefault="00EB7D51" w:rsidP="005D75F6">
      <w:pPr>
        <w:pStyle w:val="Bullet"/>
        <w:tabs>
          <w:tab w:val="clear" w:pos="567"/>
        </w:tabs>
        <w:ind w:left="0" w:firstLine="0"/>
      </w:pPr>
      <w:r>
        <w:t>Subsection 7(1) of the</w:t>
      </w:r>
      <w:r w:rsidR="00392EDE">
        <w:t> Act</w:t>
      </w:r>
      <w:r>
        <w:t xml:space="preserve"> provides tha</w:t>
      </w:r>
      <w:r w:rsidR="00392EDE">
        <w:t xml:space="preserve">t the rules may make provision </w:t>
      </w:r>
      <w:r>
        <w:t>for an</w:t>
      </w:r>
      <w:r w:rsidR="00392EDE">
        <w:t>d</w:t>
      </w:r>
      <w:r>
        <w:t xml:space="preserve"> in relation to </w:t>
      </w:r>
      <w:r w:rsidR="00392EDE">
        <w:t>one or more kinds of payments by the Commonwealth to an entity in respect of a time that occurs during the prescribed period</w:t>
      </w:r>
      <w:r w:rsidR="00526912">
        <w:t xml:space="preserve"> (the period between 1 March 2020 and 31 December 2020)</w:t>
      </w:r>
      <w:r w:rsidR="00392EDE">
        <w:t xml:space="preserve">, and the establishment of a scheme providing </w:t>
      </w:r>
      <w:r w:rsidR="007F0CC4">
        <w:t xml:space="preserve">for matters relating to one or </w:t>
      </w:r>
      <w:r w:rsidR="00392EDE">
        <w:t>more of those payments, and matters relating to such a scheme.</w:t>
      </w:r>
      <w:r w:rsidR="00FE34CE">
        <w:t xml:space="preserve"> </w:t>
      </w:r>
      <w:r w:rsidR="00FE34CE" w:rsidRPr="00FE34CE">
        <w:t xml:space="preserve">Any payments must relate to the prescribed period – the period from 1 March 2020 to 31 December 2020. </w:t>
      </w:r>
      <w:r w:rsidR="00FE34CE">
        <w:t>However</w:t>
      </w:r>
      <w:r w:rsidR="00FE34CE" w:rsidRPr="00FE34CE">
        <w:t xml:space="preserve">, payments </w:t>
      </w:r>
      <w:r w:rsidR="002B3780">
        <w:t xml:space="preserve">under the JobKeeper scheme </w:t>
      </w:r>
      <w:r w:rsidR="00FE34CE" w:rsidRPr="00FE34CE">
        <w:t xml:space="preserve">can only be made after the commencement of </w:t>
      </w:r>
      <w:r w:rsidR="00FE34CE">
        <w:t xml:space="preserve">both </w:t>
      </w:r>
      <w:r w:rsidR="00FE34CE" w:rsidRPr="00FE34CE">
        <w:t xml:space="preserve">the </w:t>
      </w:r>
      <w:r w:rsidR="00FE34CE">
        <w:t>Act</w:t>
      </w:r>
      <w:r w:rsidR="00FE34CE" w:rsidRPr="00FE34CE">
        <w:t xml:space="preserve"> and the </w:t>
      </w:r>
      <w:r w:rsidR="00FE34CE" w:rsidRPr="002A24E5">
        <w:rPr>
          <w:i/>
        </w:rPr>
        <w:t>Coronavirus Economic Response Package (Payments and Benefits) Rules 2020</w:t>
      </w:r>
      <w:r w:rsidR="00FE34CE">
        <w:t xml:space="preserve"> (the Rules) </w:t>
      </w:r>
      <w:r w:rsidR="000B299A">
        <w:t xml:space="preserve">that </w:t>
      </w:r>
      <w:r w:rsidR="00FE34CE" w:rsidRPr="00FE34CE">
        <w:t>provid</w:t>
      </w:r>
      <w:r w:rsidR="000B299A">
        <w:t>e</w:t>
      </w:r>
      <w:r w:rsidR="00FE34CE" w:rsidRPr="00FE34CE">
        <w:t xml:space="preserve"> for payment</w:t>
      </w:r>
      <w:r w:rsidR="000B299A">
        <w:t>s</w:t>
      </w:r>
      <w:r w:rsidR="00FE34CE" w:rsidRPr="00FE34CE">
        <w:t xml:space="preserve"> – earlier events within the period may affect entitlement to a payment but all payments must be made prospectively.</w:t>
      </w:r>
    </w:p>
    <w:p w:rsidR="00E773FE" w:rsidRDefault="00E773FE" w:rsidP="005D75F6">
      <w:pPr>
        <w:pStyle w:val="Bullet"/>
        <w:tabs>
          <w:tab w:val="clear" w:pos="567"/>
        </w:tabs>
        <w:ind w:left="0" w:firstLine="0"/>
      </w:pPr>
      <w:r>
        <w:t xml:space="preserve">The object of the Act is to provide financial support to entities to assist with the impact of the Coronavirus known as COVID-19. </w:t>
      </w:r>
      <w:r w:rsidR="003328AF">
        <w:t>In p</w:t>
      </w:r>
      <w:r w:rsidR="00E458DE">
        <w:t xml:space="preserve">articular, the Act establishes a framework for the </w:t>
      </w:r>
      <w:r w:rsidR="00C80929">
        <w:t>Treasurer</w:t>
      </w:r>
      <w:r w:rsidR="00E458DE">
        <w:t xml:space="preserve"> to make rules about one or more kinds of payments to an entity in respect of a prescribed period. </w:t>
      </w:r>
    </w:p>
    <w:p w:rsidR="00E14AAC" w:rsidRDefault="00330728" w:rsidP="005D75F6">
      <w:pPr>
        <w:pStyle w:val="Bullet"/>
        <w:tabs>
          <w:tab w:val="clear" w:pos="567"/>
        </w:tabs>
        <w:ind w:left="0" w:firstLine="0"/>
      </w:pPr>
      <w:r>
        <w:t>On</w:t>
      </w:r>
      <w:r w:rsidR="00C65BC8">
        <w:t xml:space="preserve"> 30 March</w:t>
      </w:r>
      <w:r w:rsidR="00F82E2C">
        <w:t xml:space="preserve"> 2020</w:t>
      </w:r>
      <w:r>
        <w:t xml:space="preserve">, the Australian Government announced </w:t>
      </w:r>
      <w:r w:rsidR="00C65BC8">
        <w:t>a wage subsidy</w:t>
      </w:r>
      <w:r>
        <w:t xml:space="preserve"> called the </w:t>
      </w:r>
      <w:r w:rsidR="0000314E">
        <w:t>JobKeeper</w:t>
      </w:r>
      <w:r>
        <w:t xml:space="preserve"> payment for</w:t>
      </w:r>
      <w:r w:rsidR="00C65BC8">
        <w:t xml:space="preserve"> </w:t>
      </w:r>
      <w:r w:rsidR="004272B0">
        <w:t xml:space="preserve">entities </w:t>
      </w:r>
      <w:r w:rsidR="00C65BC8">
        <w:t xml:space="preserve">that </w:t>
      </w:r>
      <w:r w:rsidR="00E773FE">
        <w:t>have been</w:t>
      </w:r>
      <w:r w:rsidR="00C65BC8">
        <w:t xml:space="preserve"> significantly affected by the economic impacts of the Coronavirus</w:t>
      </w:r>
      <w:r w:rsidR="008606E5">
        <w:t xml:space="preserve">. </w:t>
      </w:r>
    </w:p>
    <w:p w:rsidR="00E773FE" w:rsidRDefault="00E773FE" w:rsidP="005D75F6">
      <w:pPr>
        <w:pStyle w:val="Bullet"/>
        <w:tabs>
          <w:tab w:val="clear" w:pos="567"/>
        </w:tabs>
        <w:ind w:left="0" w:firstLine="0"/>
      </w:pPr>
      <w:r>
        <w:t xml:space="preserve">The purpose of the Rules is to </w:t>
      </w:r>
      <w:r w:rsidR="00E458DE">
        <w:t>establish</w:t>
      </w:r>
      <w:r>
        <w:t xml:space="preserve"> the </w:t>
      </w:r>
      <w:r w:rsidR="0000314E">
        <w:t>JobKeeper</w:t>
      </w:r>
      <w:r>
        <w:t xml:space="preserve"> </w:t>
      </w:r>
      <w:r w:rsidR="0053131F">
        <w:t xml:space="preserve">payment </w:t>
      </w:r>
      <w:r>
        <w:t>scheme</w:t>
      </w:r>
      <w:r w:rsidR="00E63230">
        <w:t xml:space="preserve"> and specify details about the scheme</w:t>
      </w:r>
      <w:r>
        <w:t xml:space="preserve">, including: </w:t>
      </w:r>
    </w:p>
    <w:p w:rsidR="00892BE7" w:rsidRPr="00796248" w:rsidRDefault="00892BE7" w:rsidP="00796248">
      <w:pPr>
        <w:pStyle w:val="dotpoint"/>
        <w:rPr>
          <w:sz w:val="24"/>
          <w:szCs w:val="24"/>
        </w:rPr>
      </w:pPr>
      <w:r w:rsidRPr="00796248">
        <w:rPr>
          <w:sz w:val="24"/>
          <w:szCs w:val="24"/>
        </w:rPr>
        <w:t>the start and end date of the scheme;</w:t>
      </w:r>
    </w:p>
    <w:p w:rsidR="00E773FE" w:rsidRPr="00796248" w:rsidRDefault="00CE0F55" w:rsidP="00796248">
      <w:pPr>
        <w:pStyle w:val="dotpoint"/>
        <w:rPr>
          <w:sz w:val="24"/>
          <w:szCs w:val="24"/>
        </w:rPr>
      </w:pPr>
      <w:r w:rsidRPr="00796248">
        <w:rPr>
          <w:sz w:val="24"/>
          <w:szCs w:val="24"/>
        </w:rPr>
        <w:t xml:space="preserve">when an employer </w:t>
      </w:r>
      <w:r w:rsidR="004272B0">
        <w:rPr>
          <w:sz w:val="24"/>
          <w:szCs w:val="24"/>
        </w:rPr>
        <w:t xml:space="preserve">or </w:t>
      </w:r>
      <w:r w:rsidR="00194369">
        <w:rPr>
          <w:sz w:val="24"/>
          <w:szCs w:val="24"/>
        </w:rPr>
        <w:t xml:space="preserve">business </w:t>
      </w:r>
      <w:r w:rsidRPr="00796248">
        <w:rPr>
          <w:sz w:val="24"/>
          <w:szCs w:val="24"/>
        </w:rPr>
        <w:t>is en</w:t>
      </w:r>
      <w:r w:rsidR="00437E80" w:rsidRPr="00796248">
        <w:rPr>
          <w:sz w:val="24"/>
          <w:szCs w:val="24"/>
        </w:rPr>
        <w:t xml:space="preserve">titled to a </w:t>
      </w:r>
      <w:r w:rsidRPr="00796248">
        <w:rPr>
          <w:sz w:val="24"/>
          <w:szCs w:val="24"/>
        </w:rPr>
        <w:t>payment</w:t>
      </w:r>
      <w:r w:rsidR="00E773FE" w:rsidRPr="00796248">
        <w:rPr>
          <w:sz w:val="24"/>
          <w:szCs w:val="24"/>
        </w:rPr>
        <w:t>;</w:t>
      </w:r>
    </w:p>
    <w:p w:rsidR="00E773FE" w:rsidRPr="00796248" w:rsidRDefault="00437E80" w:rsidP="00796248">
      <w:pPr>
        <w:pStyle w:val="dotpoint"/>
        <w:rPr>
          <w:sz w:val="24"/>
          <w:szCs w:val="24"/>
        </w:rPr>
      </w:pPr>
      <w:r w:rsidRPr="00796248">
        <w:rPr>
          <w:sz w:val="24"/>
          <w:szCs w:val="24"/>
        </w:rPr>
        <w:t xml:space="preserve">the amount </w:t>
      </w:r>
      <w:r w:rsidR="006E369A" w:rsidRPr="00796248">
        <w:rPr>
          <w:sz w:val="24"/>
          <w:szCs w:val="24"/>
        </w:rPr>
        <w:t xml:space="preserve">and timing </w:t>
      </w:r>
      <w:r w:rsidRPr="00796248">
        <w:rPr>
          <w:sz w:val="24"/>
          <w:szCs w:val="24"/>
        </w:rPr>
        <w:t>of a payment</w:t>
      </w:r>
      <w:r w:rsidR="00892BE7" w:rsidRPr="00796248">
        <w:rPr>
          <w:sz w:val="24"/>
          <w:szCs w:val="24"/>
        </w:rPr>
        <w:t>;</w:t>
      </w:r>
      <w:r w:rsidR="00E773FE" w:rsidRPr="00796248">
        <w:rPr>
          <w:sz w:val="24"/>
          <w:szCs w:val="24"/>
        </w:rPr>
        <w:t xml:space="preserve"> and</w:t>
      </w:r>
    </w:p>
    <w:p w:rsidR="00E773FE" w:rsidRPr="00796248" w:rsidRDefault="001B7EEC" w:rsidP="00796248">
      <w:pPr>
        <w:pStyle w:val="dotpoint"/>
        <w:rPr>
          <w:sz w:val="24"/>
          <w:szCs w:val="24"/>
        </w:rPr>
      </w:pPr>
      <w:r w:rsidRPr="00796248">
        <w:rPr>
          <w:sz w:val="24"/>
          <w:szCs w:val="24"/>
        </w:rPr>
        <w:t>other matters relevant to the administration</w:t>
      </w:r>
      <w:r w:rsidR="00E773FE" w:rsidRPr="00796248">
        <w:rPr>
          <w:sz w:val="24"/>
          <w:szCs w:val="24"/>
        </w:rPr>
        <w:t xml:space="preserve"> of the payment.</w:t>
      </w:r>
    </w:p>
    <w:p w:rsidR="00C5606F" w:rsidRDefault="00F01C55" w:rsidP="005D75F6">
      <w:pPr>
        <w:pStyle w:val="Bullet"/>
        <w:tabs>
          <w:tab w:val="clear" w:pos="567"/>
        </w:tabs>
        <w:ind w:left="0" w:firstLine="0"/>
      </w:pPr>
      <w:r>
        <w:t>The Rules specify that t</w:t>
      </w:r>
      <w:r w:rsidR="00933319">
        <w:t xml:space="preserve">he </w:t>
      </w:r>
      <w:r w:rsidR="0000314E">
        <w:t>JobKeeper</w:t>
      </w:r>
      <w:r w:rsidR="00933319">
        <w:t xml:space="preserve"> payment </w:t>
      </w:r>
      <w:r w:rsidR="00E458DE">
        <w:t xml:space="preserve">is available in </w:t>
      </w:r>
      <w:r w:rsidR="00DF0F79">
        <w:t xml:space="preserve">fortnightly </w:t>
      </w:r>
      <w:r w:rsidR="00E458DE">
        <w:t>periods between</w:t>
      </w:r>
      <w:r w:rsidR="00933319">
        <w:t xml:space="preserve"> 30</w:t>
      </w:r>
      <w:r w:rsidR="00E458DE">
        <w:t> </w:t>
      </w:r>
      <w:r w:rsidR="00933319">
        <w:t>March 2020 and 27</w:t>
      </w:r>
      <w:r w:rsidR="00E458DE">
        <w:t> </w:t>
      </w:r>
      <w:r w:rsidR="00933319">
        <w:t>September 2020 – a peri</w:t>
      </w:r>
      <w:r w:rsidR="00A11789">
        <w:t>od of 26 weeks.</w:t>
      </w:r>
      <w:r w:rsidR="00933319">
        <w:t xml:space="preserve"> </w:t>
      </w:r>
    </w:p>
    <w:p w:rsidR="00916A22" w:rsidRDefault="00A70741" w:rsidP="005D75F6">
      <w:pPr>
        <w:pStyle w:val="Bullet"/>
        <w:tabs>
          <w:tab w:val="clear" w:pos="567"/>
        </w:tabs>
        <w:ind w:left="0" w:firstLine="0"/>
      </w:pPr>
      <w:r>
        <w:t>A</w:t>
      </w:r>
      <w:r w:rsidR="00E773FE" w:rsidRPr="00D728B4">
        <w:t xml:space="preserve"> </w:t>
      </w:r>
      <w:r w:rsidR="0053131F">
        <w:t>business</w:t>
      </w:r>
      <w:r w:rsidR="00E773FE" w:rsidRPr="00D728B4">
        <w:t xml:space="preserve"> </w:t>
      </w:r>
      <w:r>
        <w:t>that</w:t>
      </w:r>
      <w:r w:rsidR="00771CE0">
        <w:t xml:space="preserve"> is entitled to </w:t>
      </w:r>
      <w:r w:rsidR="00AB7558">
        <w:t xml:space="preserve">the </w:t>
      </w:r>
      <w:r w:rsidR="0000314E">
        <w:t>JobKeeper</w:t>
      </w:r>
      <w:r w:rsidR="00771CE0">
        <w:t xml:space="preserve"> payment </w:t>
      </w:r>
      <w:r w:rsidR="00E773FE">
        <w:t>will</w:t>
      </w:r>
      <w:r w:rsidR="00E773FE" w:rsidRPr="00D728B4">
        <w:t xml:space="preserve"> receive a fixed payment of $1,500 per fortnight </w:t>
      </w:r>
      <w:r w:rsidR="00E773FE">
        <w:t>per</w:t>
      </w:r>
      <w:r w:rsidR="00BD5E02">
        <w:t xml:space="preserve"> eligible employee. </w:t>
      </w:r>
      <w:r w:rsidR="00F01C55">
        <w:t>The</w:t>
      </w:r>
      <w:r w:rsidR="005E5D7C">
        <w:t xml:space="preserve"> payment</w:t>
      </w:r>
      <w:r w:rsidR="00E773FE">
        <w:t xml:space="preserve"> must </w:t>
      </w:r>
      <w:r w:rsidR="00AD63FF">
        <w:t xml:space="preserve">have </w:t>
      </w:r>
      <w:r w:rsidR="000B299A">
        <w:t xml:space="preserve">already </w:t>
      </w:r>
      <w:r w:rsidR="00E773FE">
        <w:t>be</w:t>
      </w:r>
      <w:r w:rsidR="00AD63FF">
        <w:t>en</w:t>
      </w:r>
      <w:r w:rsidR="00E773FE">
        <w:t xml:space="preserve"> passed on to the eligible employee in full</w:t>
      </w:r>
      <w:r w:rsidR="000B299A">
        <w:t>. The payment</w:t>
      </w:r>
      <w:r w:rsidR="00E773FE">
        <w:t xml:space="preserve"> provide</w:t>
      </w:r>
      <w:r w:rsidR="00983F12">
        <w:t>s</w:t>
      </w:r>
      <w:r w:rsidR="00E773FE">
        <w:t xml:space="preserve"> the equivalent of approximately 70 per cent of the national median wage.</w:t>
      </w:r>
      <w:r w:rsidR="00134774">
        <w:t xml:space="preserve"> In </w:t>
      </w:r>
      <w:r w:rsidR="000C51EC">
        <w:t>addition a</w:t>
      </w:r>
      <w:r w:rsidR="00134774">
        <w:t xml:space="preserve"> business may be entitled to the </w:t>
      </w:r>
      <w:r w:rsidR="0000314E">
        <w:t>JobKeeper</w:t>
      </w:r>
      <w:r w:rsidR="00134774">
        <w:t xml:space="preserve"> payment</w:t>
      </w:r>
      <w:r w:rsidR="000C51EC">
        <w:t xml:space="preserve"> for the business owner or a nominated owner regardless of whether the business has eligible employees.</w:t>
      </w:r>
    </w:p>
    <w:p w:rsidR="00E773FE" w:rsidRDefault="00E773FE" w:rsidP="005D75F6">
      <w:pPr>
        <w:pStyle w:val="Bullet"/>
        <w:tabs>
          <w:tab w:val="clear" w:pos="567"/>
        </w:tabs>
        <w:ind w:left="0" w:firstLine="0"/>
      </w:pPr>
      <w:r>
        <w:t xml:space="preserve">By </w:t>
      </w:r>
      <w:r w:rsidR="007F5FEF">
        <w:t xml:space="preserve">temporarily </w:t>
      </w:r>
      <w:r>
        <w:t xml:space="preserve">offsetting wage costs, the </w:t>
      </w:r>
      <w:r w:rsidR="0000314E">
        <w:t>JobKeeper</w:t>
      </w:r>
      <w:r>
        <w:t xml:space="preserve"> </w:t>
      </w:r>
      <w:r w:rsidR="002F1940">
        <w:t>scheme</w:t>
      </w:r>
      <w:r>
        <w:t xml:space="preserve"> supports businesses to </w:t>
      </w:r>
      <w:r w:rsidR="0095526F">
        <w:t>retain staff – and continue paying them – despite suffering decreased turnover</w:t>
      </w:r>
      <w:r w:rsidR="007F5FEF">
        <w:t xml:space="preserve"> during this </w:t>
      </w:r>
      <w:r w:rsidR="00164E04">
        <w:t>period of downturn</w:t>
      </w:r>
      <w:r w:rsidR="0095526F">
        <w:t>. The payment also supports</w:t>
      </w:r>
      <w:r>
        <w:t xml:space="preserve"> these businesses to recommence their operations</w:t>
      </w:r>
      <w:r w:rsidR="00FE4CA1">
        <w:t xml:space="preserve"> or scale up operations quickly</w:t>
      </w:r>
      <w:r>
        <w:t xml:space="preserve"> without needing to rehire when the </w:t>
      </w:r>
      <w:r w:rsidR="00280023">
        <w:t>downturn</w:t>
      </w:r>
      <w:r>
        <w:t xml:space="preserve"> is over. </w:t>
      </w:r>
    </w:p>
    <w:p w:rsidR="00C756C0" w:rsidRDefault="00C756C0" w:rsidP="005D75F6">
      <w:pPr>
        <w:pStyle w:val="Bullet"/>
        <w:tabs>
          <w:tab w:val="clear" w:pos="567"/>
        </w:tabs>
        <w:ind w:left="0" w:firstLine="0"/>
      </w:pPr>
      <w:r>
        <w:t xml:space="preserve">Goods and services tax does not apply </w:t>
      </w:r>
      <w:r w:rsidR="0049157B">
        <w:t>in relation to</w:t>
      </w:r>
      <w:r>
        <w:t xml:space="preserve"> </w:t>
      </w:r>
      <w:r w:rsidR="00612D05">
        <w:t>JobKeeper payments made to employers because the payments are not consideration for supplies made by employers to the Government.</w:t>
      </w:r>
    </w:p>
    <w:p w:rsidR="00FE5BDC" w:rsidRDefault="00FE5BDC" w:rsidP="00FE5BDC">
      <w:pPr>
        <w:keepLines/>
        <w:spacing w:before="240"/>
      </w:pPr>
      <w:r>
        <w:t xml:space="preserve">Details of the Rules are set out in </w:t>
      </w:r>
      <w:r w:rsidRPr="00E458DE">
        <w:rPr>
          <w:u w:val="single"/>
        </w:rPr>
        <w:t>Attachment A</w:t>
      </w:r>
      <w:r>
        <w:t>.</w:t>
      </w:r>
    </w:p>
    <w:p w:rsidR="006D0964" w:rsidRDefault="00E43A3E" w:rsidP="00BC2157">
      <w:pPr>
        <w:keepLines/>
        <w:spacing w:before="240"/>
      </w:pPr>
      <w:r>
        <w:t>Prior to making this instrument, cons</w:t>
      </w:r>
      <w:r w:rsidR="000B1399">
        <w:t xml:space="preserve">ultation </w:t>
      </w:r>
      <w:r>
        <w:t xml:space="preserve">was conducted with </w:t>
      </w:r>
      <w:r w:rsidR="005A0DD6">
        <w:t>a number of stakeholders</w:t>
      </w:r>
      <w:r w:rsidR="00A11EFF">
        <w:t>,</w:t>
      </w:r>
      <w:r w:rsidR="005A0DD6">
        <w:t xml:space="preserve"> includ</w:t>
      </w:r>
      <w:r w:rsidR="00A11EFF">
        <w:t>ing</w:t>
      </w:r>
      <w:r w:rsidR="005A0DD6">
        <w:t xml:space="preserve"> </w:t>
      </w:r>
      <w:r>
        <w:t xml:space="preserve">the </w:t>
      </w:r>
      <w:r w:rsidR="00BC2157">
        <w:t>Australian Taxation Office</w:t>
      </w:r>
      <w:r>
        <w:t>, the Attorney</w:t>
      </w:r>
      <w:r w:rsidR="00A11EFF">
        <w:noBreakHyphen/>
      </w:r>
      <w:r>
        <w:t>General’s Department and the Department of Social Services.</w:t>
      </w:r>
    </w:p>
    <w:p w:rsidR="00335524" w:rsidRDefault="00B2483C" w:rsidP="00BC2157">
      <w:pPr>
        <w:keepLines/>
        <w:spacing w:before="240"/>
      </w:pPr>
      <w:r w:rsidRPr="00B2483C">
        <w:t>An exemption from Regulation Impact Statement requirements was granted by the Prime Minister as there were urgent and unforeseen events.</w:t>
      </w:r>
    </w:p>
    <w:p w:rsidR="00BC2157" w:rsidRDefault="00BC2157" w:rsidP="00BC2157">
      <w:pPr>
        <w:keepLines/>
        <w:spacing w:before="240"/>
      </w:pPr>
      <w:r>
        <w:t xml:space="preserve">The Rules are a legislative instrument for the purposes of the </w:t>
      </w:r>
      <w:r w:rsidRPr="00BC2157">
        <w:rPr>
          <w:i/>
        </w:rPr>
        <w:t>Legislation Act 2003</w:t>
      </w:r>
      <w:r>
        <w:t>.</w:t>
      </w:r>
    </w:p>
    <w:p w:rsidR="00BC2157" w:rsidRDefault="00BC2157" w:rsidP="00BC2157">
      <w:pPr>
        <w:keepLines/>
        <w:spacing w:before="240"/>
      </w:pPr>
      <w:r>
        <w:t xml:space="preserve">The Rules commenced </w:t>
      </w:r>
      <w:r w:rsidR="003F6CE4">
        <w:t>immediately after</w:t>
      </w:r>
      <w:r w:rsidR="00E26747">
        <w:t xml:space="preserve"> the time</w:t>
      </w:r>
      <w:r>
        <w:t xml:space="preserve"> they were registered on the Federal Register of Legislation.</w:t>
      </w:r>
    </w:p>
    <w:p w:rsidR="00BC2157" w:rsidRPr="00BC2157" w:rsidRDefault="00BC2157" w:rsidP="00BC2157">
      <w:pPr>
        <w:keepLines/>
        <w:spacing w:before="240"/>
      </w:pPr>
      <w:r>
        <w:t xml:space="preserve">A Statement of Compatibility with Human Rights is at </w:t>
      </w:r>
      <w:r w:rsidRPr="00BC2157">
        <w:rPr>
          <w:u w:val="single"/>
        </w:rPr>
        <w:t>Attachment B</w:t>
      </w:r>
      <w:r>
        <w:t>.</w:t>
      </w:r>
    </w:p>
    <w:p w:rsidR="00BA6AAD" w:rsidRPr="008F5298" w:rsidRDefault="00BA6AAD" w:rsidP="003916BB">
      <w:pPr>
        <w:keepLines/>
        <w:pageBreakBefore/>
        <w:shd w:val="clear" w:color="auto" w:fill="FFFFFF"/>
        <w:spacing w:before="0" w:after="240"/>
        <w:ind w:right="91"/>
        <w:jc w:val="right"/>
        <w:rPr>
          <w:sz w:val="28"/>
          <w:szCs w:val="24"/>
          <w:lang w:val="en-US"/>
        </w:rPr>
      </w:pPr>
      <w:r w:rsidRPr="008F5298">
        <w:rPr>
          <w:b/>
          <w:bCs/>
          <w:sz w:val="28"/>
          <w:szCs w:val="24"/>
          <w:u w:val="single"/>
        </w:rPr>
        <w:t>ATTACHMENT</w:t>
      </w:r>
      <w:r w:rsidR="00C06FD8">
        <w:rPr>
          <w:b/>
          <w:bCs/>
          <w:sz w:val="28"/>
          <w:szCs w:val="24"/>
          <w:u w:val="single"/>
        </w:rPr>
        <w:t xml:space="preserve"> A</w:t>
      </w:r>
    </w:p>
    <w:p w:rsidR="00BA6AAD" w:rsidRPr="008F5298" w:rsidRDefault="00BA6AAD" w:rsidP="003916BB">
      <w:pPr>
        <w:keepLines/>
        <w:spacing w:before="240"/>
        <w:jc w:val="center"/>
        <w:rPr>
          <w:b/>
          <w:sz w:val="28"/>
          <w:u w:val="single"/>
        </w:rPr>
      </w:pPr>
      <w:r w:rsidRPr="008F5298">
        <w:rPr>
          <w:b/>
          <w:sz w:val="28"/>
          <w:u w:val="single"/>
        </w:rPr>
        <w:t xml:space="preserve">Details of the </w:t>
      </w:r>
      <w:r w:rsidR="002A24E5" w:rsidRPr="002A24E5">
        <w:rPr>
          <w:b/>
          <w:i/>
          <w:sz w:val="28"/>
          <w:u w:val="single"/>
        </w:rPr>
        <w:t>Coronavirus Economic Response Package (Payments and Benefits) Rules 2020</w:t>
      </w:r>
    </w:p>
    <w:p w:rsidR="00BA6AAD" w:rsidRPr="008F5298" w:rsidRDefault="00BA6AAD" w:rsidP="00F05A3A">
      <w:pPr>
        <w:pStyle w:val="Heading2"/>
        <w:keepLines/>
      </w:pPr>
      <w:r w:rsidRPr="008F5298">
        <w:t>Part 1 – Preliminary</w:t>
      </w:r>
    </w:p>
    <w:p w:rsidR="00BA6AAD" w:rsidRPr="005472AF" w:rsidRDefault="00C06FD8" w:rsidP="00F05A3A">
      <w:pPr>
        <w:pStyle w:val="Heading3"/>
        <w:keepLines/>
        <w:rPr>
          <w:b w:val="0"/>
          <w:u w:val="single"/>
        </w:rPr>
      </w:pPr>
      <w:r w:rsidRPr="005472AF">
        <w:rPr>
          <w:b w:val="0"/>
          <w:u w:val="single"/>
        </w:rPr>
        <w:t>Section 1 – Name</w:t>
      </w:r>
    </w:p>
    <w:p w:rsidR="00BA6AAD" w:rsidRPr="008F5298" w:rsidRDefault="004F1B60" w:rsidP="003916BB">
      <w:pPr>
        <w:keepLines/>
        <w:spacing w:before="240"/>
      </w:pPr>
      <w:r>
        <w:t>Section 1</w:t>
      </w:r>
      <w:r w:rsidR="00BA6AAD" w:rsidRPr="008F5298">
        <w:t xml:space="preserve"> provides that the </w:t>
      </w:r>
      <w:r w:rsidR="00C06FD8">
        <w:t xml:space="preserve">name of the instrument is the </w:t>
      </w:r>
      <w:r w:rsidR="00A75BD8" w:rsidRPr="002A24E5">
        <w:rPr>
          <w:i/>
        </w:rPr>
        <w:t>Coronavirus</w:t>
      </w:r>
      <w:r w:rsidR="002A24E5" w:rsidRPr="002A24E5">
        <w:rPr>
          <w:i/>
        </w:rPr>
        <w:t xml:space="preserve"> Economic Response Package (Payments and Benefits)</w:t>
      </w:r>
      <w:r w:rsidR="00A75BD8" w:rsidRPr="002A24E5">
        <w:rPr>
          <w:i/>
        </w:rPr>
        <w:t xml:space="preserve"> Rules 2020</w:t>
      </w:r>
      <w:r w:rsidR="00C06FD8">
        <w:t>.</w:t>
      </w:r>
    </w:p>
    <w:p w:rsidR="00BA6AAD" w:rsidRPr="005472AF" w:rsidRDefault="00BA6AAD" w:rsidP="00F05A3A">
      <w:pPr>
        <w:pStyle w:val="Heading3"/>
        <w:keepLines/>
        <w:rPr>
          <w:b w:val="0"/>
          <w:u w:val="single"/>
        </w:rPr>
      </w:pPr>
      <w:r w:rsidRPr="005472AF">
        <w:rPr>
          <w:b w:val="0"/>
          <w:u w:val="single"/>
        </w:rPr>
        <w:t xml:space="preserve">Section </w:t>
      </w:r>
      <w:r w:rsidR="009001F2">
        <w:rPr>
          <w:b w:val="0"/>
          <w:u w:val="single"/>
        </w:rPr>
        <w:t>2</w:t>
      </w:r>
      <w:r w:rsidRPr="005472AF">
        <w:rPr>
          <w:b w:val="0"/>
          <w:u w:val="single"/>
        </w:rPr>
        <w:t xml:space="preserve"> – Commencement</w:t>
      </w:r>
    </w:p>
    <w:p w:rsidR="00BA6AAD" w:rsidRPr="008F5298" w:rsidRDefault="009001F2" w:rsidP="00F442D8">
      <w:pPr>
        <w:keepLines/>
        <w:tabs>
          <w:tab w:val="left" w:pos="5387"/>
        </w:tabs>
        <w:spacing w:before="240"/>
      </w:pPr>
      <w:r>
        <w:t>Section 2</w:t>
      </w:r>
      <w:r w:rsidR="00BA6AAD" w:rsidRPr="008F5298">
        <w:t xml:space="preserve"> provides that the </w:t>
      </w:r>
      <w:r w:rsidR="00C06FD8">
        <w:t>Rules commence</w:t>
      </w:r>
      <w:r w:rsidR="00AB1B60">
        <w:t>d</w:t>
      </w:r>
      <w:r w:rsidR="00BA6AAD" w:rsidRPr="008F5298">
        <w:t xml:space="preserve"> </w:t>
      </w:r>
      <w:r w:rsidR="003F6CE4">
        <w:t>immediately after</w:t>
      </w:r>
      <w:r w:rsidR="004E7E90">
        <w:t xml:space="preserve"> </w:t>
      </w:r>
      <w:r w:rsidR="00C06FD8" w:rsidRPr="002F1940">
        <w:t xml:space="preserve">the </w:t>
      </w:r>
      <w:r w:rsidR="004E7E90">
        <w:t>time</w:t>
      </w:r>
      <w:r w:rsidR="004E7E90" w:rsidRPr="002F1940">
        <w:t xml:space="preserve"> </w:t>
      </w:r>
      <w:r w:rsidR="00290254">
        <w:t>of</w:t>
      </w:r>
      <w:r w:rsidR="00841FBB">
        <w:t xml:space="preserve"> </w:t>
      </w:r>
      <w:r w:rsidR="00AB1B60">
        <w:t>registration on the Federal Register of Legislation</w:t>
      </w:r>
      <w:r w:rsidR="00BA6AAD" w:rsidRPr="008F5298">
        <w:t xml:space="preserve">. </w:t>
      </w:r>
    </w:p>
    <w:p w:rsidR="00BA6AAD" w:rsidRPr="005472AF" w:rsidRDefault="00BA6AAD" w:rsidP="00F05A3A">
      <w:pPr>
        <w:pStyle w:val="Heading3"/>
        <w:keepLines/>
        <w:rPr>
          <w:b w:val="0"/>
          <w:u w:val="single"/>
        </w:rPr>
      </w:pPr>
      <w:r w:rsidRPr="005472AF">
        <w:rPr>
          <w:b w:val="0"/>
          <w:u w:val="single"/>
        </w:rPr>
        <w:t xml:space="preserve">Section </w:t>
      </w:r>
      <w:r w:rsidR="009001F2">
        <w:rPr>
          <w:b w:val="0"/>
          <w:u w:val="single"/>
        </w:rPr>
        <w:t>3</w:t>
      </w:r>
      <w:r w:rsidRPr="005472AF">
        <w:rPr>
          <w:b w:val="0"/>
          <w:u w:val="single"/>
        </w:rPr>
        <w:t xml:space="preserve"> – Authority</w:t>
      </w:r>
    </w:p>
    <w:p w:rsidR="00BA6AAD" w:rsidRPr="008F5298" w:rsidRDefault="009001F2" w:rsidP="003916BB">
      <w:pPr>
        <w:keepLines/>
        <w:spacing w:before="240"/>
      </w:pPr>
      <w:r>
        <w:t>Section 3</w:t>
      </w:r>
      <w:r w:rsidR="00BA6AAD" w:rsidRPr="008F5298">
        <w:t xml:space="preserve"> provides that the </w:t>
      </w:r>
      <w:r w:rsidR="00FA696E" w:rsidRPr="00335524">
        <w:rPr>
          <w:i/>
        </w:rPr>
        <w:t>Coronavirus Economic Response Package (Payments and Benefits) Act 2020</w:t>
      </w:r>
      <w:r w:rsidR="00AB1B60">
        <w:t xml:space="preserve"> is the enabling legislation under which the Rules are made.</w:t>
      </w:r>
    </w:p>
    <w:p w:rsidR="00E6172A" w:rsidRPr="005472AF" w:rsidRDefault="009001F2" w:rsidP="00E6172A">
      <w:pPr>
        <w:pStyle w:val="Heading4"/>
      </w:pPr>
      <w:r>
        <w:t>Section 4</w:t>
      </w:r>
      <w:r w:rsidR="00E6172A" w:rsidRPr="005472AF">
        <w:t xml:space="preserve"> – Definitions </w:t>
      </w:r>
    </w:p>
    <w:p w:rsidR="00E6172A" w:rsidRPr="00600AFC" w:rsidRDefault="009001F2" w:rsidP="000F6DB2">
      <w:pPr>
        <w:keepLines/>
        <w:spacing w:before="240"/>
      </w:pPr>
      <w:r>
        <w:t>Section 4</w:t>
      </w:r>
      <w:r w:rsidR="00E6172A" w:rsidRPr="00E6172A">
        <w:t xml:space="preserve"> provides definitions of expressions used in the Rules. </w:t>
      </w:r>
      <w:r w:rsidR="0060000A">
        <w:t>Expressions used in the Rules that</w:t>
      </w:r>
      <w:r w:rsidR="00600AFC">
        <w:t xml:space="preserve"> are not defined in subsection</w:t>
      </w:r>
      <w:r w:rsidR="005472AF">
        <w:t> </w:t>
      </w:r>
      <w:r>
        <w:t>4</w:t>
      </w:r>
      <w:r w:rsidR="00600AFC">
        <w:t xml:space="preserve">(1) </w:t>
      </w:r>
      <w:r w:rsidR="00053BD0">
        <w:t xml:space="preserve">and that are defined in the </w:t>
      </w:r>
      <w:r w:rsidR="00053BD0" w:rsidRPr="00600AFC">
        <w:rPr>
          <w:i/>
        </w:rPr>
        <w:t>Income Tax Assessment Act 1997</w:t>
      </w:r>
      <w:r w:rsidR="00053BD0">
        <w:rPr>
          <w:i/>
        </w:rPr>
        <w:t xml:space="preserve"> </w:t>
      </w:r>
      <w:r w:rsidR="00600AFC">
        <w:t>have the same meaning as in t</w:t>
      </w:r>
      <w:r w:rsidR="00053BD0">
        <w:t>hat Act</w:t>
      </w:r>
      <w:r w:rsidR="00600AFC">
        <w:t>.</w:t>
      </w:r>
      <w:r w:rsidR="000D4C65">
        <w:t xml:space="preserve"> </w:t>
      </w:r>
      <w:r w:rsidR="005472AF">
        <w:t xml:space="preserve">This reflects that the </w:t>
      </w:r>
      <w:r w:rsidR="0000314E">
        <w:t>JobKeeper</w:t>
      </w:r>
      <w:r w:rsidR="005472AF">
        <w:t xml:space="preserve"> scheme is administered by the Commissioner of Taxation (the Commissioner) and that in some instances the Rules governing the operation of the scheme rely on established taxation principles</w:t>
      </w:r>
      <w:r w:rsidR="000D4C65">
        <w:t xml:space="preserve">. </w:t>
      </w:r>
    </w:p>
    <w:p w:rsidR="006D0964" w:rsidRPr="008F5298" w:rsidRDefault="000B2645" w:rsidP="00EA5C68">
      <w:pPr>
        <w:pStyle w:val="Heading2"/>
      </w:pPr>
      <w:r>
        <w:t xml:space="preserve">Part 2 - </w:t>
      </w:r>
      <w:r w:rsidR="0000314E">
        <w:t>JobKeeper</w:t>
      </w:r>
      <w:r w:rsidR="00A75BD8">
        <w:t xml:space="preserve"> </w:t>
      </w:r>
      <w:r>
        <w:t>s</w:t>
      </w:r>
      <w:r w:rsidR="00C275A1">
        <w:t>cheme</w:t>
      </w:r>
    </w:p>
    <w:p w:rsidR="000B2645" w:rsidRDefault="00573E61" w:rsidP="000F6DB2">
      <w:pPr>
        <w:keepLines/>
        <w:spacing w:before="240"/>
      </w:pPr>
      <w:r>
        <w:t>Part 2 of the Rules</w:t>
      </w:r>
      <w:r w:rsidR="000B2645" w:rsidRPr="0060000A">
        <w:t xml:space="preserve"> provides for the </w:t>
      </w:r>
      <w:r w:rsidR="0000314E">
        <w:t>JobKeeper</w:t>
      </w:r>
      <w:r w:rsidR="000B2645" w:rsidRPr="0060000A">
        <w:t xml:space="preserve"> scheme. </w:t>
      </w:r>
    </w:p>
    <w:p w:rsidR="002E5398" w:rsidRDefault="002E5398" w:rsidP="004F5EC3">
      <w:pPr>
        <w:keepLines/>
        <w:spacing w:before="240"/>
      </w:pPr>
      <w:r>
        <w:t xml:space="preserve">Division 1 </w:t>
      </w:r>
      <w:r w:rsidR="00E143C4">
        <w:t xml:space="preserve">(section 5) </w:t>
      </w:r>
      <w:r>
        <w:t xml:space="preserve">contains a simplified outline of the </w:t>
      </w:r>
      <w:r w:rsidR="0000314E">
        <w:t>JobKeeper</w:t>
      </w:r>
      <w:r>
        <w:t xml:space="preserve"> payment that provides a broad description of the operation of the scheme.</w:t>
      </w:r>
    </w:p>
    <w:p w:rsidR="00C33973" w:rsidRDefault="00EF58C8" w:rsidP="002E5398">
      <w:pPr>
        <w:keepLines/>
        <w:spacing w:before="240"/>
      </w:pPr>
      <w:r w:rsidRPr="00387698">
        <w:t>Division</w:t>
      </w:r>
      <w:r>
        <w:t xml:space="preserve"> 2 sets outs </w:t>
      </w:r>
      <w:r w:rsidR="001B6C6A" w:rsidRPr="00B22426">
        <w:t xml:space="preserve">the </w:t>
      </w:r>
      <w:r>
        <w:t xml:space="preserve">rules for when </w:t>
      </w:r>
      <w:r w:rsidR="00326189">
        <w:t xml:space="preserve">an employer with eligible employees </w:t>
      </w:r>
      <w:r>
        <w:t xml:space="preserve">is entitled to the </w:t>
      </w:r>
      <w:r w:rsidR="0000314E">
        <w:t>JobKeeper</w:t>
      </w:r>
      <w:r>
        <w:t xml:space="preserve"> payment. T</w:t>
      </w:r>
      <w:r w:rsidR="001B6C6A" w:rsidRPr="00B22426">
        <w:t xml:space="preserve">he aim of the </w:t>
      </w:r>
      <w:r w:rsidR="0000314E">
        <w:t>JobKeeper</w:t>
      </w:r>
      <w:r>
        <w:t xml:space="preserve"> payment</w:t>
      </w:r>
      <w:r w:rsidRPr="00B22426">
        <w:t xml:space="preserve"> </w:t>
      </w:r>
      <w:r w:rsidR="001B6C6A" w:rsidRPr="00B22426">
        <w:t xml:space="preserve">is </w:t>
      </w:r>
      <w:r w:rsidR="00C33973" w:rsidRPr="00B22426">
        <w:t xml:space="preserve">to assist employers to </w:t>
      </w:r>
      <w:r w:rsidR="00C33973" w:rsidRPr="00387698">
        <w:rPr>
          <w:szCs w:val="23"/>
        </w:rPr>
        <w:t>retain</w:t>
      </w:r>
      <w:r w:rsidR="00C33973" w:rsidRPr="00B22426">
        <w:t xml:space="preserve"> staff dur</w:t>
      </w:r>
      <w:r w:rsidR="00BC7818" w:rsidRPr="00B22426">
        <w:t>ing the C</w:t>
      </w:r>
      <w:r w:rsidR="00C33973" w:rsidRPr="00B22426">
        <w:t>oronavirus</w:t>
      </w:r>
      <w:r w:rsidR="00DF0F79">
        <w:t xml:space="preserve"> outbreak</w:t>
      </w:r>
      <w:r w:rsidR="0009784E" w:rsidRPr="00B22426">
        <w:t>,</w:t>
      </w:r>
      <w:r w:rsidR="00C33973" w:rsidRPr="00B22426">
        <w:t xml:space="preserve"> so that </w:t>
      </w:r>
      <w:r w:rsidR="00387698">
        <w:t>these entities</w:t>
      </w:r>
      <w:r w:rsidR="00387698" w:rsidRPr="00B22426">
        <w:t xml:space="preserve"> </w:t>
      </w:r>
      <w:r w:rsidR="00C33973" w:rsidRPr="00B22426">
        <w:t xml:space="preserve">can </w:t>
      </w:r>
      <w:r w:rsidR="00C33973" w:rsidRPr="00387698">
        <w:t>recommence</w:t>
      </w:r>
      <w:r w:rsidR="00C33973" w:rsidRPr="00B22426">
        <w:t xml:space="preserve"> or scale up operations once conditions allow</w:t>
      </w:r>
      <w:r w:rsidR="00ED55FA" w:rsidRPr="00B22426">
        <w:t>.</w:t>
      </w:r>
    </w:p>
    <w:p w:rsidR="00EF58C8" w:rsidRDefault="003A0F3A" w:rsidP="00387698">
      <w:pPr>
        <w:keepLines/>
        <w:spacing w:before="240"/>
      </w:pPr>
      <w:r>
        <w:t xml:space="preserve">Division 3 sets out the rules </w:t>
      </w:r>
      <w:r w:rsidR="00EF58C8">
        <w:t>for</w:t>
      </w:r>
      <w:r>
        <w:t xml:space="preserve"> when a business owner is</w:t>
      </w:r>
      <w:r w:rsidDel="00387698">
        <w:t xml:space="preserve"> </w:t>
      </w:r>
      <w:r>
        <w:t xml:space="preserve">entitled to a </w:t>
      </w:r>
      <w:r w:rsidR="0000314E">
        <w:t>JobKeeper</w:t>
      </w:r>
      <w:r>
        <w:t xml:space="preserve"> </w:t>
      </w:r>
      <w:r w:rsidRPr="00387698">
        <w:rPr>
          <w:szCs w:val="23"/>
        </w:rPr>
        <w:t>payment</w:t>
      </w:r>
      <w:r>
        <w:t xml:space="preserve">. </w:t>
      </w:r>
      <w:r w:rsidR="00513D7B">
        <w:t>A</w:t>
      </w:r>
      <w:r w:rsidR="00EF58C8">
        <w:t xml:space="preserve"> business can be entitled to a </w:t>
      </w:r>
      <w:r w:rsidR="0000314E">
        <w:t>JobKeeper</w:t>
      </w:r>
      <w:r w:rsidR="00EF58C8">
        <w:t xml:space="preserve"> payment for one business </w:t>
      </w:r>
      <w:r w:rsidR="00EF58C8" w:rsidRPr="00387698">
        <w:t>participant</w:t>
      </w:r>
      <w:r w:rsidR="00EF58C8">
        <w:t xml:space="preserve"> who is actively engaged in operating the business.</w:t>
      </w:r>
    </w:p>
    <w:p w:rsidR="00EF58C8" w:rsidRPr="008F5298" w:rsidRDefault="0000314E" w:rsidP="00513D7B">
      <w:pPr>
        <w:keepLines/>
        <w:spacing w:before="240"/>
      </w:pPr>
      <w:r>
        <w:t>JobKeeper</w:t>
      </w:r>
      <w:r w:rsidR="00EF58C8">
        <w:t xml:space="preserve"> payments are in respect of fortnightly periods, commencing on 30</w:t>
      </w:r>
      <w:r w:rsidR="00EE0EBE">
        <w:t> </w:t>
      </w:r>
      <w:r w:rsidR="00EF58C8">
        <w:t>March</w:t>
      </w:r>
      <w:r w:rsidR="00EE0EBE">
        <w:t> </w:t>
      </w:r>
      <w:r w:rsidR="00EF58C8">
        <w:t xml:space="preserve">2020 for a maximum of 13 fortnights (provided the employer was entitled to the payment </w:t>
      </w:r>
      <w:r w:rsidR="00D41E5E">
        <w:t xml:space="preserve">for the fortnight commencing on </w:t>
      </w:r>
      <w:r w:rsidR="00EF58C8">
        <w:t xml:space="preserve">30 March 2020). This means the last fortnight in respect of which a </w:t>
      </w:r>
      <w:r>
        <w:t>JobKeeper</w:t>
      </w:r>
      <w:r w:rsidR="00EF58C8">
        <w:t xml:space="preserve"> payment may be paid is the fortnight commencing on 14 September 2020 and </w:t>
      </w:r>
      <w:r w:rsidR="00EF58C8" w:rsidRPr="00387698">
        <w:rPr>
          <w:szCs w:val="23"/>
        </w:rPr>
        <w:t>ending</w:t>
      </w:r>
      <w:r w:rsidR="00EF58C8">
        <w:t xml:space="preserve"> on 27 September 2020.</w:t>
      </w:r>
    </w:p>
    <w:p w:rsidR="00DF6E0B" w:rsidRDefault="003A0F3A" w:rsidP="003916BB">
      <w:pPr>
        <w:keepLines/>
        <w:spacing w:before="240"/>
      </w:pPr>
      <w:r>
        <w:t xml:space="preserve">Division 4 and Division 5 set out the rules regarding </w:t>
      </w:r>
      <w:r w:rsidR="00BA4E74">
        <w:t>the amount</w:t>
      </w:r>
      <w:r>
        <w:t xml:space="preserve"> of the </w:t>
      </w:r>
      <w:r w:rsidR="0000314E">
        <w:t>JobKeeper</w:t>
      </w:r>
      <w:r>
        <w:t xml:space="preserve"> payment and administration of the </w:t>
      </w:r>
      <w:r w:rsidR="0000314E">
        <w:t>JobKeeper</w:t>
      </w:r>
      <w:r>
        <w:t xml:space="preserve"> scheme.</w:t>
      </w:r>
    </w:p>
    <w:p w:rsidR="00866277" w:rsidRDefault="00194369" w:rsidP="00B22426">
      <w:pPr>
        <w:pStyle w:val="Heading3"/>
      </w:pPr>
      <w:r>
        <w:t xml:space="preserve">Division 2 - </w:t>
      </w:r>
      <w:r w:rsidR="00866277">
        <w:t xml:space="preserve">When is an employer entitled to a </w:t>
      </w:r>
      <w:r w:rsidR="0000314E">
        <w:t>JobKeeper</w:t>
      </w:r>
      <w:r w:rsidR="00866277">
        <w:t xml:space="preserve"> payment?</w:t>
      </w:r>
    </w:p>
    <w:p w:rsidR="00C60DDD" w:rsidRPr="008F5298" w:rsidRDefault="009C3C99" w:rsidP="003916BB">
      <w:pPr>
        <w:keepLines/>
        <w:spacing w:before="240"/>
      </w:pPr>
      <w:r>
        <w:t>In general terms</w:t>
      </w:r>
      <w:r w:rsidR="00FF3E1D">
        <w:t xml:space="preserve">, </w:t>
      </w:r>
      <w:r w:rsidR="00ED6CAD">
        <w:t xml:space="preserve">an employer </w:t>
      </w:r>
      <w:r w:rsidR="00ED4A74">
        <w:t>is</w:t>
      </w:r>
      <w:r w:rsidR="00ED6CAD">
        <w:t xml:space="preserve"> entitled to </w:t>
      </w:r>
      <w:r w:rsidR="00ED4A74">
        <w:t>a</w:t>
      </w:r>
      <w:r w:rsidR="00FF3E1D">
        <w:t xml:space="preserve"> </w:t>
      </w:r>
      <w:r w:rsidR="0000314E">
        <w:t>JobKeeper</w:t>
      </w:r>
      <w:r w:rsidR="00FF3E1D">
        <w:t xml:space="preserve"> </w:t>
      </w:r>
      <w:r w:rsidR="00ED6CAD">
        <w:t>p</w:t>
      </w:r>
      <w:r w:rsidR="00FF3E1D">
        <w:t>ayment</w:t>
      </w:r>
      <w:r w:rsidR="00ED4A74">
        <w:t xml:space="preserve"> for a fortnight</w:t>
      </w:r>
      <w:r w:rsidR="00040429">
        <w:t xml:space="preserve"> </w:t>
      </w:r>
      <w:r w:rsidR="00ED6CAD">
        <w:t>if</w:t>
      </w:r>
      <w:r>
        <w:t>:</w:t>
      </w:r>
    </w:p>
    <w:p w:rsidR="00C5365C" w:rsidRDefault="00C5365C" w:rsidP="00796248">
      <w:pPr>
        <w:pStyle w:val="dotpoint"/>
        <w:rPr>
          <w:sz w:val="24"/>
          <w:szCs w:val="24"/>
        </w:rPr>
      </w:pPr>
      <w:r>
        <w:rPr>
          <w:sz w:val="24"/>
          <w:szCs w:val="24"/>
        </w:rPr>
        <w:t xml:space="preserve">the fortnight is a </w:t>
      </w:r>
      <w:r w:rsidR="0000314E">
        <w:rPr>
          <w:sz w:val="24"/>
          <w:szCs w:val="24"/>
        </w:rPr>
        <w:t>JobKeeper</w:t>
      </w:r>
      <w:r>
        <w:rPr>
          <w:sz w:val="24"/>
          <w:szCs w:val="24"/>
        </w:rPr>
        <w:t xml:space="preserve"> fortnight</w:t>
      </w:r>
      <w:r w:rsidR="00EC1F8C">
        <w:rPr>
          <w:sz w:val="24"/>
          <w:szCs w:val="24"/>
        </w:rPr>
        <w:t>;</w:t>
      </w:r>
    </w:p>
    <w:p w:rsidR="00FF3E1D" w:rsidRPr="00796248" w:rsidRDefault="009C3C99" w:rsidP="00796248">
      <w:pPr>
        <w:pStyle w:val="dotpoint"/>
        <w:rPr>
          <w:sz w:val="24"/>
          <w:szCs w:val="24"/>
        </w:rPr>
      </w:pPr>
      <w:r w:rsidRPr="00796248">
        <w:rPr>
          <w:sz w:val="24"/>
          <w:szCs w:val="24"/>
        </w:rPr>
        <w:t xml:space="preserve">the employer </w:t>
      </w:r>
      <w:r w:rsidR="00040429" w:rsidRPr="00796248">
        <w:rPr>
          <w:sz w:val="24"/>
          <w:szCs w:val="24"/>
        </w:rPr>
        <w:t xml:space="preserve">qualifies for the scheme </w:t>
      </w:r>
      <w:r w:rsidR="00E85320">
        <w:rPr>
          <w:sz w:val="24"/>
          <w:szCs w:val="24"/>
        </w:rPr>
        <w:t>on or before the end of</w:t>
      </w:r>
      <w:r w:rsidR="00E85320" w:rsidRPr="00796248">
        <w:rPr>
          <w:sz w:val="24"/>
          <w:szCs w:val="24"/>
        </w:rPr>
        <w:t xml:space="preserve"> </w:t>
      </w:r>
      <w:r w:rsidR="00040429" w:rsidRPr="00796248">
        <w:rPr>
          <w:sz w:val="24"/>
          <w:szCs w:val="24"/>
        </w:rPr>
        <w:t>the fortnight</w:t>
      </w:r>
      <w:r w:rsidRPr="00796248">
        <w:rPr>
          <w:sz w:val="24"/>
          <w:szCs w:val="24"/>
        </w:rPr>
        <w:t>;</w:t>
      </w:r>
    </w:p>
    <w:p w:rsidR="009C3C99" w:rsidRPr="00796248" w:rsidRDefault="009C3C99" w:rsidP="00796248">
      <w:pPr>
        <w:pStyle w:val="dotpoint"/>
        <w:rPr>
          <w:sz w:val="24"/>
          <w:szCs w:val="24"/>
        </w:rPr>
      </w:pPr>
      <w:r w:rsidRPr="00796248">
        <w:rPr>
          <w:sz w:val="24"/>
          <w:szCs w:val="24"/>
        </w:rPr>
        <w:t>the payment is for a person who is an eligible employee of the employer;</w:t>
      </w:r>
    </w:p>
    <w:p w:rsidR="00C50F36" w:rsidRPr="00796248" w:rsidRDefault="00E25C20" w:rsidP="00796248">
      <w:pPr>
        <w:pStyle w:val="dotpoint"/>
        <w:rPr>
          <w:sz w:val="24"/>
          <w:szCs w:val="24"/>
        </w:rPr>
      </w:pPr>
      <w:r w:rsidRPr="00796248">
        <w:rPr>
          <w:sz w:val="24"/>
          <w:szCs w:val="24"/>
        </w:rPr>
        <w:t xml:space="preserve">the employer </w:t>
      </w:r>
      <w:r w:rsidR="0073232C" w:rsidRPr="00796248">
        <w:rPr>
          <w:sz w:val="24"/>
          <w:szCs w:val="24"/>
        </w:rPr>
        <w:t xml:space="preserve">has </w:t>
      </w:r>
      <w:r w:rsidR="002D6ECC">
        <w:rPr>
          <w:sz w:val="24"/>
          <w:szCs w:val="24"/>
        </w:rPr>
        <w:t xml:space="preserve">satisfied the wage condition by </w:t>
      </w:r>
      <w:r w:rsidR="002D6ECC" w:rsidRPr="00796248">
        <w:rPr>
          <w:sz w:val="24"/>
          <w:szCs w:val="24"/>
        </w:rPr>
        <w:t>ma</w:t>
      </w:r>
      <w:r w:rsidR="002D6ECC">
        <w:rPr>
          <w:sz w:val="24"/>
          <w:szCs w:val="24"/>
        </w:rPr>
        <w:t>king</w:t>
      </w:r>
      <w:r w:rsidR="0073232C" w:rsidRPr="00796248">
        <w:rPr>
          <w:sz w:val="24"/>
          <w:szCs w:val="24"/>
        </w:rPr>
        <w:t xml:space="preserve"> payments to </w:t>
      </w:r>
      <w:r w:rsidR="00A96B2F" w:rsidRPr="00796248">
        <w:rPr>
          <w:sz w:val="24"/>
          <w:szCs w:val="24"/>
        </w:rPr>
        <w:t>the</w:t>
      </w:r>
      <w:r w:rsidRPr="00796248">
        <w:rPr>
          <w:sz w:val="24"/>
          <w:szCs w:val="24"/>
        </w:rPr>
        <w:t xml:space="preserve"> </w:t>
      </w:r>
      <w:r w:rsidR="0073232C" w:rsidRPr="00796248">
        <w:rPr>
          <w:sz w:val="24"/>
          <w:szCs w:val="24"/>
        </w:rPr>
        <w:t xml:space="preserve">eligible </w:t>
      </w:r>
      <w:r w:rsidRPr="00796248">
        <w:rPr>
          <w:sz w:val="24"/>
          <w:szCs w:val="24"/>
        </w:rPr>
        <w:t>employee</w:t>
      </w:r>
      <w:r w:rsidR="0073232C" w:rsidRPr="00796248">
        <w:rPr>
          <w:sz w:val="24"/>
          <w:szCs w:val="24"/>
        </w:rPr>
        <w:t xml:space="preserve"> equal to </w:t>
      </w:r>
      <w:r w:rsidRPr="00796248">
        <w:rPr>
          <w:sz w:val="24"/>
          <w:szCs w:val="24"/>
        </w:rPr>
        <w:t xml:space="preserve">or greater than </w:t>
      </w:r>
      <w:r w:rsidR="0073232C" w:rsidRPr="00796248">
        <w:rPr>
          <w:sz w:val="24"/>
          <w:szCs w:val="24"/>
        </w:rPr>
        <w:t xml:space="preserve">the amount of </w:t>
      </w:r>
      <w:r w:rsidR="0000314E">
        <w:rPr>
          <w:sz w:val="24"/>
          <w:szCs w:val="24"/>
        </w:rPr>
        <w:t>JobKeeper</w:t>
      </w:r>
      <w:r w:rsidR="0073232C" w:rsidRPr="00796248">
        <w:rPr>
          <w:sz w:val="24"/>
          <w:szCs w:val="24"/>
        </w:rPr>
        <w:t xml:space="preserve"> </w:t>
      </w:r>
      <w:r w:rsidRPr="00796248">
        <w:rPr>
          <w:sz w:val="24"/>
          <w:szCs w:val="24"/>
        </w:rPr>
        <w:t>p</w:t>
      </w:r>
      <w:r w:rsidR="00B27EEC" w:rsidRPr="00796248">
        <w:rPr>
          <w:sz w:val="24"/>
          <w:szCs w:val="24"/>
        </w:rPr>
        <w:t xml:space="preserve">ayment </w:t>
      </w:r>
      <w:r w:rsidR="00041AC6">
        <w:rPr>
          <w:sz w:val="24"/>
          <w:szCs w:val="24"/>
        </w:rPr>
        <w:t>(less PAYG withholding</w:t>
      </w:r>
      <w:r w:rsidR="00E26747">
        <w:rPr>
          <w:sz w:val="24"/>
          <w:szCs w:val="24"/>
        </w:rPr>
        <w:t xml:space="preserve"> and</w:t>
      </w:r>
      <w:r w:rsidR="00041AC6">
        <w:rPr>
          <w:sz w:val="24"/>
          <w:szCs w:val="24"/>
        </w:rPr>
        <w:t xml:space="preserve"> salary packaging) </w:t>
      </w:r>
      <w:r w:rsidR="00B27EEC" w:rsidRPr="00796248">
        <w:rPr>
          <w:sz w:val="24"/>
          <w:szCs w:val="24"/>
        </w:rPr>
        <w:t>that the employer</w:t>
      </w:r>
      <w:r w:rsidR="0073232C" w:rsidRPr="00796248">
        <w:rPr>
          <w:sz w:val="24"/>
          <w:szCs w:val="24"/>
        </w:rPr>
        <w:t xml:space="preserve"> will receive for </w:t>
      </w:r>
      <w:r w:rsidRPr="00796248">
        <w:rPr>
          <w:sz w:val="24"/>
          <w:szCs w:val="24"/>
        </w:rPr>
        <w:t>the</w:t>
      </w:r>
      <w:r w:rsidR="0073232C" w:rsidRPr="00796248">
        <w:rPr>
          <w:sz w:val="24"/>
          <w:szCs w:val="24"/>
        </w:rPr>
        <w:t xml:space="preserve"> employee for the </w:t>
      </w:r>
      <w:r w:rsidR="00ED4A74" w:rsidRPr="00796248">
        <w:rPr>
          <w:sz w:val="24"/>
          <w:szCs w:val="24"/>
        </w:rPr>
        <w:t>fortnight</w:t>
      </w:r>
      <w:r w:rsidR="0073232C" w:rsidRPr="00796248">
        <w:rPr>
          <w:sz w:val="24"/>
          <w:szCs w:val="24"/>
        </w:rPr>
        <w:t>; and</w:t>
      </w:r>
    </w:p>
    <w:p w:rsidR="00E25C20" w:rsidRPr="00796248" w:rsidRDefault="00E25C20" w:rsidP="00796248">
      <w:pPr>
        <w:pStyle w:val="dotpoint"/>
        <w:rPr>
          <w:sz w:val="24"/>
          <w:szCs w:val="24"/>
        </w:rPr>
      </w:pPr>
      <w:r w:rsidRPr="00796248">
        <w:rPr>
          <w:sz w:val="24"/>
          <w:szCs w:val="24"/>
        </w:rPr>
        <w:t xml:space="preserve">the employer has </w:t>
      </w:r>
      <w:r w:rsidR="003D7D83" w:rsidRPr="00796248">
        <w:rPr>
          <w:sz w:val="24"/>
          <w:szCs w:val="24"/>
        </w:rPr>
        <w:t>notified</w:t>
      </w:r>
      <w:r w:rsidRPr="00796248">
        <w:rPr>
          <w:sz w:val="24"/>
          <w:szCs w:val="24"/>
        </w:rPr>
        <w:t xml:space="preserve"> the Commissioner</w:t>
      </w:r>
      <w:r w:rsidR="003D7D83" w:rsidRPr="00796248">
        <w:rPr>
          <w:sz w:val="24"/>
          <w:szCs w:val="24"/>
        </w:rPr>
        <w:t xml:space="preserve"> of a range of matters</w:t>
      </w:r>
      <w:r w:rsidR="002526A7" w:rsidRPr="00796248">
        <w:rPr>
          <w:sz w:val="24"/>
          <w:szCs w:val="24"/>
        </w:rPr>
        <w:t>, including notification of its e</w:t>
      </w:r>
      <w:r w:rsidR="003D7D83" w:rsidRPr="00796248">
        <w:rPr>
          <w:sz w:val="24"/>
          <w:szCs w:val="24"/>
        </w:rPr>
        <w:t xml:space="preserve">lection to participate in the </w:t>
      </w:r>
      <w:r w:rsidR="002526A7" w:rsidRPr="00796248">
        <w:rPr>
          <w:sz w:val="24"/>
          <w:szCs w:val="24"/>
        </w:rPr>
        <w:t>scheme</w:t>
      </w:r>
      <w:r w:rsidRPr="00796248">
        <w:rPr>
          <w:sz w:val="24"/>
          <w:szCs w:val="24"/>
        </w:rPr>
        <w:t>.</w:t>
      </w:r>
    </w:p>
    <w:p w:rsidR="009D1326" w:rsidRDefault="00550A1E" w:rsidP="004F5EC3">
      <w:pPr>
        <w:keepLines/>
        <w:spacing w:before="240"/>
      </w:pPr>
      <w:r>
        <w:t xml:space="preserve">Each of these requirements </w:t>
      </w:r>
      <w:r w:rsidR="00E25C20" w:rsidRPr="00E25C20">
        <w:t>is described in greater detail below.</w:t>
      </w:r>
      <w:r w:rsidR="00004A59">
        <w:t xml:space="preserve"> </w:t>
      </w:r>
    </w:p>
    <w:p w:rsidR="00030F63" w:rsidRDefault="00030F63" w:rsidP="004F5EC3">
      <w:pPr>
        <w:keepLines/>
        <w:spacing w:before="240"/>
      </w:pPr>
      <w:r>
        <w:t>T</w:t>
      </w:r>
      <w:r w:rsidR="0030518E">
        <w:t>here are tests within the</w:t>
      </w:r>
      <w:r>
        <w:t xml:space="preserve"> Rules</w:t>
      </w:r>
      <w:r w:rsidR="0030518E">
        <w:t xml:space="preserve"> that </w:t>
      </w:r>
      <w:r w:rsidR="00EA1276">
        <w:t>must</w:t>
      </w:r>
      <w:r w:rsidR="0030518E">
        <w:t xml:space="preserve"> </w:t>
      </w:r>
      <w:r w:rsidR="009B7522">
        <w:t xml:space="preserve">have </w:t>
      </w:r>
      <w:r w:rsidR="0030518E">
        <w:t>be</w:t>
      </w:r>
      <w:r w:rsidR="009B7522">
        <w:t>en</w:t>
      </w:r>
      <w:r w:rsidR="0030518E">
        <w:t xml:space="preserve"> satisfied on 1</w:t>
      </w:r>
      <w:r>
        <w:t> </w:t>
      </w:r>
      <w:r w:rsidR="0030518E">
        <w:t>March</w:t>
      </w:r>
      <w:r>
        <w:t> </w:t>
      </w:r>
      <w:r w:rsidR="00EA1276">
        <w:t>2020</w:t>
      </w:r>
      <w:r w:rsidR="006E3C02">
        <w:t>,</w:t>
      </w:r>
      <w:r w:rsidR="0030518E">
        <w:t xml:space="preserve"> and </w:t>
      </w:r>
      <w:r w:rsidR="00085B99">
        <w:t xml:space="preserve">other </w:t>
      </w:r>
      <w:r w:rsidR="0030518E">
        <w:t xml:space="preserve">tests </w:t>
      </w:r>
      <w:r w:rsidR="00EA1276">
        <w:t>that must</w:t>
      </w:r>
      <w:r w:rsidR="0030518E">
        <w:t xml:space="preserve"> be satisfied </w:t>
      </w:r>
      <w:r w:rsidR="00EA1276">
        <w:t>during</w:t>
      </w:r>
      <w:r w:rsidR="00085B99">
        <w:t xml:space="preserve"> the</w:t>
      </w:r>
      <w:r w:rsidR="00EA1276">
        <w:t xml:space="preserve"> </w:t>
      </w:r>
      <w:r w:rsidR="0030518E">
        <w:t xml:space="preserve">fortnight </w:t>
      </w:r>
      <w:r>
        <w:t>in respect of</w:t>
      </w:r>
      <w:r w:rsidR="0094653C">
        <w:t xml:space="preserve"> which</w:t>
      </w:r>
      <w:r w:rsidR="00085B99">
        <w:t xml:space="preserve"> a</w:t>
      </w:r>
      <w:r w:rsidR="0094653C">
        <w:t xml:space="preserve"> </w:t>
      </w:r>
      <w:r w:rsidR="0000314E">
        <w:t>JobKeeper</w:t>
      </w:r>
      <w:r w:rsidR="0094653C">
        <w:t xml:space="preserve"> payment </w:t>
      </w:r>
      <w:r w:rsidR="00EC1F8C">
        <w:t>is to</w:t>
      </w:r>
      <w:r w:rsidR="00EB7E68">
        <w:t xml:space="preserve"> </w:t>
      </w:r>
      <w:r w:rsidR="0094653C">
        <w:t>be made</w:t>
      </w:r>
      <w:r>
        <w:t>.</w:t>
      </w:r>
      <w:r w:rsidR="00392234">
        <w:t xml:space="preserve"> </w:t>
      </w:r>
      <w:r>
        <w:t xml:space="preserve">The date 1 March 2020 is used as the relevant date in relation to elements of the </w:t>
      </w:r>
      <w:r w:rsidR="0000314E">
        <w:t>JobKeeper</w:t>
      </w:r>
      <w:r>
        <w:t xml:space="preserve"> scheme because </w:t>
      </w:r>
      <w:r w:rsidR="00392234">
        <w:t xml:space="preserve">it </w:t>
      </w:r>
      <w:r>
        <w:t>was in March 2020 that Australian employers began to most acutely experience the effects of the downturn caused by the Coronavirus</w:t>
      </w:r>
      <w:r w:rsidR="00392234">
        <w:t xml:space="preserve">. This reflects the intention that the </w:t>
      </w:r>
      <w:r w:rsidR="0000314E">
        <w:t>JobKeeper</w:t>
      </w:r>
      <w:r w:rsidR="00392234">
        <w:t xml:space="preserve"> scheme covers </w:t>
      </w:r>
      <w:r w:rsidR="00DE7765">
        <w:t xml:space="preserve">entities </w:t>
      </w:r>
      <w:r w:rsidR="00392234">
        <w:t>that have been significantly affected by the economic impacts of the Coronavirus.</w:t>
      </w:r>
    </w:p>
    <w:p w:rsidR="00EA59F5" w:rsidRPr="00C05F20" w:rsidRDefault="00EA59F5" w:rsidP="00573083">
      <w:pPr>
        <w:pStyle w:val="Heading4"/>
      </w:pPr>
      <w:r w:rsidRPr="00C43A3B">
        <w:t xml:space="preserve">What is a </w:t>
      </w:r>
      <w:r w:rsidR="0000314E">
        <w:t>JobKeeper</w:t>
      </w:r>
      <w:r w:rsidRPr="00C43A3B">
        <w:t xml:space="preserve"> fortnight?</w:t>
      </w:r>
    </w:p>
    <w:p w:rsidR="00EA59F5" w:rsidRDefault="00EA59F5" w:rsidP="00EA59F5">
      <w:pPr>
        <w:keepLines/>
        <w:spacing w:before="240"/>
      </w:pPr>
      <w:r>
        <w:t xml:space="preserve">An employer receives a </w:t>
      </w:r>
      <w:r w:rsidR="0000314E">
        <w:t>JobKeeper</w:t>
      </w:r>
      <w:r>
        <w:t xml:space="preserve"> payment in respect of each </w:t>
      </w:r>
      <w:r w:rsidR="0000314E">
        <w:t>JobKeeper</w:t>
      </w:r>
      <w:r>
        <w:t xml:space="preserve"> fortnight in which they are entitled</w:t>
      </w:r>
      <w:r w:rsidR="002A6073">
        <w:t xml:space="preserve"> to the payment</w:t>
      </w:r>
      <w:r>
        <w:t xml:space="preserve">. </w:t>
      </w:r>
    </w:p>
    <w:p w:rsidR="00EA59F5" w:rsidRDefault="00EA59F5" w:rsidP="00EA59F5">
      <w:pPr>
        <w:keepLines/>
        <w:spacing w:before="240"/>
      </w:pPr>
      <w:r>
        <w:t xml:space="preserve">Entitlement to a </w:t>
      </w:r>
      <w:r w:rsidR="0000314E">
        <w:t>JobKeeper</w:t>
      </w:r>
      <w:r>
        <w:t xml:space="preserve"> payment is assessed in relation to a fortnightly period known as a </w:t>
      </w:r>
      <w:r w:rsidR="0000314E">
        <w:t>JobKeeper</w:t>
      </w:r>
      <w:r>
        <w:t xml:space="preserve"> fortnight. Each of the following is a </w:t>
      </w:r>
      <w:r w:rsidR="0000314E">
        <w:t>JobKeeper</w:t>
      </w:r>
      <w:r>
        <w:t xml:space="preserve"> fortnight:</w:t>
      </w:r>
    </w:p>
    <w:p w:rsidR="00EA59F5" w:rsidRPr="00796248" w:rsidRDefault="00EA59F5" w:rsidP="00EA59F5">
      <w:pPr>
        <w:pStyle w:val="dotpoint"/>
        <w:rPr>
          <w:sz w:val="24"/>
          <w:szCs w:val="24"/>
        </w:rPr>
      </w:pPr>
      <w:r w:rsidRPr="00796248">
        <w:rPr>
          <w:sz w:val="24"/>
          <w:szCs w:val="24"/>
        </w:rPr>
        <w:t xml:space="preserve">the fortnight beginning on 30 March 2020; and </w:t>
      </w:r>
    </w:p>
    <w:p w:rsidR="00EA59F5" w:rsidRPr="00796248" w:rsidRDefault="00EA59F5" w:rsidP="00EA59F5">
      <w:pPr>
        <w:pStyle w:val="dotpoint"/>
        <w:rPr>
          <w:sz w:val="24"/>
          <w:szCs w:val="24"/>
        </w:rPr>
      </w:pPr>
      <w:r w:rsidRPr="00796248">
        <w:rPr>
          <w:sz w:val="24"/>
          <w:szCs w:val="24"/>
        </w:rPr>
        <w:t>each subsequent fortnight, ending with the fortnight ending on 27 September 2020.</w:t>
      </w:r>
    </w:p>
    <w:p w:rsidR="00EA59F5" w:rsidRDefault="00EA59F5">
      <w:pPr>
        <w:keepLines/>
        <w:spacing w:before="240"/>
      </w:pPr>
      <w:r>
        <w:t xml:space="preserve">This means that the </w:t>
      </w:r>
      <w:r w:rsidR="0000314E">
        <w:t>JobKeeper</w:t>
      </w:r>
      <w:r>
        <w:t xml:space="preserve"> scheme commences on 30 March 2020 and ends on 27 September 2020 – a period of 26 weeks. This reflects that the </w:t>
      </w:r>
      <w:r w:rsidR="0000314E">
        <w:t>JobKeeper</w:t>
      </w:r>
      <w:r>
        <w:t xml:space="preserve"> payment is a temporary measure </w:t>
      </w:r>
      <w:r w:rsidR="00573083">
        <w:t xml:space="preserve">for a limited period only </w:t>
      </w:r>
      <w:r>
        <w:t xml:space="preserve">to support </w:t>
      </w:r>
      <w:r w:rsidR="00DE7765">
        <w:t>entitie</w:t>
      </w:r>
      <w:r>
        <w:t>s that have been significantly affected by the economic impacts of the Coronavirus.</w:t>
      </w:r>
    </w:p>
    <w:p w:rsidR="00E03D38" w:rsidRPr="008C5252" w:rsidRDefault="00BA4E74">
      <w:pPr>
        <w:pStyle w:val="Heading4"/>
      </w:pPr>
      <w:r>
        <w:t>How does an employer</w:t>
      </w:r>
      <w:r w:rsidR="005D5741">
        <w:t xml:space="preserve"> qualify for the </w:t>
      </w:r>
      <w:r w:rsidR="0000314E">
        <w:t>JobKeeper</w:t>
      </w:r>
      <w:r w:rsidR="005D5741">
        <w:t xml:space="preserve"> s</w:t>
      </w:r>
      <w:r w:rsidR="00DB65C3">
        <w:t xml:space="preserve">cheme? </w:t>
      </w:r>
    </w:p>
    <w:p w:rsidR="0011145A" w:rsidRPr="0011145A" w:rsidRDefault="00FF3E1D" w:rsidP="0011145A">
      <w:pPr>
        <w:keepLines/>
        <w:spacing w:before="240"/>
      </w:pPr>
      <w:r w:rsidRPr="00FF3E1D">
        <w:t xml:space="preserve">The </w:t>
      </w:r>
      <w:r w:rsidR="0000314E">
        <w:t>JobKeeper</w:t>
      </w:r>
      <w:r w:rsidRPr="00FF3E1D">
        <w:t xml:space="preserve"> payment is only</w:t>
      </w:r>
      <w:r w:rsidR="000E4049">
        <w:t xml:space="preserve"> available</w:t>
      </w:r>
      <w:r w:rsidRPr="00FF3E1D">
        <w:t xml:space="preserve"> to</w:t>
      </w:r>
      <w:r w:rsidR="00BE13ED">
        <w:t xml:space="preserve"> a</w:t>
      </w:r>
      <w:r w:rsidR="00BC7818">
        <w:t>n employer who</w:t>
      </w:r>
      <w:r w:rsidR="00B15A30">
        <w:t xml:space="preserve"> qualifies for the scheme. </w:t>
      </w:r>
      <w:r w:rsidR="005D5741">
        <w:t>A</w:t>
      </w:r>
      <w:r w:rsidR="009E2CE3">
        <w:t>n</w:t>
      </w:r>
      <w:r w:rsidR="005D5741" w:rsidDel="009E2CE3">
        <w:t xml:space="preserve"> </w:t>
      </w:r>
      <w:r w:rsidR="009E2CE3">
        <w:t xml:space="preserve">employer </w:t>
      </w:r>
      <w:r w:rsidR="005D5741">
        <w:t xml:space="preserve">will qualify for the </w:t>
      </w:r>
      <w:r w:rsidR="00B15A30">
        <w:t>scheme</w:t>
      </w:r>
      <w:r w:rsidR="005D5741">
        <w:t xml:space="preserve"> </w:t>
      </w:r>
      <w:r w:rsidR="005D5741" w:rsidRPr="00B67DB1">
        <w:t xml:space="preserve">for a </w:t>
      </w:r>
      <w:r w:rsidR="00B15A30" w:rsidRPr="00B67DB1">
        <w:t>particular fortnight</w:t>
      </w:r>
      <w:r w:rsidR="00B15A30">
        <w:t xml:space="preserve"> if</w:t>
      </w:r>
      <w:r w:rsidR="005D5741">
        <w:t>:</w:t>
      </w:r>
    </w:p>
    <w:p w:rsidR="00B15A30" w:rsidRPr="00796248" w:rsidRDefault="00807ECC" w:rsidP="00796248">
      <w:pPr>
        <w:pStyle w:val="dotpoint"/>
        <w:rPr>
          <w:sz w:val="24"/>
          <w:szCs w:val="24"/>
        </w:rPr>
      </w:pPr>
      <w:r>
        <w:rPr>
          <w:sz w:val="24"/>
          <w:szCs w:val="24"/>
        </w:rPr>
        <w:t xml:space="preserve">it </w:t>
      </w:r>
      <w:r w:rsidR="00F954A5" w:rsidRPr="00796248">
        <w:rPr>
          <w:sz w:val="24"/>
          <w:szCs w:val="24"/>
        </w:rPr>
        <w:t>satisfies the following requirements</w:t>
      </w:r>
      <w:r w:rsidR="00B15A30" w:rsidRPr="00796248">
        <w:rPr>
          <w:sz w:val="24"/>
          <w:szCs w:val="24"/>
        </w:rPr>
        <w:t>:</w:t>
      </w:r>
    </w:p>
    <w:p w:rsidR="00B15A30" w:rsidRPr="00796248" w:rsidRDefault="00F954A5" w:rsidP="00796248">
      <w:pPr>
        <w:pStyle w:val="dotpoint2"/>
        <w:ind w:left="1491"/>
        <w:rPr>
          <w:sz w:val="24"/>
          <w:szCs w:val="24"/>
        </w:rPr>
      </w:pPr>
      <w:r w:rsidRPr="00796248">
        <w:rPr>
          <w:sz w:val="24"/>
          <w:szCs w:val="24"/>
        </w:rPr>
        <w:t xml:space="preserve">on 1 March 2020, </w:t>
      </w:r>
      <w:r w:rsidR="00EB51B2" w:rsidRPr="00796248">
        <w:rPr>
          <w:sz w:val="24"/>
          <w:szCs w:val="24"/>
        </w:rPr>
        <w:t>it</w:t>
      </w:r>
      <w:r w:rsidR="004362B5" w:rsidRPr="00796248">
        <w:rPr>
          <w:sz w:val="24"/>
          <w:szCs w:val="24"/>
        </w:rPr>
        <w:t xml:space="preserve"> </w:t>
      </w:r>
      <w:r w:rsidR="0011145A" w:rsidRPr="00796248">
        <w:rPr>
          <w:sz w:val="24"/>
          <w:szCs w:val="24"/>
        </w:rPr>
        <w:t xml:space="preserve">carried on </w:t>
      </w:r>
      <w:r w:rsidR="007C5536" w:rsidRPr="00796248">
        <w:rPr>
          <w:sz w:val="24"/>
          <w:szCs w:val="24"/>
        </w:rPr>
        <w:t xml:space="preserve">a </w:t>
      </w:r>
      <w:r w:rsidR="0011145A" w:rsidRPr="00796248">
        <w:rPr>
          <w:sz w:val="24"/>
          <w:szCs w:val="24"/>
        </w:rPr>
        <w:t xml:space="preserve">business </w:t>
      </w:r>
      <w:r w:rsidR="00A7756E">
        <w:rPr>
          <w:sz w:val="24"/>
          <w:szCs w:val="24"/>
        </w:rPr>
        <w:t xml:space="preserve">in Australia </w:t>
      </w:r>
      <w:r w:rsidR="0011145A" w:rsidRPr="00796248">
        <w:rPr>
          <w:sz w:val="24"/>
          <w:szCs w:val="24"/>
        </w:rPr>
        <w:t xml:space="preserve">or </w:t>
      </w:r>
      <w:r w:rsidR="00EB51B2" w:rsidRPr="00796248">
        <w:rPr>
          <w:sz w:val="24"/>
          <w:szCs w:val="24"/>
        </w:rPr>
        <w:t>was</w:t>
      </w:r>
      <w:r w:rsidR="0011145A" w:rsidRPr="00796248">
        <w:rPr>
          <w:sz w:val="24"/>
          <w:szCs w:val="24"/>
        </w:rPr>
        <w:t xml:space="preserve"> a non</w:t>
      </w:r>
      <w:r w:rsidR="003175CE">
        <w:rPr>
          <w:sz w:val="24"/>
          <w:szCs w:val="24"/>
        </w:rPr>
        <w:noBreakHyphen/>
      </w:r>
      <w:r w:rsidR="0011145A" w:rsidRPr="00796248">
        <w:rPr>
          <w:sz w:val="24"/>
          <w:szCs w:val="24"/>
        </w:rPr>
        <w:t>profit body</w:t>
      </w:r>
      <w:r w:rsidR="0082110A" w:rsidRPr="0082110A">
        <w:rPr>
          <w:sz w:val="24"/>
          <w:szCs w:val="24"/>
        </w:rPr>
        <w:t xml:space="preserve"> </w:t>
      </w:r>
      <w:r w:rsidR="0082110A" w:rsidRPr="00C92FB9">
        <w:rPr>
          <w:sz w:val="24"/>
          <w:szCs w:val="24"/>
        </w:rPr>
        <w:t>pursuing its objectives principally in Australia</w:t>
      </w:r>
      <w:r w:rsidR="0011145A" w:rsidRPr="00796248">
        <w:rPr>
          <w:sz w:val="24"/>
          <w:szCs w:val="24"/>
        </w:rPr>
        <w:t>;</w:t>
      </w:r>
    </w:p>
    <w:p w:rsidR="00847226" w:rsidRPr="00796248" w:rsidRDefault="003E0361" w:rsidP="00796248">
      <w:pPr>
        <w:pStyle w:val="dotpoint2"/>
        <w:ind w:left="1491"/>
        <w:rPr>
          <w:sz w:val="24"/>
          <w:szCs w:val="24"/>
        </w:rPr>
      </w:pPr>
      <w:r w:rsidRPr="00796248">
        <w:rPr>
          <w:sz w:val="24"/>
          <w:szCs w:val="24"/>
        </w:rPr>
        <w:t xml:space="preserve">before the end of the fortnight, </w:t>
      </w:r>
      <w:r w:rsidR="00F954A5" w:rsidRPr="00796248">
        <w:rPr>
          <w:sz w:val="24"/>
          <w:szCs w:val="24"/>
        </w:rPr>
        <w:t xml:space="preserve">it </w:t>
      </w:r>
      <w:r w:rsidRPr="00796248">
        <w:rPr>
          <w:sz w:val="24"/>
          <w:szCs w:val="24"/>
        </w:rPr>
        <w:t>met</w:t>
      </w:r>
      <w:r w:rsidR="00847226" w:rsidRPr="00796248">
        <w:rPr>
          <w:sz w:val="24"/>
          <w:szCs w:val="24"/>
        </w:rPr>
        <w:t xml:space="preserve"> the decline in turnover test;</w:t>
      </w:r>
      <w:r w:rsidR="007C5536" w:rsidRPr="00796248">
        <w:rPr>
          <w:sz w:val="24"/>
          <w:szCs w:val="24"/>
        </w:rPr>
        <w:t xml:space="preserve"> and</w:t>
      </w:r>
      <w:r w:rsidR="00C43BCA" w:rsidRPr="00796248">
        <w:rPr>
          <w:sz w:val="24"/>
          <w:szCs w:val="24"/>
        </w:rPr>
        <w:t xml:space="preserve"> </w:t>
      </w:r>
    </w:p>
    <w:p w:rsidR="00C43BCA" w:rsidRPr="00796248" w:rsidRDefault="00807ECC" w:rsidP="00796248">
      <w:pPr>
        <w:pStyle w:val="dotpoint"/>
        <w:rPr>
          <w:sz w:val="24"/>
          <w:szCs w:val="24"/>
        </w:rPr>
      </w:pPr>
      <w:r>
        <w:rPr>
          <w:sz w:val="24"/>
          <w:szCs w:val="24"/>
        </w:rPr>
        <w:t>none of the following appl</w:t>
      </w:r>
      <w:r w:rsidR="00E44A99">
        <w:rPr>
          <w:sz w:val="24"/>
          <w:szCs w:val="24"/>
        </w:rPr>
        <w:t>ies</w:t>
      </w:r>
      <w:r w:rsidR="002D25B8" w:rsidRPr="00796248">
        <w:rPr>
          <w:sz w:val="24"/>
          <w:szCs w:val="24"/>
        </w:rPr>
        <w:t>:</w:t>
      </w:r>
    </w:p>
    <w:p w:rsidR="00301056" w:rsidRPr="00796248" w:rsidRDefault="00CD0ECD" w:rsidP="00796248">
      <w:pPr>
        <w:pStyle w:val="dotpoint2"/>
        <w:ind w:left="1491"/>
        <w:rPr>
          <w:sz w:val="24"/>
          <w:szCs w:val="24"/>
        </w:rPr>
      </w:pPr>
      <w:r w:rsidRPr="00796248">
        <w:rPr>
          <w:sz w:val="24"/>
          <w:szCs w:val="24"/>
        </w:rPr>
        <w:t>on 1 March 2020</w:t>
      </w:r>
      <w:r w:rsidR="005D5741" w:rsidRPr="00796248">
        <w:rPr>
          <w:sz w:val="24"/>
          <w:szCs w:val="24"/>
        </w:rPr>
        <w:t>,</w:t>
      </w:r>
      <w:r w:rsidRPr="00796248">
        <w:rPr>
          <w:sz w:val="24"/>
          <w:szCs w:val="24"/>
        </w:rPr>
        <w:t xml:space="preserve"> </w:t>
      </w:r>
      <w:r w:rsidR="00414E9A" w:rsidRPr="00796248">
        <w:rPr>
          <w:sz w:val="24"/>
          <w:szCs w:val="24"/>
        </w:rPr>
        <w:t>it</w:t>
      </w:r>
      <w:r w:rsidR="006563B2">
        <w:rPr>
          <w:sz w:val="24"/>
          <w:szCs w:val="24"/>
        </w:rPr>
        <w:t xml:space="preserve"> </w:t>
      </w:r>
      <w:r w:rsidR="00807ECC">
        <w:rPr>
          <w:sz w:val="24"/>
          <w:szCs w:val="24"/>
        </w:rPr>
        <w:t>had been</w:t>
      </w:r>
      <w:r w:rsidRPr="00796248">
        <w:rPr>
          <w:sz w:val="24"/>
          <w:szCs w:val="24"/>
        </w:rPr>
        <w:t xml:space="preserve"> subject to</w:t>
      </w:r>
      <w:r w:rsidR="005A66B2" w:rsidRPr="00796248">
        <w:rPr>
          <w:sz w:val="24"/>
          <w:szCs w:val="24"/>
        </w:rPr>
        <w:t xml:space="preserve"> the levy</w:t>
      </w:r>
      <w:r w:rsidR="006563B2">
        <w:rPr>
          <w:sz w:val="24"/>
          <w:szCs w:val="24"/>
        </w:rPr>
        <w:t xml:space="preserve"> imposed by the </w:t>
      </w:r>
      <w:r w:rsidR="006563B2">
        <w:rPr>
          <w:i/>
          <w:sz w:val="24"/>
          <w:szCs w:val="24"/>
        </w:rPr>
        <w:t>Major Bank Levy Act 2017</w:t>
      </w:r>
      <w:r w:rsidR="001E63DE">
        <w:rPr>
          <w:i/>
          <w:sz w:val="24"/>
          <w:szCs w:val="24"/>
        </w:rPr>
        <w:t xml:space="preserve"> </w:t>
      </w:r>
      <w:r w:rsidR="001E63DE">
        <w:rPr>
          <w:sz w:val="24"/>
          <w:szCs w:val="24"/>
        </w:rPr>
        <w:t>for any quarter ending before this date</w:t>
      </w:r>
      <w:r w:rsidR="006563B2">
        <w:rPr>
          <w:sz w:val="24"/>
          <w:szCs w:val="24"/>
        </w:rPr>
        <w:t>, or it was a member of a consolidated group and another member of the group had been subject to the levy</w:t>
      </w:r>
      <w:r w:rsidR="005A66B2" w:rsidRPr="00796248" w:rsidDel="006563B2">
        <w:rPr>
          <w:sz w:val="24"/>
          <w:szCs w:val="24"/>
        </w:rPr>
        <w:t>;</w:t>
      </w:r>
    </w:p>
    <w:p w:rsidR="00301056" w:rsidRPr="00796248" w:rsidRDefault="00414E9A" w:rsidP="00796248">
      <w:pPr>
        <w:pStyle w:val="dotpoint2"/>
        <w:ind w:left="1491"/>
        <w:rPr>
          <w:sz w:val="24"/>
          <w:szCs w:val="24"/>
        </w:rPr>
      </w:pPr>
      <w:r w:rsidRPr="00796248">
        <w:rPr>
          <w:sz w:val="24"/>
          <w:szCs w:val="24"/>
        </w:rPr>
        <w:t>it is</w:t>
      </w:r>
      <w:r w:rsidR="00CD0ECD" w:rsidRPr="00796248">
        <w:rPr>
          <w:sz w:val="24"/>
          <w:szCs w:val="24"/>
        </w:rPr>
        <w:t xml:space="preserve"> </w:t>
      </w:r>
      <w:r w:rsidR="004B3C61">
        <w:rPr>
          <w:sz w:val="24"/>
          <w:szCs w:val="24"/>
        </w:rPr>
        <w:t xml:space="preserve">a </w:t>
      </w:r>
      <w:r w:rsidR="006563B2">
        <w:rPr>
          <w:sz w:val="24"/>
          <w:szCs w:val="24"/>
        </w:rPr>
        <w:t>government body of a particular kind, or a wholly-owned entity of such a body</w:t>
      </w:r>
      <w:r w:rsidR="00CD0ECD" w:rsidRPr="00796248">
        <w:rPr>
          <w:sz w:val="24"/>
          <w:szCs w:val="24"/>
        </w:rPr>
        <w:t>;</w:t>
      </w:r>
      <w:r w:rsidRPr="00796248">
        <w:rPr>
          <w:sz w:val="24"/>
          <w:szCs w:val="24"/>
        </w:rPr>
        <w:t xml:space="preserve"> or </w:t>
      </w:r>
    </w:p>
    <w:p w:rsidR="00CD0ECD" w:rsidRPr="00796248" w:rsidRDefault="00414E9A" w:rsidP="00796248">
      <w:pPr>
        <w:pStyle w:val="dotpoint2"/>
        <w:ind w:left="1491"/>
        <w:rPr>
          <w:sz w:val="24"/>
          <w:szCs w:val="24"/>
        </w:rPr>
      </w:pPr>
      <w:r w:rsidRPr="00063383">
        <w:rPr>
          <w:sz w:val="24"/>
          <w:szCs w:val="24"/>
        </w:rPr>
        <w:t xml:space="preserve">at any time in the fortnight, </w:t>
      </w:r>
      <w:r w:rsidR="003D5864" w:rsidRPr="00063383">
        <w:rPr>
          <w:sz w:val="24"/>
          <w:szCs w:val="24"/>
        </w:rPr>
        <w:t xml:space="preserve">a </w:t>
      </w:r>
      <w:r w:rsidR="00790802">
        <w:rPr>
          <w:sz w:val="24"/>
          <w:szCs w:val="24"/>
        </w:rPr>
        <w:t xml:space="preserve">provisional </w:t>
      </w:r>
      <w:r w:rsidR="00790802" w:rsidRPr="00063383">
        <w:rPr>
          <w:sz w:val="24"/>
          <w:szCs w:val="24"/>
        </w:rPr>
        <w:t xml:space="preserve">liquidator or </w:t>
      </w:r>
      <w:r w:rsidR="003D5864" w:rsidRPr="00790802">
        <w:rPr>
          <w:sz w:val="24"/>
          <w:szCs w:val="24"/>
        </w:rPr>
        <w:t xml:space="preserve">liquidator </w:t>
      </w:r>
      <w:r w:rsidR="00790802">
        <w:rPr>
          <w:sz w:val="24"/>
          <w:szCs w:val="24"/>
        </w:rPr>
        <w:t xml:space="preserve">has been appointed to the business </w:t>
      </w:r>
      <w:r w:rsidR="003D5864" w:rsidRPr="00790802">
        <w:rPr>
          <w:sz w:val="24"/>
          <w:szCs w:val="24"/>
        </w:rPr>
        <w:t xml:space="preserve">or </w:t>
      </w:r>
      <w:r w:rsidR="00790802">
        <w:rPr>
          <w:sz w:val="24"/>
          <w:szCs w:val="24"/>
        </w:rPr>
        <w:t xml:space="preserve">a </w:t>
      </w:r>
      <w:r w:rsidR="003D5864" w:rsidRPr="00063383">
        <w:rPr>
          <w:sz w:val="24"/>
          <w:szCs w:val="24"/>
        </w:rPr>
        <w:t>trustee in bankr</w:t>
      </w:r>
      <w:r w:rsidR="00790802" w:rsidRPr="00063383">
        <w:rPr>
          <w:sz w:val="24"/>
          <w:szCs w:val="24"/>
        </w:rPr>
        <w:t xml:space="preserve">uptcy had been appointed to the </w:t>
      </w:r>
      <w:r w:rsidR="001E63DE">
        <w:rPr>
          <w:sz w:val="24"/>
          <w:szCs w:val="24"/>
        </w:rPr>
        <w:t xml:space="preserve">individual’s </w:t>
      </w:r>
      <w:r w:rsidR="007C2208">
        <w:rPr>
          <w:sz w:val="24"/>
          <w:szCs w:val="24"/>
        </w:rPr>
        <w:t>property</w:t>
      </w:r>
      <w:r w:rsidR="00847226" w:rsidRPr="00796248">
        <w:rPr>
          <w:sz w:val="24"/>
          <w:szCs w:val="24"/>
        </w:rPr>
        <w:t>.</w:t>
      </w:r>
    </w:p>
    <w:p w:rsidR="002323E9" w:rsidRPr="00796248" w:rsidRDefault="002323E9" w:rsidP="002323E9">
      <w:pPr>
        <w:keepLines/>
        <w:spacing w:before="240"/>
      </w:pPr>
      <w:r>
        <w:t xml:space="preserve">Once an employer decides to participate in the </w:t>
      </w:r>
      <w:r w:rsidR="0000314E">
        <w:t>JobKeeper</w:t>
      </w:r>
      <w:r>
        <w:t xml:space="preserve"> scheme and their eligible employees have</w:t>
      </w:r>
      <w:r w:rsidR="00644276">
        <w:t xml:space="preserve"> agreed to be</w:t>
      </w:r>
      <w:r>
        <w:t xml:space="preserve"> </w:t>
      </w:r>
      <w:r w:rsidR="00644276">
        <w:t>nominated by</w:t>
      </w:r>
      <w:r w:rsidDel="00644276">
        <w:t xml:space="preserve"> </w:t>
      </w:r>
      <w:r>
        <w:t>the employer</w:t>
      </w:r>
      <w:r w:rsidR="008F489B">
        <w:t>,</w:t>
      </w:r>
      <w:r>
        <w:t xml:space="preserve"> </w:t>
      </w:r>
      <w:r w:rsidR="00644276">
        <w:t xml:space="preserve">the </w:t>
      </w:r>
      <w:r>
        <w:t xml:space="preserve">employer must ensure that all </w:t>
      </w:r>
      <w:r w:rsidR="00E0256C">
        <w:t xml:space="preserve">of these </w:t>
      </w:r>
      <w:r>
        <w:t>eligible employees are covered by the</w:t>
      </w:r>
      <w:r w:rsidR="008F489B">
        <w:t>ir participation in the</w:t>
      </w:r>
      <w:r>
        <w:t xml:space="preserve"> </w:t>
      </w:r>
      <w:r w:rsidR="007B1853">
        <w:t>s</w:t>
      </w:r>
      <w:r>
        <w:t xml:space="preserve">cheme. </w:t>
      </w:r>
      <w:r w:rsidR="00E0256C">
        <w:t xml:space="preserve">This includes all </w:t>
      </w:r>
      <w:r w:rsidR="008F489B">
        <w:t xml:space="preserve">eligible </w:t>
      </w:r>
      <w:r w:rsidR="00E0256C">
        <w:t>employees who are undertaking work for the employer or have been stood down. T</w:t>
      </w:r>
      <w:r>
        <w:t xml:space="preserve">he employer </w:t>
      </w:r>
      <w:r w:rsidR="00E0256C">
        <w:t>cannot</w:t>
      </w:r>
      <w:r>
        <w:t xml:space="preserve"> select which </w:t>
      </w:r>
      <w:r w:rsidR="00A815BE">
        <w:t xml:space="preserve">eligible </w:t>
      </w:r>
      <w:r>
        <w:t xml:space="preserve">employees will participate in the </w:t>
      </w:r>
      <w:r w:rsidR="007B1853">
        <w:t>s</w:t>
      </w:r>
      <w:r>
        <w:t>cheme.</w:t>
      </w:r>
      <w:r w:rsidR="005D18D6">
        <w:t xml:space="preserve"> This </w:t>
      </w:r>
      <w:r w:rsidR="00A815BE">
        <w:t>‘</w:t>
      </w:r>
      <w:r w:rsidR="005D18D6">
        <w:t>one in</w:t>
      </w:r>
      <w:r w:rsidR="008F489B">
        <w:t>,</w:t>
      </w:r>
      <w:r w:rsidR="005D18D6">
        <w:t xml:space="preserve"> all in</w:t>
      </w:r>
      <w:r w:rsidR="00A815BE">
        <w:t>’</w:t>
      </w:r>
      <w:r w:rsidR="005D18D6">
        <w:t xml:space="preserve"> rule is a key feature of the scheme.</w:t>
      </w:r>
    </w:p>
    <w:p w:rsidR="009966B3" w:rsidRPr="00796248" w:rsidRDefault="009966B3" w:rsidP="002323E9">
      <w:pPr>
        <w:keepLines/>
        <w:spacing w:before="240"/>
      </w:pPr>
      <w:r>
        <w:t xml:space="preserve">The </w:t>
      </w:r>
      <w:r w:rsidR="0000314E">
        <w:t>JobKeeper</w:t>
      </w:r>
      <w:r>
        <w:t xml:space="preserve"> scheme operates on a prospective </w:t>
      </w:r>
      <w:r w:rsidR="004A6161">
        <w:t>basis</w:t>
      </w:r>
      <w:r>
        <w:t xml:space="preserve"> only</w:t>
      </w:r>
      <w:r w:rsidR="00630F7F">
        <w:t>.</w:t>
      </w:r>
      <w:r>
        <w:t xml:space="preserve"> </w:t>
      </w:r>
      <w:r w:rsidR="00630F7F">
        <w:t>E</w:t>
      </w:r>
      <w:r>
        <w:t xml:space="preserve">ntitlement only arises </w:t>
      </w:r>
      <w:r w:rsidR="00E261AC">
        <w:t xml:space="preserve">for those </w:t>
      </w:r>
      <w:r w:rsidR="0000314E">
        <w:t>JobKeeper</w:t>
      </w:r>
      <w:r w:rsidR="00E261AC">
        <w:t xml:space="preserve"> fortnights and later fortnights in which</w:t>
      </w:r>
      <w:r>
        <w:t xml:space="preserve"> </w:t>
      </w:r>
      <w:r w:rsidR="00E261AC">
        <w:t xml:space="preserve">eligible </w:t>
      </w:r>
      <w:r>
        <w:t xml:space="preserve">employers </w:t>
      </w:r>
      <w:r w:rsidR="00E261AC">
        <w:t>are</w:t>
      </w:r>
      <w:r>
        <w:t xml:space="preserve"> registered under the scheme prior to the end of a </w:t>
      </w:r>
      <w:r w:rsidR="0000314E">
        <w:t>JobKeeper</w:t>
      </w:r>
      <w:r>
        <w:t xml:space="preserve"> fortnight. The only exception to this is for the month of April</w:t>
      </w:r>
      <w:r w:rsidR="00BA1166">
        <w:t xml:space="preserve"> 2020</w:t>
      </w:r>
      <w:r w:rsidR="00630F7F">
        <w:t>.</w:t>
      </w:r>
      <w:r>
        <w:t xml:space="preserve"> </w:t>
      </w:r>
      <w:r w:rsidR="00630F7F">
        <w:t xml:space="preserve">In April </w:t>
      </w:r>
      <w:r w:rsidR="00BA1166">
        <w:t xml:space="preserve">2020 </w:t>
      </w:r>
      <w:r w:rsidR="00630F7F">
        <w:t>e</w:t>
      </w:r>
      <w:r>
        <w:t xml:space="preserve">mployers may register prior to the end of April and if they meet the eligibility rules receive </w:t>
      </w:r>
      <w:r w:rsidR="0000314E">
        <w:t>JobKeeper</w:t>
      </w:r>
      <w:r>
        <w:t xml:space="preserve"> payments for eligible employees for </w:t>
      </w:r>
      <w:r w:rsidR="0000314E">
        <w:t>JobKeeper</w:t>
      </w:r>
      <w:r>
        <w:t xml:space="preserve"> fortnights in the two </w:t>
      </w:r>
      <w:r w:rsidR="0000314E">
        <w:t>JobKeeper</w:t>
      </w:r>
      <w:r>
        <w:t xml:space="preserve"> fortnight</w:t>
      </w:r>
      <w:r w:rsidR="009E172D">
        <w:t>s</w:t>
      </w:r>
      <w:r>
        <w:t xml:space="preserve"> commencing from 30 March 2020.</w:t>
      </w:r>
    </w:p>
    <w:p w:rsidR="00492CE2" w:rsidRPr="00796248" w:rsidRDefault="00492CE2" w:rsidP="002323E9">
      <w:pPr>
        <w:keepLines/>
        <w:spacing w:before="240"/>
      </w:pPr>
      <w:r>
        <w:t xml:space="preserve">Another key element of the scheme is that </w:t>
      </w:r>
      <w:r w:rsidR="000A48A6">
        <w:t>qualifying</w:t>
      </w:r>
      <w:r w:rsidR="00A63B3C">
        <w:t xml:space="preserve"> employers that </w:t>
      </w:r>
      <w:r w:rsidR="000A48A6">
        <w:t>decide</w:t>
      </w:r>
      <w:r w:rsidR="00A63B3C">
        <w:t xml:space="preserve"> to participate in the </w:t>
      </w:r>
      <w:r w:rsidR="0000314E">
        <w:t>JobKeeper</w:t>
      </w:r>
      <w:r w:rsidR="00A63B3C">
        <w:t xml:space="preserve"> scheme must</w:t>
      </w:r>
      <w:r w:rsidR="008F7B05">
        <w:t>,</w:t>
      </w:r>
      <w:r w:rsidR="00A63B3C">
        <w:t xml:space="preserve"> as a condition of e</w:t>
      </w:r>
      <w:r w:rsidR="005A258F">
        <w:t>ntitlement</w:t>
      </w:r>
      <w:r w:rsidR="008F7B05">
        <w:t>,</w:t>
      </w:r>
      <w:r w:rsidR="00A63B3C">
        <w:t xml:space="preserve"> notify all employees in writing that they </w:t>
      </w:r>
      <w:r w:rsidR="000A48A6">
        <w:t>have</w:t>
      </w:r>
      <w:r w:rsidR="00A63B3C">
        <w:t xml:space="preserve"> </w:t>
      </w:r>
      <w:r w:rsidR="004A0F71">
        <w:t xml:space="preserve">elected </w:t>
      </w:r>
      <w:r w:rsidR="00A63B3C">
        <w:t xml:space="preserve">to participate in the scheme and that their </w:t>
      </w:r>
      <w:r w:rsidR="000A48A6">
        <w:t>eligible</w:t>
      </w:r>
      <w:r w:rsidR="00A63B3C">
        <w:t xml:space="preserve"> employees will all be covered by the scheme</w:t>
      </w:r>
      <w:r w:rsidR="005A258F">
        <w:t xml:space="preserve">. </w:t>
      </w:r>
    </w:p>
    <w:p w:rsidR="0011145A" w:rsidRPr="003063BF" w:rsidRDefault="007419C4" w:rsidP="003063BF">
      <w:pPr>
        <w:pStyle w:val="Heading5"/>
        <w:spacing w:before="240" w:after="120"/>
        <w:rPr>
          <w:rFonts w:ascii="Times New Roman" w:hAnsi="Times New Roman" w:cs="Times New Roman"/>
          <w:i/>
          <w:color w:val="auto"/>
          <w:szCs w:val="24"/>
        </w:rPr>
      </w:pPr>
      <w:r w:rsidRPr="003063BF">
        <w:rPr>
          <w:rFonts w:ascii="Times New Roman" w:hAnsi="Times New Roman" w:cs="Times New Roman"/>
          <w:i/>
          <w:color w:val="auto"/>
          <w:szCs w:val="24"/>
        </w:rPr>
        <w:t>Carrying on a business</w:t>
      </w:r>
      <w:r w:rsidR="002D25B8" w:rsidRPr="003063BF">
        <w:rPr>
          <w:rFonts w:ascii="Times New Roman" w:hAnsi="Times New Roman" w:cs="Times New Roman"/>
          <w:i/>
          <w:color w:val="auto"/>
          <w:szCs w:val="24"/>
        </w:rPr>
        <w:t xml:space="preserve"> or </w:t>
      </w:r>
      <w:r w:rsidR="00EB67F9">
        <w:rPr>
          <w:rFonts w:ascii="Times New Roman" w:hAnsi="Times New Roman" w:cs="Times New Roman"/>
          <w:i/>
          <w:color w:val="auto"/>
          <w:szCs w:val="24"/>
        </w:rPr>
        <w:t>pursuing objectives as</w:t>
      </w:r>
      <w:r w:rsidR="00EB67F9" w:rsidRPr="003063BF">
        <w:rPr>
          <w:rFonts w:ascii="Times New Roman" w:hAnsi="Times New Roman" w:cs="Times New Roman"/>
          <w:i/>
          <w:color w:val="auto"/>
          <w:szCs w:val="24"/>
        </w:rPr>
        <w:t xml:space="preserve"> </w:t>
      </w:r>
      <w:r w:rsidR="002D25B8" w:rsidRPr="003063BF">
        <w:rPr>
          <w:rFonts w:ascii="Times New Roman" w:hAnsi="Times New Roman" w:cs="Times New Roman"/>
          <w:i/>
          <w:color w:val="auto"/>
          <w:szCs w:val="24"/>
        </w:rPr>
        <w:t xml:space="preserve">a </w:t>
      </w:r>
      <w:r w:rsidR="00ED4A74" w:rsidRPr="003063BF">
        <w:rPr>
          <w:rFonts w:ascii="Times New Roman" w:hAnsi="Times New Roman" w:cs="Times New Roman"/>
          <w:i/>
          <w:color w:val="auto"/>
          <w:szCs w:val="24"/>
        </w:rPr>
        <w:t>non-profit</w:t>
      </w:r>
      <w:r w:rsidR="002D25B8" w:rsidRPr="003063BF">
        <w:rPr>
          <w:rFonts w:ascii="Times New Roman" w:hAnsi="Times New Roman" w:cs="Times New Roman"/>
          <w:i/>
          <w:color w:val="auto"/>
          <w:szCs w:val="24"/>
        </w:rPr>
        <w:t xml:space="preserve"> body</w:t>
      </w:r>
    </w:p>
    <w:p w:rsidR="00343D24" w:rsidRDefault="00AC39FC" w:rsidP="00C55BCF">
      <w:pPr>
        <w:keepLines/>
        <w:spacing w:before="240"/>
      </w:pPr>
      <w:r>
        <w:t>To be a qualifying employer, on 1 March 2020</w:t>
      </w:r>
      <w:r w:rsidR="00535855">
        <w:t>, the employer must have</w:t>
      </w:r>
      <w:r>
        <w:t xml:space="preserve"> either been carrying on a business </w:t>
      </w:r>
      <w:r w:rsidR="00A7756E">
        <w:t xml:space="preserve">in Australia </w:t>
      </w:r>
      <w:r>
        <w:t xml:space="preserve">or been a </w:t>
      </w:r>
      <w:r w:rsidR="00343D24">
        <w:t>non</w:t>
      </w:r>
      <w:r w:rsidR="00535855">
        <w:t>-</w:t>
      </w:r>
      <w:r>
        <w:t>profit body</w:t>
      </w:r>
      <w:r w:rsidR="00423A54">
        <w:t xml:space="preserve"> pursuing its objectives principally in Australia</w:t>
      </w:r>
      <w:r>
        <w:t xml:space="preserve">. </w:t>
      </w:r>
    </w:p>
    <w:p w:rsidR="00847226" w:rsidRPr="002072B5" w:rsidRDefault="00A5182D" w:rsidP="00C55BCF">
      <w:pPr>
        <w:keepLines/>
        <w:spacing w:before="240"/>
      </w:pPr>
      <w:r w:rsidRPr="002072B5">
        <w:t>T</w:t>
      </w:r>
      <w:r w:rsidR="00170E38" w:rsidRPr="002072B5">
        <w:t xml:space="preserve">he term ‘business’ </w:t>
      </w:r>
      <w:r w:rsidR="009A6E26">
        <w:t>is</w:t>
      </w:r>
      <w:r w:rsidR="009A6E26" w:rsidRPr="002072B5">
        <w:t xml:space="preserve"> </w:t>
      </w:r>
      <w:r w:rsidRPr="002072B5">
        <w:t>defined in section </w:t>
      </w:r>
      <w:r w:rsidR="00E2241F">
        <w:t>9</w:t>
      </w:r>
      <w:r w:rsidR="00E2241F" w:rsidRPr="002072B5">
        <w:t>95</w:t>
      </w:r>
      <w:r w:rsidR="00235FDE">
        <w:t>-</w:t>
      </w:r>
      <w:r w:rsidRPr="002072B5">
        <w:t>1 of th</w:t>
      </w:r>
      <w:r w:rsidR="00343D24" w:rsidRPr="002072B5">
        <w:t xml:space="preserve">e </w:t>
      </w:r>
      <w:r w:rsidR="00E2241F" w:rsidRPr="00E2241F">
        <w:rPr>
          <w:i/>
        </w:rPr>
        <w:t xml:space="preserve">Income Tax Assessment </w:t>
      </w:r>
      <w:r w:rsidR="00801EBF" w:rsidRPr="00E2241F">
        <w:rPr>
          <w:i/>
        </w:rPr>
        <w:t>Act</w:t>
      </w:r>
      <w:r w:rsidR="00801EBF">
        <w:rPr>
          <w:i/>
        </w:rPr>
        <w:t> </w:t>
      </w:r>
      <w:r w:rsidR="00E2241F" w:rsidRPr="00E2241F">
        <w:rPr>
          <w:i/>
        </w:rPr>
        <w:t>1997</w:t>
      </w:r>
      <w:r w:rsidRPr="002072B5">
        <w:t xml:space="preserve">. </w:t>
      </w:r>
      <w:r w:rsidR="00721D3F">
        <w:t>As noted in the dictionary for the Rules, the term</w:t>
      </w:r>
      <w:r w:rsidR="00343D24" w:rsidRPr="002072B5">
        <w:t xml:space="preserve"> ‘non</w:t>
      </w:r>
      <w:r w:rsidR="00535855">
        <w:t>-</w:t>
      </w:r>
      <w:r w:rsidR="00343D24" w:rsidRPr="002072B5">
        <w:t xml:space="preserve">profit body’ </w:t>
      </w:r>
      <w:r w:rsidR="00721D3F">
        <w:t xml:space="preserve">takes </w:t>
      </w:r>
      <w:r w:rsidR="00343D24" w:rsidRPr="002072B5">
        <w:t xml:space="preserve">the same </w:t>
      </w:r>
      <w:r w:rsidR="00D44073" w:rsidRPr="002072B5">
        <w:t xml:space="preserve">meaning </w:t>
      </w:r>
      <w:r w:rsidR="00343D24" w:rsidRPr="002072B5">
        <w:t>as given to the term in section 23</w:t>
      </w:r>
      <w:r w:rsidR="00567B41" w:rsidRPr="002072B5">
        <w:t>-</w:t>
      </w:r>
      <w:r w:rsidR="00343D24" w:rsidRPr="002072B5">
        <w:t xml:space="preserve">15 of the </w:t>
      </w:r>
      <w:r w:rsidR="00BD40AC" w:rsidRPr="00BD40AC">
        <w:rPr>
          <w:i/>
        </w:rPr>
        <w:t>A New Ta</w:t>
      </w:r>
      <w:r w:rsidR="00BD40AC">
        <w:rPr>
          <w:i/>
        </w:rPr>
        <w:t>x</w:t>
      </w:r>
      <w:r w:rsidR="00BD40AC" w:rsidRPr="00BD40AC">
        <w:rPr>
          <w:i/>
        </w:rPr>
        <w:t xml:space="preserve"> System (Goods and Services Tax) </w:t>
      </w:r>
      <w:r w:rsidR="00343D24" w:rsidRPr="00BD40AC">
        <w:rPr>
          <w:i/>
        </w:rPr>
        <w:t>Act</w:t>
      </w:r>
      <w:r w:rsidR="00BD40AC" w:rsidRPr="00BD40AC">
        <w:rPr>
          <w:i/>
        </w:rPr>
        <w:t xml:space="preserve"> 1999 </w:t>
      </w:r>
      <w:r w:rsidR="00BD40AC">
        <w:t xml:space="preserve">(the </w:t>
      </w:r>
      <w:r w:rsidR="00343D24" w:rsidRPr="002072B5">
        <w:t>GST Act</w:t>
      </w:r>
      <w:r w:rsidR="00BD40AC">
        <w:t>)</w:t>
      </w:r>
      <w:r w:rsidR="00343D24" w:rsidRPr="002072B5">
        <w:t>.</w:t>
      </w:r>
    </w:p>
    <w:p w:rsidR="00C10F35" w:rsidRDefault="00C10F35" w:rsidP="00C55BCF">
      <w:pPr>
        <w:keepLines/>
        <w:spacing w:before="240"/>
      </w:pPr>
      <w:r w:rsidRPr="00C10F35">
        <w:t>A</w:t>
      </w:r>
      <w:r w:rsidR="00535855">
        <w:t xml:space="preserve">n </w:t>
      </w:r>
      <w:r w:rsidRPr="00C10F35">
        <w:t xml:space="preserve">employer that was not carrying on a business </w:t>
      </w:r>
      <w:r w:rsidR="00A7756E">
        <w:t xml:space="preserve">in Australia </w:t>
      </w:r>
      <w:r w:rsidR="002072B5">
        <w:t xml:space="preserve">or was not </w:t>
      </w:r>
      <w:r w:rsidRPr="00C10F35">
        <w:t xml:space="preserve">a </w:t>
      </w:r>
      <w:r w:rsidR="000F5F57">
        <w:t>non</w:t>
      </w:r>
      <w:r w:rsidR="00535855">
        <w:t>-</w:t>
      </w:r>
      <w:r w:rsidR="000F5F57">
        <w:t xml:space="preserve">profit </w:t>
      </w:r>
      <w:r w:rsidRPr="00C10F35">
        <w:t xml:space="preserve">body </w:t>
      </w:r>
      <w:r w:rsidR="0082110A">
        <w:t>pursuing its objectives principally in Australia</w:t>
      </w:r>
      <w:r w:rsidRPr="00C10F35">
        <w:t xml:space="preserve"> on 1 March 2020</w:t>
      </w:r>
      <w:r w:rsidR="00535855">
        <w:t xml:space="preserve"> </w:t>
      </w:r>
      <w:r w:rsidRPr="00C10F35">
        <w:t>–</w:t>
      </w:r>
      <w:r w:rsidR="00535855">
        <w:t xml:space="preserve"> </w:t>
      </w:r>
      <w:r w:rsidR="00FC5B7E">
        <w:t>for example,</w:t>
      </w:r>
      <w:r w:rsidRPr="00C10F35">
        <w:t xml:space="preserve"> because it ceased before that date or becau</w:t>
      </w:r>
      <w:r w:rsidR="00535855">
        <w:t>se it commenced after that date – i</w:t>
      </w:r>
      <w:r w:rsidRPr="00C10F35">
        <w:t xml:space="preserve">s not a qualifying employer for the purposes of the </w:t>
      </w:r>
      <w:r w:rsidR="0000314E">
        <w:t>JobKeeper</w:t>
      </w:r>
      <w:r w:rsidRPr="00C10F35">
        <w:t xml:space="preserve"> </w:t>
      </w:r>
      <w:r w:rsidR="00C64277">
        <w:t>scheme</w:t>
      </w:r>
      <w:r w:rsidRPr="00C10F35">
        <w:t>.</w:t>
      </w:r>
    </w:p>
    <w:p w:rsidR="004C1CB8" w:rsidRPr="00847226" w:rsidRDefault="00041A5D" w:rsidP="00C55BCF">
      <w:pPr>
        <w:keepLines/>
        <w:spacing w:before="240"/>
      </w:pPr>
      <w:r>
        <w:t>Subject to any other exclusions, a</w:t>
      </w:r>
      <w:r w:rsidR="004C1CB8">
        <w:t xml:space="preserve"> business may be a</w:t>
      </w:r>
      <w:r w:rsidR="003C1EAD">
        <w:t>n</w:t>
      </w:r>
      <w:r w:rsidR="004C1CB8">
        <w:t xml:space="preserve"> </w:t>
      </w:r>
      <w:r w:rsidR="003C1EAD">
        <w:t xml:space="preserve">Australian </w:t>
      </w:r>
      <w:r w:rsidR="004C1CB8">
        <w:t xml:space="preserve">resident entity or a </w:t>
      </w:r>
      <w:r w:rsidR="003C1EAD">
        <w:t xml:space="preserve">foreign </w:t>
      </w:r>
      <w:r w:rsidR="004C1CB8">
        <w:t xml:space="preserve">resident entity </w:t>
      </w:r>
      <w:r w:rsidR="00235FDE">
        <w:t>carrying on business</w:t>
      </w:r>
      <w:r w:rsidR="004C1CB8">
        <w:t xml:space="preserve"> in Australia.</w:t>
      </w:r>
    </w:p>
    <w:p w:rsidR="002316E2" w:rsidRPr="003063BF" w:rsidRDefault="002316E2" w:rsidP="003063BF">
      <w:pPr>
        <w:pStyle w:val="Heading5"/>
        <w:spacing w:before="240" w:after="120"/>
        <w:rPr>
          <w:rFonts w:ascii="Times New Roman" w:hAnsi="Times New Roman" w:cs="Times New Roman"/>
          <w:i/>
          <w:color w:val="auto"/>
          <w:szCs w:val="24"/>
        </w:rPr>
      </w:pPr>
      <w:r w:rsidRPr="003063BF">
        <w:rPr>
          <w:rFonts w:ascii="Times New Roman" w:hAnsi="Times New Roman" w:cs="Times New Roman"/>
          <w:i/>
          <w:color w:val="auto"/>
          <w:szCs w:val="24"/>
        </w:rPr>
        <w:t>Decline in turnover</w:t>
      </w:r>
      <w:r w:rsidR="00FC5B7E" w:rsidRPr="003063BF">
        <w:rPr>
          <w:rFonts w:ascii="Times New Roman" w:hAnsi="Times New Roman" w:cs="Times New Roman"/>
          <w:i/>
          <w:color w:val="auto"/>
          <w:szCs w:val="24"/>
        </w:rPr>
        <w:t xml:space="preserve"> test</w:t>
      </w:r>
    </w:p>
    <w:p w:rsidR="00BB3EB6" w:rsidRDefault="00BB3EB6" w:rsidP="00D15CDC">
      <w:pPr>
        <w:keepLines/>
        <w:spacing w:before="240"/>
      </w:pPr>
      <w:r>
        <w:t xml:space="preserve">The decline in turnover test </w:t>
      </w:r>
      <w:r w:rsidR="00B67FBF">
        <w:t>needs to be satisfied before a</w:t>
      </w:r>
      <w:r w:rsidR="00694282">
        <w:t>n</w:t>
      </w:r>
      <w:r w:rsidR="00B67FBF">
        <w:t xml:space="preserve"> entity becomes eligible for the </w:t>
      </w:r>
      <w:r w:rsidR="0000314E">
        <w:t>JobKeeper</w:t>
      </w:r>
      <w:r w:rsidR="00B67FBF">
        <w:t xml:space="preserve"> payment. Once this occurs there is no requirement to retest in later months. If an entity does not qualify for the month of April </w:t>
      </w:r>
      <w:r w:rsidR="0021506E">
        <w:t>2020</w:t>
      </w:r>
      <w:r w:rsidR="00B67FBF">
        <w:t xml:space="preserve"> because its turnover has not been sufficiently affected, it can test in later months to determine if the test is met. This allows entities that only become affected part way through the </w:t>
      </w:r>
      <w:r w:rsidR="00F71DA2">
        <w:t>six</w:t>
      </w:r>
      <w:r w:rsidR="00B67FBF">
        <w:t xml:space="preserve"> month period of operation of the </w:t>
      </w:r>
      <w:r w:rsidR="0000314E">
        <w:t>JobKeeper</w:t>
      </w:r>
      <w:r w:rsidR="00B67FBF">
        <w:t xml:space="preserve"> scheme to continue to monitor for any decline in turnover </w:t>
      </w:r>
      <w:r w:rsidR="000F3015">
        <w:t>until they</w:t>
      </w:r>
      <w:r w:rsidR="00B67FBF">
        <w:t xml:space="preserve"> qualify for the scheme</w:t>
      </w:r>
      <w:r w:rsidR="00407059">
        <w:t xml:space="preserve"> in a later period.</w:t>
      </w:r>
    </w:p>
    <w:p w:rsidR="00D15CDC" w:rsidRDefault="00D15CDC" w:rsidP="00D15CDC">
      <w:pPr>
        <w:keepLines/>
        <w:spacing w:before="240"/>
      </w:pPr>
      <w:r>
        <w:t xml:space="preserve">The </w:t>
      </w:r>
      <w:r w:rsidR="0000314E">
        <w:t>JobKeeper</w:t>
      </w:r>
      <w:r>
        <w:t xml:space="preserve"> scheme </w:t>
      </w:r>
      <w:r w:rsidR="00EB7E68">
        <w:t>aims to</w:t>
      </w:r>
      <w:r w:rsidR="00FC5B7E">
        <w:t xml:space="preserve"> </w:t>
      </w:r>
      <w:r w:rsidR="00EB7E68">
        <w:t>assist</w:t>
      </w:r>
      <w:r>
        <w:t xml:space="preserve"> </w:t>
      </w:r>
      <w:r w:rsidR="00DE7765">
        <w:t xml:space="preserve">entities </w:t>
      </w:r>
      <w:r>
        <w:t xml:space="preserve">that </w:t>
      </w:r>
      <w:r w:rsidR="00C668C8">
        <w:t>have</w:t>
      </w:r>
      <w:r w:rsidR="00DE7765">
        <w:t xml:space="preserve"> </w:t>
      </w:r>
      <w:r>
        <w:t xml:space="preserve">a significant decline in turnover due to the economic impacts of the Coronavirus. </w:t>
      </w:r>
      <w:r w:rsidR="00FC5B7E">
        <w:t>Accordingly,</w:t>
      </w:r>
      <w:r>
        <w:t xml:space="preserve"> to properly target the </w:t>
      </w:r>
      <w:r w:rsidR="0000314E">
        <w:t>JobKeeper</w:t>
      </w:r>
      <w:r>
        <w:t xml:space="preserve"> payment</w:t>
      </w:r>
      <w:r w:rsidR="004804BB">
        <w:t xml:space="preserve"> to affected employers</w:t>
      </w:r>
      <w:r>
        <w:t>, section </w:t>
      </w:r>
      <w:r w:rsidR="005255C7">
        <w:t>8</w:t>
      </w:r>
      <w:r>
        <w:t xml:space="preserve"> of the Rules establishes a decline in turnover test</w:t>
      </w:r>
      <w:r w:rsidR="00FC5B7E">
        <w:t xml:space="preserve"> that </w:t>
      </w:r>
      <w:r w:rsidR="00EB7E68">
        <w:t xml:space="preserve">must be satisfied </w:t>
      </w:r>
      <w:r w:rsidR="00DA727B" w:rsidRPr="00B67DB1">
        <w:t>at the end of a fortnight</w:t>
      </w:r>
      <w:r w:rsidR="00DA727B">
        <w:t xml:space="preserve"> </w:t>
      </w:r>
      <w:r w:rsidR="00EB7E68">
        <w:t>for a</w:t>
      </w:r>
      <w:r w:rsidR="00DE7765">
        <w:t xml:space="preserve">n employer </w:t>
      </w:r>
      <w:r w:rsidR="00EB7E68">
        <w:t>to qualify</w:t>
      </w:r>
      <w:r w:rsidR="0068526B">
        <w:t>. Once an entity satisfies this test it does not need to retest its turnover in later months</w:t>
      </w:r>
      <w:r w:rsidR="004804BB">
        <w:t>.</w:t>
      </w:r>
      <w:r>
        <w:t xml:space="preserve"> </w:t>
      </w:r>
    </w:p>
    <w:p w:rsidR="00D15CDC" w:rsidRDefault="00D15CDC" w:rsidP="008B12BF">
      <w:pPr>
        <w:keepLines/>
        <w:spacing w:before="240"/>
      </w:pPr>
      <w:r>
        <w:t>The Rules specify two ways in which a business can satisfy the decline in turnover test: the basic test and the alternative test.</w:t>
      </w:r>
    </w:p>
    <w:p w:rsidR="008A6FCA" w:rsidRDefault="008B12BF" w:rsidP="008B12BF">
      <w:pPr>
        <w:keepLines/>
        <w:spacing w:before="240"/>
      </w:pPr>
      <w:r w:rsidRPr="002D3BC7">
        <w:t>The</w:t>
      </w:r>
      <w:r>
        <w:t xml:space="preserve"> </w:t>
      </w:r>
      <w:r w:rsidR="00D15CDC">
        <w:t>basic</w:t>
      </w:r>
      <w:r>
        <w:t xml:space="preserve"> decline in turnover test works by comparing </w:t>
      </w:r>
      <w:r w:rsidR="009C2C67">
        <w:t>the</w:t>
      </w:r>
      <w:r w:rsidR="00604EE1">
        <w:t xml:space="preserve"> </w:t>
      </w:r>
      <w:r w:rsidR="009C2C67">
        <w:t>projected</w:t>
      </w:r>
      <w:r w:rsidR="002C27C6">
        <w:t xml:space="preserve"> </w:t>
      </w:r>
      <w:r w:rsidR="00604EE1">
        <w:t xml:space="preserve">GST </w:t>
      </w:r>
      <w:r>
        <w:t xml:space="preserve">turnover </w:t>
      </w:r>
      <w:r w:rsidR="000D639D">
        <w:t xml:space="preserve">of the </w:t>
      </w:r>
      <w:r w:rsidR="00E11BC2">
        <w:t>entity</w:t>
      </w:r>
      <w:r w:rsidR="000D639D">
        <w:t xml:space="preserve"> </w:t>
      </w:r>
      <w:r w:rsidR="002C27C6">
        <w:t xml:space="preserve">for a period (the turnover test period) </w:t>
      </w:r>
      <w:r>
        <w:t>with its</w:t>
      </w:r>
      <w:r w:rsidR="00604EE1">
        <w:t xml:space="preserve"> </w:t>
      </w:r>
      <w:r w:rsidR="009C2C67">
        <w:t xml:space="preserve">current </w:t>
      </w:r>
      <w:r w:rsidR="00604EE1">
        <w:t>GST</w:t>
      </w:r>
      <w:r>
        <w:t xml:space="preserve"> turnover </w:t>
      </w:r>
      <w:r w:rsidR="008A6FCA">
        <w:t xml:space="preserve">as calculated </w:t>
      </w:r>
      <w:r w:rsidR="002C27C6">
        <w:t>for a</w:t>
      </w:r>
      <w:r>
        <w:t xml:space="preserve"> relevant comparison period</w:t>
      </w:r>
      <w:r w:rsidR="002C27C6">
        <w:t xml:space="preserve"> (the comparison turnover</w:t>
      </w:r>
      <w:r>
        <w:t xml:space="preserve">). </w:t>
      </w:r>
      <w:r w:rsidR="008A6FCA">
        <w:t xml:space="preserve">In effect this compares a month or quarter in the period the </w:t>
      </w:r>
      <w:r w:rsidR="0000314E">
        <w:t>JobKeeper</w:t>
      </w:r>
      <w:r w:rsidR="008A6FCA">
        <w:t xml:space="preserve"> scheme applies with the corresponding period in 2019. For most businesses this will be an appropriate comparison</w:t>
      </w:r>
      <w:r w:rsidR="002E2924">
        <w:t xml:space="preserve"> to identify if turnover has declined significantly</w:t>
      </w:r>
      <w:r w:rsidR="008A6FCA">
        <w:t>.</w:t>
      </w:r>
      <w:r w:rsidR="0021506E">
        <w:t xml:space="preserve"> An alternative test applies in certain circumstances (see below).</w:t>
      </w:r>
    </w:p>
    <w:p w:rsidR="00762C19" w:rsidRDefault="008B12BF" w:rsidP="008B12BF">
      <w:pPr>
        <w:keepLines/>
        <w:spacing w:before="240"/>
      </w:pPr>
      <w:r>
        <w:t xml:space="preserve">A business will </w:t>
      </w:r>
      <w:r w:rsidR="00E9452A">
        <w:t xml:space="preserve">generally </w:t>
      </w:r>
      <w:r>
        <w:t xml:space="preserve">satisfy the test where the GST turnover </w:t>
      </w:r>
      <w:r w:rsidR="00762C19">
        <w:t xml:space="preserve">in the turnover test period </w:t>
      </w:r>
      <w:r w:rsidR="002C27C6">
        <w:t>falls short of the comparison turnover</w:t>
      </w:r>
      <w:r w:rsidR="00850984">
        <w:t xml:space="preserve"> and the shortfall is 30 per cent or more.</w:t>
      </w:r>
      <w:r w:rsidR="002C27C6">
        <w:t xml:space="preserve"> </w:t>
      </w:r>
    </w:p>
    <w:p w:rsidR="00B026A9" w:rsidRDefault="00E9452A" w:rsidP="00B026A9">
      <w:pPr>
        <w:keepLines/>
        <w:spacing w:before="240"/>
      </w:pPr>
      <w:r>
        <w:t>However, l</w:t>
      </w:r>
      <w:r w:rsidR="00B026A9">
        <w:t xml:space="preserve">arger businesses need to </w:t>
      </w:r>
      <w:r w:rsidR="00C668C8">
        <w:t>have</w:t>
      </w:r>
      <w:r w:rsidR="00B026A9">
        <w:t xml:space="preserve"> a greater decline in turnover than smaller businesses</w:t>
      </w:r>
      <w:r w:rsidR="004C46D8">
        <w:t xml:space="preserve"> to satisfy the basic decline in turnover test</w:t>
      </w:r>
      <w:r w:rsidR="00B026A9">
        <w:t xml:space="preserve">. This recognises the greater capacity of larger businesses to withstand the economic impacts of the Coronavirus. For a large business to satisfy the decline in turnover test, the GST turnover in the turnover test period must </w:t>
      </w:r>
      <w:r w:rsidR="00850984">
        <w:t>fall short of the comparison turnover and the shortfall must be 50 per cent or more.</w:t>
      </w:r>
      <w:r w:rsidR="00850984" w:rsidDel="00850984">
        <w:t xml:space="preserve"> </w:t>
      </w:r>
    </w:p>
    <w:p w:rsidR="0063685F" w:rsidRDefault="00D33450" w:rsidP="0063685F">
      <w:pPr>
        <w:keepLines/>
        <w:spacing w:before="240"/>
      </w:pPr>
      <w:r>
        <w:t>For the purposes of the decline in turnover test</w:t>
      </w:r>
      <w:r w:rsidR="00B67DB1">
        <w:t>,</w:t>
      </w:r>
      <w:r>
        <w:t xml:space="preserve"> a large business is a </w:t>
      </w:r>
      <w:r w:rsidR="0063685F">
        <w:t>business that:</w:t>
      </w:r>
    </w:p>
    <w:p w:rsidR="0063685F" w:rsidRPr="00796248" w:rsidRDefault="0063685F" w:rsidP="00796248">
      <w:pPr>
        <w:pStyle w:val="dotpoint"/>
        <w:rPr>
          <w:sz w:val="24"/>
          <w:szCs w:val="24"/>
        </w:rPr>
      </w:pPr>
      <w:r w:rsidRPr="00796248">
        <w:rPr>
          <w:sz w:val="24"/>
          <w:szCs w:val="24"/>
        </w:rPr>
        <w:t xml:space="preserve">in the </w:t>
      </w:r>
      <w:r w:rsidR="008647A4">
        <w:rPr>
          <w:sz w:val="24"/>
          <w:szCs w:val="24"/>
        </w:rPr>
        <w:t>income year in which the test time occurs</w:t>
      </w:r>
      <w:r w:rsidRPr="00796248">
        <w:rPr>
          <w:sz w:val="24"/>
          <w:szCs w:val="24"/>
        </w:rPr>
        <w:t>—</w:t>
      </w:r>
      <w:r w:rsidR="008647A4">
        <w:rPr>
          <w:sz w:val="24"/>
          <w:szCs w:val="24"/>
        </w:rPr>
        <w:t>is likely to have</w:t>
      </w:r>
      <w:r w:rsidR="008647A4" w:rsidRPr="00796248">
        <w:rPr>
          <w:sz w:val="24"/>
          <w:szCs w:val="24"/>
        </w:rPr>
        <w:t xml:space="preserve"> </w:t>
      </w:r>
      <w:r w:rsidR="00D33450" w:rsidRPr="00796248">
        <w:rPr>
          <w:sz w:val="24"/>
          <w:szCs w:val="24"/>
        </w:rPr>
        <w:t>an aggregated turnover of $1</w:t>
      </w:r>
      <w:r w:rsidRPr="00796248">
        <w:rPr>
          <w:sz w:val="24"/>
          <w:szCs w:val="24"/>
        </w:rPr>
        <w:t> </w:t>
      </w:r>
      <w:r w:rsidR="00D33450" w:rsidRPr="00796248">
        <w:rPr>
          <w:sz w:val="24"/>
          <w:szCs w:val="24"/>
        </w:rPr>
        <w:t>billion or more</w:t>
      </w:r>
      <w:r w:rsidRPr="00796248">
        <w:rPr>
          <w:sz w:val="24"/>
          <w:szCs w:val="24"/>
        </w:rPr>
        <w:t>; or</w:t>
      </w:r>
    </w:p>
    <w:p w:rsidR="0063685F" w:rsidRPr="00796248" w:rsidRDefault="008647A4" w:rsidP="00796248">
      <w:pPr>
        <w:pStyle w:val="dotpoint"/>
        <w:rPr>
          <w:sz w:val="24"/>
          <w:szCs w:val="24"/>
        </w:rPr>
      </w:pPr>
      <w:r>
        <w:rPr>
          <w:sz w:val="24"/>
          <w:szCs w:val="24"/>
        </w:rPr>
        <w:t>in the income year previous to the income year in which the test time occurs</w:t>
      </w:r>
      <w:r w:rsidR="0063685F" w:rsidRPr="00796248">
        <w:rPr>
          <w:sz w:val="24"/>
          <w:szCs w:val="24"/>
        </w:rPr>
        <w:t>—</w:t>
      </w:r>
      <w:r>
        <w:rPr>
          <w:sz w:val="24"/>
          <w:szCs w:val="24"/>
        </w:rPr>
        <w:t>ha</w:t>
      </w:r>
      <w:r w:rsidR="007F4A96">
        <w:rPr>
          <w:sz w:val="24"/>
          <w:szCs w:val="24"/>
        </w:rPr>
        <w:t>s</w:t>
      </w:r>
      <w:r w:rsidR="0063685F" w:rsidRPr="00796248">
        <w:rPr>
          <w:sz w:val="24"/>
          <w:szCs w:val="24"/>
        </w:rPr>
        <w:t xml:space="preserve"> an aggregated turnover of $1 billion or more</w:t>
      </w:r>
      <w:r w:rsidR="00E67FA4">
        <w:rPr>
          <w:sz w:val="24"/>
          <w:szCs w:val="24"/>
        </w:rPr>
        <w:t>.</w:t>
      </w:r>
    </w:p>
    <w:p w:rsidR="00D33450" w:rsidRDefault="00D33450" w:rsidP="00D33450">
      <w:pPr>
        <w:keepLines/>
        <w:spacing w:before="240"/>
      </w:pPr>
      <w:r>
        <w:t xml:space="preserve">In this context, </w:t>
      </w:r>
      <w:r w:rsidRPr="000F0F6B">
        <w:t xml:space="preserve">aggregated turnover </w:t>
      </w:r>
      <w:r>
        <w:t>has the same meaning as in section 328</w:t>
      </w:r>
      <w:r w:rsidR="00CC4EFA">
        <w:t>-</w:t>
      </w:r>
      <w:r>
        <w:t xml:space="preserve">115 of the </w:t>
      </w:r>
      <w:r w:rsidRPr="00242006">
        <w:rPr>
          <w:i/>
        </w:rPr>
        <w:t>Income Tax Assessment Act 1997</w:t>
      </w:r>
      <w:r>
        <w:t xml:space="preserve"> and includes the annual turnover of an entity that is connected with or an affiliate of the business. In this way, a small business that forms part of a group that is a large business must </w:t>
      </w:r>
      <w:r w:rsidR="00C668C8">
        <w:t>have</w:t>
      </w:r>
      <w:r>
        <w:t xml:space="preserve"> a 50 per cent decline in turnover to satisfy the test.</w:t>
      </w:r>
    </w:p>
    <w:p w:rsidR="009C2C67" w:rsidRDefault="009C2C67" w:rsidP="000873D3">
      <w:pPr>
        <w:keepLines/>
        <w:spacing w:before="240"/>
      </w:pPr>
      <w:r>
        <w:t xml:space="preserve">In order to reflect the </w:t>
      </w:r>
      <w:r w:rsidR="00EB61EE">
        <w:t>important</w:t>
      </w:r>
      <w:r w:rsidR="00412167">
        <w:t xml:space="preserve"> </w:t>
      </w:r>
      <w:r w:rsidR="00EB61EE">
        <w:t>role</w:t>
      </w:r>
      <w:r w:rsidR="00412167">
        <w:t xml:space="preserve"> of charities, an entity that is an ACNC-registered charity </w:t>
      </w:r>
      <w:r w:rsidR="00EB61EE">
        <w:t xml:space="preserve">only </w:t>
      </w:r>
      <w:r w:rsidR="00412167">
        <w:t xml:space="preserve">needs to demonstrate a shortfall of </w:t>
      </w:r>
      <w:r w:rsidR="00990C36">
        <w:t>15</w:t>
      </w:r>
      <w:r w:rsidR="00412167">
        <w:t> per cent.</w:t>
      </w:r>
      <w:r w:rsidR="004B139E">
        <w:t xml:space="preserve"> However</w:t>
      </w:r>
      <w:r w:rsidR="003C1EAD">
        <w:t>,</w:t>
      </w:r>
      <w:r w:rsidR="004B139E">
        <w:t xml:space="preserve"> this lower </w:t>
      </w:r>
      <w:r w:rsidR="005D1BA5">
        <w:t xml:space="preserve">shortfall </w:t>
      </w:r>
      <w:r w:rsidR="004F1BC8">
        <w:t>percentage</w:t>
      </w:r>
      <w:r w:rsidR="004B139E">
        <w:t xml:space="preserve"> does not apply to ACNC-registered charities that are</w:t>
      </w:r>
      <w:r w:rsidR="000873D3" w:rsidRPr="000873D3">
        <w:t xml:space="preserve"> </w:t>
      </w:r>
      <w:r w:rsidR="000873D3">
        <w:t xml:space="preserve">public </w:t>
      </w:r>
      <w:r w:rsidR="0091370A">
        <w:t>or p</w:t>
      </w:r>
      <w:r w:rsidR="008F7B05">
        <w:t>rivate</w:t>
      </w:r>
      <w:r w:rsidR="0091370A">
        <w:t xml:space="preserve"> </w:t>
      </w:r>
      <w:r w:rsidR="000873D3">
        <w:t>universities</w:t>
      </w:r>
      <w:r w:rsidR="0091370A">
        <w:t xml:space="preserve"> (</w:t>
      </w:r>
      <w:r w:rsidR="00DB2500">
        <w:t>Table A or Table B</w:t>
      </w:r>
      <w:r w:rsidR="00E55351">
        <w:t xml:space="preserve"> providers </w:t>
      </w:r>
      <w:r w:rsidR="0091370A">
        <w:t xml:space="preserve">within the meaning of the </w:t>
      </w:r>
      <w:r w:rsidR="0091370A" w:rsidRPr="003942E5">
        <w:rPr>
          <w:i/>
        </w:rPr>
        <w:t>Higher Education Support Act 2003</w:t>
      </w:r>
      <w:r w:rsidR="00E55351" w:rsidRPr="003942E5">
        <w:t>)</w:t>
      </w:r>
      <w:r w:rsidR="000873D3">
        <w:t xml:space="preserve"> or </w:t>
      </w:r>
      <w:r w:rsidR="008F7B05">
        <w:t xml:space="preserve">are </w:t>
      </w:r>
      <w:r w:rsidR="000873D3">
        <w:t>schools within the meaning of the GST Act</w:t>
      </w:r>
      <w:r w:rsidR="00E55351" w:rsidRPr="00E55351">
        <w:t xml:space="preserve"> </w:t>
      </w:r>
      <w:r w:rsidR="00AB6525">
        <w:t>(</w:t>
      </w:r>
      <w:r w:rsidR="008F7B05">
        <w:t>that is</w:t>
      </w:r>
      <w:r w:rsidR="00E55351" w:rsidRPr="00E55351">
        <w:t xml:space="preserve"> </w:t>
      </w:r>
      <w:r w:rsidR="00DB2500">
        <w:t>p</w:t>
      </w:r>
      <w:r w:rsidR="00E55351" w:rsidRPr="00E55351">
        <w:t>re</w:t>
      </w:r>
      <w:r w:rsidR="00DB2500">
        <w:noBreakHyphen/>
      </w:r>
      <w:r w:rsidR="00E55351" w:rsidRPr="00E55351">
        <w:t>school</w:t>
      </w:r>
      <w:r w:rsidR="00E55351">
        <w:t xml:space="preserve">s, </w:t>
      </w:r>
      <w:r w:rsidR="00E55351" w:rsidRPr="00E55351">
        <w:t xml:space="preserve">primary </w:t>
      </w:r>
      <w:r w:rsidR="00E55351">
        <w:t xml:space="preserve">schools, </w:t>
      </w:r>
      <w:r w:rsidR="00E55351" w:rsidRPr="00E55351">
        <w:t xml:space="preserve">secondary </w:t>
      </w:r>
      <w:r w:rsidR="00E55351">
        <w:t xml:space="preserve">schools and </w:t>
      </w:r>
      <w:r w:rsidR="003942E5">
        <w:t>education for children with disabilities</w:t>
      </w:r>
      <w:r w:rsidR="000873D3">
        <w:t>)</w:t>
      </w:r>
      <w:r w:rsidR="00EF1216">
        <w:t>. These</w:t>
      </w:r>
      <w:r w:rsidR="00B37047">
        <w:t xml:space="preserve"> particular</w:t>
      </w:r>
      <w:r w:rsidR="00EF1216">
        <w:t xml:space="preserve"> ACNC</w:t>
      </w:r>
      <w:r w:rsidR="00E55351">
        <w:noBreakHyphen/>
      </w:r>
      <w:r w:rsidR="00EF1216">
        <w:t>registered charities must apply the basic turnover test that applies depending on the amount of their aggregated turnover.</w:t>
      </w:r>
      <w:r w:rsidR="00AB6525">
        <w:t xml:space="preserve"> Although the rules use the broad definition of ‘schools’, other criteria for employers mean that </w:t>
      </w:r>
      <w:r w:rsidR="003C1EAD">
        <w:t>g</w:t>
      </w:r>
      <w:r w:rsidR="00562F37">
        <w:t>overnment</w:t>
      </w:r>
      <w:r w:rsidR="00AB6525">
        <w:t xml:space="preserve"> schools cannot be eligible employer</w:t>
      </w:r>
      <w:r w:rsidR="001C2B8D">
        <w:t>s</w:t>
      </w:r>
      <w:r w:rsidR="00AB6525">
        <w:t xml:space="preserve"> (this is </w:t>
      </w:r>
      <w:r w:rsidR="00A1703F">
        <w:t>because they are covered by the exclusion</w:t>
      </w:r>
      <w:r w:rsidR="00A468A4">
        <w:t>, explained below,</w:t>
      </w:r>
      <w:r w:rsidR="00A1703F">
        <w:t xml:space="preserve"> for </w:t>
      </w:r>
      <w:r w:rsidR="00AB6525">
        <w:t xml:space="preserve">Australian government agencies </w:t>
      </w:r>
      <w:r w:rsidR="00A1703F">
        <w:t xml:space="preserve">and </w:t>
      </w:r>
      <w:r w:rsidR="00AB6525">
        <w:t>their wholly</w:t>
      </w:r>
      <w:r w:rsidR="003C1EAD">
        <w:t>-</w:t>
      </w:r>
      <w:r w:rsidR="00AB6525">
        <w:t>owned entities).</w:t>
      </w:r>
    </w:p>
    <w:p w:rsidR="006C582F" w:rsidRDefault="00B179BA" w:rsidP="008B12BF">
      <w:pPr>
        <w:keepLines/>
        <w:spacing w:before="240"/>
      </w:pPr>
      <w:r w:rsidRPr="007E6866">
        <w:t xml:space="preserve">The periods </w:t>
      </w:r>
      <w:r w:rsidR="008A6FCA">
        <w:t xml:space="preserve">for the turnover test period </w:t>
      </w:r>
      <w:r w:rsidRPr="007E6866">
        <w:t>being compared by can be periods of one</w:t>
      </w:r>
      <w:r w:rsidR="00341B03">
        <w:t xml:space="preserve"> month or </w:t>
      </w:r>
      <w:r w:rsidRPr="007E6866">
        <w:t>three months</w:t>
      </w:r>
      <w:r w:rsidR="001212C3">
        <w:t>, where:</w:t>
      </w:r>
    </w:p>
    <w:p w:rsidR="006C582F" w:rsidRPr="00796248" w:rsidRDefault="00055342" w:rsidP="00796248">
      <w:pPr>
        <w:pStyle w:val="dotpoint"/>
        <w:rPr>
          <w:sz w:val="24"/>
          <w:szCs w:val="24"/>
        </w:rPr>
      </w:pPr>
      <w:r w:rsidRPr="00796248">
        <w:rPr>
          <w:sz w:val="24"/>
          <w:szCs w:val="24"/>
        </w:rPr>
        <w:t>if a one month turnover test period is being used, it must be one of the following</w:t>
      </w:r>
      <w:r w:rsidR="008F7B05">
        <w:rPr>
          <w:sz w:val="24"/>
          <w:szCs w:val="24"/>
        </w:rPr>
        <w:t xml:space="preserve"> months</w:t>
      </w:r>
      <w:r w:rsidR="006C582F" w:rsidRPr="00796248">
        <w:rPr>
          <w:sz w:val="24"/>
          <w:szCs w:val="24"/>
        </w:rPr>
        <w:t>:</w:t>
      </w:r>
    </w:p>
    <w:p w:rsidR="00055342" w:rsidRPr="00796248" w:rsidRDefault="006C582F" w:rsidP="00796248">
      <w:pPr>
        <w:pStyle w:val="dotpoint2"/>
        <w:ind w:left="1491"/>
        <w:rPr>
          <w:sz w:val="24"/>
          <w:szCs w:val="24"/>
        </w:rPr>
      </w:pPr>
      <w:r w:rsidRPr="00796248">
        <w:rPr>
          <w:sz w:val="24"/>
          <w:szCs w:val="24"/>
        </w:rPr>
        <w:t>March 2020</w:t>
      </w:r>
      <w:r w:rsidR="00055342" w:rsidRPr="00796248">
        <w:rPr>
          <w:sz w:val="24"/>
          <w:szCs w:val="24"/>
        </w:rPr>
        <w:t>;</w:t>
      </w:r>
    </w:p>
    <w:p w:rsidR="00055342" w:rsidRPr="00796248" w:rsidRDefault="00055342" w:rsidP="00796248">
      <w:pPr>
        <w:pStyle w:val="dotpoint2"/>
        <w:ind w:left="1491"/>
        <w:rPr>
          <w:sz w:val="24"/>
          <w:szCs w:val="24"/>
        </w:rPr>
      </w:pPr>
      <w:r w:rsidRPr="00796248">
        <w:rPr>
          <w:sz w:val="24"/>
          <w:szCs w:val="24"/>
        </w:rPr>
        <w:t>April 2020;</w:t>
      </w:r>
    </w:p>
    <w:p w:rsidR="00055342" w:rsidRPr="00796248" w:rsidRDefault="00055342" w:rsidP="00796248">
      <w:pPr>
        <w:pStyle w:val="dotpoint2"/>
        <w:ind w:left="1491"/>
        <w:rPr>
          <w:sz w:val="24"/>
          <w:szCs w:val="24"/>
        </w:rPr>
      </w:pPr>
      <w:r w:rsidRPr="00796248">
        <w:rPr>
          <w:sz w:val="24"/>
          <w:szCs w:val="24"/>
        </w:rPr>
        <w:t>May 2020;</w:t>
      </w:r>
    </w:p>
    <w:p w:rsidR="00055342" w:rsidRPr="00796248" w:rsidRDefault="00055342" w:rsidP="00796248">
      <w:pPr>
        <w:pStyle w:val="dotpoint2"/>
        <w:ind w:left="1491"/>
        <w:rPr>
          <w:sz w:val="24"/>
          <w:szCs w:val="24"/>
        </w:rPr>
      </w:pPr>
      <w:r w:rsidRPr="00796248">
        <w:rPr>
          <w:sz w:val="24"/>
          <w:szCs w:val="24"/>
        </w:rPr>
        <w:t>June 2020;</w:t>
      </w:r>
    </w:p>
    <w:p w:rsidR="00055342" w:rsidRPr="00796248" w:rsidRDefault="00055342" w:rsidP="00796248">
      <w:pPr>
        <w:pStyle w:val="dotpoint2"/>
        <w:ind w:left="1491"/>
        <w:rPr>
          <w:sz w:val="24"/>
          <w:szCs w:val="24"/>
        </w:rPr>
      </w:pPr>
      <w:r w:rsidRPr="00796248">
        <w:rPr>
          <w:sz w:val="24"/>
          <w:szCs w:val="24"/>
        </w:rPr>
        <w:t>July 2020;</w:t>
      </w:r>
    </w:p>
    <w:p w:rsidR="00055342" w:rsidRPr="00796248" w:rsidRDefault="00055342" w:rsidP="00796248">
      <w:pPr>
        <w:pStyle w:val="dotpoint2"/>
        <w:ind w:left="1491"/>
        <w:rPr>
          <w:sz w:val="24"/>
          <w:szCs w:val="24"/>
        </w:rPr>
      </w:pPr>
      <w:r w:rsidRPr="00796248">
        <w:rPr>
          <w:sz w:val="24"/>
          <w:szCs w:val="24"/>
        </w:rPr>
        <w:t>August 2020;</w:t>
      </w:r>
    </w:p>
    <w:p w:rsidR="00055342" w:rsidRPr="00796248" w:rsidRDefault="00055342" w:rsidP="00796248">
      <w:pPr>
        <w:pStyle w:val="dotpoint2"/>
        <w:ind w:left="1491"/>
        <w:rPr>
          <w:sz w:val="24"/>
          <w:szCs w:val="24"/>
        </w:rPr>
      </w:pPr>
      <w:r w:rsidRPr="00796248">
        <w:rPr>
          <w:sz w:val="24"/>
          <w:szCs w:val="24"/>
        </w:rPr>
        <w:t>September 2020; or</w:t>
      </w:r>
    </w:p>
    <w:p w:rsidR="00055342" w:rsidRPr="00796248" w:rsidRDefault="00055342" w:rsidP="00796248">
      <w:pPr>
        <w:pStyle w:val="dotpoint"/>
        <w:rPr>
          <w:sz w:val="24"/>
          <w:szCs w:val="24"/>
        </w:rPr>
      </w:pPr>
      <w:r w:rsidRPr="00796248">
        <w:rPr>
          <w:sz w:val="24"/>
          <w:szCs w:val="24"/>
        </w:rPr>
        <w:t>if a three month period is being used it must be one of the following</w:t>
      </w:r>
      <w:r w:rsidR="008F7B05">
        <w:rPr>
          <w:sz w:val="24"/>
          <w:szCs w:val="24"/>
        </w:rPr>
        <w:t xml:space="preserve"> periods</w:t>
      </w:r>
      <w:r w:rsidRPr="00796248">
        <w:rPr>
          <w:sz w:val="24"/>
          <w:szCs w:val="24"/>
        </w:rPr>
        <w:t>:</w:t>
      </w:r>
    </w:p>
    <w:p w:rsidR="00055342" w:rsidRPr="00796248" w:rsidRDefault="00055342" w:rsidP="00796248">
      <w:pPr>
        <w:pStyle w:val="dotpoint2"/>
        <w:ind w:left="1491"/>
        <w:rPr>
          <w:sz w:val="24"/>
          <w:szCs w:val="24"/>
        </w:rPr>
      </w:pPr>
      <w:r w:rsidRPr="00796248">
        <w:rPr>
          <w:sz w:val="24"/>
          <w:szCs w:val="24"/>
        </w:rPr>
        <w:t>the quarter that starts on 1 April 2020;</w:t>
      </w:r>
    </w:p>
    <w:p w:rsidR="00055342" w:rsidRPr="00796248" w:rsidRDefault="00055342" w:rsidP="00796248">
      <w:pPr>
        <w:pStyle w:val="dotpoint2"/>
        <w:ind w:left="1491"/>
        <w:rPr>
          <w:sz w:val="24"/>
          <w:szCs w:val="24"/>
        </w:rPr>
      </w:pPr>
      <w:r w:rsidRPr="00796248">
        <w:rPr>
          <w:sz w:val="24"/>
          <w:szCs w:val="24"/>
        </w:rPr>
        <w:t>the quarter that starts on 1 July 2020</w:t>
      </w:r>
      <w:r w:rsidR="00341B03" w:rsidRPr="00796248">
        <w:rPr>
          <w:sz w:val="24"/>
          <w:szCs w:val="24"/>
        </w:rPr>
        <w:t>.</w:t>
      </w:r>
    </w:p>
    <w:p w:rsidR="00B179BA" w:rsidRPr="00090A52" w:rsidRDefault="00B179BA" w:rsidP="00090A52">
      <w:pPr>
        <w:keepLines/>
        <w:spacing w:before="240"/>
      </w:pPr>
      <w:r w:rsidRPr="00090A52">
        <w:t>Accordingly</w:t>
      </w:r>
      <w:r w:rsidR="00D15CDC">
        <w:t>,</w:t>
      </w:r>
      <w:r w:rsidRPr="00090A52">
        <w:t xml:space="preserve"> for example, a business can make the comparison by comparing</w:t>
      </w:r>
      <w:r w:rsidR="00090A52" w:rsidRPr="00090A52">
        <w:t xml:space="preserve"> </w:t>
      </w:r>
      <w:r w:rsidRPr="00090A52">
        <w:t xml:space="preserve">the whole of </w:t>
      </w:r>
      <w:r w:rsidR="00F03E63">
        <w:t xml:space="preserve">the month of </w:t>
      </w:r>
      <w:r w:rsidR="00040925">
        <w:t>March</w:t>
      </w:r>
      <w:r w:rsidRPr="00090A52">
        <w:t xml:space="preserve"> 2020 with </w:t>
      </w:r>
      <w:r w:rsidR="00664956">
        <w:t>March</w:t>
      </w:r>
      <w:r w:rsidR="00664956" w:rsidRPr="00090A52">
        <w:t xml:space="preserve"> </w:t>
      </w:r>
      <w:r w:rsidRPr="00090A52">
        <w:t>2019</w:t>
      </w:r>
      <w:r w:rsidR="00090A52" w:rsidRPr="00090A52">
        <w:t xml:space="preserve">, or by comparing the quarter beginning on </w:t>
      </w:r>
      <w:r w:rsidR="0088495D" w:rsidRPr="00090A52">
        <w:t>1</w:t>
      </w:r>
      <w:r w:rsidR="0088495D">
        <w:t> </w:t>
      </w:r>
      <w:r w:rsidR="00090A52" w:rsidRPr="00090A52">
        <w:t xml:space="preserve">April 2020 with </w:t>
      </w:r>
      <w:r w:rsidR="0006464B">
        <w:t xml:space="preserve">the </w:t>
      </w:r>
      <w:r w:rsidR="00090A52" w:rsidRPr="00090A52">
        <w:t>quarter beginning on 1 April 2019.</w:t>
      </w:r>
      <w:r w:rsidR="005F0141">
        <w:t xml:space="preserve"> These periods align with the reporting periods </w:t>
      </w:r>
      <w:r w:rsidR="00667118">
        <w:t xml:space="preserve">for which </w:t>
      </w:r>
      <w:r w:rsidR="00664956">
        <w:t xml:space="preserve">GST registered </w:t>
      </w:r>
      <w:r w:rsidR="005F0141">
        <w:t>businesses submit GST returns on their</w:t>
      </w:r>
      <w:r w:rsidR="005F0141" w:rsidDel="006F2E13">
        <w:t xml:space="preserve"> </w:t>
      </w:r>
      <w:r w:rsidR="006F2E13">
        <w:t>business activity statement</w:t>
      </w:r>
      <w:r w:rsidR="005F0141">
        <w:t xml:space="preserve"> and allow the Commissioner to examine changes in GST turnover that is reported.</w:t>
      </w:r>
    </w:p>
    <w:p w:rsidR="002D527E" w:rsidRDefault="001C18BE" w:rsidP="00090A52">
      <w:pPr>
        <w:keepLines/>
        <w:spacing w:before="240"/>
      </w:pPr>
      <w:r>
        <w:t>The terms ‘projected GST turnover’ and ‘current GST turnover’ are defined in the GST Act (see sections 188-15, 188-20 and 195-1). In order for the decline in turnover test to operate as intended, the Rules apply those definitions with some modifications.</w:t>
      </w:r>
      <w:r w:rsidR="0061211A">
        <w:t xml:space="preserve"> </w:t>
      </w:r>
    </w:p>
    <w:p w:rsidR="002D527E" w:rsidRDefault="00F33F89" w:rsidP="00090A52">
      <w:pPr>
        <w:keepLines/>
        <w:spacing w:before="240"/>
      </w:pPr>
      <w:r>
        <w:t xml:space="preserve">Projected GST turnover includes the value of all the supplies that an entity has made or is likely to make in the period. </w:t>
      </w:r>
      <w:r w:rsidR="002D527E">
        <w:t>A supply is likely to be made where</w:t>
      </w:r>
      <w:r w:rsidR="00982578">
        <w:t>,</w:t>
      </w:r>
      <w:r w:rsidR="002D527E">
        <w:t xml:space="preserve"> on the balance of probabilities</w:t>
      </w:r>
      <w:r w:rsidR="00982578">
        <w:t>,</w:t>
      </w:r>
      <w:r w:rsidR="002D527E">
        <w:t xml:space="preserve"> it can be predicted that the supply is more likely than not to be made. The likelihood of a supply being made </w:t>
      </w:r>
      <w:r w:rsidR="002D527E" w:rsidRPr="002D527E">
        <w:t xml:space="preserve">must be based on a reasonable expectation </w:t>
      </w:r>
      <w:r w:rsidR="009C463D">
        <w:t>and considered in the context of</w:t>
      </w:r>
      <w:r w:rsidR="002D527E" w:rsidRPr="002D527E">
        <w:t xml:space="preserve"> the facts and circumstances of a particular business</w:t>
      </w:r>
      <w:r w:rsidR="002D527E">
        <w:t xml:space="preserve">, such as by reference to the terms of a particular contract which requires supplies to be made in </w:t>
      </w:r>
      <w:r w:rsidR="000D639D">
        <w:t xml:space="preserve">a </w:t>
      </w:r>
      <w:r w:rsidR="002D527E">
        <w:t>certain period.</w:t>
      </w:r>
    </w:p>
    <w:p w:rsidR="00C77356" w:rsidRDefault="00A7257E" w:rsidP="00A7257E">
      <w:pPr>
        <w:keepLines/>
        <w:spacing w:before="240"/>
      </w:pPr>
      <w:r>
        <w:t>In general terms</w:t>
      </w:r>
      <w:r w:rsidR="0061211A">
        <w:t>, for current GST turnover</w:t>
      </w:r>
      <w:r w:rsidR="00F03388" w:rsidRPr="00F03388">
        <w:t xml:space="preserve"> </w:t>
      </w:r>
      <w:r w:rsidR="00F03388">
        <w:t>and projected GST turnover</w:t>
      </w:r>
      <w:r w:rsidR="008F7B05">
        <w:t xml:space="preserve">, </w:t>
      </w:r>
      <w:r w:rsidR="0061211A">
        <w:t xml:space="preserve">the </w:t>
      </w:r>
      <w:r>
        <w:t>definition</w:t>
      </w:r>
      <w:r w:rsidR="00F03388">
        <w:t>s</w:t>
      </w:r>
      <w:r w:rsidR="0061211A">
        <w:t xml:space="preserve"> in sections 188-15 </w:t>
      </w:r>
      <w:r w:rsidR="00F03388">
        <w:t xml:space="preserve">and 188-20 </w:t>
      </w:r>
      <w:r w:rsidR="0061211A">
        <w:t xml:space="preserve">of the GST Act </w:t>
      </w:r>
      <w:r w:rsidR="00F03388">
        <w:t>apply</w:t>
      </w:r>
      <w:r w:rsidR="0061211A">
        <w:t xml:space="preserve"> as </w:t>
      </w:r>
      <w:r>
        <w:t xml:space="preserve">if subsection (1) of </w:t>
      </w:r>
      <w:r w:rsidR="00F03388">
        <w:t>those sections</w:t>
      </w:r>
      <w:r>
        <w:t xml:space="preserve"> refers to the period, rather than the month. </w:t>
      </w:r>
      <w:r w:rsidR="00110131">
        <w:t xml:space="preserve">The operation of </w:t>
      </w:r>
      <w:r w:rsidR="00AA5D75">
        <w:t>subsections </w:t>
      </w:r>
      <w:r w:rsidR="00F03388">
        <w:t xml:space="preserve">188-15(2) and 188-20(2) (about </w:t>
      </w:r>
      <w:r>
        <w:t>members of GST groups</w:t>
      </w:r>
      <w:r w:rsidR="00F03388">
        <w:t>)</w:t>
      </w:r>
      <w:r>
        <w:t xml:space="preserve"> </w:t>
      </w:r>
      <w:r w:rsidR="00664956">
        <w:t>are</w:t>
      </w:r>
      <w:r>
        <w:t xml:space="preserve"> disregarded. Also</w:t>
      </w:r>
      <w:r w:rsidR="00C80EA0">
        <w:t xml:space="preserve"> </w:t>
      </w:r>
      <w:r w:rsidR="00C80EA0" w:rsidRPr="00C80EA0">
        <w:t>each external territory is treated as forming part of the indirect tax zone</w:t>
      </w:r>
      <w:r w:rsidR="00C80EA0" w:rsidRPr="00C80EA0" w:rsidDel="00C80EA0">
        <w:t xml:space="preserve"> </w:t>
      </w:r>
      <w:r w:rsidR="00C80EA0">
        <w:t>when working out</w:t>
      </w:r>
      <w:r w:rsidR="00F03388">
        <w:t xml:space="preserve"> both current GST turnover</w:t>
      </w:r>
      <w:r w:rsidR="00F03388" w:rsidRPr="00F03388">
        <w:t xml:space="preserve"> </w:t>
      </w:r>
      <w:r w:rsidR="00F03388">
        <w:t>and projected GST turnover</w:t>
      </w:r>
      <w:r>
        <w:t>.</w:t>
      </w:r>
      <w:r w:rsidR="00F10EDC">
        <w:t xml:space="preserve"> </w:t>
      </w:r>
    </w:p>
    <w:p w:rsidR="00A7257E" w:rsidRDefault="00F10EDC" w:rsidP="00A7257E">
      <w:pPr>
        <w:keepLines/>
        <w:spacing w:before="240"/>
      </w:pPr>
      <w:r>
        <w:t>In addition</w:t>
      </w:r>
      <w:r w:rsidR="00D55DB9">
        <w:t>,</w:t>
      </w:r>
      <w:r>
        <w:t xml:space="preserve"> </w:t>
      </w:r>
      <w:r w:rsidR="00FE01EE">
        <w:t>certain</w:t>
      </w:r>
      <w:r>
        <w:t xml:space="preserve"> </w:t>
      </w:r>
      <w:r w:rsidR="00BD7781">
        <w:t xml:space="preserve">donations that </w:t>
      </w:r>
      <w:r w:rsidR="00301A7A">
        <w:t>ACNC-</w:t>
      </w:r>
      <w:r w:rsidR="002554D7">
        <w:t xml:space="preserve">registered charities and </w:t>
      </w:r>
      <w:r w:rsidR="00BD7781">
        <w:t xml:space="preserve">gift deductible </w:t>
      </w:r>
      <w:r w:rsidR="003C1EAD">
        <w:t xml:space="preserve">recipients </w:t>
      </w:r>
      <w:r w:rsidR="00BD7781">
        <w:t>receive</w:t>
      </w:r>
      <w:r>
        <w:t xml:space="preserve"> </w:t>
      </w:r>
      <w:r w:rsidR="001F74B1">
        <w:t xml:space="preserve">or are likely to receive </w:t>
      </w:r>
      <w:r w:rsidR="00AA2872">
        <w:t>(including the non-monetary value of gifts)</w:t>
      </w:r>
      <w:r>
        <w:t xml:space="preserve"> are also include</w:t>
      </w:r>
      <w:r w:rsidR="00E61504">
        <w:t>d</w:t>
      </w:r>
      <w:r>
        <w:t xml:space="preserve"> in the calculation to work out </w:t>
      </w:r>
      <w:r w:rsidR="005C05DC">
        <w:t>the</w:t>
      </w:r>
      <w:r w:rsidR="00251D44">
        <w:t xml:space="preserve"> </w:t>
      </w:r>
      <w:r>
        <w:t>current GST turnover and projected GST turnover</w:t>
      </w:r>
      <w:r w:rsidR="005C05DC">
        <w:t xml:space="preserve"> of these entities</w:t>
      </w:r>
      <w:r>
        <w:t xml:space="preserve">. This ensures that the decline in turnover test can apply appropriately to </w:t>
      </w:r>
      <w:r w:rsidR="00301A7A">
        <w:t>ACNC-</w:t>
      </w:r>
      <w:r w:rsidR="002554D7">
        <w:t xml:space="preserve">registered charities and </w:t>
      </w:r>
      <w:r w:rsidR="00241414">
        <w:t>gift</w:t>
      </w:r>
      <w:r w:rsidR="002554D7">
        <w:t xml:space="preserve"> </w:t>
      </w:r>
      <w:r w:rsidR="00241414">
        <w:t xml:space="preserve">deductible </w:t>
      </w:r>
      <w:r w:rsidR="003C1EAD" w:rsidRPr="003C1EAD">
        <w:t>recipients</w:t>
      </w:r>
      <w:r w:rsidR="00241414">
        <w:t xml:space="preserve"> </w:t>
      </w:r>
      <w:r>
        <w:t>which may not make supplies for GST purposes</w:t>
      </w:r>
      <w:r w:rsidR="00ED288E">
        <w:t xml:space="preserve"> or only limited supplies</w:t>
      </w:r>
      <w:r>
        <w:t xml:space="preserve">. This means </w:t>
      </w:r>
      <w:r w:rsidR="005C05DC">
        <w:t xml:space="preserve">that </w:t>
      </w:r>
      <w:r>
        <w:t xml:space="preserve">when </w:t>
      </w:r>
      <w:r w:rsidR="00C77356">
        <w:t xml:space="preserve">such ACNC-registered charities or </w:t>
      </w:r>
      <w:r w:rsidR="005C05DC">
        <w:t xml:space="preserve">gift deductible </w:t>
      </w:r>
      <w:r w:rsidR="00AF10D5" w:rsidRPr="00AF10D5">
        <w:t>recipients</w:t>
      </w:r>
      <w:r>
        <w:t xml:space="preserve"> ha</w:t>
      </w:r>
      <w:r w:rsidR="00251B5A">
        <w:t>ve</w:t>
      </w:r>
      <w:r>
        <w:t xml:space="preserve"> a significant decline in donations </w:t>
      </w:r>
      <w:r w:rsidR="00251B5A">
        <w:t>they</w:t>
      </w:r>
      <w:r w:rsidR="001F501D">
        <w:t xml:space="preserve"> may qualify for the Scheme.</w:t>
      </w:r>
    </w:p>
    <w:p w:rsidR="001A277A" w:rsidRDefault="001A277A" w:rsidP="00A7257E">
      <w:pPr>
        <w:keepLines/>
        <w:spacing w:before="240"/>
      </w:pPr>
      <w:r>
        <w:t>In particular, deductible gift recipients are required to include</w:t>
      </w:r>
      <w:r w:rsidR="003C727D">
        <w:t xml:space="preserve"> gifts received or likely to be received that </w:t>
      </w:r>
      <w:r w:rsidR="00BA67AB">
        <w:t xml:space="preserve">are </w:t>
      </w:r>
      <w:r w:rsidR="007A2AC9">
        <w:t xml:space="preserve">tax </w:t>
      </w:r>
      <w:r w:rsidR="00BA67AB">
        <w:t xml:space="preserve">deductible to the donor under section 30-15 of the </w:t>
      </w:r>
      <w:r w:rsidR="00BA67AB" w:rsidRPr="00CD72F4">
        <w:rPr>
          <w:i/>
        </w:rPr>
        <w:t>Income Tax Assessment Act 1997</w:t>
      </w:r>
      <w:r w:rsidR="00BA67AB">
        <w:t xml:space="preserve">. ACNC-registered charities </w:t>
      </w:r>
      <w:r w:rsidR="007A2AC9">
        <w:t>that are not deductible gift recipients must instead include gifts received or likely to be received that are made by way of monetary donations, property with a value of more than $5,000 and listed Australian shares.</w:t>
      </w:r>
      <w:r w:rsidR="00815AE5">
        <w:t xml:space="preserve"> For either type of entity, gifts that </w:t>
      </w:r>
      <w:r w:rsidR="00841735">
        <w:t>they</w:t>
      </w:r>
      <w:r w:rsidR="00815AE5">
        <w:t xml:space="preserve"> receive from an associate are not included in </w:t>
      </w:r>
      <w:r w:rsidR="004D11D6">
        <w:t xml:space="preserve">their </w:t>
      </w:r>
      <w:r w:rsidR="00815AE5">
        <w:t>turnover.</w:t>
      </w:r>
      <w:r w:rsidR="004D11D6">
        <w:t xml:space="preserve"> This ensures that</w:t>
      </w:r>
      <w:r w:rsidR="00EE2A4F">
        <w:t xml:space="preserve"> an</w:t>
      </w:r>
      <w:r w:rsidR="004D11D6">
        <w:t xml:space="preserve"> </w:t>
      </w:r>
      <w:r w:rsidR="00EE2A4F">
        <w:t>increase to</w:t>
      </w:r>
      <w:r w:rsidR="004D11D6">
        <w:t xml:space="preserve"> an entity’s </w:t>
      </w:r>
      <w:r w:rsidR="0077665F">
        <w:t xml:space="preserve">turnover </w:t>
      </w:r>
      <w:r w:rsidR="00841735">
        <w:t>from</w:t>
      </w:r>
      <w:r w:rsidR="00EE2A4F">
        <w:t xml:space="preserve"> gifts they receive, or are likely to receive, </w:t>
      </w:r>
      <w:r w:rsidR="00841735">
        <w:t>are only taken into account</w:t>
      </w:r>
      <w:r w:rsidR="00EE2A4F">
        <w:t xml:space="preserve"> where the gift</w:t>
      </w:r>
      <w:r w:rsidR="00841735">
        <w:t>s</w:t>
      </w:r>
      <w:r w:rsidR="00EE2A4F">
        <w:t xml:space="preserve"> make</w:t>
      </w:r>
      <w:r w:rsidR="00841735">
        <w:t xml:space="preserve"> a</w:t>
      </w:r>
      <w:r w:rsidR="00EE2A4F">
        <w:t xml:space="preserve"> substantive change to the </w:t>
      </w:r>
      <w:r w:rsidR="004700BD">
        <w:t xml:space="preserve">overall </w:t>
      </w:r>
      <w:r w:rsidR="00453DCC">
        <w:t xml:space="preserve">economic position of the </w:t>
      </w:r>
      <w:r w:rsidR="00EE2A4F">
        <w:t xml:space="preserve">entity and its related parties. </w:t>
      </w:r>
    </w:p>
    <w:p w:rsidR="00AC44FB" w:rsidRDefault="005C05DC">
      <w:pPr>
        <w:keepLines/>
        <w:spacing w:before="240"/>
      </w:pPr>
      <w:r>
        <w:t>Businesses, individuals and entities</w:t>
      </w:r>
      <w:r w:rsidR="00AC44FB">
        <w:t xml:space="preserve"> that deliberately </w:t>
      </w:r>
      <w:r w:rsidR="006F2785">
        <w:t xml:space="preserve">enter into </w:t>
      </w:r>
      <w:r w:rsidR="00870582">
        <w:t xml:space="preserve">contrived </w:t>
      </w:r>
      <w:r w:rsidR="006F2785">
        <w:t xml:space="preserve">arrangements with the </w:t>
      </w:r>
      <w:r w:rsidR="00870582">
        <w:t xml:space="preserve">sole or </w:t>
      </w:r>
      <w:r w:rsidR="004463B5">
        <w:t xml:space="preserve">dominant </w:t>
      </w:r>
      <w:r w:rsidR="006F2785">
        <w:t>purpose of reducing</w:t>
      </w:r>
      <w:r w:rsidR="00AC44FB">
        <w:t xml:space="preserve"> their </w:t>
      </w:r>
      <w:r w:rsidR="006F2785">
        <w:t xml:space="preserve">turnover </w:t>
      </w:r>
      <w:r w:rsidR="006C4AC4">
        <w:t xml:space="preserve">in order </w:t>
      </w:r>
      <w:r w:rsidR="006F2785">
        <w:t xml:space="preserve">to gain access </w:t>
      </w:r>
      <w:r w:rsidR="00410FF5">
        <w:t xml:space="preserve">to </w:t>
      </w:r>
      <w:r w:rsidR="00D9231D">
        <w:t xml:space="preserve">JobKeeper payments </w:t>
      </w:r>
      <w:r w:rsidR="00251D44">
        <w:t>o</w:t>
      </w:r>
      <w:r w:rsidR="004463B5">
        <w:t xml:space="preserve">r increase the amount of </w:t>
      </w:r>
      <w:r w:rsidR="006F2785">
        <w:t>JobKeeper payment</w:t>
      </w:r>
      <w:r w:rsidR="004463B5">
        <w:t xml:space="preserve">s </w:t>
      </w:r>
      <w:r w:rsidR="006C4AC4">
        <w:t>they receive</w:t>
      </w:r>
      <w:r w:rsidR="004463B5">
        <w:t xml:space="preserve"> will not be entitled to the payment or the increased </w:t>
      </w:r>
      <w:r w:rsidR="006C4AC4">
        <w:t>payment</w:t>
      </w:r>
      <w:r w:rsidR="004463B5">
        <w:t xml:space="preserve"> and </w:t>
      </w:r>
      <w:r w:rsidR="00557063">
        <w:t xml:space="preserve">the </w:t>
      </w:r>
      <w:r w:rsidR="004463B5">
        <w:t xml:space="preserve">general interest charge </w:t>
      </w:r>
      <w:r w:rsidR="007C7F15">
        <w:t xml:space="preserve">will </w:t>
      </w:r>
      <w:r w:rsidR="004463B5">
        <w:t>apply on the overpayment</w:t>
      </w:r>
      <w:r w:rsidR="007C7F15">
        <w:t xml:space="preserve"> under section 19 of the </w:t>
      </w:r>
      <w:r w:rsidR="00D9231D">
        <w:t>Act</w:t>
      </w:r>
      <w:r w:rsidR="004463B5">
        <w:t xml:space="preserve">. In addition, </w:t>
      </w:r>
      <w:r w:rsidR="00410FF5">
        <w:t xml:space="preserve">significant </w:t>
      </w:r>
      <w:r w:rsidR="004463B5">
        <w:t>administrative</w:t>
      </w:r>
      <w:r w:rsidR="007C7F15">
        <w:t xml:space="preserve"> as well as criminal penalties </w:t>
      </w:r>
      <w:r w:rsidR="00410FF5">
        <w:t>are also likely to</w:t>
      </w:r>
      <w:r w:rsidR="007C7F15">
        <w:t xml:space="preserve"> apply to the parties involved in </w:t>
      </w:r>
      <w:r>
        <w:t>such</w:t>
      </w:r>
      <w:r w:rsidR="007C7F15">
        <w:t xml:space="preserve"> scheme</w:t>
      </w:r>
      <w:r>
        <w:t>s</w:t>
      </w:r>
      <w:r w:rsidR="007C7F15">
        <w:t>.</w:t>
      </w:r>
    </w:p>
    <w:p w:rsidR="00681E77" w:rsidRPr="00A95860" w:rsidRDefault="00681E77" w:rsidP="0022019E">
      <w:pPr>
        <w:pStyle w:val="Dash"/>
        <w:keepNext/>
        <w:tabs>
          <w:tab w:val="clear" w:pos="1134"/>
        </w:tabs>
        <w:ind w:left="0" w:firstLine="0"/>
        <w:rPr>
          <w:b/>
          <w:u w:val="single"/>
        </w:rPr>
      </w:pPr>
      <w:r w:rsidRPr="00A95860">
        <w:rPr>
          <w:b/>
          <w:u w:val="single"/>
        </w:rPr>
        <w:t xml:space="preserve">Example 1: </w:t>
      </w:r>
      <w:r>
        <w:rPr>
          <w:b/>
          <w:u w:val="single"/>
        </w:rPr>
        <w:t>Satisfying the basic decline in turnover test</w:t>
      </w:r>
      <w:r w:rsidRPr="00A95860">
        <w:rPr>
          <w:b/>
          <w:u w:val="single"/>
        </w:rPr>
        <w:t xml:space="preserve"> </w:t>
      </w:r>
    </w:p>
    <w:p w:rsidR="00681E77" w:rsidRDefault="00DF27B5" w:rsidP="0022019E">
      <w:pPr>
        <w:pStyle w:val="Dash"/>
        <w:keepNext/>
        <w:tabs>
          <w:tab w:val="clear" w:pos="1134"/>
        </w:tabs>
        <w:ind w:left="720" w:firstLine="0"/>
      </w:pPr>
      <w:r>
        <w:t xml:space="preserve">Burke </w:t>
      </w:r>
      <w:r w:rsidR="00161304">
        <w:t xml:space="preserve">Industries </w:t>
      </w:r>
      <w:r w:rsidR="00681E77" w:rsidRPr="00BB48E3">
        <w:t>assess</w:t>
      </w:r>
      <w:r w:rsidR="00681E77">
        <w:t>es</w:t>
      </w:r>
      <w:r w:rsidR="00681E77" w:rsidRPr="00BB48E3">
        <w:t xml:space="preserve"> its eligibility for </w:t>
      </w:r>
      <w:r w:rsidR="0000314E">
        <w:t>JobKeeper</w:t>
      </w:r>
      <w:r w:rsidR="00681E77" w:rsidRPr="00BB48E3">
        <w:t xml:space="preserve"> payments on </w:t>
      </w:r>
      <w:r w:rsidR="00161304">
        <w:t>11</w:t>
      </w:r>
      <w:r w:rsidR="003202EA">
        <w:t> </w:t>
      </w:r>
      <w:r w:rsidR="00161304">
        <w:t>May</w:t>
      </w:r>
      <w:r w:rsidR="003202EA">
        <w:t> </w:t>
      </w:r>
      <w:r w:rsidR="00681E77" w:rsidRPr="00BB48E3">
        <w:t xml:space="preserve">2020 based on </w:t>
      </w:r>
      <w:r w:rsidR="00681E77">
        <w:t xml:space="preserve">a projected </w:t>
      </w:r>
      <w:r w:rsidR="00681E77" w:rsidRPr="00BB48E3">
        <w:t xml:space="preserve">GST turnover for </w:t>
      </w:r>
      <w:r w:rsidR="00161304">
        <w:t>May</w:t>
      </w:r>
      <w:r w:rsidR="003202EA">
        <w:t> </w:t>
      </w:r>
      <w:r w:rsidR="00681E77" w:rsidRPr="00BB48E3">
        <w:t xml:space="preserve">2020 </w:t>
      </w:r>
      <w:r w:rsidR="00681E77">
        <w:t xml:space="preserve">of </w:t>
      </w:r>
      <w:r w:rsidR="00681E77" w:rsidRPr="00BB48E3">
        <w:t>$</w:t>
      </w:r>
      <w:r w:rsidR="00F845D5">
        <w:t>1</w:t>
      </w:r>
      <w:r w:rsidR="00161304">
        <w:t>0 </w:t>
      </w:r>
      <w:r w:rsidR="00681E77" w:rsidRPr="00BB48E3">
        <w:t>million</w:t>
      </w:r>
      <w:r w:rsidR="00C50D8E">
        <w:t xml:space="preserve"> from its business activities</w:t>
      </w:r>
      <w:r w:rsidR="00681E77" w:rsidRPr="00BB48E3">
        <w:t xml:space="preserve">. </w:t>
      </w:r>
      <w:r w:rsidR="00B63099">
        <w:t>The corresponding</w:t>
      </w:r>
      <w:r w:rsidR="00681E77" w:rsidRPr="00BB48E3">
        <w:t xml:space="preserve"> period is the month of </w:t>
      </w:r>
      <w:r w:rsidR="00161304">
        <w:t>May</w:t>
      </w:r>
      <w:r w:rsidR="003202EA">
        <w:t> </w:t>
      </w:r>
      <w:r w:rsidR="00681E77" w:rsidRPr="00BB48E3">
        <w:t xml:space="preserve">2019 for which it had </w:t>
      </w:r>
      <w:r w:rsidR="00681E77">
        <w:t>a current</w:t>
      </w:r>
      <w:r w:rsidR="00681E77" w:rsidRPr="00BB48E3">
        <w:t xml:space="preserve"> GST turnover of $</w:t>
      </w:r>
      <w:r w:rsidR="00F845D5">
        <w:t>2</w:t>
      </w:r>
      <w:r w:rsidR="00161304">
        <w:t>0 </w:t>
      </w:r>
      <w:r w:rsidR="00681E77" w:rsidRPr="00BB48E3">
        <w:t xml:space="preserve">million. </w:t>
      </w:r>
      <w:r w:rsidR="0021506E" w:rsidRPr="0021506E">
        <w:t xml:space="preserve">The alternative turnover test does not apply as the </w:t>
      </w:r>
      <w:r w:rsidR="0021506E">
        <w:t>month of May 2019</w:t>
      </w:r>
      <w:r w:rsidR="0021506E" w:rsidRPr="0021506E">
        <w:t xml:space="preserve"> is an appropriate relevant comparison period.</w:t>
      </w:r>
      <w:r w:rsidR="0021506E">
        <w:t xml:space="preserve"> </w:t>
      </w:r>
      <w:r w:rsidR="00681E77">
        <w:t>T</w:t>
      </w:r>
      <w:r w:rsidR="00681E77" w:rsidRPr="00BB48E3">
        <w:t xml:space="preserve">he </w:t>
      </w:r>
      <w:r w:rsidR="00161304">
        <w:t>May</w:t>
      </w:r>
      <w:r w:rsidR="003202EA">
        <w:t> </w:t>
      </w:r>
      <w:r w:rsidR="00681E77">
        <w:t xml:space="preserve">2020 </w:t>
      </w:r>
      <w:r w:rsidR="00681E77" w:rsidRPr="00BB48E3">
        <w:t xml:space="preserve">turnover </w:t>
      </w:r>
      <w:r w:rsidR="00681E77">
        <w:t xml:space="preserve">falls short of the </w:t>
      </w:r>
      <w:r w:rsidR="00161304">
        <w:t>May</w:t>
      </w:r>
      <w:r w:rsidR="003202EA">
        <w:t> </w:t>
      </w:r>
      <w:r w:rsidR="00681E77">
        <w:t>2019 turnover by $</w:t>
      </w:r>
      <w:r w:rsidR="00F845D5">
        <w:t>1</w:t>
      </w:r>
      <w:r w:rsidR="00161304">
        <w:t>0 </w:t>
      </w:r>
      <w:r w:rsidR="00681E77">
        <w:t xml:space="preserve">million, which is </w:t>
      </w:r>
      <w:r w:rsidR="00161304">
        <w:t>50</w:t>
      </w:r>
      <w:r w:rsidR="00681E77">
        <w:t>% of the April</w:t>
      </w:r>
      <w:r w:rsidR="003202EA">
        <w:t> </w:t>
      </w:r>
      <w:r w:rsidR="00681E77">
        <w:t>2019 turnover. This exceeds the specified percentage</w:t>
      </w:r>
      <w:r w:rsidR="00C50D8E">
        <w:t xml:space="preserve"> of 30% that applies to business entities with less than $1 billion aggregated annual turnover</w:t>
      </w:r>
      <w:r w:rsidR="00681E77">
        <w:t>, so the decline in turnover test is satisfied.</w:t>
      </w:r>
    </w:p>
    <w:p w:rsidR="00F54127" w:rsidRDefault="0063685F" w:rsidP="003C6992">
      <w:pPr>
        <w:keepLines/>
        <w:spacing w:before="240"/>
      </w:pPr>
      <w:r w:rsidRPr="006D6109">
        <w:t xml:space="preserve">The alternative decline in turnover test </w:t>
      </w:r>
      <w:r w:rsidR="00F71FDA">
        <w:t xml:space="preserve">applies </w:t>
      </w:r>
      <w:r w:rsidR="00E9452A">
        <w:t>if</w:t>
      </w:r>
      <w:r w:rsidRPr="006D6109">
        <w:t xml:space="preserve"> there is not an appropriate relevant comparison period</w:t>
      </w:r>
      <w:r w:rsidR="00E9452A">
        <w:t xml:space="preserve"> in 2019</w:t>
      </w:r>
      <w:r w:rsidRPr="006D6109">
        <w:t xml:space="preserve">. This might be the case </w:t>
      </w:r>
      <w:r w:rsidR="00000573">
        <w:t>for</w:t>
      </w:r>
      <w:r w:rsidRPr="006D6109">
        <w:t xml:space="preserve"> a new business</w:t>
      </w:r>
      <w:r w:rsidR="00106B45">
        <w:t>,</w:t>
      </w:r>
      <w:r w:rsidRPr="006D6109">
        <w:t xml:space="preserve"> </w:t>
      </w:r>
      <w:r w:rsidR="00507CD5">
        <w:t>started for example in January</w:t>
      </w:r>
      <w:r w:rsidRPr="006D6109" w:rsidDel="00507CD5">
        <w:t xml:space="preserve"> </w:t>
      </w:r>
      <w:r w:rsidRPr="006D6109">
        <w:t>2020</w:t>
      </w:r>
      <w:r w:rsidR="006B66A7">
        <w:t xml:space="preserve"> or a business that made a major business acquisition in 2020. </w:t>
      </w:r>
      <w:r w:rsidR="00E67FA4">
        <w:t xml:space="preserve">In both examples, the basic test may not </w:t>
      </w:r>
      <w:r w:rsidR="00D84D9A">
        <w:t>accurately</w:t>
      </w:r>
      <w:r w:rsidR="00E67FA4">
        <w:t xml:space="preserve"> reflect the downturn in </w:t>
      </w:r>
      <w:r w:rsidR="00FD39EB">
        <w:t>activity</w:t>
      </w:r>
      <w:r w:rsidR="00E67FA4">
        <w:t xml:space="preserve"> that the business has suffered.</w:t>
      </w:r>
      <w:r w:rsidR="00114F7C">
        <w:t xml:space="preserve"> </w:t>
      </w:r>
      <w:r w:rsidR="00CA2056">
        <w:t xml:space="preserve">  </w:t>
      </w:r>
    </w:p>
    <w:p w:rsidR="00F54127" w:rsidRDefault="00270651" w:rsidP="003C6992">
      <w:pPr>
        <w:keepLines/>
        <w:spacing w:before="240"/>
      </w:pPr>
      <w:r>
        <w:t xml:space="preserve">Where the Commissioner </w:t>
      </w:r>
      <w:r w:rsidR="00CB2D4F" w:rsidRPr="001E6D96">
        <w:t xml:space="preserve">is satisfied that there is </w:t>
      </w:r>
      <w:r w:rsidR="00F81A13">
        <w:t xml:space="preserve">no such period in 2019 or it is </w:t>
      </w:r>
      <w:r w:rsidR="00CB2D4F" w:rsidRPr="001E6D96">
        <w:t>not an appropriate relevant comparison period</w:t>
      </w:r>
      <w:r w:rsidR="00E67FA4">
        <w:t>,</w:t>
      </w:r>
      <w:r w:rsidR="00CB2D4F" w:rsidRPr="001E6D96">
        <w:t xml:space="preserve"> the </w:t>
      </w:r>
      <w:r>
        <w:t>Commissioner may</w:t>
      </w:r>
      <w:r w:rsidR="00D84D9A">
        <w:t>, by legislative instrument,</w:t>
      </w:r>
      <w:r>
        <w:t xml:space="preserve"> determine an alternative decline in turnover test</w:t>
      </w:r>
      <w:r w:rsidR="00CB2D4F" w:rsidRPr="001E6D96">
        <w:t xml:space="preserve"> applies to a class of </w:t>
      </w:r>
      <w:r w:rsidR="002D7C05">
        <w:t>entities</w:t>
      </w:r>
      <w:r w:rsidR="00CB2D4F" w:rsidRPr="001E6D96">
        <w:t xml:space="preserve">. </w:t>
      </w:r>
    </w:p>
    <w:p w:rsidR="00CB2D4F" w:rsidRPr="00B37369" w:rsidRDefault="00CB2D4F" w:rsidP="008F4CC6">
      <w:pPr>
        <w:keepLines/>
        <w:spacing w:before="240"/>
        <w:rPr>
          <w:strike/>
        </w:rPr>
      </w:pPr>
      <w:r w:rsidRPr="001E6D96">
        <w:t>Where such an</w:t>
      </w:r>
      <w:r>
        <w:t xml:space="preserve"> alternative test applies to a business</w:t>
      </w:r>
      <w:r w:rsidR="00870B83">
        <w:t xml:space="preserve"> or non</w:t>
      </w:r>
      <w:r w:rsidR="00C51BF7">
        <w:t>-profit body</w:t>
      </w:r>
      <w:r>
        <w:t xml:space="preserve">, the </w:t>
      </w:r>
      <w:r w:rsidR="00F81A13">
        <w:t>entity can meet</w:t>
      </w:r>
      <w:r>
        <w:t xml:space="preserve"> the decline in turnover test by satisfying the alternative test determined by the Commissioner.</w:t>
      </w:r>
      <w:r w:rsidR="00C51BF7">
        <w:t xml:space="preserve"> It will be necessary for the affected entity to provide appropriate evidence </w:t>
      </w:r>
      <w:r w:rsidR="00F77149">
        <w:t xml:space="preserve">to the Commissioner </w:t>
      </w:r>
      <w:r w:rsidR="00C51BF7">
        <w:t>that it satisfies the alternative test</w:t>
      </w:r>
      <w:r w:rsidR="00503183">
        <w:t>.</w:t>
      </w:r>
      <w:r w:rsidR="009C7ED1">
        <w:t xml:space="preserve"> </w:t>
      </w:r>
    </w:p>
    <w:p w:rsidR="00C51540" w:rsidRDefault="00CB2D4F" w:rsidP="003C6992">
      <w:pPr>
        <w:keepLines/>
        <w:spacing w:before="240"/>
      </w:pPr>
      <w:r w:rsidRPr="001E6D96">
        <w:t xml:space="preserve">The instrument making power is necessary to maximise flexibility and responsiveness </w:t>
      </w:r>
      <w:r w:rsidR="009B5759">
        <w:t>to</w:t>
      </w:r>
      <w:r w:rsidR="009B5759" w:rsidRPr="001E6D96">
        <w:t xml:space="preserve"> </w:t>
      </w:r>
      <w:r w:rsidRPr="001E6D96">
        <w:t xml:space="preserve">ensure that all </w:t>
      </w:r>
      <w:r w:rsidR="00577488">
        <w:t>entitie</w:t>
      </w:r>
      <w:r w:rsidR="00577488" w:rsidRPr="001E6D96">
        <w:t xml:space="preserve">s </w:t>
      </w:r>
      <w:r w:rsidRPr="001E6D96">
        <w:t xml:space="preserve">that are intended to be assisted by the </w:t>
      </w:r>
      <w:r w:rsidR="0000314E">
        <w:t>JobKeeper</w:t>
      </w:r>
      <w:r w:rsidRPr="001E6D96">
        <w:t xml:space="preserve"> payment do in fact obtain the benefit of the payment.</w:t>
      </w:r>
      <w:r w:rsidR="002B169E">
        <w:t xml:space="preserve"> </w:t>
      </w:r>
      <w:r w:rsidR="006E1FDC">
        <w:t>Paragraph</w:t>
      </w:r>
      <w:r w:rsidR="00410468">
        <w:t> 20(4)</w:t>
      </w:r>
      <w:r w:rsidR="006E1FDC">
        <w:t>(a)</w:t>
      </w:r>
      <w:r w:rsidR="00410468">
        <w:t xml:space="preserve"> of the Act provides that the Rules may confer on the Commissioner the </w:t>
      </w:r>
      <w:r w:rsidR="00E06CF7">
        <w:t>power to make an instrument of a legislative or administrative character</w:t>
      </w:r>
      <w:r w:rsidR="00410468">
        <w:t>.</w:t>
      </w:r>
      <w:r w:rsidR="00E06CF7">
        <w:t xml:space="preserve"> </w:t>
      </w:r>
      <w:r w:rsidR="00ED5479">
        <w:t>However, a</w:t>
      </w:r>
      <w:r w:rsidR="009B5759">
        <w:t xml:space="preserve">ny </w:t>
      </w:r>
      <w:r w:rsidR="002B169E" w:rsidRPr="001E6D96">
        <w:t xml:space="preserve">instrument </w:t>
      </w:r>
      <w:r w:rsidR="009B5759">
        <w:t>made by the Commissioner would</w:t>
      </w:r>
      <w:r w:rsidR="009B5759" w:rsidRPr="001E6D96">
        <w:t xml:space="preserve"> </w:t>
      </w:r>
      <w:r w:rsidR="009B5759">
        <w:t xml:space="preserve">be </w:t>
      </w:r>
      <w:r w:rsidR="002B169E" w:rsidRPr="001E6D96">
        <w:t xml:space="preserve">a legislative instrument for the purposes of the </w:t>
      </w:r>
      <w:r w:rsidR="002B169E" w:rsidRPr="001E6D96">
        <w:rPr>
          <w:i/>
        </w:rPr>
        <w:t>Legislation Act 2003</w:t>
      </w:r>
      <w:r w:rsidR="002B169E" w:rsidRPr="001E6D96">
        <w:t xml:space="preserve"> and </w:t>
      </w:r>
      <w:r w:rsidR="009B5759">
        <w:t>would be</w:t>
      </w:r>
      <w:r w:rsidR="002B169E" w:rsidRPr="001E6D96">
        <w:t xml:space="preserve"> subject to disallowance</w:t>
      </w:r>
      <w:r w:rsidR="009B5759">
        <w:t xml:space="preserve"> and parliamentary scrutiny</w:t>
      </w:r>
      <w:r w:rsidR="002D76D5">
        <w:t>.</w:t>
      </w:r>
    </w:p>
    <w:p w:rsidR="00883851" w:rsidRPr="00A95860" w:rsidRDefault="00883851" w:rsidP="00C1217E">
      <w:pPr>
        <w:pStyle w:val="Dash"/>
        <w:keepNext/>
        <w:tabs>
          <w:tab w:val="clear" w:pos="1134"/>
        </w:tabs>
        <w:ind w:left="0" w:firstLine="0"/>
        <w:rPr>
          <w:b/>
          <w:u w:val="single"/>
        </w:rPr>
      </w:pPr>
      <w:r w:rsidRPr="00A95860">
        <w:rPr>
          <w:b/>
          <w:u w:val="single"/>
        </w:rPr>
        <w:t xml:space="preserve">Example </w:t>
      </w:r>
      <w:r>
        <w:rPr>
          <w:b/>
          <w:u w:val="single"/>
        </w:rPr>
        <w:t>2</w:t>
      </w:r>
      <w:r w:rsidRPr="00A95860">
        <w:rPr>
          <w:b/>
          <w:u w:val="single"/>
        </w:rPr>
        <w:t xml:space="preserve">: </w:t>
      </w:r>
      <w:r>
        <w:rPr>
          <w:b/>
          <w:u w:val="single"/>
        </w:rPr>
        <w:t>Failing to satisfy the basic decline in turnover test</w:t>
      </w:r>
      <w:r w:rsidRPr="00A95860">
        <w:rPr>
          <w:b/>
          <w:u w:val="single"/>
        </w:rPr>
        <w:t xml:space="preserve"> </w:t>
      </w:r>
    </w:p>
    <w:p w:rsidR="00883851" w:rsidRDefault="00883851" w:rsidP="00C1217E">
      <w:pPr>
        <w:pStyle w:val="Dash"/>
        <w:keepNext/>
        <w:tabs>
          <w:tab w:val="clear" w:pos="1134"/>
        </w:tabs>
        <w:ind w:left="720" w:firstLine="0"/>
      </w:pPr>
      <w:r>
        <w:t xml:space="preserve">Nguyen Industries </w:t>
      </w:r>
      <w:r w:rsidRPr="00BB48E3">
        <w:t>assess</w:t>
      </w:r>
      <w:r>
        <w:t>es</w:t>
      </w:r>
      <w:r w:rsidRPr="00BB48E3">
        <w:t xml:space="preserve"> its eligibility for </w:t>
      </w:r>
      <w:r>
        <w:t>JobKeeper</w:t>
      </w:r>
      <w:r w:rsidRPr="00BB48E3">
        <w:t xml:space="preserve"> payments on</w:t>
      </w:r>
      <w:r>
        <w:t xml:space="preserve"> 3 July </w:t>
      </w:r>
      <w:r w:rsidRPr="00BB48E3">
        <w:t xml:space="preserve">2020 based on </w:t>
      </w:r>
      <w:r>
        <w:t xml:space="preserve">a projected </w:t>
      </w:r>
      <w:r w:rsidRPr="00BB48E3">
        <w:t xml:space="preserve">GST turnover for </w:t>
      </w:r>
      <w:r>
        <w:t>the quarter beginning on 1 July </w:t>
      </w:r>
      <w:r w:rsidRPr="00BB48E3">
        <w:t xml:space="preserve">2020 </w:t>
      </w:r>
      <w:r>
        <w:t xml:space="preserve">of </w:t>
      </w:r>
      <w:r w:rsidRPr="00BB48E3">
        <w:t>$</w:t>
      </w:r>
      <w:r>
        <w:t>80 </w:t>
      </w:r>
      <w:r w:rsidRPr="00BB48E3">
        <w:t>million</w:t>
      </w:r>
      <w:r>
        <w:t xml:space="preserve"> from its business activities</w:t>
      </w:r>
      <w:r w:rsidRPr="00BB48E3">
        <w:t xml:space="preserve">. </w:t>
      </w:r>
      <w:r>
        <w:t xml:space="preserve">The corresponding </w:t>
      </w:r>
      <w:r w:rsidRPr="00BB48E3">
        <w:t xml:space="preserve">period is the </w:t>
      </w:r>
      <w:r>
        <w:t>quarter beginning on 1 July </w:t>
      </w:r>
      <w:r w:rsidRPr="00BB48E3">
        <w:t xml:space="preserve">2019 for which it had </w:t>
      </w:r>
      <w:r>
        <w:t>a current</w:t>
      </w:r>
      <w:r w:rsidRPr="00BB48E3">
        <w:t xml:space="preserve"> GST turnover of $</w:t>
      </w:r>
      <w:r>
        <w:t>100 </w:t>
      </w:r>
      <w:r w:rsidRPr="00BB48E3">
        <w:t xml:space="preserve">million. </w:t>
      </w:r>
      <w:r>
        <w:t>The alternative turnover test does not apply as the quarter beginning on 1 July 2019 is an appropriate relevant comparison period. T</w:t>
      </w:r>
      <w:r w:rsidRPr="00BB48E3">
        <w:t xml:space="preserve">he </w:t>
      </w:r>
      <w:r>
        <w:t xml:space="preserve">July 2020 quarter </w:t>
      </w:r>
      <w:r w:rsidRPr="00BB48E3">
        <w:t xml:space="preserve">turnover </w:t>
      </w:r>
      <w:r>
        <w:t>falls short of the July 2019 quarter turnover by $20 million, which is 20% of the July 2019 quarter turnover. This does not exceed the specified percentage for such entities of 30%, so the decline in turnover test is not satisfied.</w:t>
      </w:r>
    </w:p>
    <w:p w:rsidR="002D76D5" w:rsidRPr="00E027E7" w:rsidRDefault="002D76D5" w:rsidP="00227C40">
      <w:pPr>
        <w:keepLines/>
        <w:spacing w:before="240"/>
        <w:rPr>
          <w:b/>
          <w:u w:val="single"/>
        </w:rPr>
      </w:pPr>
      <w:r w:rsidRPr="00480C73">
        <w:rPr>
          <w:b/>
          <w:u w:val="single"/>
        </w:rPr>
        <w:t xml:space="preserve">Example </w:t>
      </w:r>
      <w:r w:rsidR="0031691A">
        <w:rPr>
          <w:b/>
          <w:u w:val="single"/>
        </w:rPr>
        <w:t>3</w:t>
      </w:r>
      <w:r w:rsidRPr="00480C73">
        <w:rPr>
          <w:b/>
          <w:u w:val="single"/>
        </w:rPr>
        <w:t>: Satisfying the alternative de</w:t>
      </w:r>
      <w:r w:rsidRPr="00E027E7">
        <w:rPr>
          <w:b/>
          <w:u w:val="single"/>
        </w:rPr>
        <w:t xml:space="preserve">cline in turnover test </w:t>
      </w:r>
    </w:p>
    <w:p w:rsidR="002717BF" w:rsidRDefault="00FB4E63" w:rsidP="002D76D5">
      <w:pPr>
        <w:pStyle w:val="Dash"/>
        <w:tabs>
          <w:tab w:val="clear" w:pos="1134"/>
        </w:tabs>
        <w:ind w:left="720" w:firstLine="0"/>
      </w:pPr>
      <w:r>
        <w:t>Camille</w:t>
      </w:r>
      <w:r w:rsidR="0055543B">
        <w:t>’s</w:t>
      </w:r>
      <w:r w:rsidR="002D76D5" w:rsidRPr="00830633">
        <w:t xml:space="preserve"> </w:t>
      </w:r>
      <w:r w:rsidR="00CF2E0E" w:rsidRPr="00BE4678">
        <w:t>Farms</w:t>
      </w:r>
      <w:r w:rsidR="002D76D5" w:rsidRPr="00BE4678">
        <w:t xml:space="preserve"> </w:t>
      </w:r>
      <w:r w:rsidR="00467E65" w:rsidRPr="00BE4678">
        <w:t>carries on a farming business</w:t>
      </w:r>
      <w:r w:rsidR="00CF2E0E" w:rsidRPr="00BE4678">
        <w:t xml:space="preserve"> </w:t>
      </w:r>
      <w:r w:rsidR="006010FB">
        <w:t>and retail flower sales</w:t>
      </w:r>
      <w:r w:rsidR="00CF2E0E" w:rsidRPr="00BE4678">
        <w:t xml:space="preserve"> in </w:t>
      </w:r>
      <w:r w:rsidR="00D375F3">
        <w:t>Australia</w:t>
      </w:r>
      <w:r w:rsidR="00467E65" w:rsidRPr="00BE4678">
        <w:t xml:space="preserve">. </w:t>
      </w:r>
      <w:r w:rsidR="00D375F3">
        <w:t>It was subject to a severe drought from 2018 until September 2019</w:t>
      </w:r>
      <w:r w:rsidR="006010FB">
        <w:t xml:space="preserve"> that re</w:t>
      </w:r>
      <w:r w:rsidR="002717BF">
        <w:t>duced the amount of flowers it could grow</w:t>
      </w:r>
      <w:r w:rsidR="00D375F3">
        <w:t xml:space="preserve">. </w:t>
      </w:r>
      <w:r w:rsidR="002717BF">
        <w:t>It returned to normal crop output in January 2020. Its retail flower sales became significantly affected in March 2020.</w:t>
      </w:r>
    </w:p>
    <w:p w:rsidR="008D7DE8" w:rsidRPr="00480C73" w:rsidRDefault="00467E65" w:rsidP="002D76D5">
      <w:pPr>
        <w:pStyle w:val="Dash"/>
        <w:tabs>
          <w:tab w:val="clear" w:pos="1134"/>
        </w:tabs>
        <w:ind w:left="720" w:firstLine="0"/>
      </w:pPr>
      <w:r w:rsidRPr="00BE4678">
        <w:t>It</w:t>
      </w:r>
      <w:r w:rsidR="002D76D5" w:rsidRPr="00BE4678">
        <w:t xml:space="preserve"> assesses its eligibility for Job</w:t>
      </w:r>
      <w:r w:rsidR="001627DB">
        <w:t>Keeper</w:t>
      </w:r>
      <w:r w:rsidR="002D76D5" w:rsidRPr="00BE4678">
        <w:t xml:space="preserve"> payments on 3 July 2020 based on a projected GST turnover </w:t>
      </w:r>
      <w:r w:rsidR="006759E7" w:rsidRPr="00432F42">
        <w:t>from its farming activities</w:t>
      </w:r>
      <w:r w:rsidR="006759E7" w:rsidRPr="006759E7">
        <w:t xml:space="preserve"> </w:t>
      </w:r>
      <w:r w:rsidR="002D76D5" w:rsidRPr="00480C73">
        <w:t xml:space="preserve">for the quarter beginning on 1 July 2020 </w:t>
      </w:r>
      <w:r w:rsidR="002D76D5" w:rsidRPr="00E027E7">
        <w:t>of $</w:t>
      </w:r>
      <w:r w:rsidR="008D7DE8" w:rsidRPr="00E027E7">
        <w:t>2</w:t>
      </w:r>
      <w:r w:rsidRPr="00BE4678">
        <w:t>,0</w:t>
      </w:r>
      <w:r w:rsidRPr="00480C73">
        <w:t>00,000</w:t>
      </w:r>
      <w:r w:rsidR="002D76D5" w:rsidRPr="00E027E7">
        <w:t xml:space="preserve">. The corresponding period is the quarter beginning on 1 July 2019 </w:t>
      </w:r>
      <w:r w:rsidR="00CF2E0E" w:rsidRPr="00830633">
        <w:t>– a period in</w:t>
      </w:r>
      <w:r w:rsidR="002D76D5" w:rsidRPr="00830633">
        <w:t xml:space="preserve"> which </w:t>
      </w:r>
      <w:r w:rsidR="00FB4E63">
        <w:t>Camille</w:t>
      </w:r>
      <w:r w:rsidR="0055543B">
        <w:t>’s</w:t>
      </w:r>
      <w:r w:rsidR="00CF2E0E" w:rsidRPr="00BE4678">
        <w:t xml:space="preserve"> Farms was severely affected by drought. Because of the effects </w:t>
      </w:r>
      <w:r w:rsidR="00826727">
        <w:t>of</w:t>
      </w:r>
      <w:r w:rsidR="00CF2E0E" w:rsidRPr="00480C73">
        <w:t xml:space="preserve"> the drought, </w:t>
      </w:r>
      <w:r w:rsidR="00FB4E63">
        <w:t>Camille</w:t>
      </w:r>
      <w:r w:rsidR="0055543B">
        <w:t>’s</w:t>
      </w:r>
      <w:r w:rsidR="00CF2E0E" w:rsidRPr="00480C73">
        <w:t xml:space="preserve"> Farms</w:t>
      </w:r>
      <w:r w:rsidR="002D76D5" w:rsidRPr="00E027E7">
        <w:t xml:space="preserve"> had a </w:t>
      </w:r>
      <w:r w:rsidR="00CF2E0E" w:rsidRPr="00E027E7">
        <w:t xml:space="preserve">much lower than usual </w:t>
      </w:r>
      <w:r w:rsidR="002D76D5" w:rsidRPr="00E027E7">
        <w:t xml:space="preserve">current </w:t>
      </w:r>
      <w:r w:rsidR="00ED6AFD">
        <w:t>(2019)</w:t>
      </w:r>
      <w:r w:rsidR="002D76D5" w:rsidRPr="00BE4678">
        <w:t xml:space="preserve"> </w:t>
      </w:r>
      <w:r w:rsidR="002D76D5" w:rsidRPr="00E027E7">
        <w:t>GST turnover of $</w:t>
      </w:r>
      <w:r w:rsidR="008D7DE8" w:rsidRPr="00E027E7">
        <w:t>2</w:t>
      </w:r>
      <w:r w:rsidR="008D738E">
        <w:t>,</w:t>
      </w:r>
      <w:r w:rsidR="008D7DE8" w:rsidRPr="00480C73">
        <w:t>5</w:t>
      </w:r>
      <w:r w:rsidR="008D738E">
        <w:t>0</w:t>
      </w:r>
      <w:r w:rsidR="008D7DE8" w:rsidRPr="00480C73">
        <w:t>0</w:t>
      </w:r>
      <w:r w:rsidRPr="00E027E7">
        <w:t>,000</w:t>
      </w:r>
      <w:r w:rsidR="002D76D5" w:rsidRPr="00E027E7">
        <w:t xml:space="preserve">. </w:t>
      </w:r>
      <w:r w:rsidR="002D76D5" w:rsidRPr="00BE4678">
        <w:t>The July 2020 quarter turnover falls short of the July 2019 quarter turnover by $</w:t>
      </w:r>
      <w:r w:rsidR="008D7DE8" w:rsidRPr="00467CF4">
        <w:t>50</w:t>
      </w:r>
      <w:r w:rsidR="008D738E">
        <w:t>0</w:t>
      </w:r>
      <w:r w:rsidR="008D7DE8" w:rsidRPr="00BE4678">
        <w:t>,000</w:t>
      </w:r>
      <w:r w:rsidR="002D76D5" w:rsidRPr="00BE4678">
        <w:t xml:space="preserve">, which is </w:t>
      </w:r>
      <w:r w:rsidR="008D7DE8" w:rsidRPr="00BE4678">
        <w:t>25</w:t>
      </w:r>
      <w:r w:rsidR="002D76D5" w:rsidRPr="00BE4678">
        <w:t>% of the July 2019 quarter turnover. This does not exceed the specified percentage of</w:t>
      </w:r>
      <w:r w:rsidR="008D738E">
        <w:t> </w:t>
      </w:r>
      <w:r w:rsidR="002D76D5" w:rsidRPr="00BE4678">
        <w:t>30%, so the decline in turnover test is not satisfied.</w:t>
      </w:r>
    </w:p>
    <w:p w:rsidR="006A4CC2" w:rsidRPr="00480C73" w:rsidRDefault="006A4CC2" w:rsidP="002D76D5">
      <w:pPr>
        <w:pStyle w:val="Dash"/>
        <w:tabs>
          <w:tab w:val="clear" w:pos="1134"/>
        </w:tabs>
        <w:ind w:left="720" w:firstLine="0"/>
      </w:pPr>
      <w:r w:rsidRPr="00E027E7">
        <w:t xml:space="preserve">However, </w:t>
      </w:r>
      <w:r w:rsidR="00991765" w:rsidRPr="00E027E7">
        <w:t>because of the effects of the drought on farming businesses</w:t>
      </w:r>
      <w:r w:rsidR="00991765" w:rsidRPr="00AC4374">
        <w:t>,</w:t>
      </w:r>
      <w:r w:rsidR="00991765" w:rsidRPr="00480C73">
        <w:t xml:space="preserve"> </w:t>
      </w:r>
      <w:r w:rsidR="00991765" w:rsidRPr="00E027E7">
        <w:t xml:space="preserve">the Commissioner </w:t>
      </w:r>
      <w:r w:rsidR="00A44C86">
        <w:t>is satisfied</w:t>
      </w:r>
      <w:r w:rsidR="00991765" w:rsidRPr="00480C73">
        <w:t xml:space="preserve"> </w:t>
      </w:r>
      <w:r w:rsidR="00991765" w:rsidRPr="00E027E7">
        <w:t xml:space="preserve">that there is not an appropriate relevant comparison </w:t>
      </w:r>
      <w:r w:rsidR="00991765" w:rsidRPr="00830633">
        <w:t>period for an entity that carried on a farming business</w:t>
      </w:r>
      <w:r w:rsidR="00991765" w:rsidRPr="00BE4678">
        <w:t>.</w:t>
      </w:r>
      <w:r w:rsidR="00991765" w:rsidRPr="00830633">
        <w:t xml:space="preserve"> Instead, for these entities, the Commissioner determines </w:t>
      </w:r>
      <w:r w:rsidR="00991765" w:rsidRPr="00BE4678">
        <w:t>an alternative test for which the relevant comparison pe</w:t>
      </w:r>
      <w:r w:rsidR="00BE4678" w:rsidRPr="00BE4678">
        <w:t>riod is the corresponding quarter in 2017.</w:t>
      </w:r>
      <w:r w:rsidR="00D45DBB">
        <w:t xml:space="preserve"> The Commissioner determines that the alternative test will be satisfied in these circumstances where the entity can show a 30% shortfall in turnover (for </w:t>
      </w:r>
      <w:r w:rsidR="00D45DBB" w:rsidRPr="00BE4678">
        <w:t>entities with less than $1 billion aggregated annual turnover</w:t>
      </w:r>
      <w:r w:rsidR="00D45DBB">
        <w:t>) when compared to one of these alternative periods.</w:t>
      </w:r>
    </w:p>
    <w:p w:rsidR="002D76D5" w:rsidRPr="00480C73" w:rsidRDefault="00BE4678" w:rsidP="002D76D5">
      <w:pPr>
        <w:pStyle w:val="Dash"/>
        <w:tabs>
          <w:tab w:val="clear" w:pos="1134"/>
        </w:tabs>
        <w:ind w:left="720" w:firstLine="0"/>
      </w:pPr>
      <w:r w:rsidRPr="00830633">
        <w:t>In the quarter</w:t>
      </w:r>
      <w:r w:rsidRPr="00BE4678">
        <w:t xml:space="preserve"> beginning on 1 July 201</w:t>
      </w:r>
      <w:r w:rsidR="002717BF">
        <w:t>7</w:t>
      </w:r>
      <w:r w:rsidRPr="00BE4678">
        <w:t xml:space="preserve">, </w:t>
      </w:r>
      <w:r w:rsidR="00FB4E63">
        <w:t>Camille</w:t>
      </w:r>
      <w:r w:rsidR="0055543B">
        <w:t>’s</w:t>
      </w:r>
      <w:r w:rsidRPr="00BE4678">
        <w:t xml:space="preserve"> Farms had a current GST turnover of $4,0</w:t>
      </w:r>
      <w:r w:rsidRPr="00480C73">
        <w:t>00,000</w:t>
      </w:r>
      <w:r w:rsidRPr="00E027E7">
        <w:t xml:space="preserve">. This represents a shortfall of 50% when compared to its projected GST turnover </w:t>
      </w:r>
      <w:r w:rsidRPr="00830633">
        <w:t xml:space="preserve">for the quarter beginning on 1 July 2020. </w:t>
      </w:r>
      <w:r w:rsidRPr="00BE4678">
        <w:t>This exceeds the specified percentage of 30%, so the alternative decline in turnover test is satisfied.</w:t>
      </w:r>
    </w:p>
    <w:p w:rsidR="002D76D5" w:rsidRPr="00E027E7" w:rsidRDefault="002D76D5" w:rsidP="00C1217E">
      <w:pPr>
        <w:pStyle w:val="Dash"/>
        <w:keepNext/>
        <w:tabs>
          <w:tab w:val="clear" w:pos="1134"/>
        </w:tabs>
        <w:ind w:left="0" w:firstLine="0"/>
        <w:rPr>
          <w:b/>
          <w:u w:val="single"/>
        </w:rPr>
      </w:pPr>
      <w:r w:rsidRPr="00E027E7">
        <w:rPr>
          <w:b/>
          <w:u w:val="single"/>
        </w:rPr>
        <w:t xml:space="preserve">Example 4: </w:t>
      </w:r>
      <w:r w:rsidR="00745784" w:rsidRPr="00E027E7">
        <w:rPr>
          <w:b/>
          <w:u w:val="single"/>
        </w:rPr>
        <w:t xml:space="preserve">Satisfying the alternative </w:t>
      </w:r>
      <w:r w:rsidR="00462781" w:rsidRPr="005B1B84">
        <w:rPr>
          <w:b/>
          <w:u w:val="single"/>
        </w:rPr>
        <w:t xml:space="preserve">decline in turnover </w:t>
      </w:r>
      <w:r w:rsidR="00745784" w:rsidRPr="00480C73">
        <w:rPr>
          <w:b/>
          <w:u w:val="single"/>
        </w:rPr>
        <w:t>test</w:t>
      </w:r>
      <w:r w:rsidRPr="00E027E7">
        <w:rPr>
          <w:b/>
          <w:u w:val="single"/>
        </w:rPr>
        <w:t xml:space="preserve"> </w:t>
      </w:r>
    </w:p>
    <w:p w:rsidR="00015AE8" w:rsidRDefault="008D769D" w:rsidP="00C1217E">
      <w:pPr>
        <w:pStyle w:val="Dash"/>
        <w:keepNext/>
        <w:tabs>
          <w:tab w:val="clear" w:pos="1134"/>
        </w:tabs>
        <w:ind w:left="720" w:firstLine="0"/>
      </w:pPr>
      <w:r>
        <w:t>Seb</w:t>
      </w:r>
      <w:r w:rsidR="00CB2094">
        <w:t xml:space="preserve"> Tech</w:t>
      </w:r>
      <w:r w:rsidR="00224A9F" w:rsidRPr="00E027E7">
        <w:t xml:space="preserve"> is a start-up technology company that began carrying on a business on 1 </w:t>
      </w:r>
      <w:r w:rsidR="003B6396">
        <w:t>October</w:t>
      </w:r>
      <w:r w:rsidR="003B6396" w:rsidRPr="00015AE8">
        <w:t xml:space="preserve"> 20</w:t>
      </w:r>
      <w:r w:rsidR="003B6396">
        <w:t>19 selling its product</w:t>
      </w:r>
      <w:r w:rsidR="00D37F7E">
        <w:t xml:space="preserve"> to a range of businesses including</w:t>
      </w:r>
      <w:r w:rsidR="003B6396">
        <w:t xml:space="preserve"> cafes and restaurants</w:t>
      </w:r>
      <w:r w:rsidR="00224A9F" w:rsidRPr="00015AE8">
        <w:t xml:space="preserve">. </w:t>
      </w:r>
      <w:r w:rsidR="003B6396">
        <w:t>Despite strong initial sales, it</w:t>
      </w:r>
      <w:r w:rsidR="00CB07D0">
        <w:t>s</w:t>
      </w:r>
      <w:r w:rsidR="003B6396">
        <w:t xml:space="preserve"> </w:t>
      </w:r>
      <w:r w:rsidR="006C28B0">
        <w:t>sales</w:t>
      </w:r>
      <w:r w:rsidR="00D37F7E">
        <w:t xml:space="preserve"> decline</w:t>
      </w:r>
      <w:r w:rsidR="00AF10D5">
        <w:t>d</w:t>
      </w:r>
      <w:r w:rsidR="00D37F7E">
        <w:t xml:space="preserve"> substantially from March 2020.</w:t>
      </w:r>
      <w:r w:rsidR="006C28B0">
        <w:t xml:space="preserve"> </w:t>
      </w:r>
      <w:r w:rsidR="00D45DBB" w:rsidRPr="00015AE8">
        <w:t>It assesses its eligibility for Job</w:t>
      </w:r>
      <w:r w:rsidR="00913FD2">
        <w:t>K</w:t>
      </w:r>
      <w:r w:rsidR="00D45DBB" w:rsidRPr="00015AE8">
        <w:t>eeper payments on 15 April 2020 based on a projected GST turnover for April 2020 of $15,000 from its technology business.</w:t>
      </w:r>
      <w:r w:rsidR="00015AE8">
        <w:t xml:space="preserve"> However, because </w:t>
      </w:r>
      <w:r>
        <w:t>Seb</w:t>
      </w:r>
      <w:r w:rsidR="00CB2094">
        <w:t xml:space="preserve"> Tech</w:t>
      </w:r>
      <w:r w:rsidR="00015AE8">
        <w:t xml:space="preserve"> </w:t>
      </w:r>
      <w:r w:rsidR="00215482">
        <w:t xml:space="preserve">did not begin to carry </w:t>
      </w:r>
      <w:r w:rsidR="00015AE8" w:rsidRPr="005B1B84">
        <w:t xml:space="preserve">on a business </w:t>
      </w:r>
      <w:r w:rsidR="00215482">
        <w:t>until</w:t>
      </w:r>
      <w:r w:rsidR="00215482" w:rsidRPr="005B1B84">
        <w:t xml:space="preserve"> </w:t>
      </w:r>
      <w:r w:rsidR="00015AE8" w:rsidRPr="005B1B84">
        <w:t xml:space="preserve">1 </w:t>
      </w:r>
      <w:r w:rsidR="00215482">
        <w:t>October</w:t>
      </w:r>
      <w:r w:rsidR="00215482" w:rsidRPr="00015AE8">
        <w:t xml:space="preserve"> 20</w:t>
      </w:r>
      <w:r w:rsidR="00215482">
        <w:t>19</w:t>
      </w:r>
      <w:r w:rsidR="00A44C86">
        <w:t xml:space="preserve">, there is </w:t>
      </w:r>
      <w:r w:rsidR="00A35CD3">
        <w:t xml:space="preserve">no </w:t>
      </w:r>
      <w:r w:rsidR="00414B51">
        <w:t>corresponding</w:t>
      </w:r>
      <w:r w:rsidR="00A44C86">
        <w:t xml:space="preserve"> period </w:t>
      </w:r>
      <w:r w:rsidR="00E027E7">
        <w:t>in 2019 that</w:t>
      </w:r>
      <w:r w:rsidR="00A44C86">
        <w:t xml:space="preserve"> applies.</w:t>
      </w:r>
    </w:p>
    <w:p w:rsidR="002D76D5" w:rsidRDefault="00D37F7E" w:rsidP="002D76D5">
      <w:pPr>
        <w:pStyle w:val="Dash"/>
        <w:tabs>
          <w:tab w:val="clear" w:pos="1134"/>
        </w:tabs>
        <w:ind w:left="720" w:firstLine="0"/>
      </w:pPr>
      <w:r>
        <w:t xml:space="preserve">As there is no corresponding </w:t>
      </w:r>
      <w:r w:rsidR="00A44C86" w:rsidRPr="005B1B84">
        <w:t xml:space="preserve">comparison period </w:t>
      </w:r>
      <w:r>
        <w:t>in 2019</w:t>
      </w:r>
      <w:r w:rsidR="00A44C86">
        <w:t xml:space="preserve">, </w:t>
      </w:r>
      <w:r w:rsidR="00A44C86" w:rsidRPr="005B1B84">
        <w:t xml:space="preserve">the Commissioner determines an alternative test </w:t>
      </w:r>
      <w:r>
        <w:t xml:space="preserve">under </w:t>
      </w:r>
      <w:r w:rsidR="00A44C86" w:rsidRPr="005B1B84">
        <w:t xml:space="preserve">which the relevant comparison period is </w:t>
      </w:r>
      <w:r w:rsidR="00A44C86">
        <w:t>the average of the actual GST turnover in all of the months in which the business was being carried on prior to the turnover test period.</w:t>
      </w:r>
      <w:r w:rsidR="009038C4">
        <w:t xml:space="preserve"> </w:t>
      </w:r>
    </w:p>
    <w:p w:rsidR="00A44C86" w:rsidRDefault="00A44C86" w:rsidP="00E027E7">
      <w:pPr>
        <w:pStyle w:val="Dash"/>
        <w:tabs>
          <w:tab w:val="clear" w:pos="1134"/>
        </w:tabs>
        <w:ind w:left="720" w:firstLine="0"/>
      </w:pPr>
      <w:r w:rsidRPr="00E10E90">
        <w:t xml:space="preserve">In </w:t>
      </w:r>
      <w:r w:rsidR="00414B51">
        <w:t xml:space="preserve">October 2019 </w:t>
      </w:r>
      <w:r w:rsidR="00E10E90" w:rsidRPr="00E10E90">
        <w:t xml:space="preserve">to March 2020, </w:t>
      </w:r>
      <w:r w:rsidR="008D769D">
        <w:t>Seb</w:t>
      </w:r>
      <w:r w:rsidR="00E10E90" w:rsidRPr="00E10E90">
        <w:t xml:space="preserve"> </w:t>
      </w:r>
      <w:r w:rsidR="00CB2094">
        <w:t>Tech</w:t>
      </w:r>
      <w:r w:rsidR="00E10E90" w:rsidRPr="00E10E90">
        <w:t xml:space="preserve"> had an average monthly current GST turnover of $</w:t>
      </w:r>
      <w:r w:rsidR="00414B51">
        <w:t>3</w:t>
      </w:r>
      <w:r w:rsidR="00E10E90" w:rsidRPr="00E10E90">
        <w:t>0,000. This represents a shortfall of 5</w:t>
      </w:r>
      <w:r w:rsidR="00414B51">
        <w:t>0</w:t>
      </w:r>
      <w:r w:rsidR="00E10E90" w:rsidRPr="00E10E90">
        <w:t>% when compared to its projected GST turnover for April 2020 of $15,000</w:t>
      </w:r>
      <w:r w:rsidR="00E10E90" w:rsidRPr="00F71106">
        <w:t xml:space="preserve">. This exceeds the </w:t>
      </w:r>
      <w:r w:rsidR="00E10E90" w:rsidRPr="00E10E90">
        <w:t xml:space="preserve">specified percentage of </w:t>
      </w:r>
      <w:r w:rsidR="00414B51">
        <w:t>3</w:t>
      </w:r>
      <w:r w:rsidR="00E10E90" w:rsidRPr="00E10E90">
        <w:t>0%, so the alternative decline in turnover test is satisfied.</w:t>
      </w:r>
    </w:p>
    <w:p w:rsidR="007419C4" w:rsidRPr="003063BF" w:rsidRDefault="007419C4" w:rsidP="009F40B3">
      <w:pPr>
        <w:pStyle w:val="Heading5"/>
        <w:spacing w:before="240" w:after="120"/>
        <w:rPr>
          <w:rFonts w:ascii="Times New Roman" w:hAnsi="Times New Roman" w:cs="Times New Roman"/>
          <w:i/>
          <w:color w:val="auto"/>
          <w:szCs w:val="24"/>
        </w:rPr>
      </w:pPr>
      <w:r w:rsidRPr="003063BF">
        <w:rPr>
          <w:rFonts w:ascii="Times New Roman" w:hAnsi="Times New Roman" w:cs="Times New Roman"/>
          <w:i/>
          <w:color w:val="auto"/>
          <w:szCs w:val="24"/>
        </w:rPr>
        <w:t>Major bank levy</w:t>
      </w:r>
    </w:p>
    <w:p w:rsidR="002833C4" w:rsidRDefault="005D18F4" w:rsidP="00C55BCF">
      <w:pPr>
        <w:keepLines/>
        <w:spacing w:before="240"/>
      </w:pPr>
      <w:r>
        <w:t xml:space="preserve">A qualifying employer </w:t>
      </w:r>
      <w:r w:rsidR="009B5759">
        <w:t>can</w:t>
      </w:r>
      <w:r>
        <w:t>not</w:t>
      </w:r>
      <w:r w:rsidR="009B5759">
        <w:t xml:space="preserve"> be</w:t>
      </w:r>
      <w:r>
        <w:t xml:space="preserve"> an employer that was subject to the major bank levy in </w:t>
      </w:r>
      <w:r w:rsidR="00053FCB">
        <w:t>a</w:t>
      </w:r>
      <w:r>
        <w:t xml:space="preserve"> quarter</w:t>
      </w:r>
      <w:r w:rsidR="00637545">
        <w:t xml:space="preserve"> ending prior to 1 March 2020</w:t>
      </w:r>
      <w:r>
        <w:t xml:space="preserve">. The major bank levy is imposed by the </w:t>
      </w:r>
      <w:r w:rsidRPr="005D18F4">
        <w:rPr>
          <w:i/>
        </w:rPr>
        <w:t>Major Bank Levy Act 2017</w:t>
      </w:r>
      <w:r>
        <w:t xml:space="preserve"> </w:t>
      </w:r>
      <w:r w:rsidR="00E06EF5">
        <w:t xml:space="preserve">and is payable </w:t>
      </w:r>
      <w:r w:rsidR="00432BBD">
        <w:t xml:space="preserve">by authorised deposit-taking institutions with total liabilities of more than $100 billion </w:t>
      </w:r>
      <w:r w:rsidR="009B5759">
        <w:t xml:space="preserve">on a </w:t>
      </w:r>
      <w:r w:rsidR="00E06EF5">
        <w:t>quarterly</w:t>
      </w:r>
      <w:r w:rsidR="009B5759">
        <w:t xml:space="preserve"> basis</w:t>
      </w:r>
      <w:r w:rsidR="00E06EF5">
        <w:t xml:space="preserve">. </w:t>
      </w:r>
    </w:p>
    <w:p w:rsidR="00215D3A" w:rsidRDefault="00215D3A" w:rsidP="00C55BCF">
      <w:pPr>
        <w:keepLines/>
        <w:spacing w:before="240"/>
      </w:pPr>
      <w:r>
        <w:t xml:space="preserve">The Rules further provide that an employer is not a qualifying employer </w:t>
      </w:r>
      <w:r w:rsidR="009B5759">
        <w:t>if</w:t>
      </w:r>
      <w:r w:rsidR="00FE480D">
        <w:t xml:space="preserve"> </w:t>
      </w:r>
      <w:r>
        <w:t xml:space="preserve">the major bank levy </w:t>
      </w:r>
      <w:r w:rsidR="00A712EA">
        <w:t>wa</w:t>
      </w:r>
      <w:r>
        <w:t xml:space="preserve">s imposed </w:t>
      </w:r>
      <w:r w:rsidR="0018310D">
        <w:t xml:space="preserve">on </w:t>
      </w:r>
      <w:r>
        <w:t xml:space="preserve">another member of </w:t>
      </w:r>
      <w:r w:rsidR="0066542D">
        <w:t xml:space="preserve">a consolidated </w:t>
      </w:r>
      <w:r>
        <w:t>group</w:t>
      </w:r>
      <w:r w:rsidR="00FE480D">
        <w:t xml:space="preserve"> </w:t>
      </w:r>
      <w:r w:rsidR="0066542D">
        <w:t>that it is a member of</w:t>
      </w:r>
      <w:r w:rsidR="00FE480D">
        <w:t xml:space="preserve"> </w:t>
      </w:r>
      <w:r w:rsidR="00FE480D" w:rsidRPr="002B3644">
        <w:t>f</w:t>
      </w:r>
      <w:r w:rsidR="00FE480D">
        <w:t xml:space="preserve">or any quarter ending before </w:t>
      </w:r>
      <w:r w:rsidR="00B85913">
        <w:t>1 </w:t>
      </w:r>
      <w:r w:rsidR="00FE480D">
        <w:t>March 2020</w:t>
      </w:r>
      <w:r>
        <w:t xml:space="preserve">. For example, </w:t>
      </w:r>
      <w:r w:rsidR="00A712EA">
        <w:t>if</w:t>
      </w:r>
      <w:r>
        <w:t xml:space="preserve"> an employer is a </w:t>
      </w:r>
      <w:r w:rsidR="006D4E1C">
        <w:t xml:space="preserve">small </w:t>
      </w:r>
      <w:r w:rsidR="00AB6353">
        <w:t xml:space="preserve">bank that is part of </w:t>
      </w:r>
      <w:r w:rsidR="00B52AA6">
        <w:t xml:space="preserve">a </w:t>
      </w:r>
      <w:r w:rsidR="00AB6353">
        <w:t xml:space="preserve">consolidated group </w:t>
      </w:r>
      <w:r w:rsidR="006D4E1C">
        <w:t xml:space="preserve">that includes </w:t>
      </w:r>
      <w:r w:rsidR="00080236">
        <w:t>an</w:t>
      </w:r>
      <w:r w:rsidR="006D4E1C">
        <w:t xml:space="preserve"> </w:t>
      </w:r>
      <w:r w:rsidR="008D00F1">
        <w:t>authorised deposit</w:t>
      </w:r>
      <w:r w:rsidR="001F4419">
        <w:noBreakHyphen/>
      </w:r>
      <w:r w:rsidR="008D00F1">
        <w:t>taking institution</w:t>
      </w:r>
      <w:r w:rsidR="006D4E1C">
        <w:t xml:space="preserve"> </w:t>
      </w:r>
      <w:r w:rsidR="00A712EA">
        <w:t>that is subject to the</w:t>
      </w:r>
      <w:r w:rsidR="006D4E1C">
        <w:t xml:space="preserve"> major bank levy</w:t>
      </w:r>
      <w:r w:rsidR="00A712EA">
        <w:t>,</w:t>
      </w:r>
      <w:r w:rsidR="006D4E1C" w:rsidDel="00A712EA">
        <w:t xml:space="preserve"> </w:t>
      </w:r>
      <w:r w:rsidR="005602CC">
        <w:t>t</w:t>
      </w:r>
      <w:r w:rsidR="006D4E1C">
        <w:t xml:space="preserve">hen the small bank </w:t>
      </w:r>
      <w:r w:rsidR="005602CC">
        <w:t>can</w:t>
      </w:r>
      <w:r w:rsidR="006D4E1C">
        <w:t xml:space="preserve">not </w:t>
      </w:r>
      <w:r w:rsidR="005602CC">
        <w:t xml:space="preserve">be </w:t>
      </w:r>
      <w:r w:rsidR="006D4E1C">
        <w:t>a qualifying employer.</w:t>
      </w:r>
    </w:p>
    <w:p w:rsidR="007419C4" w:rsidRPr="003063BF" w:rsidRDefault="007419C4" w:rsidP="003063BF">
      <w:pPr>
        <w:pStyle w:val="Heading5"/>
        <w:spacing w:before="240" w:after="120"/>
        <w:rPr>
          <w:rFonts w:ascii="Times New Roman" w:hAnsi="Times New Roman" w:cs="Times New Roman"/>
          <w:i/>
          <w:color w:val="auto"/>
          <w:szCs w:val="24"/>
        </w:rPr>
      </w:pPr>
      <w:r w:rsidRPr="003063BF">
        <w:rPr>
          <w:rFonts w:ascii="Times New Roman" w:hAnsi="Times New Roman" w:cs="Times New Roman"/>
          <w:i/>
          <w:color w:val="auto"/>
          <w:szCs w:val="24"/>
        </w:rPr>
        <w:t xml:space="preserve">Government </w:t>
      </w:r>
      <w:r w:rsidR="00022037" w:rsidRPr="003063BF">
        <w:rPr>
          <w:rFonts w:ascii="Times New Roman" w:hAnsi="Times New Roman" w:cs="Times New Roman"/>
          <w:i/>
          <w:color w:val="auto"/>
          <w:szCs w:val="24"/>
        </w:rPr>
        <w:t>entities</w:t>
      </w:r>
    </w:p>
    <w:p w:rsidR="004D1C06" w:rsidRDefault="002833C4" w:rsidP="004D1C06">
      <w:pPr>
        <w:keepLines/>
        <w:spacing w:before="240"/>
      </w:pPr>
      <w:r>
        <w:t xml:space="preserve">An Australian government agency is not a qualifying employer for the purposes of the </w:t>
      </w:r>
      <w:r w:rsidR="0000314E">
        <w:t>JobKeeper</w:t>
      </w:r>
      <w:r>
        <w:t xml:space="preserve"> payment</w:t>
      </w:r>
      <w:r w:rsidR="000F4485">
        <w:t xml:space="preserve">. </w:t>
      </w:r>
      <w:r w:rsidR="003256CC">
        <w:t>‘</w:t>
      </w:r>
      <w:r w:rsidR="000F4485">
        <w:t>Australian government agency</w:t>
      </w:r>
      <w:r w:rsidR="003256CC">
        <w:t>’</w:t>
      </w:r>
      <w:r w:rsidR="000F4485">
        <w:t xml:space="preserve"> </w:t>
      </w:r>
      <w:r w:rsidR="00265EE2">
        <w:t xml:space="preserve">is defined </w:t>
      </w:r>
      <w:r w:rsidR="000F4485">
        <w:t>in section 995</w:t>
      </w:r>
      <w:r w:rsidR="00896133">
        <w:t>-</w:t>
      </w:r>
      <w:r w:rsidR="000F4485">
        <w:t xml:space="preserve">1 of the </w:t>
      </w:r>
      <w:r w:rsidR="000F4485" w:rsidRPr="000F4485">
        <w:rPr>
          <w:i/>
        </w:rPr>
        <w:t>Income Tax Assessment Act 1997</w:t>
      </w:r>
      <w:r w:rsidR="000F4485">
        <w:t xml:space="preserve"> </w:t>
      </w:r>
      <w:r w:rsidR="00265EE2">
        <w:t>as</w:t>
      </w:r>
      <w:r w:rsidR="000F4485">
        <w:t xml:space="preserve"> the Commonwealth, a State or a Territory or an authority of the Commonwealth, of a State or of a Territory. </w:t>
      </w:r>
      <w:r w:rsidR="004D1C06" w:rsidRPr="00094C53">
        <w:t xml:space="preserve">A </w:t>
      </w:r>
      <w:r w:rsidR="003256CC">
        <w:t>‘</w:t>
      </w:r>
      <w:r w:rsidR="004D1C06" w:rsidRPr="00094C53">
        <w:t>local govern</w:t>
      </w:r>
      <w:r w:rsidR="000A5E84">
        <w:t>ing</w:t>
      </w:r>
      <w:r w:rsidR="004D1C06" w:rsidRPr="00094C53">
        <w:t xml:space="preserve"> body</w:t>
      </w:r>
      <w:r w:rsidR="003256CC">
        <w:t>’</w:t>
      </w:r>
      <w:r w:rsidR="00995BC1">
        <w:t>, which</w:t>
      </w:r>
      <w:r w:rsidR="004D1C06" w:rsidRPr="00094C53">
        <w:t xml:space="preserve"> is also </w:t>
      </w:r>
      <w:r w:rsidR="00995BC1">
        <w:t>defined in that Act,</w:t>
      </w:r>
      <w:r w:rsidR="004D1C06" w:rsidRPr="00094C53">
        <w:t xml:space="preserve"> is also </w:t>
      </w:r>
      <w:r w:rsidR="00995BC1">
        <w:t xml:space="preserve">excluded from being </w:t>
      </w:r>
      <w:r w:rsidR="004D1C06" w:rsidRPr="00094C53">
        <w:t xml:space="preserve">a qualifying employer for the purposes of </w:t>
      </w:r>
      <w:r w:rsidR="0000314E">
        <w:t>JobKeeper</w:t>
      </w:r>
      <w:r w:rsidR="004D1C06" w:rsidRPr="00094C53">
        <w:t xml:space="preserve"> payment.</w:t>
      </w:r>
    </w:p>
    <w:p w:rsidR="004D1C06" w:rsidRDefault="004D1C06" w:rsidP="00B07CE5">
      <w:pPr>
        <w:keepLines/>
        <w:spacing w:before="240"/>
      </w:pPr>
      <w:r>
        <w:t>An entity that is wholly</w:t>
      </w:r>
      <w:r w:rsidR="00AF10D5">
        <w:t>-</w:t>
      </w:r>
      <w:r>
        <w:t>owned by an Australian government agency or a local govern</w:t>
      </w:r>
      <w:r w:rsidR="005B2E38">
        <w:t>ing</w:t>
      </w:r>
      <w:r>
        <w:t xml:space="preserve"> body is </w:t>
      </w:r>
      <w:r w:rsidR="00022037">
        <w:t xml:space="preserve">not a qualifying </w:t>
      </w:r>
      <w:r w:rsidR="00022037" w:rsidRPr="00094C53">
        <w:t xml:space="preserve">employer for the purposes of </w:t>
      </w:r>
      <w:r w:rsidR="0000314E">
        <w:t>JobKeeper</w:t>
      </w:r>
      <w:r w:rsidR="00022037" w:rsidRPr="00094C53">
        <w:t xml:space="preserve"> payment</w:t>
      </w:r>
      <w:r w:rsidR="00022037">
        <w:t>.</w:t>
      </w:r>
    </w:p>
    <w:p w:rsidR="00D50C5A" w:rsidRDefault="00022037" w:rsidP="003063BF">
      <w:pPr>
        <w:pStyle w:val="Heading5"/>
        <w:spacing w:before="240" w:after="120"/>
        <w:rPr>
          <w:rFonts w:ascii="Times New Roman" w:hAnsi="Times New Roman" w:cs="Times New Roman"/>
          <w:color w:val="000000" w:themeColor="text1"/>
        </w:rPr>
      </w:pPr>
      <w:r w:rsidRPr="00D50C5A">
        <w:rPr>
          <w:rFonts w:ascii="Times New Roman" w:hAnsi="Times New Roman" w:cs="Times New Roman"/>
          <w:color w:val="000000" w:themeColor="text1"/>
        </w:rPr>
        <w:t xml:space="preserve">A sovereign entity is also not a qualifying employer for the purposes of </w:t>
      </w:r>
      <w:r w:rsidR="0000314E">
        <w:rPr>
          <w:rFonts w:ascii="Times New Roman" w:hAnsi="Times New Roman" w:cs="Times New Roman"/>
          <w:color w:val="000000" w:themeColor="text1"/>
        </w:rPr>
        <w:t>JobKeeper</w:t>
      </w:r>
      <w:r w:rsidRPr="00D50C5A">
        <w:rPr>
          <w:rFonts w:ascii="Times New Roman" w:hAnsi="Times New Roman" w:cs="Times New Roman"/>
          <w:color w:val="000000" w:themeColor="text1"/>
        </w:rPr>
        <w:t xml:space="preserve"> payment.</w:t>
      </w:r>
      <w:r w:rsidR="00063383" w:rsidRPr="00D50C5A">
        <w:rPr>
          <w:rFonts w:ascii="Times New Roman" w:hAnsi="Times New Roman" w:cs="Times New Roman"/>
          <w:color w:val="000000" w:themeColor="text1"/>
        </w:rPr>
        <w:t xml:space="preserve"> The term </w:t>
      </w:r>
      <w:r w:rsidR="003256CC">
        <w:rPr>
          <w:rFonts w:ascii="Times New Roman" w:hAnsi="Times New Roman" w:cs="Times New Roman"/>
          <w:color w:val="000000" w:themeColor="text1"/>
        </w:rPr>
        <w:t>‘</w:t>
      </w:r>
      <w:r w:rsidR="00063383" w:rsidRPr="00D50C5A">
        <w:rPr>
          <w:rFonts w:ascii="Times New Roman" w:hAnsi="Times New Roman" w:cs="Times New Roman"/>
          <w:color w:val="000000" w:themeColor="text1"/>
        </w:rPr>
        <w:t>sovereign entity</w:t>
      </w:r>
      <w:r w:rsidR="003256CC">
        <w:rPr>
          <w:rFonts w:ascii="Times New Roman" w:hAnsi="Times New Roman" w:cs="Times New Roman"/>
          <w:color w:val="000000" w:themeColor="text1"/>
        </w:rPr>
        <w:t>’</w:t>
      </w:r>
      <w:r w:rsidR="00063383" w:rsidRPr="00D50C5A">
        <w:rPr>
          <w:rFonts w:ascii="Times New Roman" w:hAnsi="Times New Roman" w:cs="Times New Roman"/>
          <w:color w:val="000000" w:themeColor="text1"/>
        </w:rPr>
        <w:t xml:space="preserve"> takes its meaning from the </w:t>
      </w:r>
      <w:r w:rsidR="00063383" w:rsidRPr="00D50C5A">
        <w:rPr>
          <w:rFonts w:ascii="Times New Roman" w:hAnsi="Times New Roman" w:cs="Times New Roman"/>
          <w:i/>
          <w:color w:val="000000" w:themeColor="text1"/>
        </w:rPr>
        <w:t>Income Tax Assessment Act 1997</w:t>
      </w:r>
      <w:r w:rsidR="007C2A72" w:rsidRPr="00D50C5A">
        <w:rPr>
          <w:rFonts w:ascii="Times New Roman" w:hAnsi="Times New Roman" w:cs="Times New Roman"/>
          <w:color w:val="000000" w:themeColor="text1"/>
        </w:rPr>
        <w:t xml:space="preserve"> and, generally, includes a body politic of a foreign country, a foreign government agency, and an entity wholly</w:t>
      </w:r>
      <w:r w:rsidR="00AF10D5">
        <w:rPr>
          <w:rFonts w:ascii="Times New Roman" w:hAnsi="Times New Roman" w:cs="Times New Roman"/>
          <w:color w:val="000000" w:themeColor="text1"/>
        </w:rPr>
        <w:t>-</w:t>
      </w:r>
      <w:r w:rsidR="007C2A72" w:rsidRPr="00D50C5A">
        <w:rPr>
          <w:rFonts w:ascii="Times New Roman" w:hAnsi="Times New Roman" w:cs="Times New Roman"/>
          <w:color w:val="000000" w:themeColor="text1"/>
        </w:rPr>
        <w:t>owned by a body politic of a foreign country or foreign government agency.</w:t>
      </w:r>
    </w:p>
    <w:p w:rsidR="00D50C5A" w:rsidRPr="00D50C5A" w:rsidRDefault="00D50C5A" w:rsidP="00D50C5A">
      <w:pPr>
        <w:spacing w:before="240"/>
        <w:rPr>
          <w:i/>
        </w:rPr>
      </w:pPr>
      <w:r w:rsidRPr="00D50C5A">
        <w:rPr>
          <w:i/>
        </w:rPr>
        <w:t>Liquidators and bankruptcy</w:t>
      </w:r>
    </w:p>
    <w:p w:rsidR="007419C4" w:rsidRPr="00FF3E1D" w:rsidRDefault="00DC0074" w:rsidP="00D50C5A">
      <w:pPr>
        <w:spacing w:before="240"/>
      </w:pPr>
      <w:r w:rsidRPr="00427F07">
        <w:t xml:space="preserve">For the purposes of </w:t>
      </w:r>
      <w:r w:rsidR="004D755C">
        <w:t>JobKeeper</w:t>
      </w:r>
      <w:r w:rsidRPr="00427F07">
        <w:t xml:space="preserve"> payment, an employer is not a qualifying employer </w:t>
      </w:r>
      <w:r w:rsidR="001766E6" w:rsidRPr="00427F07">
        <w:t xml:space="preserve">if </w:t>
      </w:r>
      <w:r w:rsidR="0043724A" w:rsidRPr="00427F07">
        <w:t>a liquidator or trustee in bankruptcy had been appointed</w:t>
      </w:r>
      <w:r w:rsidR="00D306E1" w:rsidRPr="00427F07">
        <w:t>.</w:t>
      </w:r>
      <w:r w:rsidR="001766E6" w:rsidRPr="00427F07">
        <w:t xml:space="preserve"> </w:t>
      </w:r>
      <w:r w:rsidR="00283609" w:rsidRPr="00427F07">
        <w:t xml:space="preserve">This reflects the intention that the </w:t>
      </w:r>
      <w:r w:rsidR="004D755C">
        <w:t>JobKeeper</w:t>
      </w:r>
      <w:r w:rsidR="00283609" w:rsidRPr="00427F07">
        <w:t xml:space="preserve"> Payment is intended to support </w:t>
      </w:r>
      <w:r w:rsidR="004F2F71">
        <w:t>entiti</w:t>
      </w:r>
      <w:r w:rsidR="00283609" w:rsidRPr="00427F07">
        <w:t>es that are continuing their operations through the Coronavirus period or wishing to recommence their operations following the period.</w:t>
      </w:r>
    </w:p>
    <w:p w:rsidR="00B168DC" w:rsidRPr="00DB65C3" w:rsidRDefault="00A11C8A" w:rsidP="003A13FF">
      <w:pPr>
        <w:pStyle w:val="Heading4"/>
      </w:pPr>
      <w:r w:rsidRPr="00DB65C3">
        <w:t xml:space="preserve">Who is an eligible employee? </w:t>
      </w:r>
    </w:p>
    <w:p w:rsidR="00435A5B" w:rsidRDefault="00797851" w:rsidP="000F6DB2">
      <w:pPr>
        <w:keepLines/>
        <w:spacing w:before="240"/>
      </w:pPr>
      <w:r>
        <w:t xml:space="preserve">An employer </w:t>
      </w:r>
      <w:r w:rsidR="005619C2">
        <w:t>is only enti</w:t>
      </w:r>
      <w:r>
        <w:t xml:space="preserve">tled to a </w:t>
      </w:r>
      <w:r w:rsidR="004D755C">
        <w:t>JobKeeper</w:t>
      </w:r>
      <w:r>
        <w:t xml:space="preserve"> payment for a person for a fortnight if the person is an eligible employee.</w:t>
      </w:r>
      <w:r w:rsidR="00145F6D">
        <w:t xml:space="preserve"> </w:t>
      </w:r>
      <w:r w:rsidR="00F47071">
        <w:t xml:space="preserve">This reflects that the payment is a wage subsidy – it is intended to help </w:t>
      </w:r>
      <w:r w:rsidR="00E227EE">
        <w:t>employers</w:t>
      </w:r>
      <w:r w:rsidR="00F47071">
        <w:t xml:space="preserve"> to continue paying their e</w:t>
      </w:r>
      <w:r w:rsidR="00695DFD">
        <w:t>mployees during this period of downturn</w:t>
      </w:r>
      <w:r w:rsidR="00F47071">
        <w:t xml:space="preserve">. </w:t>
      </w:r>
    </w:p>
    <w:p w:rsidR="00A053C8" w:rsidRDefault="00DA5B3D" w:rsidP="007F0A2F">
      <w:pPr>
        <w:keepLines/>
        <w:spacing w:before="240"/>
      </w:pPr>
      <w:r>
        <w:t>Section 9 of the Rules provides that a</w:t>
      </w:r>
      <w:r w:rsidR="00A053C8">
        <w:t xml:space="preserve">n eligible employee </w:t>
      </w:r>
      <w:r w:rsidR="00145F6D">
        <w:t>of an employer for a</w:t>
      </w:r>
      <w:r w:rsidR="00DD7E57">
        <w:t xml:space="preserve"> </w:t>
      </w:r>
      <w:r w:rsidR="004D755C">
        <w:t>JobKeeper</w:t>
      </w:r>
      <w:r w:rsidR="00145F6D">
        <w:t xml:space="preserve"> </w:t>
      </w:r>
      <w:r w:rsidR="00145F6D" w:rsidRPr="00184D29">
        <w:t>fortnight</w:t>
      </w:r>
      <w:r w:rsidR="00145F6D">
        <w:t xml:space="preserve"> </w:t>
      </w:r>
      <w:r w:rsidR="00A053C8">
        <w:t>is a perso</w:t>
      </w:r>
      <w:r w:rsidR="00ED1DD6">
        <w:t xml:space="preserve">n who satisfies the following requirements: </w:t>
      </w:r>
    </w:p>
    <w:p w:rsidR="00A053C8" w:rsidRPr="00861AA1" w:rsidRDefault="00A053C8" w:rsidP="0064305C">
      <w:pPr>
        <w:pStyle w:val="dotpoint"/>
        <w:rPr>
          <w:szCs w:val="24"/>
        </w:rPr>
      </w:pPr>
      <w:r w:rsidRPr="0064305C">
        <w:rPr>
          <w:sz w:val="24"/>
          <w:szCs w:val="24"/>
        </w:rPr>
        <w:t>On 1 March 2020:</w:t>
      </w:r>
    </w:p>
    <w:p w:rsidR="00ED1DD6" w:rsidRPr="00861AA1" w:rsidRDefault="00ED1DD6" w:rsidP="0064305C">
      <w:pPr>
        <w:pStyle w:val="dotpoint2"/>
        <w:ind w:left="1491"/>
        <w:rPr>
          <w:szCs w:val="24"/>
        </w:rPr>
      </w:pPr>
      <w:r w:rsidRPr="0064305C">
        <w:rPr>
          <w:sz w:val="24"/>
          <w:szCs w:val="24"/>
        </w:rPr>
        <w:t xml:space="preserve">the person was aged 16 years or over; </w:t>
      </w:r>
    </w:p>
    <w:p w:rsidR="00A053C8" w:rsidRPr="00861AA1" w:rsidRDefault="00A053C8" w:rsidP="0064305C">
      <w:pPr>
        <w:pStyle w:val="dotpoint2"/>
        <w:ind w:left="1491"/>
        <w:rPr>
          <w:szCs w:val="24"/>
        </w:rPr>
      </w:pPr>
      <w:r w:rsidRPr="0064305C">
        <w:rPr>
          <w:sz w:val="24"/>
          <w:szCs w:val="24"/>
        </w:rPr>
        <w:t xml:space="preserve">the person was </w:t>
      </w:r>
      <w:r w:rsidR="00FD0287" w:rsidRPr="0064305C">
        <w:rPr>
          <w:sz w:val="24"/>
          <w:szCs w:val="24"/>
        </w:rPr>
        <w:t>a</w:t>
      </w:r>
      <w:r w:rsidR="00567D91" w:rsidRPr="0064305C">
        <w:rPr>
          <w:sz w:val="24"/>
          <w:szCs w:val="24"/>
        </w:rPr>
        <w:t>n</w:t>
      </w:r>
      <w:r w:rsidR="00FD0287" w:rsidRPr="0064305C">
        <w:rPr>
          <w:sz w:val="24"/>
          <w:szCs w:val="24"/>
        </w:rPr>
        <w:t xml:space="preserve"> employee</w:t>
      </w:r>
      <w:r w:rsidR="00567D91" w:rsidRPr="0064305C">
        <w:rPr>
          <w:sz w:val="24"/>
          <w:szCs w:val="24"/>
        </w:rPr>
        <w:t xml:space="preserve"> other than a casual employee of the employer</w:t>
      </w:r>
      <w:r w:rsidR="00FD0287" w:rsidRPr="0064305C">
        <w:rPr>
          <w:sz w:val="24"/>
          <w:szCs w:val="24"/>
        </w:rPr>
        <w:t xml:space="preserve">, or </w:t>
      </w:r>
      <w:r w:rsidR="000470F0" w:rsidRPr="0064305C">
        <w:rPr>
          <w:sz w:val="24"/>
          <w:szCs w:val="24"/>
        </w:rPr>
        <w:t xml:space="preserve">was </w:t>
      </w:r>
      <w:r w:rsidR="00FD0287" w:rsidRPr="0064305C">
        <w:rPr>
          <w:sz w:val="24"/>
          <w:szCs w:val="24"/>
        </w:rPr>
        <w:t>a long</w:t>
      </w:r>
      <w:r w:rsidR="00567D91" w:rsidRPr="0064305C">
        <w:rPr>
          <w:sz w:val="24"/>
          <w:szCs w:val="24"/>
        </w:rPr>
        <w:t xml:space="preserve"> </w:t>
      </w:r>
      <w:r w:rsidR="00FD0287" w:rsidRPr="0064305C">
        <w:rPr>
          <w:sz w:val="24"/>
          <w:szCs w:val="24"/>
        </w:rPr>
        <w:t xml:space="preserve">term casual </w:t>
      </w:r>
      <w:r w:rsidR="007D5E40" w:rsidRPr="0064305C">
        <w:rPr>
          <w:sz w:val="24"/>
          <w:szCs w:val="24"/>
        </w:rPr>
        <w:t>employee</w:t>
      </w:r>
      <w:r w:rsidR="00FD0287" w:rsidRPr="0064305C">
        <w:rPr>
          <w:sz w:val="24"/>
          <w:szCs w:val="24"/>
        </w:rPr>
        <w:t xml:space="preserve"> of </w:t>
      </w:r>
      <w:r w:rsidR="00ED1DD6" w:rsidRPr="0064305C">
        <w:rPr>
          <w:sz w:val="24"/>
          <w:szCs w:val="24"/>
        </w:rPr>
        <w:t xml:space="preserve">the </w:t>
      </w:r>
      <w:r w:rsidR="00FF721F" w:rsidRPr="0064305C">
        <w:rPr>
          <w:sz w:val="24"/>
          <w:szCs w:val="24"/>
        </w:rPr>
        <w:t>employer</w:t>
      </w:r>
      <w:r w:rsidR="00D66EF9" w:rsidRPr="0064305C">
        <w:rPr>
          <w:sz w:val="24"/>
          <w:szCs w:val="24"/>
        </w:rPr>
        <w:t>;</w:t>
      </w:r>
      <w:r w:rsidR="00033D7D">
        <w:rPr>
          <w:sz w:val="24"/>
          <w:szCs w:val="24"/>
        </w:rPr>
        <w:t xml:space="preserve"> and</w:t>
      </w:r>
    </w:p>
    <w:p w:rsidR="00FD0287" w:rsidRPr="00861AA1" w:rsidRDefault="00FD0287" w:rsidP="0064305C">
      <w:pPr>
        <w:pStyle w:val="dotpoint2"/>
        <w:ind w:left="1491"/>
        <w:rPr>
          <w:szCs w:val="24"/>
        </w:rPr>
      </w:pPr>
      <w:r w:rsidRPr="0064305C">
        <w:rPr>
          <w:sz w:val="24"/>
          <w:szCs w:val="24"/>
        </w:rPr>
        <w:t xml:space="preserve">the person </w:t>
      </w:r>
      <w:r w:rsidR="00AE1B9A" w:rsidRPr="0064305C">
        <w:rPr>
          <w:sz w:val="24"/>
          <w:szCs w:val="24"/>
        </w:rPr>
        <w:t xml:space="preserve">was an Australian resident (within the meaning of section 7 of the </w:t>
      </w:r>
      <w:r w:rsidR="00AE1B9A" w:rsidRPr="0064305C">
        <w:rPr>
          <w:i/>
          <w:sz w:val="24"/>
          <w:szCs w:val="24"/>
        </w:rPr>
        <w:t>Social Security Act 1991</w:t>
      </w:r>
      <w:r w:rsidR="00AE1B9A" w:rsidRPr="0064305C">
        <w:rPr>
          <w:sz w:val="24"/>
          <w:szCs w:val="24"/>
        </w:rPr>
        <w:t>)</w:t>
      </w:r>
      <w:r w:rsidR="00E6069C" w:rsidRPr="0064305C">
        <w:rPr>
          <w:sz w:val="24"/>
          <w:szCs w:val="24"/>
        </w:rPr>
        <w:t>,</w:t>
      </w:r>
      <w:r w:rsidR="00AE1B9A" w:rsidRPr="0064305C" w:rsidDel="00653156">
        <w:rPr>
          <w:sz w:val="24"/>
          <w:szCs w:val="24"/>
        </w:rPr>
        <w:t xml:space="preserve"> </w:t>
      </w:r>
      <w:r w:rsidR="00AE1B9A" w:rsidRPr="0064305C">
        <w:rPr>
          <w:sz w:val="24"/>
          <w:szCs w:val="24"/>
        </w:rPr>
        <w:t>or was</w:t>
      </w:r>
      <w:r w:rsidR="00915A74" w:rsidRPr="0064305C">
        <w:rPr>
          <w:sz w:val="24"/>
          <w:szCs w:val="24"/>
        </w:rPr>
        <w:t xml:space="preserve"> a resident of Australia for the purposes of the </w:t>
      </w:r>
      <w:r w:rsidR="00915A74" w:rsidRPr="0064305C">
        <w:rPr>
          <w:i/>
          <w:sz w:val="24"/>
          <w:szCs w:val="24"/>
        </w:rPr>
        <w:t>Income Tax Assessment Act 193</w:t>
      </w:r>
      <w:r w:rsidR="00F50CAC" w:rsidRPr="0064305C">
        <w:rPr>
          <w:i/>
          <w:sz w:val="24"/>
          <w:szCs w:val="24"/>
        </w:rPr>
        <w:t>6</w:t>
      </w:r>
      <w:r w:rsidR="00915A74" w:rsidRPr="0064305C">
        <w:rPr>
          <w:sz w:val="24"/>
          <w:szCs w:val="24"/>
        </w:rPr>
        <w:t xml:space="preserve"> and was</w:t>
      </w:r>
      <w:r w:rsidR="00AE1B9A" w:rsidRPr="0064305C">
        <w:rPr>
          <w:sz w:val="24"/>
          <w:szCs w:val="24"/>
        </w:rPr>
        <w:t xml:space="preserve"> the holder of a Subclass 444 (Special Category) visa.</w:t>
      </w:r>
    </w:p>
    <w:p w:rsidR="00C92BCB" w:rsidRPr="00861AA1" w:rsidRDefault="009C332F" w:rsidP="0064305C">
      <w:pPr>
        <w:pStyle w:val="dotpoint"/>
        <w:rPr>
          <w:szCs w:val="24"/>
        </w:rPr>
      </w:pPr>
      <w:r w:rsidRPr="0064305C">
        <w:rPr>
          <w:sz w:val="24"/>
          <w:szCs w:val="24"/>
        </w:rPr>
        <w:t xml:space="preserve">At any time during the </w:t>
      </w:r>
      <w:r w:rsidR="00A46E0F" w:rsidRPr="0064305C">
        <w:rPr>
          <w:sz w:val="24"/>
          <w:szCs w:val="24"/>
        </w:rPr>
        <w:t>fortnight</w:t>
      </w:r>
      <w:r w:rsidR="00C92BCB" w:rsidRPr="0064305C">
        <w:rPr>
          <w:sz w:val="24"/>
          <w:szCs w:val="24"/>
        </w:rPr>
        <w:t>:</w:t>
      </w:r>
    </w:p>
    <w:p w:rsidR="005D75F6" w:rsidRPr="00861AA1" w:rsidRDefault="005D75F6" w:rsidP="0064305C">
      <w:pPr>
        <w:pStyle w:val="dotpoint2"/>
        <w:ind w:left="1491"/>
        <w:rPr>
          <w:szCs w:val="24"/>
        </w:rPr>
      </w:pPr>
      <w:r w:rsidRPr="0064305C">
        <w:rPr>
          <w:sz w:val="24"/>
          <w:szCs w:val="24"/>
        </w:rPr>
        <w:t xml:space="preserve">the person </w:t>
      </w:r>
      <w:r w:rsidR="00F027FB" w:rsidRPr="0064305C">
        <w:rPr>
          <w:sz w:val="24"/>
          <w:szCs w:val="24"/>
        </w:rPr>
        <w:t xml:space="preserve">is </w:t>
      </w:r>
      <w:r w:rsidRPr="0064305C">
        <w:rPr>
          <w:sz w:val="24"/>
          <w:szCs w:val="24"/>
        </w:rPr>
        <w:t xml:space="preserve">an employee of the employer; </w:t>
      </w:r>
    </w:p>
    <w:p w:rsidR="00F632BE" w:rsidRPr="00861AA1" w:rsidRDefault="00F632BE" w:rsidP="0064305C">
      <w:pPr>
        <w:pStyle w:val="dotpoint2"/>
        <w:ind w:left="1491"/>
        <w:rPr>
          <w:szCs w:val="24"/>
        </w:rPr>
      </w:pPr>
      <w:r w:rsidRPr="0064305C">
        <w:rPr>
          <w:sz w:val="24"/>
          <w:szCs w:val="24"/>
        </w:rPr>
        <w:t xml:space="preserve">the person is not excluded from being an eligible employee. The exclusions relate to recipients of parental leave pay and dad and partner pay under the </w:t>
      </w:r>
      <w:r w:rsidRPr="0064305C">
        <w:rPr>
          <w:i/>
          <w:sz w:val="24"/>
          <w:szCs w:val="24"/>
        </w:rPr>
        <w:t>Paid Parental Leave Act 2010,</w:t>
      </w:r>
      <w:r w:rsidRPr="0064305C">
        <w:rPr>
          <w:sz w:val="24"/>
          <w:szCs w:val="24"/>
        </w:rPr>
        <w:t xml:space="preserve"> and specified </w:t>
      </w:r>
      <w:r w:rsidR="004E6C07" w:rsidRPr="0064305C">
        <w:rPr>
          <w:sz w:val="24"/>
          <w:szCs w:val="24"/>
        </w:rPr>
        <w:t xml:space="preserve">recipients of workers’ compensation. </w:t>
      </w:r>
      <w:r w:rsidRPr="0064305C">
        <w:rPr>
          <w:sz w:val="24"/>
          <w:szCs w:val="24"/>
        </w:rPr>
        <w:t xml:space="preserve"> </w:t>
      </w:r>
    </w:p>
    <w:p w:rsidR="00EE593C" w:rsidRDefault="00941BD5" w:rsidP="00E6328B">
      <w:pPr>
        <w:pStyle w:val="Dash"/>
        <w:tabs>
          <w:tab w:val="clear" w:pos="1134"/>
        </w:tabs>
        <w:ind w:left="0" w:firstLine="0"/>
      </w:pPr>
      <w:r>
        <w:t xml:space="preserve">There is also a requirement that </w:t>
      </w:r>
      <w:r w:rsidR="00AA4FBE">
        <w:t xml:space="preserve">eligible </w:t>
      </w:r>
      <w:r>
        <w:t>employee</w:t>
      </w:r>
      <w:r w:rsidR="00ED288E">
        <w:t>s have</w:t>
      </w:r>
      <w:r w:rsidRPr="00941BD5">
        <w:t xml:space="preserve"> provided a notice to the</w:t>
      </w:r>
      <w:r>
        <w:t>ir</w:t>
      </w:r>
      <w:r w:rsidRPr="00941BD5">
        <w:t xml:space="preserve"> employer agreeing</w:t>
      </w:r>
      <w:r w:rsidR="00EE593C">
        <w:t>:</w:t>
      </w:r>
      <w:r w:rsidRPr="00941BD5">
        <w:t xml:space="preserve"> </w:t>
      </w:r>
    </w:p>
    <w:p w:rsidR="00EE593C" w:rsidRDefault="00941BD5" w:rsidP="00E6328B">
      <w:pPr>
        <w:pStyle w:val="dotpoint"/>
        <w:rPr>
          <w:sz w:val="24"/>
          <w:szCs w:val="24"/>
        </w:rPr>
      </w:pPr>
      <w:r w:rsidRPr="00E6328B">
        <w:rPr>
          <w:sz w:val="24"/>
          <w:szCs w:val="24"/>
        </w:rPr>
        <w:t xml:space="preserve">to be nominated by the employer </w:t>
      </w:r>
      <w:r w:rsidR="00EE593C" w:rsidRPr="00E6328B">
        <w:rPr>
          <w:sz w:val="24"/>
          <w:szCs w:val="24"/>
        </w:rPr>
        <w:t>as an eligible employee under the</w:t>
      </w:r>
      <w:r w:rsidRPr="00E6328B">
        <w:rPr>
          <w:sz w:val="24"/>
          <w:szCs w:val="24"/>
        </w:rPr>
        <w:t xml:space="preserve"> JobKeeper </w:t>
      </w:r>
      <w:r w:rsidR="00EE593C" w:rsidRPr="00E6328B">
        <w:rPr>
          <w:sz w:val="24"/>
          <w:szCs w:val="24"/>
        </w:rPr>
        <w:t>scheme</w:t>
      </w:r>
      <w:r w:rsidR="00E65009">
        <w:rPr>
          <w:sz w:val="24"/>
          <w:szCs w:val="24"/>
        </w:rPr>
        <w:t xml:space="preserve"> as the employer with which the employee will participate in the JobKeeper scheme</w:t>
      </w:r>
      <w:r w:rsidR="00EE593C">
        <w:rPr>
          <w:sz w:val="24"/>
          <w:szCs w:val="24"/>
        </w:rPr>
        <w:t>;</w:t>
      </w:r>
      <w:r w:rsidRPr="00E6328B">
        <w:rPr>
          <w:sz w:val="24"/>
          <w:szCs w:val="24"/>
        </w:rPr>
        <w:t xml:space="preserve"> </w:t>
      </w:r>
    </w:p>
    <w:p w:rsidR="00EE593C" w:rsidRDefault="005C005D" w:rsidP="00E6328B">
      <w:pPr>
        <w:pStyle w:val="dotpoint"/>
        <w:rPr>
          <w:sz w:val="24"/>
          <w:szCs w:val="24"/>
        </w:rPr>
      </w:pPr>
      <w:r>
        <w:rPr>
          <w:sz w:val="24"/>
          <w:szCs w:val="24"/>
        </w:rPr>
        <w:t xml:space="preserve">that they </w:t>
      </w:r>
      <w:r w:rsidR="00941BD5" w:rsidRPr="00E6328B">
        <w:rPr>
          <w:sz w:val="24"/>
          <w:szCs w:val="24"/>
        </w:rPr>
        <w:t>confirm they have no</w:t>
      </w:r>
      <w:r w:rsidR="00EE593C" w:rsidRPr="00EE593C">
        <w:rPr>
          <w:sz w:val="24"/>
          <w:szCs w:val="24"/>
        </w:rPr>
        <w:t xml:space="preserve">t agreed to be </w:t>
      </w:r>
      <w:r w:rsidR="00941BD5" w:rsidRPr="00E6328B">
        <w:rPr>
          <w:sz w:val="24"/>
          <w:szCs w:val="24"/>
        </w:rPr>
        <w:t>nominated by another employer</w:t>
      </w:r>
      <w:r w:rsidR="00EE593C">
        <w:rPr>
          <w:sz w:val="24"/>
          <w:szCs w:val="24"/>
        </w:rPr>
        <w:t>;</w:t>
      </w:r>
      <w:r w:rsidR="00E6328B">
        <w:rPr>
          <w:sz w:val="24"/>
          <w:szCs w:val="24"/>
        </w:rPr>
        <w:t xml:space="preserve"> and</w:t>
      </w:r>
    </w:p>
    <w:p w:rsidR="00941BD5" w:rsidRPr="00E6328B" w:rsidRDefault="005C005D" w:rsidP="00E6328B">
      <w:pPr>
        <w:pStyle w:val="dotpoint"/>
        <w:rPr>
          <w:sz w:val="24"/>
          <w:szCs w:val="24"/>
        </w:rPr>
      </w:pPr>
      <w:r>
        <w:rPr>
          <w:sz w:val="24"/>
          <w:szCs w:val="24"/>
        </w:rPr>
        <w:t>t</w:t>
      </w:r>
      <w:r w:rsidR="00941BD5" w:rsidRPr="00E6328B">
        <w:rPr>
          <w:sz w:val="24"/>
          <w:szCs w:val="24"/>
        </w:rPr>
        <w:t xml:space="preserve">hat they do not have permanent employment with another employer if they </w:t>
      </w:r>
      <w:r w:rsidR="00AC0C66">
        <w:rPr>
          <w:sz w:val="24"/>
          <w:szCs w:val="24"/>
        </w:rPr>
        <w:t>are</w:t>
      </w:r>
      <w:r w:rsidR="00941BD5" w:rsidRPr="00E6328B">
        <w:rPr>
          <w:sz w:val="24"/>
          <w:szCs w:val="24"/>
        </w:rPr>
        <w:t xml:space="preserve"> </w:t>
      </w:r>
      <w:r w:rsidR="00AA4FBE">
        <w:rPr>
          <w:sz w:val="24"/>
          <w:szCs w:val="24"/>
        </w:rPr>
        <w:t xml:space="preserve">employed as </w:t>
      </w:r>
      <w:r w:rsidR="00941BD5" w:rsidRPr="00E6328B">
        <w:rPr>
          <w:sz w:val="24"/>
          <w:szCs w:val="24"/>
        </w:rPr>
        <w:t xml:space="preserve">a casual </w:t>
      </w:r>
      <w:r w:rsidR="00E6328B">
        <w:rPr>
          <w:sz w:val="24"/>
          <w:szCs w:val="24"/>
        </w:rPr>
        <w:t>employee with this employer.</w:t>
      </w:r>
      <w:r w:rsidR="00941BD5" w:rsidRPr="00E6328B">
        <w:rPr>
          <w:sz w:val="24"/>
          <w:szCs w:val="24"/>
        </w:rPr>
        <w:t xml:space="preserve">  </w:t>
      </w:r>
    </w:p>
    <w:p w:rsidR="00113F95" w:rsidRDefault="00A34210" w:rsidP="00151E8C">
      <w:pPr>
        <w:pStyle w:val="Dash"/>
        <w:tabs>
          <w:tab w:val="clear" w:pos="1134"/>
        </w:tabs>
        <w:ind w:left="0" w:firstLine="0"/>
      </w:pPr>
      <w:r>
        <w:t xml:space="preserve">The requirement </w:t>
      </w:r>
      <w:r w:rsidR="00997CA9">
        <w:t>that</w:t>
      </w:r>
      <w:r w:rsidR="00113F95">
        <w:t xml:space="preserve"> </w:t>
      </w:r>
      <w:r>
        <w:t>casual employee</w:t>
      </w:r>
      <w:r w:rsidR="00113F95">
        <w:t>s</w:t>
      </w:r>
      <w:r>
        <w:t xml:space="preserve"> cann</w:t>
      </w:r>
      <w:r w:rsidR="00943095">
        <w:t xml:space="preserve">ot nominate with an employer if </w:t>
      </w:r>
      <w:r>
        <w:t xml:space="preserve">they were permanently employed </w:t>
      </w:r>
      <w:r w:rsidR="00943095">
        <w:t xml:space="preserve">by another employer </w:t>
      </w:r>
      <w:r w:rsidR="00F02832">
        <w:t>at the time of nomination</w:t>
      </w:r>
      <w:r>
        <w:t xml:space="preserve">, ensures that </w:t>
      </w:r>
      <w:r w:rsidR="00385DF0">
        <w:t xml:space="preserve">an individual </w:t>
      </w:r>
      <w:r w:rsidR="00113F95">
        <w:t xml:space="preserve">who is </w:t>
      </w:r>
      <w:r w:rsidR="00385DF0">
        <w:t xml:space="preserve">employed on a permanent basis (either full time or part time with an employer) </w:t>
      </w:r>
      <w:r w:rsidR="00113F95">
        <w:t>must nominate their full time or part time employer</w:t>
      </w:r>
      <w:r w:rsidR="00997CA9">
        <w:t xml:space="preserve"> under the scheme</w:t>
      </w:r>
      <w:r w:rsidR="00113F95">
        <w:t xml:space="preserve">. This reflects that such employers are likely to be the individual’s ‘primary’ employer, and prevents an individual from nominating a secondary, casual employment </w:t>
      </w:r>
      <w:r w:rsidR="0001321B">
        <w:t xml:space="preserve">position </w:t>
      </w:r>
      <w:r w:rsidR="00113F95">
        <w:t xml:space="preserve">if their primary employment is unaffected. </w:t>
      </w:r>
    </w:p>
    <w:p w:rsidR="00A34210" w:rsidRDefault="00113F95" w:rsidP="00151E8C">
      <w:pPr>
        <w:pStyle w:val="Dash"/>
        <w:tabs>
          <w:tab w:val="clear" w:pos="1134"/>
        </w:tabs>
        <w:ind w:left="0" w:firstLine="0"/>
      </w:pPr>
      <w:r>
        <w:t xml:space="preserve">Individuals </w:t>
      </w:r>
      <w:r w:rsidR="00B73F13">
        <w:t xml:space="preserve">with one or more full time or part time jobs are free to nominate any one of </w:t>
      </w:r>
      <w:r w:rsidR="006C56FC">
        <w:t>those</w:t>
      </w:r>
      <w:r w:rsidR="00B73F13">
        <w:t xml:space="preserve"> full time or part time jobs. Similarly, individuals with multiple long term casual jobs can nominate</w:t>
      </w:r>
      <w:r w:rsidR="006C56FC">
        <w:t xml:space="preserve"> any one of those </w:t>
      </w:r>
      <w:r w:rsidR="00B73F13">
        <w:t>casual job</w:t>
      </w:r>
      <w:r w:rsidR="006C56FC">
        <w:t>s</w:t>
      </w:r>
      <w:r w:rsidR="00B73F13">
        <w:t xml:space="preserve">. </w:t>
      </w:r>
    </w:p>
    <w:p w:rsidR="003B1372" w:rsidRDefault="003B1372" w:rsidP="00151E8C">
      <w:pPr>
        <w:pStyle w:val="Dash"/>
        <w:tabs>
          <w:tab w:val="clear" w:pos="1134"/>
        </w:tabs>
        <w:ind w:left="0" w:firstLine="0"/>
      </w:pPr>
      <w:r>
        <w:t xml:space="preserve">The residency rules ensure that Australian residents who are working overseas for an Australian based business can </w:t>
      </w:r>
      <w:r w:rsidR="00E72AC1">
        <w:t>be an eligible employee under the</w:t>
      </w:r>
      <w:r>
        <w:t xml:space="preserve"> </w:t>
      </w:r>
      <w:r w:rsidR="004D755C">
        <w:t>JobKeeper</w:t>
      </w:r>
      <w:r>
        <w:t xml:space="preserve"> scheme if their employer elects to </w:t>
      </w:r>
      <w:r w:rsidR="00E72AC1">
        <w:t>participate in</w:t>
      </w:r>
      <w:r>
        <w:t xml:space="preserve"> the scheme and the overseas based Australian resident </w:t>
      </w:r>
      <w:r w:rsidR="00E72AC1">
        <w:t>agrees to be nominated by</w:t>
      </w:r>
      <w:r>
        <w:t xml:space="preserve"> the employer for the purposes of the scheme.</w:t>
      </w:r>
    </w:p>
    <w:p w:rsidR="00100B24" w:rsidRDefault="00ED23A2" w:rsidP="00151E8C">
      <w:pPr>
        <w:pStyle w:val="Dash"/>
        <w:tabs>
          <w:tab w:val="clear" w:pos="1134"/>
        </w:tabs>
        <w:ind w:left="0" w:firstLine="0"/>
      </w:pPr>
      <w:r>
        <w:t>As with various tests relating to qualifying employers, t</w:t>
      </w:r>
      <w:r w:rsidR="00441BB4">
        <w:t>he test for w</w:t>
      </w:r>
      <w:r w:rsidR="00495948">
        <w:t xml:space="preserve">hether a person is an eligible employee </w:t>
      </w:r>
      <w:r w:rsidR="00EC0A4D">
        <w:t>involves</w:t>
      </w:r>
      <w:r w:rsidR="00495948">
        <w:t xml:space="preserve"> </w:t>
      </w:r>
      <w:r w:rsidR="009B79D6">
        <w:t xml:space="preserve">applying </w:t>
      </w:r>
      <w:r w:rsidR="00C92BCB">
        <w:t>two sets of</w:t>
      </w:r>
      <w:r w:rsidR="009B79D6">
        <w:t xml:space="preserve"> criteria</w:t>
      </w:r>
      <w:r w:rsidR="00441BB4">
        <w:t xml:space="preserve"> to the person</w:t>
      </w:r>
      <w:r w:rsidR="00EC0A4D">
        <w:t xml:space="preserve"> </w:t>
      </w:r>
      <w:r w:rsidR="00495948">
        <w:t>at two discrete times</w:t>
      </w:r>
      <w:r w:rsidR="00C92BCB">
        <w:t>:</w:t>
      </w:r>
      <w:r w:rsidR="00495948">
        <w:t xml:space="preserve"> on 1 March 2020</w:t>
      </w:r>
      <w:r w:rsidR="00E459A7">
        <w:t xml:space="preserve"> and </w:t>
      </w:r>
      <w:r w:rsidR="00C92BCB">
        <w:t xml:space="preserve">at a time </w:t>
      </w:r>
      <w:r w:rsidR="00E459A7">
        <w:t xml:space="preserve">during the </w:t>
      </w:r>
      <w:r w:rsidR="00C92BCB">
        <w:t>relevant</w:t>
      </w:r>
      <w:r w:rsidR="00A1314D">
        <w:t xml:space="preserve"> </w:t>
      </w:r>
      <w:r w:rsidR="004D755C">
        <w:t>JobKeeper</w:t>
      </w:r>
      <w:r w:rsidR="00C92BCB">
        <w:t xml:space="preserve"> fortnight</w:t>
      </w:r>
      <w:r w:rsidR="00E459A7">
        <w:t xml:space="preserve">. </w:t>
      </w:r>
      <w:r w:rsidR="00512D39">
        <w:t>T</w:t>
      </w:r>
      <w:r w:rsidR="00100B24">
        <w:t>his means</w:t>
      </w:r>
      <w:r w:rsidR="00512D39">
        <w:t xml:space="preserve"> there is no requirement for a person to satisfy all</w:t>
      </w:r>
      <w:r w:rsidR="00441BB4">
        <w:t xml:space="preserve"> of</w:t>
      </w:r>
      <w:r w:rsidR="00512D39">
        <w:t xml:space="preserve"> the criteria on a</w:t>
      </w:r>
      <w:r w:rsidR="00441BB4">
        <w:t>n ongoing</w:t>
      </w:r>
      <w:r w:rsidR="00100B24">
        <w:t xml:space="preserve"> basis</w:t>
      </w:r>
      <w:r w:rsidR="00D83B08">
        <w:t xml:space="preserve"> (between </w:t>
      </w:r>
      <w:r w:rsidR="00F027FB">
        <w:t>1 March </w:t>
      </w:r>
      <w:r w:rsidR="00D83B08">
        <w:t xml:space="preserve">2020 and the end of </w:t>
      </w:r>
      <w:r w:rsidR="00A1314D">
        <w:t xml:space="preserve">a </w:t>
      </w:r>
      <w:r w:rsidR="004D755C">
        <w:t>JobKeeper</w:t>
      </w:r>
      <w:r w:rsidR="00A1314D">
        <w:t xml:space="preserve"> fortnight</w:t>
      </w:r>
      <w:r w:rsidR="00D83B08">
        <w:t>)</w:t>
      </w:r>
      <w:r w:rsidR="00100B24">
        <w:t xml:space="preserve"> in order to be considered an eligible employee</w:t>
      </w:r>
      <w:r w:rsidR="00A1314D">
        <w:t xml:space="preserve"> for that fortnight</w:t>
      </w:r>
      <w:r w:rsidR="00012F25">
        <w:t>.</w:t>
      </w:r>
    </w:p>
    <w:p w:rsidR="00221942" w:rsidRDefault="00441BB4" w:rsidP="00151E8C">
      <w:pPr>
        <w:pStyle w:val="Dash"/>
        <w:tabs>
          <w:tab w:val="clear" w:pos="1134"/>
        </w:tabs>
        <w:ind w:left="0" w:firstLine="0"/>
      </w:pPr>
      <w:r>
        <w:t>Practically</w:t>
      </w:r>
      <w:r w:rsidR="00100B24">
        <w:t xml:space="preserve">, this </w:t>
      </w:r>
      <w:r w:rsidR="008E1672">
        <w:t xml:space="preserve">accommodates situations where </w:t>
      </w:r>
      <w:r w:rsidR="00E459A7">
        <w:t>a</w:t>
      </w:r>
      <w:r w:rsidR="00E56C94">
        <w:t xml:space="preserve"> person’s employment was terminated </w:t>
      </w:r>
      <w:r w:rsidR="00E459A7">
        <w:t>after 1</w:t>
      </w:r>
      <w:r w:rsidR="00E56C94">
        <w:t xml:space="preserve"> March 2020 </w:t>
      </w:r>
      <w:r w:rsidR="00C92BCB">
        <w:t>and</w:t>
      </w:r>
      <w:r w:rsidR="00E56C94">
        <w:t xml:space="preserve"> the person is </w:t>
      </w:r>
      <w:r w:rsidR="00E459A7">
        <w:t>subsequently rehired by their employer</w:t>
      </w:r>
      <w:r w:rsidR="00E56C94">
        <w:t xml:space="preserve">. This may occur for example, </w:t>
      </w:r>
      <w:r w:rsidR="00523285">
        <w:t xml:space="preserve">if </w:t>
      </w:r>
      <w:r w:rsidR="00523285" w:rsidRPr="00523285">
        <w:t xml:space="preserve">prior to the announcement of the JobKeeper payment </w:t>
      </w:r>
      <w:r w:rsidR="00E56C94">
        <w:t>an employer did not expect to be able to pay its employees</w:t>
      </w:r>
      <w:r w:rsidR="00E72FBC">
        <w:t xml:space="preserve"> but with the support of the payment is able to rehire its employees</w:t>
      </w:r>
      <w:r w:rsidR="00E56C94">
        <w:t>.</w:t>
      </w:r>
      <w:r w:rsidR="008E1672">
        <w:t xml:space="preserve"> </w:t>
      </w:r>
    </w:p>
    <w:p w:rsidR="00E56C94" w:rsidRDefault="00E56C94" w:rsidP="00151E8C">
      <w:pPr>
        <w:pStyle w:val="Dash"/>
        <w:tabs>
          <w:tab w:val="clear" w:pos="1134"/>
        </w:tabs>
        <w:ind w:left="0" w:firstLine="0"/>
      </w:pPr>
      <w:r>
        <w:t>A person who has been stood down</w:t>
      </w:r>
      <w:r w:rsidR="00523285">
        <w:t xml:space="preserve"> or is on leave</w:t>
      </w:r>
      <w:r>
        <w:t xml:space="preserve"> is considered to be an employee of the</w:t>
      </w:r>
      <w:r w:rsidR="00100B24">
        <w:t>ir</w:t>
      </w:r>
      <w:r>
        <w:t xml:space="preserve"> employer under the </w:t>
      </w:r>
      <w:r w:rsidRPr="00E56C94">
        <w:rPr>
          <w:i/>
        </w:rPr>
        <w:t>Fair Work Act 2009</w:t>
      </w:r>
      <w:r>
        <w:t xml:space="preserve"> and for the purposes of the </w:t>
      </w:r>
      <w:r w:rsidR="004D755C">
        <w:t>JobKeeper</w:t>
      </w:r>
      <w:r>
        <w:t xml:space="preserve"> </w:t>
      </w:r>
      <w:r w:rsidR="00F027FB">
        <w:t>payment</w:t>
      </w:r>
      <w:r>
        <w:t>.</w:t>
      </w:r>
    </w:p>
    <w:p w:rsidR="00E56C94" w:rsidRDefault="00E56C94" w:rsidP="00151E8C">
      <w:pPr>
        <w:pStyle w:val="Dash"/>
        <w:tabs>
          <w:tab w:val="clear" w:pos="1134"/>
        </w:tabs>
        <w:ind w:left="0" w:firstLine="0"/>
      </w:pPr>
      <w:r>
        <w:t xml:space="preserve">The </w:t>
      </w:r>
      <w:r w:rsidR="00435A5B">
        <w:t xml:space="preserve">two </w:t>
      </w:r>
      <w:r w:rsidR="00100B24">
        <w:t>sets of criteria</w:t>
      </w:r>
      <w:r w:rsidR="00435A5B">
        <w:t xml:space="preserve"> for whe</w:t>
      </w:r>
      <w:r w:rsidR="00100B24">
        <w:t>n</w:t>
      </w:r>
      <w:r w:rsidR="00435A5B">
        <w:t xml:space="preserve"> a person is an eligible employee </w:t>
      </w:r>
      <w:r w:rsidR="00600C98">
        <w:t xml:space="preserve">are </w:t>
      </w:r>
      <w:r w:rsidR="00435A5B">
        <w:t xml:space="preserve">discussed in further detail below. </w:t>
      </w:r>
    </w:p>
    <w:p w:rsidR="00E459A7" w:rsidRPr="00876FCA" w:rsidRDefault="00A11C8A" w:rsidP="00151E8C">
      <w:pPr>
        <w:pStyle w:val="Dash"/>
        <w:tabs>
          <w:tab w:val="clear" w:pos="1134"/>
        </w:tabs>
        <w:ind w:left="0" w:firstLine="0"/>
        <w:rPr>
          <w:i/>
        </w:rPr>
      </w:pPr>
      <w:r w:rsidRPr="00D465A1">
        <w:rPr>
          <w:i/>
        </w:rPr>
        <w:t>Eligible e</w:t>
      </w:r>
      <w:r w:rsidR="00E459A7" w:rsidRPr="00D465A1">
        <w:rPr>
          <w:i/>
        </w:rPr>
        <w:t xml:space="preserve">mployee </w:t>
      </w:r>
      <w:r w:rsidRPr="00D465A1">
        <w:rPr>
          <w:i/>
        </w:rPr>
        <w:t xml:space="preserve">test </w:t>
      </w:r>
      <w:r w:rsidR="00897060" w:rsidRPr="00D465A1">
        <w:rPr>
          <w:i/>
        </w:rPr>
        <w:t>–</w:t>
      </w:r>
      <w:r w:rsidR="00BD479E" w:rsidRPr="00D465A1">
        <w:rPr>
          <w:i/>
        </w:rPr>
        <w:t xml:space="preserve"> </w:t>
      </w:r>
      <w:r w:rsidR="00E459A7" w:rsidRPr="00876FCA">
        <w:rPr>
          <w:i/>
        </w:rPr>
        <w:t xml:space="preserve">1 March 2020 </w:t>
      </w:r>
      <w:r w:rsidR="00897060" w:rsidRPr="00876FCA">
        <w:rPr>
          <w:i/>
        </w:rPr>
        <w:t xml:space="preserve">requirements </w:t>
      </w:r>
      <w:r w:rsidR="00E459A7" w:rsidRPr="00876FCA">
        <w:rPr>
          <w:i/>
        </w:rPr>
        <w:t xml:space="preserve"> </w:t>
      </w:r>
    </w:p>
    <w:p w:rsidR="00923C40" w:rsidRDefault="00923C40" w:rsidP="00151E8C">
      <w:pPr>
        <w:pStyle w:val="Dash"/>
        <w:tabs>
          <w:tab w:val="clear" w:pos="1134"/>
        </w:tabs>
        <w:ind w:left="0" w:firstLine="0"/>
      </w:pPr>
      <w:r>
        <w:t>Subsection 9(2) of the Rules provides the requirements that must be met on 1</w:t>
      </w:r>
      <w:r w:rsidR="00DC3A50">
        <w:t> </w:t>
      </w:r>
      <w:r>
        <w:t>March</w:t>
      </w:r>
      <w:r w:rsidR="00DC3A50">
        <w:t> </w:t>
      </w:r>
      <w:r>
        <w:t>2020 for a person to be an eligible employee of an employer for a fortnight.</w:t>
      </w:r>
    </w:p>
    <w:p w:rsidR="00CE4A90" w:rsidRDefault="00CE4A90" w:rsidP="00151E8C">
      <w:pPr>
        <w:pStyle w:val="Dash"/>
        <w:tabs>
          <w:tab w:val="clear" w:pos="1134"/>
        </w:tabs>
        <w:ind w:left="0" w:firstLine="0"/>
      </w:pPr>
      <w:r>
        <w:t xml:space="preserve">An employee who </w:t>
      </w:r>
      <w:r w:rsidR="000470F0">
        <w:t xml:space="preserve">was </w:t>
      </w:r>
      <w:r>
        <w:t xml:space="preserve">younger than 16 years of age on 1 March 2020 is excluded from the </w:t>
      </w:r>
      <w:r w:rsidR="004D755C">
        <w:t>JobKeeper</w:t>
      </w:r>
      <w:r>
        <w:t xml:space="preserve"> payment scheme.</w:t>
      </w:r>
    </w:p>
    <w:p w:rsidR="00435A5B" w:rsidRDefault="00D83B08" w:rsidP="00151E8C">
      <w:pPr>
        <w:pStyle w:val="Dash"/>
        <w:tabs>
          <w:tab w:val="clear" w:pos="1134"/>
        </w:tabs>
        <w:ind w:left="0" w:firstLine="0"/>
      </w:pPr>
      <w:r>
        <w:t xml:space="preserve">The requirement that an employee was employed on 1 March 2020 limits the </w:t>
      </w:r>
      <w:r w:rsidR="004D755C">
        <w:t>JobKeeper</w:t>
      </w:r>
      <w:r>
        <w:t xml:space="preserve"> payment to employees </w:t>
      </w:r>
      <w:r w:rsidR="00CE4A90">
        <w:t>who</w:t>
      </w:r>
      <w:r>
        <w:t xml:space="preserve"> were employed by the </w:t>
      </w:r>
      <w:r w:rsidR="00E227EE">
        <w:t xml:space="preserve">entity </w:t>
      </w:r>
      <w:r w:rsidR="00DA5B3D">
        <w:t xml:space="preserve">before </w:t>
      </w:r>
      <w:r w:rsidR="00CE4A90">
        <w:t>it experienced significant downturn as a result</w:t>
      </w:r>
      <w:r w:rsidR="00DA5B3D">
        <w:t xml:space="preserve"> of the Coronavirus</w:t>
      </w:r>
      <w:r>
        <w:t xml:space="preserve">. It also sets a limit on the employer’s maximum number of employees (and therefore payment) under the </w:t>
      </w:r>
      <w:r w:rsidR="004D755C">
        <w:t>JobKeeper</w:t>
      </w:r>
      <w:r>
        <w:t xml:space="preserve"> scheme. </w:t>
      </w:r>
    </w:p>
    <w:p w:rsidR="00E7268B" w:rsidRDefault="003D5663" w:rsidP="00151E8C">
      <w:pPr>
        <w:pStyle w:val="Dash"/>
        <w:tabs>
          <w:tab w:val="clear" w:pos="1134"/>
        </w:tabs>
        <w:ind w:left="0" w:firstLine="0"/>
      </w:pPr>
      <w:r>
        <w:t xml:space="preserve">The </w:t>
      </w:r>
      <w:r w:rsidR="004C105F">
        <w:t>requirement</w:t>
      </w:r>
      <w:r>
        <w:t xml:space="preserve"> that a person </w:t>
      </w:r>
      <w:r w:rsidR="000470F0">
        <w:t xml:space="preserve">was </w:t>
      </w:r>
      <w:r w:rsidR="004C105F">
        <w:t xml:space="preserve">an </w:t>
      </w:r>
      <w:r>
        <w:t>employee</w:t>
      </w:r>
      <w:r w:rsidR="004C105F">
        <w:t xml:space="preserve"> (other than a </w:t>
      </w:r>
      <w:r>
        <w:t xml:space="preserve">casual </w:t>
      </w:r>
      <w:r w:rsidR="004C105F">
        <w:t>employee)</w:t>
      </w:r>
      <w:r>
        <w:t xml:space="preserve"> </w:t>
      </w:r>
      <w:r w:rsidR="004C105F">
        <w:t>is</w:t>
      </w:r>
      <w:r>
        <w:t xml:space="preserve"> intended to ensure there is a minimum level of connection between the employer and the employee. </w:t>
      </w:r>
      <w:r w:rsidR="00CC202B">
        <w:t>In an ordinary sense, a</w:t>
      </w:r>
      <w:r w:rsidR="004F4604">
        <w:t xml:space="preserve">n employee other than a casual employee is </w:t>
      </w:r>
      <w:r w:rsidR="00CC202B">
        <w:t xml:space="preserve">a full time or part time employee. </w:t>
      </w:r>
    </w:p>
    <w:p w:rsidR="006D01B6" w:rsidRDefault="00CC202B" w:rsidP="00151E8C">
      <w:pPr>
        <w:pStyle w:val="Dash"/>
        <w:tabs>
          <w:tab w:val="clear" w:pos="1134"/>
        </w:tabs>
        <w:ind w:left="0" w:firstLine="0"/>
      </w:pPr>
      <w:r>
        <w:t>Subsection 9(</w:t>
      </w:r>
      <w:r w:rsidR="001D62AF">
        <w:t>5</w:t>
      </w:r>
      <w:r>
        <w:t xml:space="preserve">) of the Rules </w:t>
      </w:r>
      <w:r w:rsidR="00BB794F">
        <w:t>provides the meaning of</w:t>
      </w:r>
      <w:r>
        <w:t xml:space="preserve"> ‘long</w:t>
      </w:r>
      <w:r w:rsidR="003D5663">
        <w:t xml:space="preserve"> term casual employee’</w:t>
      </w:r>
      <w:r w:rsidR="00EF100E">
        <w:t xml:space="preserve"> as</w:t>
      </w:r>
      <w:r w:rsidR="003D5663">
        <w:t xml:space="preserve"> a </w:t>
      </w:r>
      <w:r w:rsidR="00BB794F">
        <w:t xml:space="preserve">person </w:t>
      </w:r>
      <w:r w:rsidR="003D5663">
        <w:t xml:space="preserve">who has been employed by </w:t>
      </w:r>
      <w:r w:rsidR="00BB794F">
        <w:t>the</w:t>
      </w:r>
      <w:r w:rsidR="003D5663">
        <w:t xml:space="preserve"> employer on a regular and systematic </w:t>
      </w:r>
      <w:r w:rsidR="00E7268B">
        <w:t xml:space="preserve">basis </w:t>
      </w:r>
      <w:r w:rsidR="00BB794F">
        <w:t>during the</w:t>
      </w:r>
      <w:r w:rsidR="002F4ACC">
        <w:t xml:space="preserve"> period </w:t>
      </w:r>
      <w:r w:rsidR="00BB794F">
        <w:t>of 12 months that ended</w:t>
      </w:r>
      <w:r w:rsidR="002F4ACC">
        <w:t xml:space="preserve"> on 1 March 2020. </w:t>
      </w:r>
      <w:r w:rsidR="006D01B6">
        <w:t xml:space="preserve">This definition is based on the same term in the </w:t>
      </w:r>
      <w:r w:rsidR="006D01B6" w:rsidRPr="0064305C">
        <w:rPr>
          <w:i/>
        </w:rPr>
        <w:t>Fair Work Act 2009</w:t>
      </w:r>
      <w:r w:rsidR="00716055">
        <w:t>, with adjustments to ensure it can be applied to all employees (not just ‘national system employees’)</w:t>
      </w:r>
      <w:r w:rsidR="006D01B6" w:rsidDel="00716055">
        <w:t>.</w:t>
      </w:r>
      <w:r w:rsidR="006D01B6">
        <w:t xml:space="preserve"> A casual employee is likely to be employed on a regular and systematic basis where the employee has a recurring work schedule or a reasonable expectation of ongoing work.</w:t>
      </w:r>
    </w:p>
    <w:p w:rsidR="003D5663" w:rsidRDefault="002F4ACC" w:rsidP="00151E8C">
      <w:pPr>
        <w:pStyle w:val="Dash"/>
        <w:tabs>
          <w:tab w:val="clear" w:pos="1134"/>
        </w:tabs>
        <w:ind w:left="0" w:firstLine="0"/>
      </w:pPr>
      <w:r>
        <w:t xml:space="preserve">Casual employees who have not been employed on </w:t>
      </w:r>
      <w:r w:rsidR="00BB794F">
        <w:t>this</w:t>
      </w:r>
      <w:r>
        <w:t xml:space="preserve"> basis between 1 March 2019 and 1 March 2020 therefore </w:t>
      </w:r>
      <w:r w:rsidR="00BB794F">
        <w:t xml:space="preserve">cannot be an eligible employee for the purposes of the </w:t>
      </w:r>
      <w:r w:rsidR="004D755C">
        <w:t>JobKeeper</w:t>
      </w:r>
      <w:r w:rsidR="00BB794F">
        <w:t xml:space="preserve"> scheme.  </w:t>
      </w:r>
    </w:p>
    <w:p w:rsidR="00436394" w:rsidRDefault="00A928E5" w:rsidP="00151E8C">
      <w:pPr>
        <w:pStyle w:val="Dash"/>
        <w:tabs>
          <w:tab w:val="clear" w:pos="1134"/>
        </w:tabs>
        <w:ind w:left="0" w:firstLine="0"/>
      </w:pPr>
      <w:r>
        <w:t>Subsection 9(</w:t>
      </w:r>
      <w:r w:rsidR="001D62AF">
        <w:t>6</w:t>
      </w:r>
      <w:r>
        <w:t>) of the Rules</w:t>
      </w:r>
      <w:r w:rsidR="00C07E19">
        <w:t xml:space="preserve"> provides some flexibility for </w:t>
      </w:r>
      <w:r w:rsidR="00436394">
        <w:t xml:space="preserve">any </w:t>
      </w:r>
      <w:r w:rsidR="00C07E19">
        <w:t>changes in ownership of a business</w:t>
      </w:r>
      <w:r w:rsidR="00273015">
        <w:t xml:space="preserve"> and movement of employees within the same wholly-owned group</w:t>
      </w:r>
      <w:r w:rsidR="005B1861">
        <w:t xml:space="preserve">. It means that employees are not </w:t>
      </w:r>
      <w:r>
        <w:t>disadvantage</w:t>
      </w:r>
      <w:r w:rsidR="005B1861">
        <w:t xml:space="preserve">d </w:t>
      </w:r>
      <w:r w:rsidR="00833ACE">
        <w:t xml:space="preserve">if </w:t>
      </w:r>
      <w:r w:rsidR="00F63941">
        <w:t xml:space="preserve">these events, which are ordinarily beyond their control, occur. </w:t>
      </w:r>
    </w:p>
    <w:p w:rsidR="00A928E5" w:rsidRDefault="005B1861" w:rsidP="00151E8C">
      <w:pPr>
        <w:pStyle w:val="Dash"/>
        <w:tabs>
          <w:tab w:val="clear" w:pos="1134"/>
        </w:tabs>
        <w:ind w:left="0" w:firstLine="0"/>
      </w:pPr>
      <w:r>
        <w:t xml:space="preserve">A person can therefore be treated as an eligible employee of the same employer even if the business or non-profit body in which the person is employed changes hands after 1 March 2020. </w:t>
      </w:r>
      <w:r w:rsidR="00436394">
        <w:t>It also means that in working out if a person is a long term casual employee of an employer, employment in a business or non-profit body in the 12</w:t>
      </w:r>
      <w:r w:rsidR="00BE5291">
        <w:t> </w:t>
      </w:r>
      <w:r w:rsidR="00436394">
        <w:t>month period ending on 1 March 2020 can be counted even if the business o</w:t>
      </w:r>
      <w:r w:rsidR="00F73153">
        <w:t>r</w:t>
      </w:r>
      <w:r w:rsidR="00463F51">
        <w:t xml:space="preserve"> non</w:t>
      </w:r>
      <w:r w:rsidR="00164A3D">
        <w:noBreakHyphen/>
      </w:r>
      <w:r w:rsidR="00436394">
        <w:t xml:space="preserve">profit body changed hands during that period. </w:t>
      </w:r>
    </w:p>
    <w:p w:rsidR="00436394" w:rsidRPr="00A95860" w:rsidRDefault="005D75F6" w:rsidP="0044741E">
      <w:pPr>
        <w:pStyle w:val="Dash"/>
        <w:keepNext/>
        <w:tabs>
          <w:tab w:val="clear" w:pos="1134"/>
        </w:tabs>
        <w:ind w:left="0" w:firstLine="0"/>
        <w:rPr>
          <w:b/>
          <w:u w:val="single"/>
        </w:rPr>
      </w:pPr>
      <w:r w:rsidRPr="00A95860">
        <w:rPr>
          <w:b/>
          <w:u w:val="single"/>
        </w:rPr>
        <w:t xml:space="preserve">Example </w:t>
      </w:r>
      <w:r w:rsidR="009F40B3">
        <w:rPr>
          <w:b/>
          <w:u w:val="single"/>
        </w:rPr>
        <w:t>5</w:t>
      </w:r>
      <w:r w:rsidR="00A95860" w:rsidRPr="00A95860">
        <w:rPr>
          <w:b/>
          <w:u w:val="single"/>
        </w:rPr>
        <w:t>: Long term casual employees</w:t>
      </w:r>
      <w:r w:rsidRPr="00A95860">
        <w:rPr>
          <w:b/>
          <w:u w:val="single"/>
        </w:rPr>
        <w:t xml:space="preserve"> </w:t>
      </w:r>
    </w:p>
    <w:p w:rsidR="009F1592" w:rsidRDefault="00436394" w:rsidP="0044741E">
      <w:pPr>
        <w:pStyle w:val="Dash"/>
        <w:keepNext/>
        <w:tabs>
          <w:tab w:val="clear" w:pos="1134"/>
        </w:tabs>
        <w:ind w:left="720" w:firstLine="0"/>
      </w:pPr>
      <w:r>
        <w:t xml:space="preserve">On 1 </w:t>
      </w:r>
      <w:r w:rsidR="009F1592">
        <w:t>March 2019</w:t>
      </w:r>
      <w:r>
        <w:t xml:space="preserve">, </w:t>
      </w:r>
      <w:r w:rsidR="00AF4AA2">
        <w:t>Sam</w:t>
      </w:r>
      <w:r>
        <w:t xml:space="preserve"> </w:t>
      </w:r>
      <w:r w:rsidR="009F1592">
        <w:t xml:space="preserve">commences employment as </w:t>
      </w:r>
      <w:r>
        <w:t xml:space="preserve">a casual employee at </w:t>
      </w:r>
      <w:r w:rsidR="00AF4AA2">
        <w:t>Annie’s Bakery</w:t>
      </w:r>
      <w:r w:rsidR="004A47C3">
        <w:t xml:space="preserve">. </w:t>
      </w:r>
      <w:r w:rsidR="00AF4AA2">
        <w:t>Sam</w:t>
      </w:r>
      <w:r w:rsidR="004A47C3">
        <w:t xml:space="preserve"> has a regular work schedule – working between 3</w:t>
      </w:r>
      <w:r w:rsidR="00E65009">
        <w:t xml:space="preserve"> and </w:t>
      </w:r>
      <w:r w:rsidR="004A47C3">
        <w:t>4 days each week</w:t>
      </w:r>
      <w:r w:rsidR="009F1592" w:rsidDel="004A47C3">
        <w:t>.</w:t>
      </w:r>
      <w:r w:rsidR="009F1592">
        <w:t xml:space="preserve"> On 1 July 2019, ownership of </w:t>
      </w:r>
      <w:r w:rsidR="00AF4AA2">
        <w:t>Annie’s Bakery</w:t>
      </w:r>
      <w:r w:rsidR="008043AD">
        <w:t xml:space="preserve"> </w:t>
      </w:r>
      <w:r w:rsidR="009F1592">
        <w:t xml:space="preserve">changes </w:t>
      </w:r>
      <w:r w:rsidR="00AF4AA2">
        <w:t>hands</w:t>
      </w:r>
      <w:r w:rsidR="00454E29">
        <w:t xml:space="preserve">. </w:t>
      </w:r>
      <w:r w:rsidR="00AF4AA2">
        <w:t>Sam</w:t>
      </w:r>
      <w:r w:rsidR="00454E29">
        <w:t xml:space="preserve"> continues to be employed as a</w:t>
      </w:r>
      <w:r w:rsidR="009F1592">
        <w:t xml:space="preserve"> casual employee of </w:t>
      </w:r>
      <w:r w:rsidR="008043AD">
        <w:t>Ann</w:t>
      </w:r>
      <w:r w:rsidR="00AF4AA2">
        <w:t>ie’s Baker</w:t>
      </w:r>
      <w:r w:rsidR="00B85913">
        <w:t>y</w:t>
      </w:r>
      <w:r w:rsidR="009F1592">
        <w:t xml:space="preserve"> </w:t>
      </w:r>
      <w:r w:rsidR="004A47C3">
        <w:t xml:space="preserve">and continues to work according to their regular work schedule </w:t>
      </w:r>
      <w:r w:rsidR="009F1592">
        <w:t xml:space="preserve">from that date until 10 March 2020, when </w:t>
      </w:r>
      <w:r w:rsidR="00AF4AA2">
        <w:t>Sam</w:t>
      </w:r>
      <w:r w:rsidR="009F1592">
        <w:t xml:space="preserve"> is stood down.</w:t>
      </w:r>
    </w:p>
    <w:p w:rsidR="005B1861" w:rsidRDefault="009F1592" w:rsidP="00151E8C">
      <w:pPr>
        <w:pStyle w:val="Dash"/>
        <w:tabs>
          <w:tab w:val="clear" w:pos="1134"/>
        </w:tabs>
        <w:ind w:left="720" w:firstLine="0"/>
      </w:pPr>
      <w:r>
        <w:t xml:space="preserve">For the purposes of determining whether </w:t>
      </w:r>
      <w:r w:rsidR="00AF4AA2">
        <w:t>Sam</w:t>
      </w:r>
      <w:r>
        <w:t xml:space="preserve"> is a long term casual employee</w:t>
      </w:r>
      <w:r w:rsidR="00546451">
        <w:t xml:space="preserve"> and an eligible employee</w:t>
      </w:r>
      <w:r>
        <w:t xml:space="preserve">, the fact that the business has changed hands will not disadvantage </w:t>
      </w:r>
      <w:r w:rsidR="00AF4AA2">
        <w:t>Sam</w:t>
      </w:r>
      <w:r>
        <w:t xml:space="preserve">. </w:t>
      </w:r>
      <w:r w:rsidR="00AF4AA2">
        <w:t>Sam</w:t>
      </w:r>
      <w:r w:rsidR="00454E29">
        <w:t xml:space="preserve"> </w:t>
      </w:r>
      <w:r w:rsidR="00580DA5">
        <w:t>is</w:t>
      </w:r>
      <w:r w:rsidR="00454E29">
        <w:t xml:space="preserve"> </w:t>
      </w:r>
      <w:r w:rsidR="00580DA5">
        <w:t xml:space="preserve">able to demonstrate regular and systematic </w:t>
      </w:r>
      <w:r w:rsidR="00E74127">
        <w:t>employment</w:t>
      </w:r>
      <w:r w:rsidR="00580DA5">
        <w:t xml:space="preserve"> at Annie’s Bakery for over 12 months. He is therefore a</w:t>
      </w:r>
      <w:r w:rsidR="00454E29">
        <w:t xml:space="preserve"> long term casual employee for the </w:t>
      </w:r>
      <w:r w:rsidR="00580DA5">
        <w:t>purposes of the</w:t>
      </w:r>
      <w:r w:rsidR="00454E29">
        <w:t xml:space="preserve"> </w:t>
      </w:r>
      <w:r w:rsidR="004D755C">
        <w:t>JobKeeper</w:t>
      </w:r>
      <w:r w:rsidR="00454E29">
        <w:t xml:space="preserve"> scheme. </w:t>
      </w:r>
    </w:p>
    <w:p w:rsidR="00C8628F" w:rsidRDefault="00C8628F" w:rsidP="00151E8C">
      <w:pPr>
        <w:pStyle w:val="Dash"/>
        <w:tabs>
          <w:tab w:val="clear" w:pos="1134"/>
        </w:tabs>
        <w:ind w:left="0" w:firstLine="0"/>
      </w:pPr>
      <w:r>
        <w:t xml:space="preserve">Finally, a person will satisfy the residence requirements </w:t>
      </w:r>
      <w:r w:rsidR="005D75F6">
        <w:t>to be an eligible employee</w:t>
      </w:r>
      <w:r>
        <w:t xml:space="preserve"> if</w:t>
      </w:r>
      <w:r w:rsidR="00AE1B9A">
        <w:t>,</w:t>
      </w:r>
      <w:r>
        <w:t xml:space="preserve"> on 1 March 2020:</w:t>
      </w:r>
    </w:p>
    <w:p w:rsidR="00C8628F" w:rsidRPr="00861AA1" w:rsidRDefault="0074627B" w:rsidP="0064305C">
      <w:pPr>
        <w:pStyle w:val="dotpoint"/>
        <w:rPr>
          <w:szCs w:val="24"/>
        </w:rPr>
      </w:pPr>
      <w:r w:rsidRPr="0064305C">
        <w:rPr>
          <w:sz w:val="24"/>
          <w:szCs w:val="24"/>
        </w:rPr>
        <w:t>the</w:t>
      </w:r>
      <w:r w:rsidR="006B2B51" w:rsidRPr="0064305C">
        <w:rPr>
          <w:sz w:val="24"/>
          <w:szCs w:val="24"/>
        </w:rPr>
        <w:t xml:space="preserve"> person was an Australian resident within the meaning of the </w:t>
      </w:r>
      <w:r w:rsidR="006B2B51" w:rsidRPr="0064305C">
        <w:rPr>
          <w:i/>
          <w:sz w:val="24"/>
          <w:szCs w:val="24"/>
        </w:rPr>
        <w:t>Social Security Act 1991</w:t>
      </w:r>
      <w:r w:rsidR="006B2B51" w:rsidRPr="0064305C">
        <w:rPr>
          <w:sz w:val="24"/>
          <w:szCs w:val="24"/>
        </w:rPr>
        <w:t>, that is, the</w:t>
      </w:r>
      <w:r w:rsidRPr="0064305C">
        <w:rPr>
          <w:sz w:val="24"/>
          <w:szCs w:val="24"/>
        </w:rPr>
        <w:t xml:space="preserve"> person’s usual place of residence was</w:t>
      </w:r>
      <w:r w:rsidR="00463F51" w:rsidRPr="0064305C">
        <w:rPr>
          <w:sz w:val="24"/>
          <w:szCs w:val="24"/>
        </w:rPr>
        <w:t xml:space="preserve"> in</w:t>
      </w:r>
      <w:r w:rsidRPr="0064305C">
        <w:rPr>
          <w:sz w:val="24"/>
          <w:szCs w:val="24"/>
        </w:rPr>
        <w:t xml:space="preserve"> </w:t>
      </w:r>
      <w:r w:rsidR="00C8628F" w:rsidRPr="0064305C">
        <w:rPr>
          <w:sz w:val="24"/>
          <w:szCs w:val="24"/>
        </w:rPr>
        <w:t>Australia and</w:t>
      </w:r>
      <w:r w:rsidRPr="0064305C">
        <w:rPr>
          <w:sz w:val="24"/>
          <w:szCs w:val="24"/>
        </w:rPr>
        <w:t xml:space="preserve"> the person</w:t>
      </w:r>
      <w:r w:rsidR="00C8628F" w:rsidRPr="0064305C">
        <w:rPr>
          <w:sz w:val="24"/>
          <w:szCs w:val="24"/>
        </w:rPr>
        <w:t xml:space="preserve"> </w:t>
      </w:r>
      <w:r w:rsidRPr="0064305C">
        <w:rPr>
          <w:sz w:val="24"/>
          <w:szCs w:val="24"/>
        </w:rPr>
        <w:t>was</w:t>
      </w:r>
      <w:r w:rsidR="00C8628F" w:rsidRPr="0064305C">
        <w:rPr>
          <w:sz w:val="24"/>
          <w:szCs w:val="24"/>
        </w:rPr>
        <w:t xml:space="preserve"> </w:t>
      </w:r>
      <w:r w:rsidRPr="0064305C">
        <w:rPr>
          <w:sz w:val="24"/>
          <w:szCs w:val="24"/>
        </w:rPr>
        <w:t xml:space="preserve">either </w:t>
      </w:r>
      <w:r w:rsidR="00C8628F" w:rsidRPr="0064305C">
        <w:rPr>
          <w:sz w:val="24"/>
          <w:szCs w:val="24"/>
        </w:rPr>
        <w:t xml:space="preserve">an </w:t>
      </w:r>
      <w:r w:rsidR="00322EE3" w:rsidRPr="0064305C">
        <w:rPr>
          <w:sz w:val="24"/>
          <w:szCs w:val="24"/>
        </w:rPr>
        <w:t>Australian citizen</w:t>
      </w:r>
      <w:r w:rsidR="00C0301A">
        <w:rPr>
          <w:sz w:val="24"/>
          <w:szCs w:val="24"/>
        </w:rPr>
        <w:t>, the holder of a permanent visa, or the holder of a</w:t>
      </w:r>
      <w:r w:rsidR="00BF0065" w:rsidRPr="0064305C">
        <w:rPr>
          <w:sz w:val="24"/>
          <w:szCs w:val="24"/>
        </w:rPr>
        <w:t xml:space="preserve"> protected special category visa</w:t>
      </w:r>
      <w:r w:rsidRPr="0064305C">
        <w:rPr>
          <w:sz w:val="24"/>
          <w:szCs w:val="24"/>
        </w:rPr>
        <w:t>;</w:t>
      </w:r>
      <w:r w:rsidR="00BF0065" w:rsidRPr="0064305C">
        <w:rPr>
          <w:sz w:val="24"/>
          <w:szCs w:val="24"/>
        </w:rPr>
        <w:t xml:space="preserve"> </w:t>
      </w:r>
      <w:r w:rsidRPr="0064305C">
        <w:rPr>
          <w:sz w:val="24"/>
          <w:szCs w:val="24"/>
        </w:rPr>
        <w:t xml:space="preserve">or </w:t>
      </w:r>
    </w:p>
    <w:p w:rsidR="00C8628F" w:rsidRPr="00861AA1" w:rsidRDefault="0074627B" w:rsidP="0064305C">
      <w:pPr>
        <w:pStyle w:val="dotpoint"/>
        <w:rPr>
          <w:szCs w:val="24"/>
        </w:rPr>
      </w:pPr>
      <w:r w:rsidRPr="0064305C">
        <w:rPr>
          <w:sz w:val="24"/>
          <w:szCs w:val="24"/>
        </w:rPr>
        <w:t>the person was</w:t>
      </w:r>
      <w:r w:rsidR="00A54C07" w:rsidRPr="0064305C">
        <w:rPr>
          <w:sz w:val="24"/>
          <w:szCs w:val="24"/>
        </w:rPr>
        <w:t xml:space="preserve"> a resident of Australia for the purposes of the </w:t>
      </w:r>
      <w:r w:rsidR="00A54C07" w:rsidRPr="0064305C">
        <w:rPr>
          <w:i/>
          <w:sz w:val="24"/>
          <w:szCs w:val="24"/>
        </w:rPr>
        <w:t>Income Tax Assessment Act 1936</w:t>
      </w:r>
      <w:r w:rsidR="00A54C07" w:rsidRPr="0064305C">
        <w:rPr>
          <w:sz w:val="24"/>
          <w:szCs w:val="24"/>
        </w:rPr>
        <w:t xml:space="preserve"> and was</w:t>
      </w:r>
      <w:r w:rsidRPr="0064305C">
        <w:rPr>
          <w:sz w:val="24"/>
          <w:szCs w:val="24"/>
        </w:rPr>
        <w:t xml:space="preserve"> the holder of a Subclass 444 (Special Category) visa. </w:t>
      </w:r>
    </w:p>
    <w:p w:rsidR="005D75F6" w:rsidRDefault="005D75F6" w:rsidP="00151E8C">
      <w:pPr>
        <w:pStyle w:val="Dash"/>
        <w:tabs>
          <w:tab w:val="clear" w:pos="1134"/>
        </w:tabs>
        <w:ind w:left="0" w:firstLine="0"/>
      </w:pPr>
      <w:r>
        <w:t>The</w:t>
      </w:r>
      <w:r w:rsidR="00A54C07">
        <w:t xml:space="preserve"> first part of the</w:t>
      </w:r>
      <w:r>
        <w:t xml:space="preserve"> </w:t>
      </w:r>
      <w:r w:rsidR="00A54C07">
        <w:t xml:space="preserve">residence </w:t>
      </w:r>
      <w:r>
        <w:t xml:space="preserve">requirements </w:t>
      </w:r>
      <w:r w:rsidR="00C8289A">
        <w:t xml:space="preserve">broadly </w:t>
      </w:r>
      <w:r>
        <w:t>mirror</w:t>
      </w:r>
      <w:r w:rsidR="009A3C7F">
        <w:t>s</w:t>
      </w:r>
      <w:r>
        <w:t xml:space="preserve"> the residence rules for JobSeeker payment under the social security system</w:t>
      </w:r>
      <w:r w:rsidR="009A3C7F">
        <w:t>. It</w:t>
      </w:r>
      <w:r>
        <w:t xml:space="preserve"> is intended to</w:t>
      </w:r>
      <w:r w:rsidR="009A3C7F">
        <w:t xml:space="preserve"> generally</w:t>
      </w:r>
      <w:r>
        <w:t xml:space="preserve"> limit eligibility for the new </w:t>
      </w:r>
      <w:r w:rsidR="004D755C">
        <w:t>JobKeeper</w:t>
      </w:r>
      <w:r>
        <w:t xml:space="preserve"> payment to persons who would </w:t>
      </w:r>
      <w:r w:rsidR="009A3C7F">
        <w:t xml:space="preserve">otherwise </w:t>
      </w:r>
      <w:r>
        <w:t>be eligible to receive the JobSeeker payment if they were unemployed and satisfied the assets test.</w:t>
      </w:r>
    </w:p>
    <w:p w:rsidR="00F10CB2" w:rsidRDefault="00233903" w:rsidP="00151E8C">
      <w:pPr>
        <w:pStyle w:val="Dash"/>
        <w:tabs>
          <w:tab w:val="clear" w:pos="1134"/>
        </w:tabs>
        <w:ind w:left="0" w:firstLine="0"/>
      </w:pPr>
      <w:r>
        <w:t xml:space="preserve">In working out whether a person </w:t>
      </w:r>
      <w:r w:rsidR="005D75F6" w:rsidDel="00A67115">
        <w:t xml:space="preserve">is </w:t>
      </w:r>
      <w:r w:rsidR="00F21E77">
        <w:t xml:space="preserve">an Australian resident within the meaning of the </w:t>
      </w:r>
      <w:r w:rsidR="00F21E77">
        <w:rPr>
          <w:i/>
        </w:rPr>
        <w:t xml:space="preserve">Social Security Act </w:t>
      </w:r>
      <w:r w:rsidR="00F21E77" w:rsidRPr="00904BFF">
        <w:rPr>
          <w:i/>
        </w:rPr>
        <w:t>1991</w:t>
      </w:r>
      <w:r w:rsidR="00F21E77">
        <w:t xml:space="preserve">, </w:t>
      </w:r>
      <w:r w:rsidR="009B4D41">
        <w:t>the ordinary meaning o</w:t>
      </w:r>
      <w:r w:rsidR="00904BFF">
        <w:t>f</w:t>
      </w:r>
      <w:r w:rsidR="009B4D41">
        <w:t xml:space="preserve"> the term ‘reside’ is relevant. </w:t>
      </w:r>
      <w:r w:rsidR="003771C7" w:rsidRPr="00F21E77">
        <w:t>The</w:t>
      </w:r>
      <w:r w:rsidR="003771C7">
        <w:t xml:space="preserve"> ordinary meaning of ‘reside’ is to ‘dwell permanently, or for considerable time, to have a settled or usual abode, and to live in a particular place’. Some of the factors that can be used to determine residency status include physical presence, intention and purpose, family and employment ties, maintenance and location of assets, social and living arrangements.</w:t>
      </w:r>
    </w:p>
    <w:p w:rsidR="00B84027" w:rsidRDefault="00A67115" w:rsidP="00151E8C">
      <w:pPr>
        <w:pStyle w:val="Dash"/>
        <w:tabs>
          <w:tab w:val="clear" w:pos="1134"/>
        </w:tabs>
        <w:ind w:left="0" w:firstLine="0"/>
      </w:pPr>
      <w:r>
        <w:t>A</w:t>
      </w:r>
      <w:r w:rsidR="002A0A0F">
        <w:t xml:space="preserve"> person who was a resident of Australia for tax purposes and was the </w:t>
      </w:r>
      <w:r w:rsidR="005D75F6">
        <w:t>holder of a Subclass 444 (Special Category) visa</w:t>
      </w:r>
      <w:r w:rsidR="002A0A0F">
        <w:t xml:space="preserve"> will</w:t>
      </w:r>
      <w:r>
        <w:t xml:space="preserve"> also</w:t>
      </w:r>
      <w:r w:rsidR="002A0A0F">
        <w:t xml:space="preserve"> satisfy the residence requirements for </w:t>
      </w:r>
      <w:r w:rsidR="004D755C">
        <w:t>JobKeeper</w:t>
      </w:r>
      <w:r w:rsidR="002A0A0F">
        <w:t xml:space="preserve"> payment. This is intended </w:t>
      </w:r>
      <w:r w:rsidR="00657890">
        <w:t xml:space="preserve">to </w:t>
      </w:r>
      <w:r w:rsidR="007E3788">
        <w:t>apply to</w:t>
      </w:r>
      <w:r w:rsidR="003771C7">
        <w:t xml:space="preserve"> </w:t>
      </w:r>
      <w:r w:rsidR="00657890">
        <w:t xml:space="preserve">New Zealand citizens </w:t>
      </w:r>
      <w:r w:rsidR="00B01D86">
        <w:t>who</w:t>
      </w:r>
      <w:r w:rsidR="00657890">
        <w:t xml:space="preserve"> </w:t>
      </w:r>
      <w:r w:rsidR="000847A8">
        <w:t xml:space="preserve">have </w:t>
      </w:r>
      <w:r w:rsidR="00B01D86">
        <w:t xml:space="preserve">an </w:t>
      </w:r>
      <w:r w:rsidR="007B7004">
        <w:t xml:space="preserve">established long </w:t>
      </w:r>
      <w:r w:rsidR="00B84027">
        <w:t xml:space="preserve">term employment relationship with </w:t>
      </w:r>
      <w:r w:rsidR="0021579A">
        <w:t xml:space="preserve">an </w:t>
      </w:r>
      <w:r w:rsidR="00B84027">
        <w:t>Australian employer</w:t>
      </w:r>
      <w:r w:rsidR="008B474D">
        <w:t xml:space="preserve"> on </w:t>
      </w:r>
      <w:r w:rsidR="007E3788">
        <w:t>1 </w:t>
      </w:r>
      <w:r w:rsidR="008B474D">
        <w:t>March 2020.</w:t>
      </w:r>
    </w:p>
    <w:p w:rsidR="0071008A" w:rsidRDefault="00904BFF" w:rsidP="00FF2FFF">
      <w:pPr>
        <w:pStyle w:val="Dash"/>
        <w:tabs>
          <w:tab w:val="clear" w:pos="1134"/>
        </w:tabs>
        <w:ind w:left="0" w:firstLine="0"/>
      </w:pPr>
      <w:r>
        <w:t>The definition</w:t>
      </w:r>
      <w:r w:rsidR="005A5147">
        <w:t xml:space="preserve"> of</w:t>
      </w:r>
      <w:r>
        <w:t xml:space="preserve"> ‘resident of Australia’ in the </w:t>
      </w:r>
      <w:r w:rsidRPr="00A54C07">
        <w:rPr>
          <w:i/>
        </w:rPr>
        <w:t>Income Tax Assessment Act 1936</w:t>
      </w:r>
      <w:r>
        <w:t xml:space="preserve"> is located in section 6 of that Act. The definition uses the ordinary concept of ‘resident’ (which is broadly equivalent to the ‘resides’ test in the </w:t>
      </w:r>
      <w:r w:rsidRPr="0064305C">
        <w:rPr>
          <w:i/>
        </w:rPr>
        <w:t>Social Security Ac</w:t>
      </w:r>
      <w:r w:rsidR="00CD4692">
        <w:rPr>
          <w:i/>
        </w:rPr>
        <w:t xml:space="preserve">t </w:t>
      </w:r>
      <w:r w:rsidRPr="00B4423A">
        <w:rPr>
          <w:i/>
        </w:rPr>
        <w:t>1991</w:t>
      </w:r>
      <w:r>
        <w:t>) as well as a number of extensions. These extensions include provisions that cause a person to be a resident of Australia for tax purposes</w:t>
      </w:r>
      <w:r w:rsidR="00AE3684">
        <w:t xml:space="preserve"> in an income year</w:t>
      </w:r>
      <w:r>
        <w:t xml:space="preserve"> if they physically present in Australia of 183 days or more </w:t>
      </w:r>
      <w:r w:rsidR="00AE3684">
        <w:t xml:space="preserve">of that year </w:t>
      </w:r>
      <w:r>
        <w:t>or if they have a domicile in Australia.</w:t>
      </w:r>
    </w:p>
    <w:p w:rsidR="005D75F6" w:rsidRPr="0064305C" w:rsidRDefault="005D75F6" w:rsidP="00151E8C">
      <w:pPr>
        <w:pStyle w:val="Dash"/>
        <w:tabs>
          <w:tab w:val="clear" w:pos="1134"/>
        </w:tabs>
        <w:ind w:left="0" w:firstLine="0"/>
        <w:rPr>
          <w:i/>
        </w:rPr>
      </w:pPr>
      <w:r w:rsidRPr="0064305C">
        <w:rPr>
          <w:i/>
        </w:rPr>
        <w:t xml:space="preserve">Eligible employee test – </w:t>
      </w:r>
      <w:r w:rsidR="004D755C">
        <w:rPr>
          <w:i/>
        </w:rPr>
        <w:t>JobKeeper</w:t>
      </w:r>
      <w:r w:rsidR="008922BD" w:rsidRPr="0064305C">
        <w:rPr>
          <w:i/>
        </w:rPr>
        <w:t xml:space="preserve"> f</w:t>
      </w:r>
      <w:r w:rsidRPr="0064305C">
        <w:rPr>
          <w:i/>
        </w:rPr>
        <w:t xml:space="preserve">ortnight requirements </w:t>
      </w:r>
    </w:p>
    <w:p w:rsidR="005D75F6" w:rsidRDefault="005D75F6" w:rsidP="00151E8C">
      <w:pPr>
        <w:pStyle w:val="Dash"/>
        <w:tabs>
          <w:tab w:val="clear" w:pos="1134"/>
        </w:tabs>
        <w:ind w:left="0" w:firstLine="0"/>
      </w:pPr>
      <w:r>
        <w:t xml:space="preserve">The requirement in paragraph 9(1)(a) of the Rules that a person was an employee of the employer during a fortnight is satisfied if the person was employed at any time during that fortnight. In other words, the person does not need to be employed for the full fortnight.  </w:t>
      </w:r>
    </w:p>
    <w:p w:rsidR="005D75F6" w:rsidRDefault="005D75F6" w:rsidP="00151E8C">
      <w:pPr>
        <w:pStyle w:val="Dash"/>
        <w:tabs>
          <w:tab w:val="clear" w:pos="1134"/>
        </w:tabs>
        <w:ind w:left="0" w:firstLine="0"/>
      </w:pPr>
      <w:r>
        <w:t xml:space="preserve">This ensures that an </w:t>
      </w:r>
      <w:r w:rsidR="00AE3684">
        <w:t xml:space="preserve">employer is eligible to receive a JobKeeper payment </w:t>
      </w:r>
      <w:r w:rsidR="008E34DA">
        <w:t xml:space="preserve">for a fortnight </w:t>
      </w:r>
      <w:r w:rsidR="00AE3684">
        <w:t xml:space="preserve">in respect of an </w:t>
      </w:r>
      <w:r>
        <w:t xml:space="preserve">employee who has been rehired or terminated at a point during the fortnight, provided the other eligibility and entitlement requirements are satisfied.  </w:t>
      </w:r>
    </w:p>
    <w:p w:rsidR="00E16992" w:rsidRDefault="005D75F6" w:rsidP="00151E8C">
      <w:pPr>
        <w:pStyle w:val="Dash"/>
        <w:tabs>
          <w:tab w:val="clear" w:pos="1134"/>
        </w:tabs>
        <w:ind w:left="0" w:firstLine="0"/>
      </w:pPr>
      <w:r>
        <w:t xml:space="preserve">The nomination requirements in subsection 9(3) of the Rules require an employee to provide a notice in the approved form to their employer agreeing to be nominated by the employer for the purposes of the </w:t>
      </w:r>
      <w:r w:rsidR="004D755C">
        <w:t>JobKeeper</w:t>
      </w:r>
      <w:r>
        <w:t xml:space="preserve"> scheme. The employee must also specify in the notice that they have not agreed to be so nominated by any other employer</w:t>
      </w:r>
      <w:r w:rsidR="009509AF">
        <w:t xml:space="preserve"> or business</w:t>
      </w:r>
      <w:r>
        <w:t>.</w:t>
      </w:r>
      <w:r w:rsidR="00663058">
        <w:t xml:space="preserve"> </w:t>
      </w:r>
      <w:r w:rsidR="000A0846">
        <w:t xml:space="preserve">The purpose of this nomination is to assist employers to determine whether they may be entitled to </w:t>
      </w:r>
      <w:r w:rsidR="004D755C">
        <w:t>JobKeeper</w:t>
      </w:r>
      <w:r w:rsidR="000A0846">
        <w:t xml:space="preserve"> payment in respect of the employee for a particular fortnight.</w:t>
      </w:r>
    </w:p>
    <w:p w:rsidR="00E16992" w:rsidRDefault="00E16992" w:rsidP="00E16992">
      <w:pPr>
        <w:pStyle w:val="Dash"/>
        <w:tabs>
          <w:tab w:val="clear" w:pos="1134"/>
        </w:tabs>
        <w:ind w:left="0" w:firstLine="0"/>
      </w:pPr>
      <w:r>
        <w:t xml:space="preserve">A person who is employed by one or more qualifying employers will need to choose one employer </w:t>
      </w:r>
      <w:r w:rsidR="00AC7597">
        <w:t xml:space="preserve">that will </w:t>
      </w:r>
      <w:r>
        <w:t xml:space="preserve">receive </w:t>
      </w:r>
      <w:r w:rsidR="00AC7597">
        <w:t xml:space="preserve">the </w:t>
      </w:r>
      <w:r w:rsidR="004D755C">
        <w:t>JobKeeper</w:t>
      </w:r>
      <w:r>
        <w:t xml:space="preserve"> payments</w:t>
      </w:r>
      <w:r w:rsidR="00AC7597">
        <w:t xml:space="preserve"> for their employment</w:t>
      </w:r>
      <w:r>
        <w:t xml:space="preserve">. </w:t>
      </w:r>
    </w:p>
    <w:p w:rsidR="00E16992" w:rsidRDefault="00E16992" w:rsidP="00E16992">
      <w:pPr>
        <w:pStyle w:val="Dash"/>
        <w:tabs>
          <w:tab w:val="clear" w:pos="1134"/>
        </w:tabs>
        <w:ind w:left="0" w:firstLine="0"/>
      </w:pPr>
      <w:r>
        <w:t>Once a</w:t>
      </w:r>
      <w:r w:rsidR="005B082F">
        <w:t>n employee</w:t>
      </w:r>
      <w:r>
        <w:t xml:space="preserve"> has nominated an employer</w:t>
      </w:r>
      <w:r w:rsidR="005B082F">
        <w:t xml:space="preserve"> and the employer has received JobKeeper payments </w:t>
      </w:r>
      <w:r w:rsidR="002F4209">
        <w:t xml:space="preserve">in respect of the employee </w:t>
      </w:r>
      <w:r w:rsidR="005B082F">
        <w:t>and has paid the employee</w:t>
      </w:r>
      <w:r>
        <w:t>, they cannot nominate a different employer. If for any reason, the employment relationship between an eligible employee and their nominated employer ends, the employee will no</w:t>
      </w:r>
      <w:r w:rsidR="00AC7597">
        <w:t>t</w:t>
      </w:r>
      <w:r w:rsidR="00936F6B">
        <w:t xml:space="preserve"> </w:t>
      </w:r>
      <w:r>
        <w:t xml:space="preserve">be able to </w:t>
      </w:r>
      <w:r w:rsidR="00AC7597">
        <w:t>have another employer qualify for the JobKeeper payments in respect of their new employment</w:t>
      </w:r>
      <w:r>
        <w:t xml:space="preserve">. </w:t>
      </w:r>
      <w:r w:rsidR="002F5A29">
        <w:t>Such a person may become entitled to receive other Government support, including the Job</w:t>
      </w:r>
      <w:r w:rsidR="004F521B">
        <w:t>S</w:t>
      </w:r>
      <w:r w:rsidR="002F5A29">
        <w:t xml:space="preserve">eeker payment. </w:t>
      </w:r>
    </w:p>
    <w:p w:rsidR="00081133" w:rsidRDefault="00081133" w:rsidP="00E16992">
      <w:pPr>
        <w:pStyle w:val="Dash"/>
        <w:tabs>
          <w:tab w:val="clear" w:pos="1134"/>
        </w:tabs>
        <w:ind w:left="0" w:firstLine="0"/>
      </w:pPr>
      <w:r>
        <w:t xml:space="preserve">If an employee has nominated more than one employer to receive the </w:t>
      </w:r>
      <w:r w:rsidR="004D755C">
        <w:t>JobKeeper</w:t>
      </w:r>
      <w:r>
        <w:t xml:space="preserve"> payment, the employee does not satisfy the nomination requirements required to be an eligible employee. This means </w:t>
      </w:r>
      <w:r w:rsidR="003251B6">
        <w:t xml:space="preserve">that no employers will be able to nominate the person under the JobKeeper scheme in </w:t>
      </w:r>
      <w:r w:rsidR="00B933DD">
        <w:t xml:space="preserve">the </w:t>
      </w:r>
      <w:r w:rsidR="003251B6">
        <w:t>future.</w:t>
      </w:r>
      <w:r w:rsidR="007D5D2F">
        <w:t xml:space="preserve"> If an overpayment results from an individual fraudulently nominating more than one employer, the individual </w:t>
      </w:r>
      <w:r w:rsidR="00EB6FA9">
        <w:t xml:space="preserve">will </w:t>
      </w:r>
      <w:r w:rsidR="007D5D2F">
        <w:t>be jointly and severally liable to pay the overpayment and general interest charge on the overpayment under section 11 of the Act.</w:t>
      </w:r>
    </w:p>
    <w:p w:rsidR="00E16992" w:rsidRDefault="00E16992" w:rsidP="00E16992">
      <w:pPr>
        <w:pStyle w:val="Dash"/>
        <w:tabs>
          <w:tab w:val="clear" w:pos="1134"/>
        </w:tabs>
        <w:ind w:left="0" w:firstLine="0"/>
      </w:pPr>
      <w:r>
        <w:t>This approach prioritises maintaining an ongoing employment relationship over providing flexibility in the labour market during this crisis. It also minimises complexity for participants in the scheme</w:t>
      </w:r>
      <w:r w:rsidR="00FA779A">
        <w:t xml:space="preserve"> and ensures that the integrity of the scheme is maintained. The Commissioner will also check compliance and ensure that employee</w:t>
      </w:r>
      <w:r w:rsidR="00074E39">
        <w:t>s have not</w:t>
      </w:r>
      <w:r w:rsidR="00FA779A">
        <w:t xml:space="preserve"> nominate</w:t>
      </w:r>
      <w:r w:rsidR="00074E39">
        <w:t>d</w:t>
      </w:r>
      <w:r w:rsidR="00FA779A">
        <w:t xml:space="preserve"> </w:t>
      </w:r>
      <w:r w:rsidR="00E845EC">
        <w:t xml:space="preserve">to participate with </w:t>
      </w:r>
      <w:r w:rsidR="00FA779A">
        <w:t>more than one employer</w:t>
      </w:r>
      <w:r>
        <w:t xml:space="preserve">. </w:t>
      </w:r>
    </w:p>
    <w:p w:rsidR="004E6C07" w:rsidRPr="0064305C" w:rsidRDefault="004E6C07" w:rsidP="00553574">
      <w:pPr>
        <w:pStyle w:val="Heading4"/>
        <w:rPr>
          <w:i/>
          <w:u w:val="none"/>
        </w:rPr>
      </w:pPr>
      <w:r w:rsidRPr="000554D7">
        <w:rPr>
          <w:rFonts w:eastAsiaTheme="majorEastAsia"/>
          <w:i/>
          <w:color w:val="000000" w:themeColor="text1"/>
          <w:u w:val="none"/>
        </w:rPr>
        <w:t xml:space="preserve">Eligible employee test – </w:t>
      </w:r>
      <w:r w:rsidR="00B655BE" w:rsidRPr="004F6052">
        <w:rPr>
          <w:rFonts w:eastAsiaTheme="majorEastAsia"/>
          <w:i/>
          <w:color w:val="000000" w:themeColor="text1"/>
          <w:u w:val="none"/>
        </w:rPr>
        <w:t>e</w:t>
      </w:r>
      <w:r w:rsidRPr="00150B9C">
        <w:rPr>
          <w:rFonts w:eastAsiaTheme="majorEastAsia"/>
          <w:i/>
          <w:color w:val="000000" w:themeColor="text1"/>
          <w:u w:val="none"/>
        </w:rPr>
        <w:t>xclusions</w:t>
      </w:r>
      <w:r w:rsidRPr="00C13DC9">
        <w:rPr>
          <w:i/>
          <w:color w:val="000000" w:themeColor="text1"/>
          <w:u w:val="none"/>
        </w:rPr>
        <w:t xml:space="preserve"> </w:t>
      </w:r>
    </w:p>
    <w:p w:rsidR="004E6C07" w:rsidRDefault="004E6C07" w:rsidP="00151E8C">
      <w:pPr>
        <w:pStyle w:val="Dash"/>
        <w:tabs>
          <w:tab w:val="clear" w:pos="1134"/>
        </w:tabs>
        <w:ind w:left="0" w:firstLine="0"/>
      </w:pPr>
      <w:r>
        <w:t xml:space="preserve">Even if a person satisfies the other components of the eligible employee test, they will </w:t>
      </w:r>
      <w:r w:rsidR="0078398A">
        <w:t>not be an eligible employee</w:t>
      </w:r>
      <w:r w:rsidR="009766D4">
        <w:t xml:space="preserve"> if</w:t>
      </w:r>
      <w:r w:rsidR="0078398A">
        <w:t xml:space="preserve"> an exclusion </w:t>
      </w:r>
      <w:r w:rsidR="009577F5">
        <w:t xml:space="preserve">under subsection 9(4) </w:t>
      </w:r>
      <w:r w:rsidR="0078398A">
        <w:t>applies.</w:t>
      </w:r>
    </w:p>
    <w:p w:rsidR="00377D84" w:rsidRDefault="009766D4">
      <w:pPr>
        <w:pStyle w:val="Dash"/>
        <w:tabs>
          <w:tab w:val="clear" w:pos="1134"/>
        </w:tabs>
        <w:ind w:left="0" w:firstLine="0"/>
      </w:pPr>
      <w:r>
        <w:t xml:space="preserve">If, under the </w:t>
      </w:r>
      <w:r w:rsidR="00D73C19">
        <w:rPr>
          <w:i/>
        </w:rPr>
        <w:t>Paid Parental Leave Act 201</w:t>
      </w:r>
      <w:r w:rsidRPr="008A062F">
        <w:rPr>
          <w:i/>
        </w:rPr>
        <w:t>0</w:t>
      </w:r>
      <w:r>
        <w:t>, parental leave pay is payable to a person, and the person’</w:t>
      </w:r>
      <w:r w:rsidR="00042A5C">
        <w:t xml:space="preserve">s </w:t>
      </w:r>
      <w:r w:rsidR="00497D91">
        <w:t>paid parental leave (</w:t>
      </w:r>
      <w:r w:rsidR="00042A5C">
        <w:t>PPL</w:t>
      </w:r>
      <w:r w:rsidR="00497D91">
        <w:t>)</w:t>
      </w:r>
      <w:r w:rsidR="00042A5C">
        <w:t xml:space="preserve"> period overlaps with</w:t>
      </w:r>
      <w:r>
        <w:t xml:space="preserve"> or includes </w:t>
      </w:r>
      <w:r w:rsidR="00042A5C">
        <w:t>a fortnight</w:t>
      </w:r>
      <w:r w:rsidR="00A63E0A">
        <w:t xml:space="preserve"> in respect of which </w:t>
      </w:r>
      <w:r w:rsidR="000D3BE2">
        <w:t xml:space="preserve">a </w:t>
      </w:r>
      <w:r w:rsidR="004D755C">
        <w:t>JobKeeper</w:t>
      </w:r>
      <w:r w:rsidR="00A63E0A">
        <w:t xml:space="preserve"> </w:t>
      </w:r>
      <w:r w:rsidR="000D3BE2">
        <w:t xml:space="preserve">payment </w:t>
      </w:r>
      <w:r w:rsidR="00A63E0A">
        <w:t>may be paid</w:t>
      </w:r>
      <w:r w:rsidR="00042A5C">
        <w:t xml:space="preserve">, the person </w:t>
      </w:r>
      <w:r w:rsidR="00A63E0A">
        <w:t>cannot</w:t>
      </w:r>
      <w:r w:rsidR="00042A5C">
        <w:t xml:space="preserve"> be an eligible employee</w:t>
      </w:r>
      <w:r w:rsidR="002544EE">
        <w:t xml:space="preserve"> for </w:t>
      </w:r>
      <w:r w:rsidR="004D755C">
        <w:t>JobKeeper</w:t>
      </w:r>
      <w:r w:rsidR="00A63E0A">
        <w:t xml:space="preserve"> for </w:t>
      </w:r>
      <w:r w:rsidR="002544EE">
        <w:t xml:space="preserve">that fortnight. </w:t>
      </w:r>
      <w:r w:rsidR="00D73C19">
        <w:t xml:space="preserve">The same applies for a person who is paid dad and partner pay under the </w:t>
      </w:r>
      <w:r w:rsidR="00D73C19" w:rsidRPr="008A062F">
        <w:rPr>
          <w:i/>
        </w:rPr>
        <w:t>Paid Parental Leave Act 2010</w:t>
      </w:r>
      <w:r w:rsidR="00E862D9">
        <w:t xml:space="preserve"> at any time during the fortnight. </w:t>
      </w:r>
    </w:p>
    <w:p w:rsidR="008673DB" w:rsidRDefault="008673DB">
      <w:pPr>
        <w:pStyle w:val="Dash"/>
        <w:tabs>
          <w:tab w:val="clear" w:pos="1134"/>
        </w:tabs>
        <w:ind w:left="0" w:firstLine="0"/>
      </w:pPr>
      <w:r>
        <w:t xml:space="preserve">These payments </w:t>
      </w:r>
      <w:r w:rsidR="00DB4478">
        <w:t xml:space="preserve">are provided </w:t>
      </w:r>
      <w:r w:rsidR="00570CE9">
        <w:t xml:space="preserve">to eligible parents </w:t>
      </w:r>
      <w:r w:rsidR="00DB4478">
        <w:t>by the Australian Government</w:t>
      </w:r>
      <w:r w:rsidR="00E91965">
        <w:t>. As a statutory entitlement</w:t>
      </w:r>
      <w:r w:rsidR="00570CE9">
        <w:t xml:space="preserve"> for eligible recipients</w:t>
      </w:r>
      <w:r w:rsidR="00E91965">
        <w:t>,</w:t>
      </w:r>
      <w:r w:rsidR="00377D84">
        <w:t xml:space="preserve"> </w:t>
      </w:r>
      <w:r w:rsidR="00E91965">
        <w:t xml:space="preserve">these payments will not be affected by the economic impact of the Coronavirus. </w:t>
      </w:r>
      <w:r w:rsidR="00377D84">
        <w:t xml:space="preserve">Accordingly, </w:t>
      </w:r>
      <w:r w:rsidR="006C4F6D">
        <w:t xml:space="preserve">recipients of </w:t>
      </w:r>
      <w:r w:rsidR="00377D84">
        <w:t xml:space="preserve">parental leave pay or dad and partner pay </w:t>
      </w:r>
      <w:r w:rsidR="00B25896">
        <w:t xml:space="preserve">in </w:t>
      </w:r>
      <w:r w:rsidR="006C4F6D">
        <w:t xml:space="preserve">a fortnight cannot be an eligible employee for </w:t>
      </w:r>
      <w:r w:rsidR="00570CE9">
        <w:t xml:space="preserve">the </w:t>
      </w:r>
      <w:r w:rsidR="004D755C">
        <w:t>JobKeeper</w:t>
      </w:r>
      <w:r w:rsidR="00570CE9">
        <w:t xml:space="preserve"> payment in </w:t>
      </w:r>
      <w:r w:rsidR="006C4F6D">
        <w:t xml:space="preserve">that fortnight. </w:t>
      </w:r>
      <w:r w:rsidR="00B25896">
        <w:t xml:space="preserve"> </w:t>
      </w:r>
      <w:r w:rsidR="00377D84">
        <w:t xml:space="preserve"> </w:t>
      </w:r>
    </w:p>
    <w:p w:rsidR="00DB4478" w:rsidRDefault="008673DB" w:rsidP="00151E8C">
      <w:pPr>
        <w:pStyle w:val="Dash"/>
        <w:tabs>
          <w:tab w:val="clear" w:pos="1134"/>
        </w:tabs>
        <w:ind w:left="0" w:firstLine="0"/>
      </w:pPr>
      <w:r>
        <w:t>If a person ceases to receive parental leave pay or dad and partner pay</w:t>
      </w:r>
      <w:r w:rsidR="00DB4478">
        <w:t xml:space="preserve"> </w:t>
      </w:r>
      <w:r w:rsidR="00B25896">
        <w:t>–</w:t>
      </w:r>
      <w:r w:rsidR="00DB4478">
        <w:t xml:space="preserve"> for example, </w:t>
      </w:r>
      <w:r w:rsidR="00B25896">
        <w:t xml:space="preserve">because </w:t>
      </w:r>
      <w:r w:rsidR="00DB4478">
        <w:t>they have received the full amount of the pay</w:t>
      </w:r>
      <w:r w:rsidR="00B25896">
        <w:t xml:space="preserve"> – </w:t>
      </w:r>
      <w:r w:rsidR="00DB4478">
        <w:t>and the person is</w:t>
      </w:r>
      <w:r>
        <w:t xml:space="preserve"> otherwise an eligible employee </w:t>
      </w:r>
      <w:r w:rsidR="00DB4478">
        <w:t>of a qualifying employer, the</w:t>
      </w:r>
      <w:r w:rsidR="000D3BE2">
        <w:t>ir employer</w:t>
      </w:r>
      <w:r w:rsidR="00B25896">
        <w:t xml:space="preserve"> may</w:t>
      </w:r>
      <w:r w:rsidR="00DB4478">
        <w:t xml:space="preserve"> be able to receive </w:t>
      </w:r>
      <w:r w:rsidR="004D755C">
        <w:t>JobKeeper</w:t>
      </w:r>
      <w:r w:rsidR="00DB4478">
        <w:t xml:space="preserve"> payments </w:t>
      </w:r>
      <w:r w:rsidR="000D3BE2">
        <w:t xml:space="preserve">for </w:t>
      </w:r>
      <w:r w:rsidR="00DB4478">
        <w:t>their employe</w:t>
      </w:r>
      <w:r w:rsidR="00D63B1C">
        <w:t>e</w:t>
      </w:r>
      <w:r w:rsidR="00DB4478">
        <w:t xml:space="preserve">. </w:t>
      </w:r>
    </w:p>
    <w:p w:rsidR="00B25896" w:rsidRDefault="00B25896" w:rsidP="00151E8C">
      <w:pPr>
        <w:pStyle w:val="Dash"/>
        <w:tabs>
          <w:tab w:val="clear" w:pos="1134"/>
        </w:tabs>
        <w:ind w:left="0" w:firstLine="0"/>
      </w:pPr>
      <w:r>
        <w:t>This exclusion does not extend to any emplo</w:t>
      </w:r>
      <w:r w:rsidR="002066B1">
        <w:t>yer-funded paid parental leave</w:t>
      </w:r>
      <w:r w:rsidR="00150D79">
        <w:t xml:space="preserve"> that is </w:t>
      </w:r>
      <w:r w:rsidR="002066B1">
        <w:t xml:space="preserve">outside the scope of the </w:t>
      </w:r>
      <w:r w:rsidR="002066B1" w:rsidRPr="008A062F">
        <w:rPr>
          <w:i/>
        </w:rPr>
        <w:t>Paid Parental Leave Act 2010</w:t>
      </w:r>
      <w:r w:rsidR="002066B1">
        <w:t xml:space="preserve">. </w:t>
      </w:r>
      <w:r w:rsidR="00150D79">
        <w:t xml:space="preserve">This is because </w:t>
      </w:r>
      <w:r w:rsidR="00064553">
        <w:t>employer</w:t>
      </w:r>
      <w:r w:rsidR="00C13DC9">
        <w:noBreakHyphen/>
      </w:r>
      <w:r w:rsidR="00064553">
        <w:t xml:space="preserve">funded paid parental leave </w:t>
      </w:r>
      <w:r w:rsidR="00DF1965">
        <w:t>schemes vary significantly in terms of the support that is provided</w:t>
      </w:r>
      <w:r w:rsidR="00271936">
        <w:t xml:space="preserve"> by the employer. Accordingly, </w:t>
      </w:r>
      <w:r w:rsidR="00DF1965">
        <w:t xml:space="preserve">there could be unintended </w:t>
      </w:r>
      <w:r w:rsidR="00271936">
        <w:t>consequences</w:t>
      </w:r>
      <w:r w:rsidR="00DF1965">
        <w:t xml:space="preserve"> if these recipients were excluded from </w:t>
      </w:r>
      <w:r w:rsidR="00F02CFA">
        <w:t xml:space="preserve">being eligible employees for the purposes of the </w:t>
      </w:r>
      <w:r w:rsidR="004D755C">
        <w:t>JobKeeper</w:t>
      </w:r>
      <w:r w:rsidR="00F02CFA">
        <w:t xml:space="preserve"> scheme.</w:t>
      </w:r>
      <w:r w:rsidR="00DF1965">
        <w:t xml:space="preserve"> </w:t>
      </w:r>
    </w:p>
    <w:p w:rsidR="00317F8B" w:rsidRDefault="00DB4478" w:rsidP="00151E8C">
      <w:pPr>
        <w:pStyle w:val="Dash"/>
        <w:tabs>
          <w:tab w:val="clear" w:pos="1134"/>
        </w:tabs>
        <w:ind w:left="0" w:firstLine="0"/>
      </w:pPr>
      <w:r>
        <w:t>Similarly,</w:t>
      </w:r>
      <w:r w:rsidR="000535DF">
        <w:t xml:space="preserve"> specified recipients of workers’ compensation are excluded from being an eligible employee for a particular fortnight. This applies if</w:t>
      </w:r>
      <w:r w:rsidR="00317F8B">
        <w:t>:</w:t>
      </w:r>
    </w:p>
    <w:p w:rsidR="00AC599D" w:rsidRPr="00861AA1" w:rsidRDefault="00AC599D" w:rsidP="0064305C">
      <w:pPr>
        <w:pStyle w:val="dotpoint"/>
        <w:rPr>
          <w:szCs w:val="24"/>
        </w:rPr>
      </w:pPr>
      <w:r w:rsidRPr="009D1845">
        <w:rPr>
          <w:sz w:val="24"/>
          <w:szCs w:val="24"/>
        </w:rPr>
        <w:t>the</w:t>
      </w:r>
      <w:r w:rsidRPr="0064305C">
        <w:rPr>
          <w:sz w:val="24"/>
          <w:szCs w:val="24"/>
        </w:rPr>
        <w:t xml:space="preserve"> </w:t>
      </w:r>
      <w:r w:rsidRPr="009D1845">
        <w:rPr>
          <w:sz w:val="24"/>
          <w:szCs w:val="24"/>
        </w:rPr>
        <w:t>person</w:t>
      </w:r>
      <w:r w:rsidRPr="0064305C">
        <w:rPr>
          <w:sz w:val="24"/>
          <w:szCs w:val="24"/>
        </w:rPr>
        <w:t xml:space="preserve"> is totally incapacitated for work throughout the fortnight;</w:t>
      </w:r>
    </w:p>
    <w:p w:rsidR="00AC599D" w:rsidRPr="00861AA1" w:rsidRDefault="00AC599D" w:rsidP="0064305C">
      <w:pPr>
        <w:pStyle w:val="dotpoint"/>
        <w:rPr>
          <w:szCs w:val="24"/>
        </w:rPr>
      </w:pPr>
      <w:r w:rsidRPr="0064305C">
        <w:rPr>
          <w:sz w:val="24"/>
          <w:szCs w:val="24"/>
        </w:rPr>
        <w:t xml:space="preserve">an amount is payable to the person under or in accordance with an Australian workers compensation law in respect of the individual’s total incapacity for work; and </w:t>
      </w:r>
    </w:p>
    <w:p w:rsidR="00AC599D" w:rsidRPr="00861AA1" w:rsidRDefault="00AC599D" w:rsidP="0064305C">
      <w:pPr>
        <w:pStyle w:val="dotpoint"/>
        <w:rPr>
          <w:szCs w:val="24"/>
        </w:rPr>
      </w:pPr>
      <w:r w:rsidRPr="0064305C">
        <w:rPr>
          <w:sz w:val="24"/>
          <w:szCs w:val="24"/>
        </w:rPr>
        <w:t xml:space="preserve">the amount is payable in respect of a period that overlaps with or includes the fortnight. </w:t>
      </w:r>
    </w:p>
    <w:p w:rsidR="00577C44" w:rsidRDefault="00F34A88" w:rsidP="00151E8C">
      <w:pPr>
        <w:pStyle w:val="Dash"/>
        <w:tabs>
          <w:tab w:val="clear" w:pos="1134"/>
        </w:tabs>
        <w:ind w:left="0" w:firstLine="0"/>
      </w:pPr>
      <w:r>
        <w:t xml:space="preserve">This is intended to capture </w:t>
      </w:r>
      <w:r w:rsidR="002127EF">
        <w:t>a person whose entire wag</w:t>
      </w:r>
      <w:r w:rsidR="00955BC7">
        <w:t>e is being paid under</w:t>
      </w:r>
      <w:r w:rsidR="002127EF">
        <w:t xml:space="preserve"> a workers’ compensation scheme. </w:t>
      </w:r>
      <w:r w:rsidR="00916A83">
        <w:t>Where this is the case,</w:t>
      </w:r>
      <w:r w:rsidR="009577F5">
        <w:t xml:space="preserve"> the person </w:t>
      </w:r>
      <w:r w:rsidR="00B87463">
        <w:t xml:space="preserve">is </w:t>
      </w:r>
      <w:r w:rsidR="009577F5">
        <w:t>not a</w:t>
      </w:r>
      <w:r w:rsidR="00577C44">
        <w:t xml:space="preserve">n eligible employee because the economic impact of the Coronavirus is unlikely to affect the financial support they receive under the workers’ compensation scheme. </w:t>
      </w:r>
    </w:p>
    <w:p w:rsidR="00C07076" w:rsidRDefault="001F5094" w:rsidP="008E2838">
      <w:pPr>
        <w:pStyle w:val="Dash"/>
        <w:tabs>
          <w:tab w:val="clear" w:pos="1134"/>
          <w:tab w:val="left" w:pos="6663"/>
        </w:tabs>
        <w:ind w:left="0" w:firstLine="0"/>
      </w:pPr>
      <w:r>
        <w:t xml:space="preserve">Where a person </w:t>
      </w:r>
      <w:r w:rsidR="00264470">
        <w:t>has some capacity t</w:t>
      </w:r>
      <w:r>
        <w:t>o work in a particular fortnight, t</w:t>
      </w:r>
      <w:r w:rsidR="002127EF">
        <w:t xml:space="preserve">he person </w:t>
      </w:r>
      <w:r>
        <w:t>is</w:t>
      </w:r>
      <w:r w:rsidR="002127EF">
        <w:t xml:space="preserve"> not excluded from being an eligible employee</w:t>
      </w:r>
      <w:r w:rsidR="0010686C">
        <w:t xml:space="preserve"> for </w:t>
      </w:r>
      <w:r w:rsidR="005B5126">
        <w:t>that fortnight</w:t>
      </w:r>
      <w:r w:rsidR="002127EF">
        <w:t>.</w:t>
      </w:r>
      <w:r w:rsidR="009577F5">
        <w:t xml:space="preserve"> </w:t>
      </w:r>
      <w:r w:rsidR="00B04029">
        <w:t>This is because</w:t>
      </w:r>
      <w:r>
        <w:t xml:space="preserve"> the person’s employer</w:t>
      </w:r>
      <w:r w:rsidR="00B04029">
        <w:t xml:space="preserve"> likely </w:t>
      </w:r>
      <w:r w:rsidR="005B5126">
        <w:t>pay</w:t>
      </w:r>
      <w:r w:rsidR="00B04029">
        <w:t>s</w:t>
      </w:r>
      <w:r w:rsidR="005B5126">
        <w:t xml:space="preserve"> part of their wage</w:t>
      </w:r>
      <w:r w:rsidR="00441BA3">
        <w:t>s</w:t>
      </w:r>
      <w:r w:rsidR="00264470">
        <w:t xml:space="preserve"> in addition to any payments</w:t>
      </w:r>
      <w:r w:rsidR="00441BA3">
        <w:t xml:space="preserve"> made</w:t>
      </w:r>
      <w:r w:rsidR="00264470">
        <w:t xml:space="preserve"> under the workers’ compensation scheme,</w:t>
      </w:r>
      <w:r w:rsidR="00B04029">
        <w:t xml:space="preserve"> or would be paying part of their wage</w:t>
      </w:r>
      <w:r w:rsidR="00441BA3">
        <w:t>s</w:t>
      </w:r>
      <w:r w:rsidR="00B04029">
        <w:t xml:space="preserve"> if they were not stood down as a result </w:t>
      </w:r>
      <w:r w:rsidR="00441BA3">
        <w:t xml:space="preserve">of </w:t>
      </w:r>
      <w:r w:rsidR="00B04029">
        <w:t xml:space="preserve">the Coronavirus. Accordingly, the </w:t>
      </w:r>
      <w:r w:rsidR="004D755C">
        <w:t>JobKeeper</w:t>
      </w:r>
      <w:r w:rsidR="00B04029">
        <w:t xml:space="preserve"> payment should be available </w:t>
      </w:r>
      <w:r w:rsidR="00295E9A">
        <w:t xml:space="preserve">to the employer </w:t>
      </w:r>
      <w:r w:rsidR="00B04029">
        <w:t xml:space="preserve">in these circumstances to support the employee, provided the other </w:t>
      </w:r>
      <w:r w:rsidR="00252E53">
        <w:t xml:space="preserve">eligibility and </w:t>
      </w:r>
      <w:r w:rsidR="00B04029">
        <w:t>entitlement criteria are satisfied.</w:t>
      </w:r>
    </w:p>
    <w:p w:rsidR="000F5776" w:rsidRPr="00805CBF" w:rsidRDefault="00422497" w:rsidP="00805CBF">
      <w:pPr>
        <w:pStyle w:val="Heading4"/>
        <w:rPr>
          <w:b/>
        </w:rPr>
      </w:pPr>
      <w:r>
        <w:t>What other entitlement criteria apply</w:t>
      </w:r>
      <w:r w:rsidR="001A3A93">
        <w:t>?</w:t>
      </w:r>
    </w:p>
    <w:p w:rsidR="001835D3" w:rsidRDefault="00D56A82" w:rsidP="00FD2657">
      <w:pPr>
        <w:pStyle w:val="Heading50"/>
        <w:rPr>
          <w:i w:val="0"/>
        </w:rPr>
      </w:pPr>
      <w:r>
        <w:rPr>
          <w:i w:val="0"/>
        </w:rPr>
        <w:t xml:space="preserve">The rules </w:t>
      </w:r>
      <w:r w:rsidR="00245EB6">
        <w:rPr>
          <w:i w:val="0"/>
        </w:rPr>
        <w:t>about</w:t>
      </w:r>
      <w:r w:rsidR="00EA59F5">
        <w:rPr>
          <w:i w:val="0"/>
        </w:rPr>
        <w:t xml:space="preserve"> a </w:t>
      </w:r>
      <w:r w:rsidR="004D755C">
        <w:rPr>
          <w:i w:val="0"/>
        </w:rPr>
        <w:t>JobKeeper</w:t>
      </w:r>
      <w:r w:rsidR="00EA59F5">
        <w:rPr>
          <w:i w:val="0"/>
        </w:rPr>
        <w:t xml:space="preserve"> fortnight,</w:t>
      </w:r>
      <w:r>
        <w:rPr>
          <w:i w:val="0"/>
        </w:rPr>
        <w:t xml:space="preserve"> when an employer qualifies for the </w:t>
      </w:r>
      <w:r w:rsidR="004D755C">
        <w:rPr>
          <w:i w:val="0"/>
        </w:rPr>
        <w:t>JobKeeper</w:t>
      </w:r>
      <w:r>
        <w:rPr>
          <w:i w:val="0"/>
        </w:rPr>
        <w:t xml:space="preserve"> </w:t>
      </w:r>
      <w:r w:rsidR="004013DA">
        <w:rPr>
          <w:i w:val="0"/>
        </w:rPr>
        <w:t xml:space="preserve">payment </w:t>
      </w:r>
      <w:r>
        <w:rPr>
          <w:i w:val="0"/>
        </w:rPr>
        <w:t xml:space="preserve">and when </w:t>
      </w:r>
      <w:r w:rsidR="00892D0D">
        <w:rPr>
          <w:i w:val="0"/>
        </w:rPr>
        <w:t>a person</w:t>
      </w:r>
      <w:r>
        <w:rPr>
          <w:i w:val="0"/>
        </w:rPr>
        <w:t xml:space="preserve"> is an eligible employee are described above. In addition to these rules, section </w:t>
      </w:r>
      <w:r w:rsidR="005255C7">
        <w:rPr>
          <w:i w:val="0"/>
        </w:rPr>
        <w:t>6</w:t>
      </w:r>
      <w:r w:rsidR="00973920">
        <w:rPr>
          <w:i w:val="0"/>
        </w:rPr>
        <w:t xml:space="preserve"> </w:t>
      </w:r>
      <w:r>
        <w:rPr>
          <w:i w:val="0"/>
        </w:rPr>
        <w:t xml:space="preserve">contains further rules </w:t>
      </w:r>
      <w:r w:rsidR="004013DA">
        <w:rPr>
          <w:i w:val="0"/>
        </w:rPr>
        <w:t xml:space="preserve">for </w:t>
      </w:r>
      <w:r w:rsidR="00973920">
        <w:rPr>
          <w:i w:val="0"/>
        </w:rPr>
        <w:t xml:space="preserve">when an employer is entitled to a </w:t>
      </w:r>
      <w:r w:rsidR="004D755C">
        <w:rPr>
          <w:i w:val="0"/>
        </w:rPr>
        <w:t>JobKeeper</w:t>
      </w:r>
      <w:r w:rsidR="001835D3">
        <w:rPr>
          <w:i w:val="0"/>
        </w:rPr>
        <w:t xml:space="preserve"> payment </w:t>
      </w:r>
      <w:r w:rsidR="009A0B07">
        <w:rPr>
          <w:i w:val="0"/>
        </w:rPr>
        <w:t xml:space="preserve">in relation </w:t>
      </w:r>
      <w:r w:rsidR="00FF2FFF">
        <w:rPr>
          <w:i w:val="0"/>
        </w:rPr>
        <w:t xml:space="preserve">to </w:t>
      </w:r>
      <w:r w:rsidR="009A0B07">
        <w:rPr>
          <w:i w:val="0"/>
        </w:rPr>
        <w:t>their</w:t>
      </w:r>
      <w:r>
        <w:rPr>
          <w:i w:val="0"/>
        </w:rPr>
        <w:t xml:space="preserve"> employees</w:t>
      </w:r>
      <w:r w:rsidR="001835D3">
        <w:rPr>
          <w:i w:val="0"/>
        </w:rPr>
        <w:t>.</w:t>
      </w:r>
      <w:r>
        <w:rPr>
          <w:i w:val="0"/>
        </w:rPr>
        <w:t xml:space="preserve"> These further entitlement rules are described below</w:t>
      </w:r>
      <w:r w:rsidR="001835D3">
        <w:rPr>
          <w:i w:val="0"/>
        </w:rPr>
        <w:t>.</w:t>
      </w:r>
    </w:p>
    <w:p w:rsidR="00252585" w:rsidRPr="000E77FF" w:rsidRDefault="00252585" w:rsidP="000E77FF">
      <w:pPr>
        <w:pStyle w:val="Heading5"/>
        <w:spacing w:before="240" w:after="120"/>
        <w:rPr>
          <w:rFonts w:ascii="Times New Roman" w:hAnsi="Times New Roman" w:cs="Times New Roman"/>
          <w:i/>
          <w:color w:val="auto"/>
        </w:rPr>
      </w:pPr>
      <w:r w:rsidRPr="000E77FF">
        <w:rPr>
          <w:rFonts w:ascii="Times New Roman" w:hAnsi="Times New Roman" w:cs="Times New Roman"/>
          <w:i/>
          <w:color w:val="auto"/>
        </w:rPr>
        <w:t xml:space="preserve">The employer must </w:t>
      </w:r>
      <w:r w:rsidR="00B633C3" w:rsidRPr="000E77FF">
        <w:rPr>
          <w:rFonts w:ascii="Times New Roman" w:hAnsi="Times New Roman" w:cs="Times New Roman"/>
          <w:i/>
          <w:color w:val="auto"/>
        </w:rPr>
        <w:t>satisfy the wage condition</w:t>
      </w:r>
    </w:p>
    <w:p w:rsidR="00252585" w:rsidRDefault="00252585" w:rsidP="000F5776">
      <w:pPr>
        <w:keepLines/>
        <w:spacing w:before="240"/>
      </w:pPr>
      <w:r>
        <w:t xml:space="preserve">For each </w:t>
      </w:r>
      <w:r w:rsidR="004D755C">
        <w:t>JobKeeper</w:t>
      </w:r>
      <w:r>
        <w:t xml:space="preserve"> fortnight, the employer is </w:t>
      </w:r>
      <w:r w:rsidR="002F5A29">
        <w:t xml:space="preserve">only </w:t>
      </w:r>
      <w:r>
        <w:t xml:space="preserve">entitled to a </w:t>
      </w:r>
      <w:r w:rsidR="004D755C">
        <w:t>JobKeeper</w:t>
      </w:r>
      <w:r>
        <w:t xml:space="preserve"> payment if the employer has </w:t>
      </w:r>
      <w:r w:rsidR="00B633C3">
        <w:t xml:space="preserve">satisfied the wage condition. The wage condition is </w:t>
      </w:r>
      <w:r w:rsidR="00D36776">
        <w:t>set out in section </w:t>
      </w:r>
      <w:r w:rsidR="005255C7">
        <w:t>10</w:t>
      </w:r>
      <w:r w:rsidR="00D36776">
        <w:t xml:space="preserve"> of the Rules.</w:t>
      </w:r>
    </w:p>
    <w:p w:rsidR="00D36776" w:rsidRPr="00CF5AA7" w:rsidRDefault="00A22790" w:rsidP="000F5776">
      <w:pPr>
        <w:keepLines/>
        <w:spacing w:before="240"/>
      </w:pPr>
      <w:r w:rsidRPr="00CF5AA7">
        <w:t xml:space="preserve">Generally, the </w:t>
      </w:r>
      <w:r w:rsidR="00B633C3">
        <w:t>wage condition</w:t>
      </w:r>
      <w:r w:rsidRPr="00CF5AA7">
        <w:t xml:space="preserve"> requires that an employer pay each participating employee at least $1,500 </w:t>
      </w:r>
      <w:r w:rsidR="00CF5AA7" w:rsidRPr="00CF5AA7">
        <w:t xml:space="preserve">for each </w:t>
      </w:r>
      <w:r w:rsidR="004D755C">
        <w:t>JobKeeper</w:t>
      </w:r>
      <w:r w:rsidR="00EC12A8" w:rsidRPr="00CF5AA7">
        <w:t xml:space="preserve"> </w:t>
      </w:r>
      <w:r w:rsidR="00CF5AA7" w:rsidRPr="00CF5AA7">
        <w:t xml:space="preserve">fortnight. This reflects the practical operation </w:t>
      </w:r>
      <w:r w:rsidR="007D30B3">
        <w:t>of</w:t>
      </w:r>
      <w:r w:rsidR="00CF5AA7" w:rsidRPr="00CF5AA7">
        <w:t xml:space="preserve"> the </w:t>
      </w:r>
      <w:r w:rsidR="004D755C">
        <w:t>JobKeeper</w:t>
      </w:r>
      <w:r w:rsidR="00CF5AA7" w:rsidRPr="00CF5AA7">
        <w:t xml:space="preserve"> scheme </w:t>
      </w:r>
      <w:r w:rsidR="007D30B3">
        <w:t xml:space="preserve">in which the </w:t>
      </w:r>
      <w:r w:rsidR="004D755C">
        <w:t>JobKeeper</w:t>
      </w:r>
      <w:r w:rsidR="007D30B3">
        <w:t xml:space="preserve"> payment is essentially a reimbursement to an employer of $1,500 where the employer has </w:t>
      </w:r>
      <w:r w:rsidR="00CF5AA7" w:rsidRPr="00CF5AA7">
        <w:t>paid a participating employee at least that amount.</w:t>
      </w:r>
    </w:p>
    <w:p w:rsidR="00CF5AA7" w:rsidRPr="00A62757" w:rsidRDefault="00A62757" w:rsidP="000F5776">
      <w:pPr>
        <w:keepLines/>
        <w:spacing w:before="240"/>
      </w:pPr>
      <w:r w:rsidRPr="00A62757">
        <w:t xml:space="preserve">The component amounts that </w:t>
      </w:r>
      <w:r>
        <w:t xml:space="preserve">together </w:t>
      </w:r>
      <w:r w:rsidRPr="00A62757">
        <w:t xml:space="preserve">must equal or exceed </w:t>
      </w:r>
      <w:r w:rsidR="000E7B66" w:rsidRPr="00A62757">
        <w:t xml:space="preserve">$1,500 </w:t>
      </w:r>
      <w:r w:rsidRPr="00A62757">
        <w:t>are:</w:t>
      </w:r>
    </w:p>
    <w:p w:rsidR="00A62757" w:rsidRPr="00796248" w:rsidRDefault="00A62757" w:rsidP="00796248">
      <w:pPr>
        <w:pStyle w:val="dotpoint"/>
        <w:rPr>
          <w:sz w:val="24"/>
          <w:szCs w:val="24"/>
        </w:rPr>
      </w:pPr>
      <w:r w:rsidRPr="00796248">
        <w:rPr>
          <w:sz w:val="24"/>
          <w:szCs w:val="24"/>
        </w:rPr>
        <w:t>amounts paid by the employer to the employee in the fortnight by way of salary, wages, commission, bonus or allowances</w:t>
      </w:r>
      <w:r w:rsidR="0084711B">
        <w:rPr>
          <w:sz w:val="24"/>
          <w:szCs w:val="24"/>
        </w:rPr>
        <w:t xml:space="preserve"> (</w:t>
      </w:r>
      <w:r w:rsidR="003F2D93">
        <w:rPr>
          <w:sz w:val="24"/>
          <w:szCs w:val="24"/>
        </w:rPr>
        <w:t>less PAYG withholding)</w:t>
      </w:r>
      <w:r w:rsidR="00467D0D">
        <w:rPr>
          <w:sz w:val="24"/>
          <w:szCs w:val="24"/>
        </w:rPr>
        <w:t xml:space="preserve"> </w:t>
      </w:r>
      <w:r w:rsidR="00B76DAE" w:rsidRPr="00796248">
        <w:rPr>
          <w:sz w:val="24"/>
          <w:szCs w:val="24"/>
        </w:rPr>
        <w:t>–</w:t>
      </w:r>
      <w:r w:rsidR="00467D0D">
        <w:rPr>
          <w:sz w:val="24"/>
          <w:szCs w:val="24"/>
        </w:rPr>
        <w:t xml:space="preserve"> </w:t>
      </w:r>
      <w:r w:rsidR="00B76DAE" w:rsidRPr="00B742B7">
        <w:rPr>
          <w:sz w:val="24"/>
          <w:szCs w:val="24"/>
        </w:rPr>
        <w:t>generally, this means</w:t>
      </w:r>
      <w:r w:rsidR="00BB365B" w:rsidRPr="00BA5DD4">
        <w:rPr>
          <w:sz w:val="24"/>
          <w:szCs w:val="24"/>
        </w:rPr>
        <w:t xml:space="preserve"> the employee’s income before tax</w:t>
      </w:r>
      <w:r w:rsidR="00BB365B" w:rsidRPr="00796248">
        <w:rPr>
          <w:sz w:val="24"/>
          <w:szCs w:val="24"/>
        </w:rPr>
        <w:t>;</w:t>
      </w:r>
    </w:p>
    <w:p w:rsidR="00A62757" w:rsidRPr="00796248" w:rsidRDefault="00A62757" w:rsidP="00796248">
      <w:pPr>
        <w:pStyle w:val="dotpoint"/>
        <w:rPr>
          <w:sz w:val="24"/>
          <w:szCs w:val="24"/>
        </w:rPr>
      </w:pPr>
      <w:r w:rsidRPr="00796248">
        <w:rPr>
          <w:sz w:val="24"/>
          <w:szCs w:val="24"/>
        </w:rPr>
        <w:t xml:space="preserve">amounts </w:t>
      </w:r>
      <w:r w:rsidR="00EB5778" w:rsidRPr="00796248">
        <w:rPr>
          <w:sz w:val="24"/>
          <w:szCs w:val="24"/>
        </w:rPr>
        <w:t>withheld</w:t>
      </w:r>
      <w:r w:rsidRPr="00796248">
        <w:rPr>
          <w:sz w:val="24"/>
          <w:szCs w:val="24"/>
        </w:rPr>
        <w:t xml:space="preserve"> from payments made to the </w:t>
      </w:r>
      <w:r w:rsidR="00EB5778" w:rsidRPr="00796248">
        <w:rPr>
          <w:sz w:val="24"/>
          <w:szCs w:val="24"/>
        </w:rPr>
        <w:t>employee</w:t>
      </w:r>
      <w:r w:rsidRPr="00796248">
        <w:rPr>
          <w:sz w:val="24"/>
          <w:szCs w:val="24"/>
        </w:rPr>
        <w:t xml:space="preserve"> in the </w:t>
      </w:r>
      <w:r w:rsidR="00EB5778" w:rsidRPr="00796248">
        <w:rPr>
          <w:sz w:val="24"/>
          <w:szCs w:val="24"/>
        </w:rPr>
        <w:t>fortnight</w:t>
      </w:r>
      <w:r w:rsidRPr="00796248">
        <w:rPr>
          <w:sz w:val="24"/>
          <w:szCs w:val="24"/>
        </w:rPr>
        <w:t xml:space="preserve"> under </w:t>
      </w:r>
      <w:r w:rsidR="00844372">
        <w:rPr>
          <w:sz w:val="24"/>
          <w:szCs w:val="24"/>
        </w:rPr>
        <w:t>section</w:t>
      </w:r>
      <w:r w:rsidR="00F23616">
        <w:rPr>
          <w:sz w:val="24"/>
          <w:szCs w:val="24"/>
        </w:rPr>
        <w:t xml:space="preserve"> </w:t>
      </w:r>
      <w:r w:rsidR="00844372">
        <w:rPr>
          <w:sz w:val="24"/>
          <w:szCs w:val="24"/>
        </w:rPr>
        <w:t>12-35</w:t>
      </w:r>
      <w:r w:rsidRPr="00B742B7">
        <w:rPr>
          <w:sz w:val="24"/>
          <w:szCs w:val="24"/>
        </w:rPr>
        <w:t xml:space="preserve"> in Schedule </w:t>
      </w:r>
      <w:r w:rsidR="00991F9A" w:rsidRPr="00BA5DD4">
        <w:rPr>
          <w:sz w:val="24"/>
          <w:szCs w:val="24"/>
        </w:rPr>
        <w:t>1</w:t>
      </w:r>
      <w:r w:rsidRPr="00BA5DD4">
        <w:rPr>
          <w:sz w:val="24"/>
          <w:szCs w:val="24"/>
        </w:rPr>
        <w:t xml:space="preserve"> to the </w:t>
      </w:r>
      <w:r w:rsidRPr="00BA5DD4">
        <w:rPr>
          <w:i/>
          <w:sz w:val="24"/>
          <w:szCs w:val="24"/>
        </w:rPr>
        <w:t>Taxation Admin</w:t>
      </w:r>
      <w:r w:rsidRPr="00BE7DB7">
        <w:rPr>
          <w:i/>
          <w:sz w:val="24"/>
          <w:szCs w:val="24"/>
        </w:rPr>
        <w:t>istration Act 1953</w:t>
      </w:r>
      <w:r w:rsidR="00467D0D">
        <w:rPr>
          <w:i/>
          <w:sz w:val="24"/>
          <w:szCs w:val="24"/>
        </w:rPr>
        <w:t xml:space="preserve"> </w:t>
      </w:r>
      <w:r w:rsidR="00BB365B" w:rsidRPr="00796248">
        <w:rPr>
          <w:sz w:val="24"/>
          <w:szCs w:val="24"/>
        </w:rPr>
        <w:t>–</w:t>
      </w:r>
      <w:r w:rsidR="00467D0D">
        <w:rPr>
          <w:sz w:val="24"/>
          <w:szCs w:val="24"/>
        </w:rPr>
        <w:t xml:space="preserve"> </w:t>
      </w:r>
      <w:r w:rsidR="00BB365B" w:rsidRPr="00B742B7">
        <w:rPr>
          <w:sz w:val="24"/>
          <w:szCs w:val="24"/>
        </w:rPr>
        <w:t>generally, this means amounts withheld by the employer for income tax or a HECS-HELP loan</w:t>
      </w:r>
      <w:r w:rsidRPr="00796248">
        <w:rPr>
          <w:sz w:val="24"/>
          <w:szCs w:val="24"/>
        </w:rPr>
        <w:t>;</w:t>
      </w:r>
      <w:r w:rsidR="00B76DAE" w:rsidRPr="00796248">
        <w:rPr>
          <w:sz w:val="24"/>
          <w:szCs w:val="24"/>
        </w:rPr>
        <w:t xml:space="preserve"> </w:t>
      </w:r>
    </w:p>
    <w:p w:rsidR="00844372" w:rsidRDefault="00844372" w:rsidP="00796248">
      <w:pPr>
        <w:pStyle w:val="dotpoint"/>
        <w:rPr>
          <w:sz w:val="24"/>
          <w:szCs w:val="24"/>
        </w:rPr>
      </w:pPr>
      <w:r>
        <w:rPr>
          <w:sz w:val="24"/>
          <w:szCs w:val="24"/>
        </w:rPr>
        <w:t>contributions made in the fortnight to a superannuation fund or an RSA</w:t>
      </w:r>
      <w:r w:rsidR="00A004CB">
        <w:rPr>
          <w:sz w:val="24"/>
          <w:szCs w:val="24"/>
        </w:rPr>
        <w:t xml:space="preserve"> (</w:t>
      </w:r>
      <w:r w:rsidR="00467D0D">
        <w:rPr>
          <w:sz w:val="24"/>
          <w:szCs w:val="24"/>
        </w:rPr>
        <w:t>retirement savings account</w:t>
      </w:r>
      <w:r w:rsidR="00A004CB">
        <w:rPr>
          <w:sz w:val="24"/>
          <w:szCs w:val="24"/>
        </w:rPr>
        <w:t>)</w:t>
      </w:r>
      <w:r w:rsidDel="00467D0D">
        <w:rPr>
          <w:sz w:val="24"/>
          <w:szCs w:val="24"/>
        </w:rPr>
        <w:t xml:space="preserve"> </w:t>
      </w:r>
      <w:r>
        <w:rPr>
          <w:sz w:val="24"/>
          <w:szCs w:val="24"/>
        </w:rPr>
        <w:t xml:space="preserve">for the benefit of the employee, if the contributions are made under a salary sacrifice arrangement (within the meaning of the </w:t>
      </w:r>
      <w:r w:rsidRPr="00B742B7">
        <w:rPr>
          <w:i/>
          <w:sz w:val="24"/>
          <w:szCs w:val="24"/>
        </w:rPr>
        <w:t>Superannuation Guarantee (Administration) Act 1992</w:t>
      </w:r>
      <w:r>
        <w:rPr>
          <w:sz w:val="24"/>
          <w:szCs w:val="24"/>
        </w:rPr>
        <w:t>); and</w:t>
      </w:r>
    </w:p>
    <w:p w:rsidR="00A62757" w:rsidRPr="00796248" w:rsidRDefault="00A62757" w:rsidP="00796248">
      <w:pPr>
        <w:pStyle w:val="dotpoint"/>
        <w:rPr>
          <w:sz w:val="24"/>
          <w:szCs w:val="24"/>
        </w:rPr>
      </w:pPr>
      <w:r w:rsidRPr="00796248">
        <w:rPr>
          <w:sz w:val="24"/>
          <w:szCs w:val="24"/>
        </w:rPr>
        <w:t xml:space="preserve">amounts that, in the fortnight, are applied or dealt with in any way </w:t>
      </w:r>
      <w:r w:rsidR="0073300B">
        <w:rPr>
          <w:sz w:val="24"/>
          <w:szCs w:val="24"/>
        </w:rPr>
        <w:t>where the employee has agreed for the amount to be so dealt with in return for salary and wages to be reduced</w:t>
      </w:r>
      <w:r w:rsidR="00467D0D">
        <w:rPr>
          <w:sz w:val="24"/>
          <w:szCs w:val="24"/>
        </w:rPr>
        <w:t xml:space="preserve"> </w:t>
      </w:r>
      <w:r w:rsidR="00BB365B" w:rsidRPr="00796248">
        <w:rPr>
          <w:sz w:val="24"/>
          <w:szCs w:val="24"/>
        </w:rPr>
        <w:t>–</w:t>
      </w:r>
      <w:r w:rsidR="00467D0D">
        <w:rPr>
          <w:sz w:val="24"/>
          <w:szCs w:val="24"/>
        </w:rPr>
        <w:t xml:space="preserve"> </w:t>
      </w:r>
      <w:r w:rsidR="00BB365B" w:rsidRPr="00796248">
        <w:rPr>
          <w:sz w:val="24"/>
          <w:szCs w:val="24"/>
        </w:rPr>
        <w:t>generally, this means amo</w:t>
      </w:r>
      <w:r w:rsidR="00DD4987" w:rsidRPr="00796248">
        <w:rPr>
          <w:sz w:val="24"/>
          <w:szCs w:val="24"/>
        </w:rPr>
        <w:t xml:space="preserve">unts </w:t>
      </w:r>
      <w:r w:rsidR="00C27BB8">
        <w:rPr>
          <w:sz w:val="24"/>
          <w:szCs w:val="24"/>
        </w:rPr>
        <w:t xml:space="preserve">forming </w:t>
      </w:r>
      <w:r w:rsidR="00DD4987" w:rsidRPr="00796248">
        <w:rPr>
          <w:sz w:val="24"/>
          <w:szCs w:val="24"/>
        </w:rPr>
        <w:t>part of salary sacrifice arrangement</w:t>
      </w:r>
      <w:r w:rsidR="00C27BB8">
        <w:rPr>
          <w:sz w:val="24"/>
          <w:szCs w:val="24"/>
        </w:rPr>
        <w:t>s</w:t>
      </w:r>
      <w:r w:rsidR="00DD4987" w:rsidRPr="00796248">
        <w:rPr>
          <w:sz w:val="24"/>
          <w:szCs w:val="24"/>
        </w:rPr>
        <w:t>.</w:t>
      </w:r>
    </w:p>
    <w:p w:rsidR="00C8428E" w:rsidRDefault="00C8428E" w:rsidP="00C8428E">
      <w:pPr>
        <w:keepLines/>
        <w:spacing w:before="240"/>
      </w:pPr>
      <w:r>
        <w:t xml:space="preserve">The </w:t>
      </w:r>
      <w:r w:rsidR="00EC23DB">
        <w:t xml:space="preserve">requirement that the component amounts be at least $1,500 </w:t>
      </w:r>
      <w:r>
        <w:t>applies regardless of whether the employee ordinarily receive</w:t>
      </w:r>
      <w:r w:rsidR="003A124C">
        <w:t>s</w:t>
      </w:r>
      <w:r>
        <w:t xml:space="preserve"> more or less than that amount. For example</w:t>
      </w:r>
      <w:r w:rsidR="00812FB3">
        <w:t xml:space="preserve"> if an employee</w:t>
      </w:r>
      <w:r>
        <w:t>:</w:t>
      </w:r>
    </w:p>
    <w:p w:rsidR="00DD4987" w:rsidRPr="00796248" w:rsidRDefault="00DD4987" w:rsidP="00796248">
      <w:pPr>
        <w:pStyle w:val="dotpoint"/>
        <w:rPr>
          <w:sz w:val="24"/>
          <w:szCs w:val="24"/>
        </w:rPr>
      </w:pPr>
      <w:r w:rsidRPr="00796248">
        <w:rPr>
          <w:sz w:val="24"/>
          <w:szCs w:val="24"/>
        </w:rPr>
        <w:t xml:space="preserve">ordinarily receives $1,500 or more in income per fortnight before </w:t>
      </w:r>
      <w:r w:rsidR="000D073D">
        <w:rPr>
          <w:sz w:val="24"/>
          <w:szCs w:val="24"/>
        </w:rPr>
        <w:t>PAYG withholding</w:t>
      </w:r>
      <w:r w:rsidR="00CD046F">
        <w:rPr>
          <w:sz w:val="24"/>
          <w:szCs w:val="24"/>
        </w:rPr>
        <w:t xml:space="preserve"> and other salary sacrificed amounts</w:t>
      </w:r>
      <w:r w:rsidRPr="00796248">
        <w:rPr>
          <w:sz w:val="24"/>
          <w:szCs w:val="24"/>
        </w:rPr>
        <w:t xml:space="preserve">, </w:t>
      </w:r>
      <w:r w:rsidR="00812FB3">
        <w:rPr>
          <w:sz w:val="24"/>
          <w:szCs w:val="24"/>
        </w:rPr>
        <w:t xml:space="preserve">and their employment arrangements do not change </w:t>
      </w:r>
      <w:r w:rsidRPr="00796248">
        <w:rPr>
          <w:sz w:val="24"/>
          <w:szCs w:val="24"/>
        </w:rPr>
        <w:t xml:space="preserve">they will continue to receive their regular income according to their workplace arrangements. The </w:t>
      </w:r>
      <w:r w:rsidR="004D755C">
        <w:rPr>
          <w:sz w:val="24"/>
          <w:szCs w:val="24"/>
        </w:rPr>
        <w:t>JobKeeper</w:t>
      </w:r>
      <w:r w:rsidRPr="00796248">
        <w:rPr>
          <w:sz w:val="24"/>
          <w:szCs w:val="24"/>
        </w:rPr>
        <w:t xml:space="preserve"> </w:t>
      </w:r>
      <w:r w:rsidR="00C8428E" w:rsidRPr="00796248">
        <w:rPr>
          <w:sz w:val="24"/>
          <w:szCs w:val="24"/>
        </w:rPr>
        <w:t>p</w:t>
      </w:r>
      <w:r w:rsidRPr="00796248">
        <w:rPr>
          <w:sz w:val="24"/>
          <w:szCs w:val="24"/>
        </w:rPr>
        <w:t xml:space="preserve">ayment will assist </w:t>
      </w:r>
      <w:r w:rsidR="00C8428E" w:rsidRPr="00796248">
        <w:rPr>
          <w:sz w:val="24"/>
          <w:szCs w:val="24"/>
        </w:rPr>
        <w:t>the</w:t>
      </w:r>
      <w:r w:rsidRPr="00796248">
        <w:rPr>
          <w:sz w:val="24"/>
          <w:szCs w:val="24"/>
        </w:rPr>
        <w:t xml:space="preserve"> employer to continue operating by subsidising all or part </w:t>
      </w:r>
      <w:r w:rsidR="00C8428E" w:rsidRPr="00796248">
        <w:rPr>
          <w:sz w:val="24"/>
          <w:szCs w:val="24"/>
        </w:rPr>
        <w:t>of the income of the employee;</w:t>
      </w:r>
    </w:p>
    <w:p w:rsidR="00DD4987" w:rsidRPr="00796248" w:rsidRDefault="00DD4987" w:rsidP="00796248">
      <w:pPr>
        <w:pStyle w:val="dotpoint"/>
        <w:rPr>
          <w:sz w:val="24"/>
          <w:szCs w:val="24"/>
        </w:rPr>
      </w:pPr>
      <w:r w:rsidRPr="00796248">
        <w:rPr>
          <w:sz w:val="24"/>
          <w:szCs w:val="24"/>
        </w:rPr>
        <w:t>ordinarily receives less than $1,500 in income per fortnight before</w:t>
      </w:r>
      <w:r w:rsidR="000D073D">
        <w:rPr>
          <w:sz w:val="24"/>
          <w:szCs w:val="24"/>
        </w:rPr>
        <w:t xml:space="preserve"> PAYG with</w:t>
      </w:r>
      <w:r w:rsidR="00D012B6">
        <w:rPr>
          <w:sz w:val="24"/>
          <w:szCs w:val="24"/>
        </w:rPr>
        <w:t>h</w:t>
      </w:r>
      <w:r w:rsidR="000D073D">
        <w:rPr>
          <w:sz w:val="24"/>
          <w:szCs w:val="24"/>
        </w:rPr>
        <w:t>olding</w:t>
      </w:r>
      <w:r w:rsidR="00CD046F">
        <w:rPr>
          <w:sz w:val="24"/>
          <w:szCs w:val="24"/>
        </w:rPr>
        <w:t xml:space="preserve"> and other salary sacrificed amounts</w:t>
      </w:r>
      <w:r w:rsidRPr="00796248">
        <w:rPr>
          <w:sz w:val="24"/>
          <w:szCs w:val="24"/>
        </w:rPr>
        <w:t xml:space="preserve">, </w:t>
      </w:r>
      <w:r w:rsidR="00C8428E" w:rsidRPr="00796248">
        <w:rPr>
          <w:sz w:val="24"/>
          <w:szCs w:val="24"/>
        </w:rPr>
        <w:t>the</w:t>
      </w:r>
      <w:r w:rsidRPr="00796248">
        <w:rPr>
          <w:sz w:val="24"/>
          <w:szCs w:val="24"/>
        </w:rPr>
        <w:t xml:space="preserve"> employer must pay the employee</w:t>
      </w:r>
      <w:r w:rsidR="00C8428E" w:rsidRPr="00796248">
        <w:rPr>
          <w:sz w:val="24"/>
          <w:szCs w:val="24"/>
        </w:rPr>
        <w:t xml:space="preserve"> at least</w:t>
      </w:r>
      <w:r w:rsidRPr="00796248">
        <w:rPr>
          <w:sz w:val="24"/>
          <w:szCs w:val="24"/>
        </w:rPr>
        <w:t xml:space="preserve"> $1</w:t>
      </w:r>
      <w:r w:rsidR="00C8428E" w:rsidRPr="00796248">
        <w:rPr>
          <w:sz w:val="24"/>
          <w:szCs w:val="24"/>
        </w:rPr>
        <w:t xml:space="preserve">,500 per fortnight, </w:t>
      </w:r>
      <w:r w:rsidR="006137A6">
        <w:rPr>
          <w:sz w:val="24"/>
          <w:szCs w:val="24"/>
        </w:rPr>
        <w:t>subject to PAYG withholding</w:t>
      </w:r>
      <w:r w:rsidR="00CD046F">
        <w:rPr>
          <w:sz w:val="24"/>
          <w:szCs w:val="24"/>
        </w:rPr>
        <w:t xml:space="preserve"> and other salary sacrificed amounts</w:t>
      </w:r>
      <w:r w:rsidR="00D918A0">
        <w:rPr>
          <w:sz w:val="24"/>
          <w:szCs w:val="24"/>
        </w:rPr>
        <w:t xml:space="preserve"> to the value of $1,500</w:t>
      </w:r>
      <w:r w:rsidR="00C8428E" w:rsidRPr="00796248">
        <w:rPr>
          <w:sz w:val="24"/>
          <w:szCs w:val="24"/>
        </w:rPr>
        <w:t>;</w:t>
      </w:r>
    </w:p>
    <w:p w:rsidR="00DD4987" w:rsidRPr="006A06CE" w:rsidRDefault="00DD4987" w:rsidP="00D012B6">
      <w:pPr>
        <w:pStyle w:val="dotpoint"/>
        <w:rPr>
          <w:sz w:val="24"/>
          <w:szCs w:val="24"/>
        </w:rPr>
      </w:pPr>
      <w:r w:rsidRPr="00EF6F0A">
        <w:rPr>
          <w:sz w:val="24"/>
          <w:szCs w:val="24"/>
        </w:rPr>
        <w:t xml:space="preserve">has been stood down, </w:t>
      </w:r>
      <w:r w:rsidR="00C8428E" w:rsidRPr="00EF6F0A">
        <w:rPr>
          <w:sz w:val="24"/>
          <w:szCs w:val="24"/>
        </w:rPr>
        <w:t>the employer must pay the</w:t>
      </w:r>
      <w:r w:rsidRPr="00EF6F0A">
        <w:rPr>
          <w:sz w:val="24"/>
          <w:szCs w:val="24"/>
        </w:rPr>
        <w:t xml:space="preserve"> employee</w:t>
      </w:r>
      <w:r w:rsidR="00C8428E" w:rsidRPr="00EF6F0A">
        <w:rPr>
          <w:sz w:val="24"/>
          <w:szCs w:val="24"/>
        </w:rPr>
        <w:t xml:space="preserve"> at least</w:t>
      </w:r>
      <w:r w:rsidRPr="00EF6F0A">
        <w:rPr>
          <w:sz w:val="24"/>
          <w:szCs w:val="24"/>
        </w:rPr>
        <w:t xml:space="preserve"> $1,500 per fortnight, before </w:t>
      </w:r>
      <w:r w:rsidR="00D012B6" w:rsidRPr="00EF6F0A">
        <w:rPr>
          <w:sz w:val="24"/>
          <w:szCs w:val="24"/>
        </w:rPr>
        <w:t>PAY</w:t>
      </w:r>
      <w:r w:rsidR="003F2D93">
        <w:rPr>
          <w:sz w:val="24"/>
          <w:szCs w:val="24"/>
        </w:rPr>
        <w:t>G</w:t>
      </w:r>
      <w:r w:rsidR="00D012B6" w:rsidRPr="00EF6F0A">
        <w:rPr>
          <w:sz w:val="24"/>
          <w:szCs w:val="24"/>
        </w:rPr>
        <w:t xml:space="preserve"> withholding</w:t>
      </w:r>
      <w:r w:rsidR="00D73421" w:rsidRPr="00EF6F0A">
        <w:rPr>
          <w:sz w:val="24"/>
          <w:szCs w:val="24"/>
        </w:rPr>
        <w:t xml:space="preserve"> and other salary sacrificed amounts</w:t>
      </w:r>
      <w:r w:rsidR="00D012B6" w:rsidRPr="00EF6F0A">
        <w:rPr>
          <w:sz w:val="24"/>
          <w:szCs w:val="24"/>
        </w:rPr>
        <w:t xml:space="preserve"> </w:t>
      </w:r>
      <w:r w:rsidR="00D012B6" w:rsidRPr="00D012B6">
        <w:rPr>
          <w:sz w:val="24"/>
          <w:szCs w:val="24"/>
        </w:rPr>
        <w:t>to the value of $1,500</w:t>
      </w:r>
      <w:r w:rsidR="0098297E" w:rsidRPr="00EF6F0A">
        <w:rPr>
          <w:sz w:val="24"/>
          <w:szCs w:val="24"/>
        </w:rPr>
        <w:t>;</w:t>
      </w:r>
      <w:r w:rsidR="00D012B6">
        <w:rPr>
          <w:sz w:val="24"/>
          <w:szCs w:val="24"/>
        </w:rPr>
        <w:t xml:space="preserve"> or</w:t>
      </w:r>
    </w:p>
    <w:p w:rsidR="0098297E" w:rsidRPr="008F2F24" w:rsidRDefault="00DD4987" w:rsidP="00D012B6">
      <w:pPr>
        <w:pStyle w:val="dotpoint"/>
        <w:rPr>
          <w:sz w:val="24"/>
          <w:szCs w:val="24"/>
        </w:rPr>
      </w:pPr>
      <w:r w:rsidRPr="000A1189">
        <w:rPr>
          <w:sz w:val="24"/>
          <w:szCs w:val="24"/>
        </w:rPr>
        <w:t xml:space="preserve">was employed on 1 March 2020, subsequently ceased employment with </w:t>
      </w:r>
      <w:r w:rsidR="00C8428E" w:rsidRPr="00D012B6">
        <w:rPr>
          <w:sz w:val="24"/>
          <w:szCs w:val="24"/>
        </w:rPr>
        <w:t>the</w:t>
      </w:r>
      <w:r w:rsidRPr="00D012B6">
        <w:rPr>
          <w:sz w:val="24"/>
          <w:szCs w:val="24"/>
        </w:rPr>
        <w:t xml:space="preserve"> employer, and then has been re</w:t>
      </w:r>
      <w:r w:rsidR="00721CC5" w:rsidRPr="00D012B6">
        <w:rPr>
          <w:sz w:val="24"/>
          <w:szCs w:val="24"/>
        </w:rPr>
        <w:t>hir</w:t>
      </w:r>
      <w:r w:rsidRPr="00D012B6">
        <w:rPr>
          <w:sz w:val="24"/>
          <w:szCs w:val="24"/>
        </w:rPr>
        <w:t xml:space="preserve">ed by the same eligible employer, </w:t>
      </w:r>
      <w:r w:rsidR="00A36AA1" w:rsidRPr="00D012B6">
        <w:rPr>
          <w:sz w:val="24"/>
          <w:szCs w:val="24"/>
        </w:rPr>
        <w:t xml:space="preserve">the employer must pay the employee at least $1,500 per fortnight, before </w:t>
      </w:r>
      <w:r w:rsidR="00D012B6" w:rsidRPr="00D012B6">
        <w:rPr>
          <w:sz w:val="24"/>
          <w:szCs w:val="24"/>
        </w:rPr>
        <w:t>PAYG with</w:t>
      </w:r>
      <w:r w:rsidR="00D012B6" w:rsidRPr="006A06CE">
        <w:rPr>
          <w:sz w:val="24"/>
          <w:szCs w:val="24"/>
        </w:rPr>
        <w:t xml:space="preserve">holding </w:t>
      </w:r>
      <w:r w:rsidR="00CD046F" w:rsidRPr="008F2F24">
        <w:rPr>
          <w:sz w:val="24"/>
          <w:szCs w:val="24"/>
        </w:rPr>
        <w:t>and other salary sacrificed amounts</w:t>
      </w:r>
      <w:r w:rsidR="00D012B6" w:rsidRPr="000A1189">
        <w:rPr>
          <w:sz w:val="24"/>
          <w:szCs w:val="24"/>
        </w:rPr>
        <w:t xml:space="preserve"> </w:t>
      </w:r>
      <w:r w:rsidR="00D012B6" w:rsidRPr="00D012B6">
        <w:rPr>
          <w:sz w:val="24"/>
          <w:szCs w:val="24"/>
        </w:rPr>
        <w:t>to the value of $1,500</w:t>
      </w:r>
      <w:r w:rsidRPr="006A06CE">
        <w:rPr>
          <w:sz w:val="24"/>
          <w:szCs w:val="24"/>
        </w:rPr>
        <w:t>.</w:t>
      </w:r>
    </w:p>
    <w:p w:rsidR="00A62757" w:rsidRDefault="006351BA" w:rsidP="000F5776">
      <w:pPr>
        <w:keepLines/>
        <w:spacing w:before="240"/>
      </w:pPr>
      <w:r>
        <w:t xml:space="preserve">If an employer’s ordinary arrangement is to pay its employees less frequently than fortnightly, then the </w:t>
      </w:r>
      <w:r w:rsidR="00BF1FB5">
        <w:t xml:space="preserve">payment can be allocated between fortnights in a reasonable manner. </w:t>
      </w:r>
      <w:r w:rsidR="00C93D9A">
        <w:t xml:space="preserve">For example, if an employer’s ordinary arrangement is to pay </w:t>
      </w:r>
      <w:r w:rsidR="00345ED0">
        <w:t>an employee</w:t>
      </w:r>
      <w:r w:rsidR="00C93D9A">
        <w:t xml:space="preserve"> every four weeks, it may be reasonable for the purposes of </w:t>
      </w:r>
      <w:r w:rsidR="00F61D74">
        <w:t>satisfying the wage condition</w:t>
      </w:r>
      <w:r w:rsidR="00C93D9A">
        <w:t xml:space="preserve"> if </w:t>
      </w:r>
      <w:r w:rsidR="00345ED0">
        <w:t>the employee is paid at least $3,000 for every four week period.</w:t>
      </w:r>
    </w:p>
    <w:p w:rsidR="00A17F62" w:rsidRPr="006351BA" w:rsidRDefault="00A17F62" w:rsidP="000F5776">
      <w:pPr>
        <w:keepLines/>
        <w:spacing w:before="240"/>
      </w:pPr>
      <w:r>
        <w:t xml:space="preserve">The Rules provide that the Commissioner may treat a particular event that happened in a fortnight as having happened in a different fortnight </w:t>
      </w:r>
      <w:r w:rsidR="00296783">
        <w:t>or fortnights</w:t>
      </w:r>
      <w:r>
        <w:t xml:space="preserve"> if the Commissioner’s opinion is that it is reasonable to do so. </w:t>
      </w:r>
      <w:r w:rsidR="005A51C1" w:rsidRPr="0083787C">
        <w:t xml:space="preserve">For example, an employee </w:t>
      </w:r>
      <w:r w:rsidR="00630F7F">
        <w:t>may be</w:t>
      </w:r>
      <w:r w:rsidR="00630F7F" w:rsidRPr="0083787C">
        <w:t xml:space="preserve"> </w:t>
      </w:r>
      <w:r w:rsidR="005A51C1" w:rsidRPr="0083787C">
        <w:t xml:space="preserve">accidently underpaid in a fortnight with the result that the employee is paid </w:t>
      </w:r>
      <w:r w:rsidR="00915398" w:rsidRPr="0083787C">
        <w:t>less than</w:t>
      </w:r>
      <w:r w:rsidR="005A51C1" w:rsidRPr="0083787C">
        <w:t xml:space="preserve"> $1,500 in that fortnight, and then </w:t>
      </w:r>
      <w:r w:rsidR="00915398" w:rsidRPr="0083787C">
        <w:t>receives</w:t>
      </w:r>
      <w:r w:rsidR="005A51C1" w:rsidRPr="0083787C">
        <w:t xml:space="preserve"> </w:t>
      </w:r>
      <w:r w:rsidR="00915398" w:rsidRPr="0083787C">
        <w:t>back pay</w:t>
      </w:r>
      <w:r w:rsidR="005A51C1" w:rsidRPr="0083787C">
        <w:t xml:space="preserve"> in the next fortnight </w:t>
      </w:r>
      <w:r w:rsidR="00915398" w:rsidRPr="0083787C">
        <w:t>in recognition of the underpayment</w:t>
      </w:r>
      <w:r w:rsidR="00630F7F">
        <w:t xml:space="preserve">. If this occurs </w:t>
      </w:r>
      <w:r w:rsidR="00915398" w:rsidRPr="0083787C">
        <w:t>the Commissioner may decide that it is reasonable to treat the employee as having received at least $1,500 in the earlier fortnight.</w:t>
      </w:r>
      <w:r w:rsidR="00293667">
        <w:t xml:space="preserve"> </w:t>
      </w:r>
      <w:r w:rsidR="00203891">
        <w:t>The Commissioner could make similar arrangements where an employer pays an employee monthly and an accidental underpayment has occurred, for example on a one off basis, and the Commissioner considered that it is reasonable to do so.</w:t>
      </w:r>
    </w:p>
    <w:p w:rsidR="004C165E" w:rsidRDefault="00477002" w:rsidP="000E77FF">
      <w:pPr>
        <w:pStyle w:val="Heading5"/>
        <w:spacing w:before="240" w:after="120"/>
        <w:rPr>
          <w:rFonts w:ascii="Times New Roman" w:hAnsi="Times New Roman" w:cs="Times New Roman"/>
          <w:i/>
          <w:color w:val="auto"/>
        </w:rPr>
      </w:pPr>
      <w:r>
        <w:rPr>
          <w:rFonts w:ascii="Times New Roman" w:hAnsi="Times New Roman" w:cs="Times New Roman"/>
          <w:i/>
          <w:color w:val="auto"/>
        </w:rPr>
        <w:t>Changes to s</w:t>
      </w:r>
      <w:r w:rsidR="004C165E">
        <w:rPr>
          <w:rFonts w:ascii="Times New Roman" w:hAnsi="Times New Roman" w:cs="Times New Roman"/>
          <w:i/>
          <w:color w:val="auto"/>
        </w:rPr>
        <w:t>uperannuation guarantee obligations</w:t>
      </w:r>
    </w:p>
    <w:p w:rsidR="00477002" w:rsidRDefault="00477002">
      <w:r>
        <w:t xml:space="preserve">Further amendments will be made </w:t>
      </w:r>
      <w:r w:rsidR="00851309">
        <w:t xml:space="preserve">in respect of the superannuation guarantee rules. </w:t>
      </w:r>
      <w:r>
        <w:t xml:space="preserve">These changes are not provided for in these Rules as the Rules cannot modify the operation of the </w:t>
      </w:r>
      <w:r w:rsidRPr="00A86453">
        <w:rPr>
          <w:i/>
        </w:rPr>
        <w:t>Superannuation Guarantee (Administration) Act 1992</w:t>
      </w:r>
      <w:r>
        <w:t xml:space="preserve">. </w:t>
      </w:r>
      <w:r w:rsidR="004A5AFE">
        <w:t xml:space="preserve">The changes will instead be </w:t>
      </w:r>
      <w:r w:rsidR="00B211CA">
        <w:t>progressed</w:t>
      </w:r>
      <w:r w:rsidR="004A5AFE">
        <w:t xml:space="preserve"> </w:t>
      </w:r>
      <w:r w:rsidR="00001565">
        <w:t xml:space="preserve">separately </w:t>
      </w:r>
      <w:r w:rsidR="004A5AFE">
        <w:t xml:space="preserve">through </w:t>
      </w:r>
      <w:r>
        <w:t xml:space="preserve">regulations </w:t>
      </w:r>
      <w:r w:rsidR="00B211CA">
        <w:t xml:space="preserve">to be made </w:t>
      </w:r>
      <w:r w:rsidR="00C91C07">
        <w:t xml:space="preserve">under </w:t>
      </w:r>
      <w:r w:rsidR="00904251">
        <w:t>that</w:t>
      </w:r>
      <w:r>
        <w:t xml:space="preserve"> Act</w:t>
      </w:r>
      <w:r w:rsidR="004A5AFE">
        <w:t>.</w:t>
      </w:r>
    </w:p>
    <w:p w:rsidR="009E5F58" w:rsidRDefault="00EE3041" w:rsidP="008B62E4">
      <w:r>
        <w:t xml:space="preserve">The </w:t>
      </w:r>
      <w:r w:rsidR="00DF126F">
        <w:t>regulations</w:t>
      </w:r>
      <w:r>
        <w:t xml:space="preserve"> will ensure that a</w:t>
      </w:r>
      <w:r w:rsidR="008B62E4">
        <w:t xml:space="preserve">n employer </w:t>
      </w:r>
      <w:r w:rsidR="00396329">
        <w:t xml:space="preserve">will only </w:t>
      </w:r>
      <w:r w:rsidR="00DF126F">
        <w:t>need</w:t>
      </w:r>
      <w:r w:rsidR="008B62E4">
        <w:t xml:space="preserve"> to make </w:t>
      </w:r>
      <w:r w:rsidR="00396329">
        <w:t>superannuation</w:t>
      </w:r>
      <w:r w:rsidR="008B62E4">
        <w:t xml:space="preserve"> contributions for </w:t>
      </w:r>
      <w:r w:rsidR="00851309">
        <w:t>any</w:t>
      </w:r>
      <w:r w:rsidR="009E5F58">
        <w:t xml:space="preserve"> amount payable to </w:t>
      </w:r>
      <w:r w:rsidR="00DF126F">
        <w:t>an</w:t>
      </w:r>
      <w:r w:rsidR="009E5F58">
        <w:t xml:space="preserve"> employee in respect of their actual employment, disregarding any extra payments made by the employer to satisfy the wage condition for getting the JobKeeper payment. </w:t>
      </w:r>
    </w:p>
    <w:p w:rsidR="008B62E4" w:rsidRDefault="008B62E4" w:rsidP="008B62E4">
      <w:r>
        <w:t xml:space="preserve">For example, if </w:t>
      </w:r>
      <w:r w:rsidR="009E5F58">
        <w:t xml:space="preserve">the work </w:t>
      </w:r>
      <w:r w:rsidR="00534E5B">
        <w:t xml:space="preserve">actually done by </w:t>
      </w:r>
      <w:r w:rsidR="009E5F58">
        <w:t xml:space="preserve">an employee </w:t>
      </w:r>
      <w:r w:rsidR="00534E5B">
        <w:t xml:space="preserve">over a </w:t>
      </w:r>
      <w:r w:rsidR="00904251">
        <w:t xml:space="preserve">period </w:t>
      </w:r>
      <w:r w:rsidR="009E5F58">
        <w:t xml:space="preserve">entitled them to be paid $1,000, but the employer </w:t>
      </w:r>
      <w:r w:rsidR="00534E5B">
        <w:t>instead</w:t>
      </w:r>
      <w:r w:rsidR="001A2913" w:rsidRPr="001A2913">
        <w:t xml:space="preserve"> paid</w:t>
      </w:r>
      <w:r w:rsidR="00534E5B">
        <w:t xml:space="preserve"> </w:t>
      </w:r>
      <w:r w:rsidR="009E5F58">
        <w:t>them $1,500 to satisfy the wage condition</w:t>
      </w:r>
      <w:r w:rsidR="00534E5B">
        <w:t xml:space="preserve"> for a JobKeeper fortnight</w:t>
      </w:r>
      <w:r w:rsidR="009E5F58">
        <w:t xml:space="preserve">, then the employer will only be required to </w:t>
      </w:r>
      <w:r w:rsidR="006A2B8E">
        <w:t>make</w:t>
      </w:r>
      <w:r w:rsidR="009E5F58">
        <w:t xml:space="preserve"> superannuation contributions in relation to </w:t>
      </w:r>
      <w:r>
        <w:t xml:space="preserve">$1,000. </w:t>
      </w:r>
      <w:r w:rsidR="00851309">
        <w:t xml:space="preserve">Similarly, any </w:t>
      </w:r>
      <w:r w:rsidR="001815F1">
        <w:t xml:space="preserve">liability to </w:t>
      </w:r>
      <w:r w:rsidR="00851309">
        <w:t xml:space="preserve">superannuation guarantee charge that </w:t>
      </w:r>
      <w:r w:rsidR="00534E5B">
        <w:t>the</w:t>
      </w:r>
      <w:r w:rsidR="00851309">
        <w:t xml:space="preserve"> employer </w:t>
      </w:r>
      <w:r w:rsidR="001815F1">
        <w:t>would have</w:t>
      </w:r>
      <w:r w:rsidR="00851309">
        <w:t xml:space="preserve"> for </w:t>
      </w:r>
      <w:r w:rsidR="001815F1">
        <w:t>not making sufficient superannuation</w:t>
      </w:r>
      <w:r w:rsidR="00851309">
        <w:t xml:space="preserve"> contributions would be calculated by reference to </w:t>
      </w:r>
      <w:r w:rsidR="001A2913" w:rsidRPr="001A2913">
        <w:t>that</w:t>
      </w:r>
      <w:r w:rsidR="00851309">
        <w:t xml:space="preserve"> $1,000 base.</w:t>
      </w:r>
    </w:p>
    <w:p w:rsidR="008B62E4" w:rsidRDefault="008B62E4" w:rsidP="008B62E4">
      <w:r>
        <w:t xml:space="preserve">An employer </w:t>
      </w:r>
      <w:r w:rsidR="009E5F58">
        <w:t>will still be required to</w:t>
      </w:r>
      <w:r>
        <w:t xml:space="preserve"> make the same </w:t>
      </w:r>
      <w:r w:rsidR="009E5F58">
        <w:t xml:space="preserve">superannuation </w:t>
      </w:r>
      <w:r>
        <w:t xml:space="preserve">contributions for an employee whose </w:t>
      </w:r>
      <w:r w:rsidR="00904251">
        <w:t>pay</w:t>
      </w:r>
      <w:r>
        <w:t xml:space="preserve"> exceeds the JobKeeper payment. For example, if an </w:t>
      </w:r>
      <w:r w:rsidR="00904251">
        <w:t xml:space="preserve">employee is entitled to be paid $2,000 </w:t>
      </w:r>
      <w:r w:rsidR="00DB0CDD">
        <w:t>for their work</w:t>
      </w:r>
      <w:r>
        <w:t xml:space="preserve">, the employer </w:t>
      </w:r>
      <w:r w:rsidR="006A2B8E">
        <w:t>will continue to</w:t>
      </w:r>
      <w:r>
        <w:t xml:space="preserve"> be required to make contributions in relation to </w:t>
      </w:r>
      <w:r w:rsidR="00DB0CDD">
        <w:t xml:space="preserve">that amount, </w:t>
      </w:r>
      <w:r w:rsidR="001A70BC">
        <w:t xml:space="preserve">irrespective of whether they were eligible to receive </w:t>
      </w:r>
      <w:r>
        <w:t xml:space="preserve">the </w:t>
      </w:r>
      <w:r w:rsidR="001A70BC">
        <w:t xml:space="preserve">JobKeeper payment in relation to the employee. </w:t>
      </w:r>
    </w:p>
    <w:p w:rsidR="0025387B" w:rsidRDefault="0025387B" w:rsidP="0025387B">
      <w:pPr>
        <w:rPr>
          <w:sz w:val="22"/>
        </w:rPr>
      </w:pPr>
      <w:r>
        <w:t>An employer will not be required to make superannuation contributions for an employee who is stood down. This is because employers have no obligation to pay stood down employees. If an employer pays a stood down employee $1,500 to satisfy the wage condition for receiving the JobKeeper payment, then the entire amount will be disregarded for superannuation guarantee purposes.</w:t>
      </w:r>
    </w:p>
    <w:p w:rsidR="000F5776" w:rsidRPr="000E77FF" w:rsidRDefault="00252585" w:rsidP="000E77FF">
      <w:pPr>
        <w:pStyle w:val="Heading5"/>
        <w:spacing w:before="240" w:after="120"/>
        <w:rPr>
          <w:rFonts w:ascii="Times New Roman" w:hAnsi="Times New Roman" w:cs="Times New Roman"/>
          <w:i/>
          <w:color w:val="auto"/>
        </w:rPr>
      </w:pPr>
      <w:r w:rsidRPr="000E77FF">
        <w:rPr>
          <w:rFonts w:ascii="Times New Roman" w:hAnsi="Times New Roman" w:cs="Times New Roman"/>
          <w:i/>
          <w:color w:val="auto"/>
        </w:rPr>
        <w:t>The</w:t>
      </w:r>
      <w:r w:rsidR="00F93006" w:rsidRPr="000E77FF">
        <w:rPr>
          <w:rFonts w:ascii="Times New Roman" w:hAnsi="Times New Roman" w:cs="Times New Roman"/>
          <w:i/>
          <w:color w:val="auto"/>
        </w:rPr>
        <w:t xml:space="preserve"> </w:t>
      </w:r>
      <w:r w:rsidR="004B37A2" w:rsidRPr="000E77FF">
        <w:rPr>
          <w:rFonts w:ascii="Times New Roman" w:hAnsi="Times New Roman" w:cs="Times New Roman"/>
          <w:i/>
          <w:color w:val="auto"/>
        </w:rPr>
        <w:t>employer</w:t>
      </w:r>
      <w:r w:rsidR="00F93006" w:rsidRPr="000E77FF">
        <w:rPr>
          <w:rFonts w:ascii="Times New Roman" w:hAnsi="Times New Roman" w:cs="Times New Roman"/>
          <w:i/>
          <w:color w:val="auto"/>
        </w:rPr>
        <w:t xml:space="preserve"> </w:t>
      </w:r>
      <w:r w:rsidR="004B37A2" w:rsidRPr="000E77FF">
        <w:rPr>
          <w:rFonts w:ascii="Times New Roman" w:hAnsi="Times New Roman" w:cs="Times New Roman"/>
          <w:i/>
          <w:color w:val="auto"/>
        </w:rPr>
        <w:t>must</w:t>
      </w:r>
      <w:r w:rsidR="00F93006" w:rsidRPr="000E77FF">
        <w:rPr>
          <w:rFonts w:ascii="Times New Roman" w:hAnsi="Times New Roman" w:cs="Times New Roman"/>
          <w:i/>
          <w:color w:val="auto"/>
        </w:rPr>
        <w:t xml:space="preserve"> elect to participate</w:t>
      </w:r>
    </w:p>
    <w:p w:rsidR="00A5710D" w:rsidRDefault="000F5776" w:rsidP="000F5776">
      <w:pPr>
        <w:keepLines/>
        <w:spacing w:before="240"/>
        <w:rPr>
          <w:szCs w:val="24"/>
        </w:rPr>
      </w:pPr>
      <w:r>
        <w:t xml:space="preserve">The </w:t>
      </w:r>
      <w:r w:rsidR="004D755C">
        <w:t>JobKeeper</w:t>
      </w:r>
      <w:r>
        <w:t xml:space="preserve"> </w:t>
      </w:r>
      <w:r w:rsidR="00ED4B53">
        <w:t>scheme</w:t>
      </w:r>
      <w:r>
        <w:t xml:space="preserve"> requires </w:t>
      </w:r>
      <w:r w:rsidR="00D3650D">
        <w:t xml:space="preserve">an </w:t>
      </w:r>
      <w:r w:rsidR="004B37A2">
        <w:t>employer</w:t>
      </w:r>
      <w:r>
        <w:t xml:space="preserve"> to </w:t>
      </w:r>
      <w:r w:rsidR="00DE62A5">
        <w:t>actively seek to participate in the scheme</w:t>
      </w:r>
      <w:r w:rsidR="006076FC">
        <w:t xml:space="preserve">. </w:t>
      </w:r>
      <w:r w:rsidR="00DE62A5">
        <w:t>An employer must</w:t>
      </w:r>
      <w:r w:rsidR="006076FC">
        <w:t xml:space="preserve"> therefore</w:t>
      </w:r>
      <w:r w:rsidR="00DE62A5">
        <w:t xml:space="preserve"> notify the Commissioner</w:t>
      </w:r>
      <w:r w:rsidR="00A5710D">
        <w:t xml:space="preserve"> in the approved form</w:t>
      </w:r>
      <w:r w:rsidR="00DE62A5">
        <w:t xml:space="preserve"> o</w:t>
      </w:r>
      <w:r w:rsidR="00DE62A5" w:rsidDel="00A5710D">
        <w:t>f</w:t>
      </w:r>
      <w:r w:rsidR="00A5710D">
        <w:t xml:space="preserve"> the employer’s election to participate in the scheme before the employer can be entitled to a payment for a fortnight. </w:t>
      </w:r>
      <w:r w:rsidR="00A5710D" w:rsidRPr="000656B4" w:rsidDel="00A5710D">
        <w:rPr>
          <w:szCs w:val="24"/>
        </w:rPr>
        <w:t xml:space="preserve"> </w:t>
      </w:r>
    </w:p>
    <w:p w:rsidR="0066754C" w:rsidRDefault="0066754C" w:rsidP="000F5776">
      <w:pPr>
        <w:keepLines/>
        <w:spacing w:before="240"/>
      </w:pPr>
      <w:r>
        <w:t>Thi</w:t>
      </w:r>
      <w:r w:rsidR="00A5710D">
        <w:t>s election</w:t>
      </w:r>
      <w:r>
        <w:t xml:space="preserve"> generally needs to be provided to the Commissioner before the end o</w:t>
      </w:r>
      <w:r w:rsidR="00A5710D">
        <w:t>f a</w:t>
      </w:r>
      <w:r>
        <w:t xml:space="preserve"> </w:t>
      </w:r>
      <w:r w:rsidR="004D755C">
        <w:t>JobKeeper</w:t>
      </w:r>
      <w:r>
        <w:t xml:space="preserve"> fortnight</w:t>
      </w:r>
      <w:r w:rsidR="00A5710D">
        <w:t xml:space="preserve"> </w:t>
      </w:r>
      <w:r>
        <w:t xml:space="preserve">for the employer to be entitled to a payment for that fortnight.  </w:t>
      </w:r>
    </w:p>
    <w:p w:rsidR="00A1314D" w:rsidDel="00226E23" w:rsidRDefault="0066754C" w:rsidP="000F5776">
      <w:pPr>
        <w:keepLines/>
        <w:spacing w:before="240"/>
      </w:pPr>
      <w:r>
        <w:t xml:space="preserve">However, </w:t>
      </w:r>
      <w:r w:rsidR="00781BE4">
        <w:t>there is a different timing rule</w:t>
      </w:r>
      <w:r w:rsidR="00BC119E">
        <w:t xml:space="preserve"> </w:t>
      </w:r>
      <w:r>
        <w:t>w</w:t>
      </w:r>
      <w:r w:rsidR="001F14E8">
        <w:t xml:space="preserve">here the employer </w:t>
      </w:r>
      <w:r w:rsidR="00781BE4">
        <w:t>wishes to</w:t>
      </w:r>
      <w:r w:rsidR="001F14E8">
        <w:t xml:space="preserve"> participate </w:t>
      </w:r>
      <w:r w:rsidR="00781BE4">
        <w:t>in the scheme and</w:t>
      </w:r>
      <w:r w:rsidR="00923273">
        <w:t xml:space="preserve"> receive the </w:t>
      </w:r>
      <w:r w:rsidR="00A9474F">
        <w:t xml:space="preserve">first </w:t>
      </w:r>
      <w:r w:rsidR="00A9474F" w:rsidRPr="00E10268">
        <w:t xml:space="preserve">or second </w:t>
      </w:r>
      <w:r w:rsidR="004D755C">
        <w:t>JobKeeper</w:t>
      </w:r>
      <w:r w:rsidR="00A9474F">
        <w:t xml:space="preserve"> </w:t>
      </w:r>
      <w:r w:rsidR="00923273">
        <w:t>payment</w:t>
      </w:r>
      <w:r>
        <w:t xml:space="preserve"> (relating to the </w:t>
      </w:r>
      <w:r w:rsidR="004D755C">
        <w:t>JobKeeper</w:t>
      </w:r>
      <w:r>
        <w:t xml:space="preserve"> fortnights commencing on 30 March 2020 and 13 April 2020</w:t>
      </w:r>
      <w:r w:rsidR="00BC119E">
        <w:t xml:space="preserve"> respectively). Where this is the case, the employer has until the end of the second </w:t>
      </w:r>
      <w:r w:rsidR="004D755C">
        <w:t>JobKeeper</w:t>
      </w:r>
      <w:r w:rsidR="00BC119E">
        <w:t xml:space="preserve"> fortnight, that is, </w:t>
      </w:r>
      <w:r w:rsidR="00B11F21">
        <w:t>26</w:t>
      </w:r>
      <w:r w:rsidR="00BC119E">
        <w:t xml:space="preserve"> April 2020, to</w:t>
      </w:r>
      <w:r w:rsidR="00F97681">
        <w:t xml:space="preserve"> provide</w:t>
      </w:r>
      <w:r w:rsidR="00BC119E">
        <w:t xml:space="preserve"> t</w:t>
      </w:r>
      <w:r w:rsidR="00781BE4">
        <w:t>he Commissioner</w:t>
      </w:r>
      <w:r w:rsidR="00F97681">
        <w:t xml:space="preserve"> with its election to participate</w:t>
      </w:r>
      <w:r w:rsidR="00BC119E">
        <w:t xml:space="preserve">. This </w:t>
      </w:r>
      <w:r w:rsidR="00BF23B4">
        <w:t xml:space="preserve">gives employers more time to comply with the </w:t>
      </w:r>
      <w:r w:rsidR="00F97681">
        <w:t>election</w:t>
      </w:r>
      <w:r w:rsidR="00BF23B4">
        <w:t xml:space="preserve"> requirement and means that fewer employers will miss out on receiving the first </w:t>
      </w:r>
      <w:r w:rsidR="004D755C">
        <w:t>JobKeeper</w:t>
      </w:r>
      <w:r w:rsidR="00BF23B4">
        <w:t xml:space="preserve"> payment where it may be otherwise entitled to the payment</w:t>
      </w:r>
      <w:r w:rsidR="00E43F8D">
        <w:t xml:space="preserve"> as generally the scheme only appl</w:t>
      </w:r>
      <w:r w:rsidR="0051311E">
        <w:t>ies</w:t>
      </w:r>
      <w:r w:rsidR="00E43F8D">
        <w:t xml:space="preserve"> prospectively to elections to participate.</w:t>
      </w:r>
      <w:r w:rsidR="00811806">
        <w:t xml:space="preserve"> </w:t>
      </w:r>
    </w:p>
    <w:p w:rsidR="006076FC" w:rsidRDefault="006076FC" w:rsidP="000F5776">
      <w:pPr>
        <w:keepLines/>
        <w:spacing w:before="240"/>
      </w:pPr>
      <w:r>
        <w:t>For all subsequent Job</w:t>
      </w:r>
      <w:r w:rsidR="001627DB">
        <w:t>Keeper</w:t>
      </w:r>
      <w:r>
        <w:t xml:space="preserve"> fortnights, the employer will need to notify the Commissioner of the employer’s election to participate in the scheme before the end of the particular fortnight</w:t>
      </w:r>
      <w:r w:rsidR="00226E23">
        <w:t>.</w:t>
      </w:r>
    </w:p>
    <w:p w:rsidR="00BF23B4" w:rsidRDefault="00BF23B4" w:rsidP="000F5776">
      <w:pPr>
        <w:keepLines/>
        <w:spacing w:before="240"/>
      </w:pPr>
      <w:r>
        <w:t xml:space="preserve">Under section 388-55 </w:t>
      </w:r>
      <w:r w:rsidR="001223E0">
        <w:t>in</w:t>
      </w:r>
      <w:r w:rsidR="00BD22D2">
        <w:t xml:space="preserve"> </w:t>
      </w:r>
      <w:r>
        <w:t xml:space="preserve">Schedule 1 to the </w:t>
      </w:r>
      <w:r w:rsidRPr="007F482F">
        <w:rPr>
          <w:i/>
        </w:rPr>
        <w:t>Taxation Administration Act 1953</w:t>
      </w:r>
      <w:r>
        <w:t xml:space="preserve">, the Commissioner may also defer the timing for giving information in an approved form. </w:t>
      </w:r>
      <w:r w:rsidR="006076FC">
        <w:t>Employers that have difficult</w:t>
      </w:r>
      <w:r w:rsidR="00226E23">
        <w:t>y</w:t>
      </w:r>
      <w:r w:rsidR="006076FC">
        <w:t xml:space="preserve"> meeting the timing requirements may seek </w:t>
      </w:r>
      <w:r w:rsidR="00226E23">
        <w:t xml:space="preserve">such a deferral from the Commissioner. </w:t>
      </w:r>
    </w:p>
    <w:p w:rsidR="00240AB6" w:rsidRPr="000E77FF" w:rsidRDefault="00252585" w:rsidP="000E77FF">
      <w:pPr>
        <w:pStyle w:val="Heading5"/>
        <w:spacing w:before="240" w:after="120"/>
        <w:rPr>
          <w:rFonts w:ascii="Times New Roman" w:hAnsi="Times New Roman" w:cs="Times New Roman"/>
          <w:i/>
          <w:color w:val="auto"/>
          <w:szCs w:val="24"/>
        </w:rPr>
      </w:pPr>
      <w:r w:rsidRPr="000E77FF">
        <w:rPr>
          <w:rFonts w:ascii="Times New Roman" w:hAnsi="Times New Roman" w:cs="Times New Roman"/>
          <w:i/>
          <w:color w:val="auto"/>
          <w:szCs w:val="24"/>
        </w:rPr>
        <w:t>The</w:t>
      </w:r>
      <w:r w:rsidR="00240AB6" w:rsidRPr="000E77FF">
        <w:rPr>
          <w:rFonts w:ascii="Times New Roman" w:hAnsi="Times New Roman" w:cs="Times New Roman"/>
          <w:i/>
          <w:color w:val="auto"/>
          <w:szCs w:val="24"/>
        </w:rPr>
        <w:t xml:space="preserve"> employer has not withdrawn their election to participate</w:t>
      </w:r>
    </w:p>
    <w:p w:rsidR="00240AB6" w:rsidRDefault="00240AB6" w:rsidP="000F5776">
      <w:pPr>
        <w:keepLines/>
        <w:spacing w:before="240"/>
      </w:pPr>
      <w:r>
        <w:t>An employer is not entitled to the Job</w:t>
      </w:r>
      <w:r w:rsidR="001627DB">
        <w:t>Keeper</w:t>
      </w:r>
      <w:r>
        <w:t xml:space="preserve"> payment if they notify the Commissioner that they no longer wish to participate in the Job</w:t>
      </w:r>
      <w:r w:rsidR="001627DB">
        <w:t>Keeper</w:t>
      </w:r>
      <w:r>
        <w:t xml:space="preserve"> scheme. </w:t>
      </w:r>
      <w:r w:rsidR="00D43F94">
        <w:t>This</w:t>
      </w:r>
      <w:r>
        <w:t xml:space="preserve"> notification must be made in the form approved by the Commissioner.</w:t>
      </w:r>
      <w:r w:rsidR="00D43F94">
        <w:t xml:space="preserve"> An employer does not need to consult with or obtain the consent of its eligible employees if it no longer wishes to participate in the Job</w:t>
      </w:r>
      <w:r w:rsidR="001627DB">
        <w:t>Keeper</w:t>
      </w:r>
      <w:r w:rsidR="00D43F94">
        <w:t xml:space="preserve"> scheme.</w:t>
      </w:r>
    </w:p>
    <w:p w:rsidR="006076FC" w:rsidRDefault="006076FC" w:rsidP="006076FC">
      <w:pPr>
        <w:pStyle w:val="Heading5"/>
        <w:spacing w:before="240" w:after="120"/>
        <w:rPr>
          <w:rFonts w:ascii="Times New Roman" w:hAnsi="Times New Roman" w:cs="Times New Roman"/>
          <w:i/>
          <w:color w:val="auto"/>
        </w:rPr>
      </w:pPr>
      <w:r w:rsidRPr="000E77FF">
        <w:rPr>
          <w:rFonts w:ascii="Times New Roman" w:hAnsi="Times New Roman" w:cs="Times New Roman"/>
          <w:i/>
          <w:color w:val="auto"/>
        </w:rPr>
        <w:t xml:space="preserve">The employer must </w:t>
      </w:r>
      <w:r>
        <w:rPr>
          <w:rFonts w:ascii="Times New Roman" w:hAnsi="Times New Roman" w:cs="Times New Roman"/>
          <w:i/>
          <w:color w:val="auto"/>
        </w:rPr>
        <w:t>provide information about eligible employees and the wage condition</w:t>
      </w:r>
    </w:p>
    <w:p w:rsidR="00411E9A" w:rsidRPr="00411E9A" w:rsidRDefault="00411E9A" w:rsidP="009F1E50">
      <w:pPr>
        <w:keepLines/>
        <w:spacing w:before="240"/>
      </w:pPr>
      <w:r>
        <w:t>To be entitled to a Job</w:t>
      </w:r>
      <w:r w:rsidR="001627DB">
        <w:t>Keeper</w:t>
      </w:r>
      <w:r>
        <w:t xml:space="preserve"> payment for a fo</w:t>
      </w:r>
      <w:r w:rsidR="0001575A">
        <w:t xml:space="preserve">rtnight, the employer must have </w:t>
      </w:r>
      <w:r>
        <w:t>provide</w:t>
      </w:r>
      <w:r w:rsidR="0001575A">
        <w:t>d</w:t>
      </w:r>
      <w:r>
        <w:t xml:space="preserve"> the following information to the Commissioner in the approved form: </w:t>
      </w:r>
    </w:p>
    <w:p w:rsidR="006076FC" w:rsidRDefault="006076FC" w:rsidP="006076FC">
      <w:pPr>
        <w:pStyle w:val="dotpoint"/>
        <w:rPr>
          <w:szCs w:val="24"/>
        </w:rPr>
      </w:pPr>
      <w:r w:rsidRPr="000656B4">
        <w:rPr>
          <w:sz w:val="24"/>
          <w:szCs w:val="24"/>
        </w:rPr>
        <w:t xml:space="preserve">the details of </w:t>
      </w:r>
      <w:r>
        <w:rPr>
          <w:sz w:val="24"/>
          <w:szCs w:val="24"/>
        </w:rPr>
        <w:t>each</w:t>
      </w:r>
      <w:r w:rsidRPr="003A13FF">
        <w:rPr>
          <w:sz w:val="24"/>
          <w:szCs w:val="24"/>
        </w:rPr>
        <w:t xml:space="preserve"> </w:t>
      </w:r>
      <w:r>
        <w:rPr>
          <w:sz w:val="24"/>
          <w:szCs w:val="24"/>
        </w:rPr>
        <w:t xml:space="preserve">eligible </w:t>
      </w:r>
      <w:r w:rsidRPr="003A13FF">
        <w:rPr>
          <w:sz w:val="24"/>
          <w:szCs w:val="24"/>
        </w:rPr>
        <w:t>employee</w:t>
      </w:r>
      <w:r>
        <w:rPr>
          <w:sz w:val="24"/>
          <w:szCs w:val="24"/>
        </w:rPr>
        <w:t>; and</w:t>
      </w:r>
    </w:p>
    <w:p w:rsidR="006076FC" w:rsidRPr="008647A4" w:rsidRDefault="00977138" w:rsidP="006076FC">
      <w:pPr>
        <w:pStyle w:val="dotpoint"/>
        <w:rPr>
          <w:szCs w:val="24"/>
        </w:rPr>
      </w:pPr>
      <w:r>
        <w:rPr>
          <w:sz w:val="24"/>
          <w:szCs w:val="24"/>
        </w:rPr>
        <w:t xml:space="preserve">other </w:t>
      </w:r>
      <w:r w:rsidR="006076FC">
        <w:rPr>
          <w:sz w:val="24"/>
          <w:szCs w:val="24"/>
        </w:rPr>
        <w:t xml:space="preserve">information </w:t>
      </w:r>
      <w:r>
        <w:rPr>
          <w:sz w:val="24"/>
          <w:szCs w:val="24"/>
        </w:rPr>
        <w:t>about their entitlement to the JobKeeper payment</w:t>
      </w:r>
      <w:r w:rsidR="0001321B">
        <w:rPr>
          <w:sz w:val="24"/>
          <w:szCs w:val="24"/>
        </w:rPr>
        <w:t>.</w:t>
      </w:r>
    </w:p>
    <w:p w:rsidR="005F44F0" w:rsidRPr="0051311E" w:rsidRDefault="00F20506" w:rsidP="005F44F0">
      <w:pPr>
        <w:keepLines/>
        <w:spacing w:before="240"/>
      </w:pPr>
      <w:r>
        <w:t>It is anticipated that the Commissioner may require</w:t>
      </w:r>
      <w:r w:rsidR="005F44F0">
        <w:t xml:space="preserve"> the following</w:t>
      </w:r>
      <w:r w:rsidR="00A5710D">
        <w:t xml:space="preserve"> details </w:t>
      </w:r>
      <w:r w:rsidR="005F44F0">
        <w:t>for</w:t>
      </w:r>
      <w:r w:rsidR="00A5710D" w:rsidRPr="0051311E">
        <w:t xml:space="preserve"> each eligible employee </w:t>
      </w:r>
      <w:r w:rsidR="005F44F0" w:rsidRPr="0051311E">
        <w:t>in</w:t>
      </w:r>
      <w:r w:rsidR="00A5710D" w:rsidRPr="0051311E">
        <w:t xml:space="preserve"> the approved form</w:t>
      </w:r>
      <w:r w:rsidR="005F44F0" w:rsidRPr="0051311E">
        <w:t>:</w:t>
      </w:r>
    </w:p>
    <w:p w:rsidR="005F44F0" w:rsidRPr="005F44F0" w:rsidRDefault="00A5710D" w:rsidP="005F44F0">
      <w:pPr>
        <w:pStyle w:val="dotpoint"/>
        <w:rPr>
          <w:sz w:val="24"/>
          <w:szCs w:val="24"/>
        </w:rPr>
      </w:pPr>
      <w:r w:rsidRPr="0051311E">
        <w:rPr>
          <w:sz w:val="24"/>
          <w:szCs w:val="24"/>
        </w:rPr>
        <w:t>the name of the employee</w:t>
      </w:r>
      <w:r w:rsidR="005F44F0" w:rsidRPr="0051311E">
        <w:rPr>
          <w:sz w:val="24"/>
          <w:szCs w:val="24"/>
        </w:rPr>
        <w:t>;</w:t>
      </w:r>
    </w:p>
    <w:p w:rsidR="005F44F0" w:rsidRPr="005F44F0" w:rsidRDefault="00A5710D" w:rsidP="005F44F0">
      <w:pPr>
        <w:pStyle w:val="dotpoint"/>
        <w:rPr>
          <w:sz w:val="24"/>
          <w:szCs w:val="24"/>
        </w:rPr>
      </w:pPr>
      <w:r w:rsidRPr="0051311E">
        <w:rPr>
          <w:sz w:val="24"/>
          <w:szCs w:val="24"/>
        </w:rPr>
        <w:t>the type of the employee’s employment</w:t>
      </w:r>
      <w:r w:rsidR="005F44F0" w:rsidRPr="0051311E">
        <w:rPr>
          <w:sz w:val="24"/>
          <w:szCs w:val="24"/>
        </w:rPr>
        <w:t>;</w:t>
      </w:r>
      <w:r w:rsidRPr="0051311E">
        <w:rPr>
          <w:sz w:val="24"/>
          <w:szCs w:val="24"/>
        </w:rPr>
        <w:t xml:space="preserve"> and </w:t>
      </w:r>
    </w:p>
    <w:p w:rsidR="00411E9A" w:rsidRPr="005F44F0" w:rsidRDefault="00A5710D" w:rsidP="005F44F0">
      <w:pPr>
        <w:pStyle w:val="dotpoint"/>
        <w:rPr>
          <w:sz w:val="24"/>
          <w:szCs w:val="24"/>
        </w:rPr>
      </w:pPr>
      <w:r w:rsidRPr="0051311E">
        <w:rPr>
          <w:sz w:val="24"/>
          <w:szCs w:val="24"/>
        </w:rPr>
        <w:t>the employee’s citizenship or residency status</w:t>
      </w:r>
      <w:r w:rsidRPr="005F44F0">
        <w:rPr>
          <w:sz w:val="24"/>
          <w:szCs w:val="24"/>
        </w:rPr>
        <w:t>.</w:t>
      </w:r>
    </w:p>
    <w:p w:rsidR="0015000A" w:rsidRDefault="0015000A">
      <w:pPr>
        <w:keepLines/>
        <w:spacing w:before="240"/>
      </w:pPr>
      <w:r>
        <w:t>Once an employer has provide</w:t>
      </w:r>
      <w:r w:rsidR="00DF2BB2">
        <w:t>d</w:t>
      </w:r>
      <w:r>
        <w:t xml:space="preserve"> details of its eligible employees to the Commissioner, the employer must also notify each eligible employee within 7 days. This requirement is intended to keep eligible employees informed about the process. </w:t>
      </w:r>
    </w:p>
    <w:p w:rsidR="006076FC" w:rsidRDefault="00A5710D" w:rsidP="000F5776">
      <w:pPr>
        <w:keepLines/>
        <w:spacing w:before="240"/>
      </w:pPr>
      <w:r>
        <w:t xml:space="preserve">If the information provided </w:t>
      </w:r>
      <w:r w:rsidR="0001575A">
        <w:t xml:space="preserve">to the Commissioner </w:t>
      </w:r>
      <w:r>
        <w:t xml:space="preserve">does not subsequently change in </w:t>
      </w:r>
      <w:r w:rsidR="0001575A">
        <w:t xml:space="preserve">the </w:t>
      </w:r>
      <w:r>
        <w:t>foll</w:t>
      </w:r>
      <w:r w:rsidR="0001575A">
        <w:t xml:space="preserve">owing </w:t>
      </w:r>
      <w:r>
        <w:t>Job</w:t>
      </w:r>
      <w:r w:rsidR="001627DB">
        <w:t>Keeper</w:t>
      </w:r>
      <w:r w:rsidR="0001575A">
        <w:t xml:space="preserve"> fortnights, an</w:t>
      </w:r>
      <w:r>
        <w:t xml:space="preserve"> employer</w:t>
      </w:r>
      <w:r w:rsidR="0001575A">
        <w:t xml:space="preserve"> is not required to provide the same</w:t>
      </w:r>
      <w:r>
        <w:t xml:space="preserve"> information to the Commissioner again. </w:t>
      </w:r>
      <w:r w:rsidR="0001575A">
        <w:t>However, w</w:t>
      </w:r>
      <w:r w:rsidR="00637541">
        <w:t>here there is a change of</w:t>
      </w:r>
      <w:r>
        <w:t xml:space="preserve"> circumstances</w:t>
      </w:r>
      <w:r w:rsidR="0001575A">
        <w:t xml:space="preserve"> </w:t>
      </w:r>
      <w:r>
        <w:t xml:space="preserve">– for example, </w:t>
      </w:r>
      <w:r w:rsidR="00637541">
        <w:t xml:space="preserve">a person who was an eligible employee for the previous </w:t>
      </w:r>
      <w:r w:rsidR="0001575A">
        <w:t>Job</w:t>
      </w:r>
      <w:r w:rsidR="001627DB">
        <w:t>Keeper</w:t>
      </w:r>
      <w:r w:rsidR="00637541">
        <w:t xml:space="preserve"> fortnight is no longer an eligible employee for the relevant Job</w:t>
      </w:r>
      <w:r w:rsidR="001627DB">
        <w:t>Keeper</w:t>
      </w:r>
      <w:r w:rsidR="00637541">
        <w:t xml:space="preserve"> fortnight</w:t>
      </w:r>
      <w:r>
        <w:t xml:space="preserve"> – the employer must notify the Commissioner of th</w:t>
      </w:r>
      <w:r w:rsidR="00637541">
        <w:t>is</w:t>
      </w:r>
      <w:r>
        <w:t xml:space="preserve"> in the approved for</w:t>
      </w:r>
      <w:r w:rsidR="00637541">
        <w:t>m before the end of the relevant</w:t>
      </w:r>
      <w:r>
        <w:t xml:space="preserve"> Job</w:t>
      </w:r>
      <w:r w:rsidR="001627DB">
        <w:t>Keeper</w:t>
      </w:r>
      <w:r>
        <w:t xml:space="preserve"> fortnight to satisfy the notification requirements for entitlement to a payment for that fortnight. </w:t>
      </w:r>
    </w:p>
    <w:p w:rsidR="00C1297E" w:rsidRPr="000E77FF" w:rsidRDefault="00440172" w:rsidP="000E77FF">
      <w:pPr>
        <w:pStyle w:val="Heading5"/>
        <w:spacing w:before="240" w:after="120"/>
        <w:rPr>
          <w:rFonts w:ascii="Times New Roman" w:hAnsi="Times New Roman" w:cs="Times New Roman"/>
          <w:i/>
          <w:color w:val="auto"/>
          <w:szCs w:val="24"/>
        </w:rPr>
      </w:pPr>
      <w:r w:rsidRPr="000E77FF">
        <w:rPr>
          <w:rFonts w:ascii="Times New Roman" w:hAnsi="Times New Roman" w:cs="Times New Roman"/>
          <w:i/>
          <w:color w:val="auto"/>
          <w:szCs w:val="24"/>
        </w:rPr>
        <w:t>Only one</w:t>
      </w:r>
      <w:r w:rsidR="00C1297E" w:rsidRPr="000E77FF">
        <w:rPr>
          <w:rFonts w:ascii="Times New Roman" w:hAnsi="Times New Roman" w:cs="Times New Roman"/>
          <w:i/>
          <w:color w:val="auto"/>
          <w:szCs w:val="24"/>
        </w:rPr>
        <w:t xml:space="preserve"> employer is entitled</w:t>
      </w:r>
      <w:r w:rsidR="00954E0D" w:rsidRPr="000E77FF">
        <w:rPr>
          <w:rFonts w:ascii="Times New Roman" w:hAnsi="Times New Roman" w:cs="Times New Roman"/>
          <w:i/>
          <w:color w:val="auto"/>
          <w:szCs w:val="24"/>
        </w:rPr>
        <w:t xml:space="preserve"> to</w:t>
      </w:r>
      <w:r w:rsidRPr="000E77FF">
        <w:rPr>
          <w:rFonts w:ascii="Times New Roman" w:hAnsi="Times New Roman" w:cs="Times New Roman"/>
          <w:i/>
          <w:color w:val="auto"/>
          <w:szCs w:val="24"/>
        </w:rPr>
        <w:t xml:space="preserve"> Job</w:t>
      </w:r>
      <w:r w:rsidR="001627DB">
        <w:rPr>
          <w:rFonts w:ascii="Times New Roman" w:hAnsi="Times New Roman" w:cs="Times New Roman"/>
          <w:i/>
          <w:color w:val="auto"/>
          <w:szCs w:val="24"/>
        </w:rPr>
        <w:t>Keeper</w:t>
      </w:r>
      <w:r w:rsidRPr="000E77FF">
        <w:rPr>
          <w:rFonts w:ascii="Times New Roman" w:hAnsi="Times New Roman" w:cs="Times New Roman"/>
          <w:i/>
          <w:color w:val="auto"/>
          <w:szCs w:val="24"/>
        </w:rPr>
        <w:t xml:space="preserve"> payment for a person</w:t>
      </w:r>
    </w:p>
    <w:p w:rsidR="00FD7375" w:rsidRDefault="00C1297E" w:rsidP="0024081B">
      <w:pPr>
        <w:keepLines/>
        <w:spacing w:before="240"/>
      </w:pPr>
      <w:r>
        <w:t xml:space="preserve">An </w:t>
      </w:r>
      <w:r w:rsidR="00740F82">
        <w:t>entity</w:t>
      </w:r>
      <w:r>
        <w:t xml:space="preserve"> </w:t>
      </w:r>
      <w:r w:rsidR="0024081B">
        <w:t>is not</w:t>
      </w:r>
      <w:r>
        <w:t xml:space="preserve"> entitled to the Job</w:t>
      </w:r>
      <w:r w:rsidR="001627DB">
        <w:t>Keeper</w:t>
      </w:r>
      <w:r>
        <w:t xml:space="preserve"> payment </w:t>
      </w:r>
      <w:r w:rsidR="00861F0A">
        <w:t xml:space="preserve">for an </w:t>
      </w:r>
      <w:r w:rsidR="00861F0A" w:rsidDel="00663058">
        <w:t>individual</w:t>
      </w:r>
      <w:r w:rsidR="00861F0A">
        <w:t xml:space="preserve"> </w:t>
      </w:r>
      <w:r w:rsidR="00DA55E5">
        <w:t xml:space="preserve">who is an </w:t>
      </w:r>
      <w:r w:rsidR="00861F0A">
        <w:t xml:space="preserve">employee </w:t>
      </w:r>
      <w:r w:rsidR="00740F82">
        <w:t xml:space="preserve">(or business owner) </w:t>
      </w:r>
      <w:r w:rsidR="00861F0A">
        <w:t xml:space="preserve">if another employer is entitled (either as an employer or as a business owner) to </w:t>
      </w:r>
      <w:r w:rsidR="00861F0A" w:rsidDel="009B736C">
        <w:t xml:space="preserve">a </w:t>
      </w:r>
      <w:r w:rsidR="00861F0A">
        <w:t>Job</w:t>
      </w:r>
      <w:r w:rsidR="001627DB">
        <w:t>Keeper</w:t>
      </w:r>
      <w:r w:rsidR="00861F0A">
        <w:t xml:space="preserve"> payment for the </w:t>
      </w:r>
      <w:r w:rsidR="00861F0A" w:rsidDel="00663058">
        <w:t>individual</w:t>
      </w:r>
      <w:r w:rsidR="00861F0A">
        <w:t>.</w:t>
      </w:r>
    </w:p>
    <w:p w:rsidR="00FD7375" w:rsidRDefault="00FD7375" w:rsidP="0024081B">
      <w:pPr>
        <w:keepLines/>
        <w:spacing w:before="240"/>
      </w:pPr>
      <w:r>
        <w:t>I</w:t>
      </w:r>
      <w:r w:rsidR="00861F0A">
        <w:t>n</w:t>
      </w:r>
      <w:r w:rsidR="00861F0A" w:rsidDel="00663058">
        <w:t xml:space="preserve"> circumstances where an individual has more than one employer, only one employer is entitled to a Job</w:t>
      </w:r>
      <w:r w:rsidR="001627DB">
        <w:t>Keeper</w:t>
      </w:r>
      <w:r w:rsidR="00861F0A" w:rsidDel="00663058">
        <w:t xml:space="preserve"> payment in relation to that individual. In circumstances</w:t>
      </w:r>
      <w:r w:rsidR="00983C2F" w:rsidDel="00663058">
        <w:t xml:space="preserve"> where an employer seeks the agreement of an employee to participate in the Job</w:t>
      </w:r>
      <w:r w:rsidR="001627DB">
        <w:t>Keeper</w:t>
      </w:r>
      <w:r w:rsidR="00983C2F" w:rsidDel="00663058">
        <w:t xml:space="preserve"> scheme and that employee has already agreed to participate in the scheme in relation to his or her other employer, the employee should not accept the later nomination.</w:t>
      </w:r>
    </w:p>
    <w:p w:rsidR="00663058" w:rsidRDefault="00663058" w:rsidP="0064305C">
      <w:pPr>
        <w:pStyle w:val="Dash"/>
        <w:tabs>
          <w:tab w:val="clear" w:pos="1134"/>
        </w:tabs>
        <w:ind w:left="0" w:firstLine="0"/>
      </w:pPr>
      <w:r>
        <w:t xml:space="preserve">If an employee has </w:t>
      </w:r>
      <w:r w:rsidR="001C2C6C">
        <w:t xml:space="preserve">agreed to be </w:t>
      </w:r>
      <w:r>
        <w:t xml:space="preserve">nominated to </w:t>
      </w:r>
      <w:r w:rsidR="001C2C6C">
        <w:t xml:space="preserve">participate in the </w:t>
      </w:r>
      <w:r>
        <w:t>Job</w:t>
      </w:r>
      <w:r w:rsidR="001627DB">
        <w:t>Keeper</w:t>
      </w:r>
      <w:r>
        <w:t xml:space="preserve"> </w:t>
      </w:r>
      <w:r w:rsidR="001C2C6C">
        <w:t xml:space="preserve">scheme as an eligible employee of </w:t>
      </w:r>
      <w:r w:rsidR="009B736C">
        <w:t>their first</w:t>
      </w:r>
      <w:r>
        <w:t xml:space="preserve"> employer</w:t>
      </w:r>
      <w:r w:rsidR="009B736C">
        <w:t xml:space="preserve"> and not their second employer</w:t>
      </w:r>
      <w:r>
        <w:t xml:space="preserve">, but the second employer receives payments for that employee, then the second employer </w:t>
      </w:r>
      <w:r w:rsidDel="00E16992">
        <w:t xml:space="preserve">will not </w:t>
      </w:r>
      <w:r w:rsidR="00E16992">
        <w:t>have been entitled to those payments</w:t>
      </w:r>
      <w:r>
        <w:t xml:space="preserve">. If this occurs, the employer will </w:t>
      </w:r>
      <w:r w:rsidR="00E16992">
        <w:t>be required to</w:t>
      </w:r>
      <w:r>
        <w:t xml:space="preserve"> repay </w:t>
      </w:r>
      <w:r w:rsidR="00E16992">
        <w:t xml:space="preserve">these payments as </w:t>
      </w:r>
      <w:r w:rsidR="00D01609">
        <w:t xml:space="preserve">this </w:t>
      </w:r>
      <w:r w:rsidR="00AA4E9A">
        <w:t xml:space="preserve">is </w:t>
      </w:r>
      <w:r w:rsidR="00D01609">
        <w:t>an overpayment under the Act</w:t>
      </w:r>
      <w:r>
        <w:t xml:space="preserve">. </w:t>
      </w:r>
      <w:r w:rsidR="00E16992">
        <w:t xml:space="preserve">This will not affect </w:t>
      </w:r>
      <w:r w:rsidR="00D222A0">
        <w:t xml:space="preserve">entitlement to </w:t>
      </w:r>
      <w:r w:rsidR="00E16992">
        <w:t>Job</w:t>
      </w:r>
      <w:r w:rsidR="001627DB">
        <w:t>Keeper</w:t>
      </w:r>
      <w:r w:rsidR="00E16992">
        <w:t xml:space="preserve"> payments </w:t>
      </w:r>
      <w:r w:rsidR="00D222A0">
        <w:t xml:space="preserve">in relation to </w:t>
      </w:r>
      <w:r w:rsidR="00E16992">
        <w:t xml:space="preserve">the employee </w:t>
      </w:r>
      <w:r w:rsidR="00D222A0">
        <w:t xml:space="preserve">for the employee’s </w:t>
      </w:r>
      <w:r w:rsidR="00E16992">
        <w:t xml:space="preserve">nominated (first) employer. </w:t>
      </w:r>
    </w:p>
    <w:p w:rsidR="0084131C" w:rsidRDefault="00663058" w:rsidP="0064305C">
      <w:pPr>
        <w:pStyle w:val="Dash"/>
        <w:tabs>
          <w:tab w:val="clear" w:pos="1134"/>
        </w:tabs>
        <w:ind w:left="0" w:firstLine="0"/>
      </w:pPr>
      <w:r>
        <w:t>The taxation law contains administrative penalties that apply to a person who makes false or misleading statements to the Commissioner and other entities that are required or permitted by the taxation law. These penalties could apply to the notice provided by the employer to the Commissioner, and any statements made by an employee to the employer about whether they have agreed to be nominated by any other employer</w:t>
      </w:r>
      <w:r w:rsidR="00C27BB8">
        <w:t xml:space="preserve"> or other eligibility requirements such as residency or visa status</w:t>
      </w:r>
      <w:r>
        <w:t xml:space="preserve">. </w:t>
      </w:r>
    </w:p>
    <w:p w:rsidR="009D2067" w:rsidRDefault="003C3918" w:rsidP="00AC599D">
      <w:pPr>
        <w:pStyle w:val="Heading3"/>
      </w:pPr>
      <w:r>
        <w:t xml:space="preserve">Division 3 - </w:t>
      </w:r>
      <w:r w:rsidR="009D2067">
        <w:t>When is a business owner entitled to the Job</w:t>
      </w:r>
      <w:r w:rsidR="001627DB">
        <w:t>Keeper</w:t>
      </w:r>
      <w:r w:rsidR="009D2067">
        <w:t xml:space="preserve"> payment?</w:t>
      </w:r>
    </w:p>
    <w:p w:rsidR="00F40FE7" w:rsidRDefault="009D570E" w:rsidP="00692243">
      <w:pPr>
        <w:pStyle w:val="Dash"/>
        <w:tabs>
          <w:tab w:val="clear" w:pos="1134"/>
        </w:tabs>
        <w:ind w:left="0" w:firstLine="0"/>
      </w:pPr>
      <w:r>
        <w:t>The Job</w:t>
      </w:r>
      <w:r w:rsidR="001627DB">
        <w:t>Keeper</w:t>
      </w:r>
      <w:r>
        <w:t xml:space="preserve"> </w:t>
      </w:r>
      <w:r w:rsidRPr="001B6C94">
        <w:t xml:space="preserve">payment established in Division 2 of the Rules </w:t>
      </w:r>
      <w:r w:rsidR="002C0A68">
        <w:t>entitles an employer to the Job</w:t>
      </w:r>
      <w:r w:rsidR="001627DB">
        <w:t>Keeper</w:t>
      </w:r>
      <w:r w:rsidR="002C0A68">
        <w:t xml:space="preserve"> payment </w:t>
      </w:r>
      <w:r w:rsidR="00B54A58">
        <w:t xml:space="preserve">with respect to its </w:t>
      </w:r>
      <w:r w:rsidR="00760A26">
        <w:t>eligible</w:t>
      </w:r>
      <w:r w:rsidR="00B54A58">
        <w:t xml:space="preserve"> employees. </w:t>
      </w:r>
      <w:r w:rsidR="00C556AE">
        <w:t>This could include a business owner who is an employee</w:t>
      </w:r>
      <w:r w:rsidR="00FD1DAE">
        <w:t>, including a sole trader, adult beneficiary of a trust, or a director or shareholder of a company. However, it</w:t>
      </w:r>
      <w:r w:rsidR="00C556AE">
        <w:t xml:space="preserve"> will not include owners who are not employees</w:t>
      </w:r>
      <w:r w:rsidR="00212041" w:rsidRPr="00212041">
        <w:t xml:space="preserve"> such as sole traders, partners, adult beneficiary of trusts, or a director or shareholder of a company</w:t>
      </w:r>
      <w:r w:rsidR="00C556AE">
        <w:t>.</w:t>
      </w:r>
      <w:r w:rsidR="00B54A58">
        <w:t xml:space="preserve"> </w:t>
      </w:r>
    </w:p>
    <w:p w:rsidR="00C83957" w:rsidRPr="00FB0885" w:rsidRDefault="00EF6AA4" w:rsidP="00C83957">
      <w:pPr>
        <w:pStyle w:val="Dash"/>
        <w:tabs>
          <w:tab w:val="clear" w:pos="1134"/>
        </w:tabs>
        <w:ind w:left="0" w:firstLine="0"/>
      </w:pPr>
      <w:r>
        <w:t>However, the Job</w:t>
      </w:r>
      <w:r w:rsidR="001627DB">
        <w:t>Keeper</w:t>
      </w:r>
      <w:r>
        <w:t xml:space="preserve"> scheme recognises that </w:t>
      </w:r>
      <w:r w:rsidR="00C556AE">
        <w:t xml:space="preserve">certain participants in </w:t>
      </w:r>
      <w:r>
        <w:t xml:space="preserve">a </w:t>
      </w:r>
      <w:r w:rsidR="009048DE">
        <w:t>business</w:t>
      </w:r>
      <w:r w:rsidR="00080236">
        <w:t>,</w:t>
      </w:r>
      <w:r>
        <w:t xml:space="preserve"> such as a sole trader</w:t>
      </w:r>
      <w:r w:rsidR="00080236">
        <w:t>,</w:t>
      </w:r>
      <w:r w:rsidR="00AF7109">
        <w:t xml:space="preserve"> </w:t>
      </w:r>
      <w:r w:rsidR="00C556AE">
        <w:t xml:space="preserve">are </w:t>
      </w:r>
      <w:r>
        <w:t xml:space="preserve">also affected by the economic downturn caused by the Coronavirus. Accordingly, in order to provide a benefit to </w:t>
      </w:r>
      <w:r w:rsidR="00C556AE">
        <w:t xml:space="preserve">such </w:t>
      </w:r>
      <w:r w:rsidR="009048DE">
        <w:t xml:space="preserve">business </w:t>
      </w:r>
      <w:r w:rsidR="00C556AE">
        <w:t>participants</w:t>
      </w:r>
      <w:r>
        <w:t xml:space="preserve">, </w:t>
      </w:r>
      <w:r w:rsidR="00760A26">
        <w:t>the Rules in Division 3 extend the availability of the Job</w:t>
      </w:r>
      <w:r w:rsidR="001627DB">
        <w:t>Keeper</w:t>
      </w:r>
      <w:r w:rsidR="00760A26">
        <w:t xml:space="preserve"> payment to </w:t>
      </w:r>
      <w:r w:rsidR="00256E4A">
        <w:t xml:space="preserve">certain participants in </w:t>
      </w:r>
      <w:r w:rsidR="00760A26">
        <w:t xml:space="preserve">a qualifying business. </w:t>
      </w:r>
      <w:r w:rsidR="00F40FE7" w:rsidRPr="00F40FE7">
        <w:t>The entitlement to the JobKeeper payment applies to businesses and is not available to non-profit entities.</w:t>
      </w:r>
    </w:p>
    <w:p w:rsidR="00BF004A" w:rsidRPr="00B757D6" w:rsidRDefault="00BF004A" w:rsidP="00692243">
      <w:pPr>
        <w:pStyle w:val="Dash"/>
        <w:tabs>
          <w:tab w:val="clear" w:pos="1134"/>
        </w:tabs>
        <w:ind w:left="0" w:firstLine="0"/>
      </w:pPr>
      <w:r w:rsidRPr="00B757D6">
        <w:t>Entitlement to a Job</w:t>
      </w:r>
      <w:r w:rsidR="001627DB">
        <w:t>Keeper</w:t>
      </w:r>
      <w:r w:rsidRPr="00B757D6">
        <w:t xml:space="preserve"> payment as a business </w:t>
      </w:r>
      <w:r w:rsidR="00256E4A">
        <w:t>participant</w:t>
      </w:r>
      <w:r w:rsidR="00256E4A" w:rsidRPr="00B757D6">
        <w:t xml:space="preserve"> </w:t>
      </w:r>
      <w:r w:rsidRPr="00B757D6">
        <w:t>(under section </w:t>
      </w:r>
      <w:r w:rsidR="005E20B4">
        <w:t>11</w:t>
      </w:r>
      <w:r w:rsidRPr="00B757D6">
        <w:t xml:space="preserve"> of the</w:t>
      </w:r>
      <w:r w:rsidR="00FA044B" w:rsidRPr="00B757D6">
        <w:t> </w:t>
      </w:r>
      <w:r w:rsidRPr="00B757D6">
        <w:t>Rules) operates similarly to entitlement to the payment as an employer (under section </w:t>
      </w:r>
      <w:r w:rsidR="00C903E7">
        <w:t>6</w:t>
      </w:r>
      <w:r w:rsidRPr="00B757D6">
        <w:t>)</w:t>
      </w:r>
      <w:r w:rsidR="009303A3">
        <w:t xml:space="preserve"> with some additional integrity rules</w:t>
      </w:r>
      <w:r w:rsidRPr="00B757D6">
        <w:t>. Particularly:</w:t>
      </w:r>
    </w:p>
    <w:p w:rsidR="00BF004A" w:rsidRPr="0064305C" w:rsidRDefault="00BF004A" w:rsidP="00BF004A">
      <w:pPr>
        <w:pStyle w:val="dotpoint"/>
        <w:rPr>
          <w:sz w:val="24"/>
          <w:szCs w:val="24"/>
        </w:rPr>
      </w:pPr>
      <w:r w:rsidRPr="00FB0885">
        <w:rPr>
          <w:sz w:val="24"/>
          <w:szCs w:val="24"/>
        </w:rPr>
        <w:t xml:space="preserve">the fortnight must be a </w:t>
      </w:r>
      <w:r w:rsidR="00C8563E">
        <w:rPr>
          <w:sz w:val="24"/>
          <w:szCs w:val="24"/>
        </w:rPr>
        <w:t>J</w:t>
      </w:r>
      <w:r w:rsidRPr="00FB0885">
        <w:rPr>
          <w:sz w:val="24"/>
          <w:szCs w:val="24"/>
        </w:rPr>
        <w:t>ob</w:t>
      </w:r>
      <w:r w:rsidR="001627DB">
        <w:rPr>
          <w:sz w:val="24"/>
          <w:szCs w:val="24"/>
        </w:rPr>
        <w:t>Keeper</w:t>
      </w:r>
      <w:r w:rsidRPr="00FB0885">
        <w:rPr>
          <w:sz w:val="24"/>
          <w:szCs w:val="24"/>
        </w:rPr>
        <w:t xml:space="preserve"> fortnight (subsection </w:t>
      </w:r>
      <w:r w:rsidR="00C903E7">
        <w:rPr>
          <w:sz w:val="24"/>
          <w:szCs w:val="24"/>
        </w:rPr>
        <w:t>6</w:t>
      </w:r>
      <w:r w:rsidRPr="00FB0885">
        <w:rPr>
          <w:sz w:val="24"/>
          <w:szCs w:val="24"/>
        </w:rPr>
        <w:t>(</w:t>
      </w:r>
      <w:r w:rsidR="00F26710">
        <w:rPr>
          <w:sz w:val="24"/>
          <w:szCs w:val="24"/>
        </w:rPr>
        <w:t>5</w:t>
      </w:r>
      <w:r w:rsidRPr="00FB0885">
        <w:rPr>
          <w:sz w:val="24"/>
          <w:szCs w:val="24"/>
        </w:rPr>
        <w:t>));</w:t>
      </w:r>
      <w:r w:rsidR="007E48DE" w:rsidRPr="00FB0885">
        <w:rPr>
          <w:sz w:val="24"/>
          <w:szCs w:val="24"/>
        </w:rPr>
        <w:t xml:space="preserve"> and</w:t>
      </w:r>
    </w:p>
    <w:p w:rsidR="00BF004A" w:rsidRPr="00B757D6" w:rsidRDefault="00BF004A" w:rsidP="00BF004A">
      <w:pPr>
        <w:pStyle w:val="dotpoint"/>
        <w:rPr>
          <w:sz w:val="24"/>
          <w:szCs w:val="24"/>
        </w:rPr>
      </w:pPr>
      <w:r w:rsidRPr="00B757D6">
        <w:rPr>
          <w:sz w:val="24"/>
          <w:szCs w:val="24"/>
        </w:rPr>
        <w:t>the business must qualify for the Job</w:t>
      </w:r>
      <w:r w:rsidR="001627DB">
        <w:rPr>
          <w:sz w:val="24"/>
          <w:szCs w:val="24"/>
        </w:rPr>
        <w:t>Keepe</w:t>
      </w:r>
      <w:r w:rsidR="009428A8">
        <w:rPr>
          <w:sz w:val="24"/>
          <w:szCs w:val="24"/>
        </w:rPr>
        <w:t>r</w:t>
      </w:r>
      <w:r w:rsidRPr="00B757D6">
        <w:rPr>
          <w:sz w:val="24"/>
          <w:szCs w:val="24"/>
        </w:rPr>
        <w:t xml:space="preserve"> scheme on or before the end of the fortnight</w:t>
      </w:r>
      <w:r w:rsidRPr="00FB0885">
        <w:rPr>
          <w:sz w:val="24"/>
          <w:szCs w:val="24"/>
        </w:rPr>
        <w:t xml:space="preserve"> (section </w:t>
      </w:r>
      <w:r w:rsidR="00C903E7">
        <w:rPr>
          <w:sz w:val="24"/>
          <w:szCs w:val="24"/>
        </w:rPr>
        <w:t>7</w:t>
      </w:r>
      <w:r w:rsidRPr="00FB0885">
        <w:rPr>
          <w:sz w:val="24"/>
          <w:szCs w:val="24"/>
        </w:rPr>
        <w:t>)</w:t>
      </w:r>
      <w:r w:rsidR="005E20B4">
        <w:rPr>
          <w:sz w:val="24"/>
          <w:szCs w:val="24"/>
        </w:rPr>
        <w:t>.</w:t>
      </w:r>
    </w:p>
    <w:p w:rsidR="00D22BC3" w:rsidRPr="00B757D6" w:rsidRDefault="00D22BC3" w:rsidP="00692243">
      <w:pPr>
        <w:pStyle w:val="Dash"/>
        <w:tabs>
          <w:tab w:val="clear" w:pos="1134"/>
        </w:tabs>
        <w:ind w:left="0" w:firstLine="0"/>
      </w:pPr>
      <w:r w:rsidRPr="00B757D6">
        <w:t>These rules are described above in relation to the Job</w:t>
      </w:r>
      <w:r w:rsidR="001627DB">
        <w:t>Keeper</w:t>
      </w:r>
      <w:r w:rsidRPr="00B757D6">
        <w:t xml:space="preserve"> payment for employers.</w:t>
      </w:r>
    </w:p>
    <w:p w:rsidR="00FA044B" w:rsidRPr="005B1B84" w:rsidRDefault="007E48DE" w:rsidP="00B757D6">
      <w:pPr>
        <w:pStyle w:val="Dash"/>
        <w:tabs>
          <w:tab w:val="clear" w:pos="1134"/>
        </w:tabs>
        <w:ind w:left="0" w:firstLine="0"/>
        <w:rPr>
          <w:szCs w:val="24"/>
        </w:rPr>
      </w:pPr>
      <w:r w:rsidRPr="00B757D6">
        <w:t>In other respects, entitlement to a Job</w:t>
      </w:r>
      <w:r w:rsidR="001627DB">
        <w:t>Keeper</w:t>
      </w:r>
      <w:r w:rsidRPr="00B757D6">
        <w:t xml:space="preserve"> payment as a business </w:t>
      </w:r>
      <w:r w:rsidR="00A76A32">
        <w:t>participant</w:t>
      </w:r>
      <w:r w:rsidR="00A76A32" w:rsidRPr="00B757D6">
        <w:t xml:space="preserve"> </w:t>
      </w:r>
      <w:r w:rsidRPr="00B757D6">
        <w:t xml:space="preserve">differs from the rules for </w:t>
      </w:r>
      <w:r w:rsidR="00FA044B" w:rsidRPr="00B757D6">
        <w:t>employers</w:t>
      </w:r>
      <w:r w:rsidR="00802126">
        <w:t xml:space="preserve"> </w:t>
      </w:r>
      <w:r w:rsidR="00802126" w:rsidRPr="00802126">
        <w:t xml:space="preserve">to take into account </w:t>
      </w:r>
      <w:r w:rsidR="00627E59">
        <w:t xml:space="preserve">of </w:t>
      </w:r>
      <w:r w:rsidR="00802126" w:rsidRPr="00802126">
        <w:t>differences in the relationship between a business and a bus</w:t>
      </w:r>
      <w:r w:rsidR="00802126">
        <w:t>iness participant (for example as</w:t>
      </w:r>
      <w:r w:rsidR="00802126" w:rsidRPr="00802126">
        <w:t xml:space="preserve"> sole traders and partners</w:t>
      </w:r>
      <w:r w:rsidR="00802126">
        <w:t xml:space="preserve"> cannot be employees)</w:t>
      </w:r>
      <w:r w:rsidR="00FA044B" w:rsidRPr="00B757D6">
        <w:t xml:space="preserve">. </w:t>
      </w:r>
      <w:r w:rsidR="00FB0885">
        <w:t>These rules are described below.</w:t>
      </w:r>
    </w:p>
    <w:p w:rsidR="00FD197E" w:rsidRDefault="00FD197E" w:rsidP="00BD00FC">
      <w:pPr>
        <w:pStyle w:val="Heading5"/>
        <w:spacing w:before="240" w:after="120"/>
        <w:rPr>
          <w:rFonts w:ascii="Times New Roman" w:hAnsi="Times New Roman" w:cs="Times New Roman"/>
          <w:i/>
          <w:color w:val="000000" w:themeColor="text1"/>
        </w:rPr>
      </w:pPr>
      <w:r>
        <w:rPr>
          <w:rFonts w:ascii="Times New Roman" w:hAnsi="Times New Roman" w:cs="Times New Roman"/>
          <w:i/>
          <w:color w:val="000000" w:themeColor="text1"/>
        </w:rPr>
        <w:t xml:space="preserve">The </w:t>
      </w:r>
      <w:r w:rsidR="000F6C68">
        <w:rPr>
          <w:rFonts w:ascii="Times New Roman" w:hAnsi="Times New Roman" w:cs="Times New Roman"/>
          <w:i/>
          <w:color w:val="000000" w:themeColor="text1"/>
        </w:rPr>
        <w:t>entity</w:t>
      </w:r>
      <w:r>
        <w:rPr>
          <w:rFonts w:ascii="Times New Roman" w:hAnsi="Times New Roman" w:cs="Times New Roman"/>
          <w:i/>
          <w:color w:val="000000" w:themeColor="text1"/>
        </w:rPr>
        <w:t xml:space="preserve"> must not be a </w:t>
      </w:r>
      <w:r w:rsidR="000F6C68" w:rsidRPr="000F6C68">
        <w:rPr>
          <w:rFonts w:ascii="Times New Roman" w:hAnsi="Times New Roman" w:cs="Times New Roman"/>
          <w:i/>
          <w:color w:val="000000" w:themeColor="text1"/>
        </w:rPr>
        <w:t>non-profit body</w:t>
      </w:r>
    </w:p>
    <w:p w:rsidR="00FD197E" w:rsidRPr="00FD197E" w:rsidRDefault="000F6C68" w:rsidP="000F6C68">
      <w:pPr>
        <w:spacing w:before="240"/>
      </w:pPr>
      <w:r>
        <w:t xml:space="preserve">For the purposes of entitlement to a JobKeeper payment under Division 3 of the Rules, the entity must not be a non-profit body. This differs from the rules </w:t>
      </w:r>
      <w:r w:rsidR="00176320">
        <w:t xml:space="preserve">for entitlement to a JobKeeper payment based on paid employees where a qualifying employer may be a non-profit body. </w:t>
      </w:r>
    </w:p>
    <w:p w:rsidR="00FA044B" w:rsidRPr="00150B9C" w:rsidRDefault="00630F90" w:rsidP="00BD00FC">
      <w:pPr>
        <w:pStyle w:val="Heading5"/>
        <w:spacing w:before="240" w:after="120"/>
        <w:rPr>
          <w:rFonts w:ascii="Times New Roman" w:hAnsi="Times New Roman" w:cs="Times New Roman"/>
          <w:i/>
          <w:color w:val="000000" w:themeColor="text1"/>
        </w:rPr>
      </w:pPr>
      <w:r w:rsidRPr="00150B9C">
        <w:rPr>
          <w:rFonts w:ascii="Times New Roman" w:hAnsi="Times New Roman" w:cs="Times New Roman"/>
          <w:i/>
          <w:color w:val="000000" w:themeColor="text1"/>
        </w:rPr>
        <w:t>Notification</w:t>
      </w:r>
    </w:p>
    <w:p w:rsidR="00C85837" w:rsidRPr="00B757D6" w:rsidRDefault="00701758" w:rsidP="00692243">
      <w:pPr>
        <w:pStyle w:val="Dash"/>
        <w:tabs>
          <w:tab w:val="clear" w:pos="1134"/>
        </w:tabs>
        <w:ind w:left="0" w:firstLine="0"/>
      </w:pPr>
      <w:r>
        <w:t>A</w:t>
      </w:r>
      <w:r w:rsidR="00014A69">
        <w:t>n entity</w:t>
      </w:r>
      <w:r>
        <w:t xml:space="preserve"> </w:t>
      </w:r>
      <w:r w:rsidR="000D7E6E">
        <w:t>must notify the Commissioner of its election to participate in the Job</w:t>
      </w:r>
      <w:r w:rsidR="001627DB">
        <w:t>Keeper</w:t>
      </w:r>
      <w:r w:rsidR="000D7E6E">
        <w:t xml:space="preserve"> scheme and the details of the </w:t>
      </w:r>
      <w:r w:rsidR="00D00D4B">
        <w:t xml:space="preserve">nominated </w:t>
      </w:r>
      <w:r w:rsidR="000D7E6E">
        <w:t>individual</w:t>
      </w:r>
      <w:r>
        <w:t>.</w:t>
      </w:r>
      <w:r w:rsidR="00C97CC2">
        <w:t xml:space="preserve"> </w:t>
      </w:r>
      <w:r w:rsidR="00C85837">
        <w:t xml:space="preserve">Also, the </w:t>
      </w:r>
      <w:r w:rsidR="00014A69">
        <w:t>entity</w:t>
      </w:r>
      <w:r w:rsidR="00C85837">
        <w:t xml:space="preserve"> must not have notified the Commissioner that the entity no longer wishes to participate in the Job</w:t>
      </w:r>
      <w:r w:rsidR="001627DB">
        <w:t>Keeper</w:t>
      </w:r>
      <w:r w:rsidR="00C85837">
        <w:t xml:space="preserve"> scheme</w:t>
      </w:r>
      <w:r w:rsidR="007F6254">
        <w:t>.</w:t>
      </w:r>
      <w:r w:rsidR="00C97CC2">
        <w:t xml:space="preserve"> </w:t>
      </w:r>
      <w:r w:rsidR="00C85837">
        <w:t>Notification of this information must be made in the approved form.</w:t>
      </w:r>
      <w:r w:rsidR="007046AB">
        <w:t xml:space="preserve"> </w:t>
      </w:r>
    </w:p>
    <w:p w:rsidR="00630F90" w:rsidRPr="00A909CF" w:rsidRDefault="00B757D6" w:rsidP="00BD00FC">
      <w:pPr>
        <w:pStyle w:val="Heading5"/>
        <w:spacing w:before="240" w:after="120"/>
        <w:rPr>
          <w:rFonts w:ascii="Times New Roman" w:hAnsi="Times New Roman" w:cs="Times New Roman"/>
          <w:i/>
          <w:color w:val="000000" w:themeColor="text1"/>
        </w:rPr>
      </w:pPr>
      <w:r w:rsidRPr="00A909CF">
        <w:rPr>
          <w:rFonts w:ascii="Times New Roman" w:hAnsi="Times New Roman" w:cs="Times New Roman"/>
          <w:i/>
          <w:color w:val="000000" w:themeColor="text1"/>
        </w:rPr>
        <w:t>No more than one individual and one entity</w:t>
      </w:r>
    </w:p>
    <w:p w:rsidR="00C97CC2" w:rsidRDefault="00C97CC2" w:rsidP="00692243">
      <w:pPr>
        <w:pStyle w:val="Dash"/>
        <w:tabs>
          <w:tab w:val="clear" w:pos="1134"/>
        </w:tabs>
        <w:ind w:left="0" w:firstLine="0"/>
      </w:pPr>
      <w:r>
        <w:t>A business is not entitled to a Job</w:t>
      </w:r>
      <w:r w:rsidR="001627DB">
        <w:t>Keeper</w:t>
      </w:r>
      <w:r>
        <w:t xml:space="preserve"> payment under Division 3 of the Rules for more than one individual. If a business has more than one </w:t>
      </w:r>
      <w:r w:rsidR="00794551">
        <w:t>eligible participant</w:t>
      </w:r>
      <w:r>
        <w:t>, the business can only be entitled to receive the Job</w:t>
      </w:r>
      <w:r w:rsidR="001627DB">
        <w:t>Keeper</w:t>
      </w:r>
      <w:r>
        <w:t xml:space="preserve"> payment in relation to one of the individuals. It is up to the business to determine which </w:t>
      </w:r>
      <w:r w:rsidR="00794551">
        <w:t xml:space="preserve">individual </w:t>
      </w:r>
      <w:r w:rsidR="00014A69">
        <w:t xml:space="preserve">is nominated as the eligible business participant. </w:t>
      </w:r>
    </w:p>
    <w:p w:rsidR="00C97CC2" w:rsidRDefault="00C97CC2" w:rsidP="00692243">
      <w:pPr>
        <w:pStyle w:val="Dash"/>
        <w:tabs>
          <w:tab w:val="clear" w:pos="1134"/>
        </w:tabs>
        <w:ind w:left="0" w:firstLine="0"/>
      </w:pPr>
      <w:r>
        <w:t xml:space="preserve">Similarly, </w:t>
      </w:r>
      <w:r w:rsidR="00C62999">
        <w:t xml:space="preserve">an individual can only create an entitlement for one entity. A business is not entitled to a </w:t>
      </w:r>
      <w:r w:rsidR="00FB3F1F">
        <w:t>J</w:t>
      </w:r>
      <w:r w:rsidR="00C62999">
        <w:t>ob</w:t>
      </w:r>
      <w:r w:rsidR="001627DB">
        <w:t>Keeper</w:t>
      </w:r>
      <w:r w:rsidR="00C62999">
        <w:t xml:space="preserve"> payment for an individual if another business is </w:t>
      </w:r>
      <w:r w:rsidR="00A909CF">
        <w:t xml:space="preserve">also </w:t>
      </w:r>
      <w:r w:rsidR="00C62999">
        <w:t>entitled under either Division 3 or Division 2</w:t>
      </w:r>
      <w:r w:rsidR="00A239EB">
        <w:t xml:space="preserve"> </w:t>
      </w:r>
      <w:r w:rsidR="004A1FC3">
        <w:t>for</w:t>
      </w:r>
      <w:r w:rsidR="00A239EB">
        <w:t xml:space="preserve"> the same individual</w:t>
      </w:r>
      <w:r w:rsidR="00C62999">
        <w:t xml:space="preserve">. For example, where an individual is </w:t>
      </w:r>
      <w:r w:rsidR="00794551">
        <w:t xml:space="preserve">an eligible participant </w:t>
      </w:r>
      <w:r w:rsidR="00C62999">
        <w:t>of two businesses</w:t>
      </w:r>
      <w:r w:rsidR="00B26B80">
        <w:t xml:space="preserve"> </w:t>
      </w:r>
      <w:r w:rsidR="00C62999">
        <w:t>–</w:t>
      </w:r>
      <w:r w:rsidR="00B26B80">
        <w:t xml:space="preserve"> </w:t>
      </w:r>
      <w:r w:rsidR="00C62999">
        <w:t xml:space="preserve">only </w:t>
      </w:r>
      <w:r w:rsidR="009361B3">
        <w:t xml:space="preserve">one </w:t>
      </w:r>
      <w:r w:rsidR="00C62999">
        <w:t>of those businesses is entitled to the Job</w:t>
      </w:r>
      <w:r w:rsidR="001627DB">
        <w:t>Keeper</w:t>
      </w:r>
      <w:r w:rsidR="00C62999">
        <w:t xml:space="preserve"> payment in respect of that individual. Also, for example, where an individual is </w:t>
      </w:r>
      <w:r w:rsidR="00794551">
        <w:t xml:space="preserve">an eligible participant </w:t>
      </w:r>
      <w:r w:rsidR="00C62999">
        <w:t>of a business and is entitled to a Job</w:t>
      </w:r>
      <w:r w:rsidR="001627DB">
        <w:t>Keeper</w:t>
      </w:r>
      <w:r w:rsidR="00C62999">
        <w:t xml:space="preserve"> payment as an employee of another business–the business is not entitled to a Job</w:t>
      </w:r>
      <w:r w:rsidR="001627DB">
        <w:t>Keeper</w:t>
      </w:r>
      <w:r w:rsidR="00C62999">
        <w:t xml:space="preserve"> payment in respect of the individual.</w:t>
      </w:r>
    </w:p>
    <w:p w:rsidR="00B757D6" w:rsidRPr="00150B9C" w:rsidRDefault="00B757D6" w:rsidP="00BD00FC">
      <w:pPr>
        <w:pStyle w:val="Heading5"/>
        <w:spacing w:before="240" w:after="120"/>
        <w:rPr>
          <w:rFonts w:ascii="Times New Roman" w:hAnsi="Times New Roman" w:cs="Times New Roman"/>
          <w:i/>
          <w:color w:val="auto"/>
        </w:rPr>
      </w:pPr>
      <w:r w:rsidRPr="00150B9C">
        <w:rPr>
          <w:rFonts w:ascii="Times New Roman" w:hAnsi="Times New Roman" w:cs="Times New Roman"/>
          <w:i/>
          <w:color w:val="auto"/>
        </w:rPr>
        <w:t>Integrity rule</w:t>
      </w:r>
    </w:p>
    <w:p w:rsidR="00B757D6" w:rsidRPr="00B757D6" w:rsidRDefault="00F42231" w:rsidP="00692243">
      <w:pPr>
        <w:pStyle w:val="Dash"/>
        <w:tabs>
          <w:tab w:val="clear" w:pos="1134"/>
        </w:tabs>
        <w:ind w:left="0" w:firstLine="0"/>
      </w:pPr>
      <w:r>
        <w:t>The Job</w:t>
      </w:r>
      <w:r w:rsidR="001627DB">
        <w:t>Keeper</w:t>
      </w:r>
      <w:r>
        <w:t xml:space="preserve"> payment for </w:t>
      </w:r>
      <w:r w:rsidR="005E1BCC">
        <w:t>a</w:t>
      </w:r>
      <w:r w:rsidR="006D1C91">
        <w:t>n entity in respect of</w:t>
      </w:r>
      <w:r w:rsidR="005E1BCC">
        <w:t xml:space="preserve"> </w:t>
      </w:r>
      <w:r>
        <w:t xml:space="preserve">business </w:t>
      </w:r>
      <w:r w:rsidR="00794551">
        <w:t>participant</w:t>
      </w:r>
      <w:r w:rsidR="006D1C91">
        <w:t>s</w:t>
      </w:r>
      <w:r>
        <w:t xml:space="preserve"> is intended to support active businesses only. Division 3 contains </w:t>
      </w:r>
      <w:r w:rsidR="005834F7">
        <w:t xml:space="preserve">integrity </w:t>
      </w:r>
      <w:r>
        <w:t xml:space="preserve">rules </w:t>
      </w:r>
      <w:r w:rsidR="005834F7">
        <w:t xml:space="preserve">to support this intention. </w:t>
      </w:r>
    </w:p>
    <w:p w:rsidR="00E00957" w:rsidRDefault="00446197" w:rsidP="0064305C">
      <w:pPr>
        <w:pStyle w:val="Dash"/>
        <w:tabs>
          <w:tab w:val="clear" w:pos="1134"/>
        </w:tabs>
        <w:ind w:left="0" w:firstLine="0"/>
        <w:rPr>
          <w:szCs w:val="24"/>
        </w:rPr>
      </w:pPr>
      <w:r>
        <w:t>T</w:t>
      </w:r>
      <w:r w:rsidR="006B0ED9">
        <w:t xml:space="preserve">he </w:t>
      </w:r>
      <w:r>
        <w:t>only</w:t>
      </w:r>
      <w:r w:rsidR="005834F7">
        <w:t xml:space="preserve"> </w:t>
      </w:r>
      <w:r w:rsidR="006B0ED9">
        <w:t xml:space="preserve">entities </w:t>
      </w:r>
      <w:r>
        <w:t xml:space="preserve">that are </w:t>
      </w:r>
      <w:r w:rsidR="005834F7">
        <w:t>entitled to a Job</w:t>
      </w:r>
      <w:r w:rsidR="001627DB">
        <w:t>Keeper</w:t>
      </w:r>
      <w:r w:rsidR="005834F7">
        <w:t xml:space="preserve"> payment for business </w:t>
      </w:r>
      <w:r>
        <w:t xml:space="preserve">participants are those that </w:t>
      </w:r>
      <w:r w:rsidR="005834F7">
        <w:rPr>
          <w:szCs w:val="24"/>
        </w:rPr>
        <w:t>had an ABN on 12 March 2020</w:t>
      </w:r>
      <w:r w:rsidR="00794551">
        <w:rPr>
          <w:szCs w:val="24"/>
        </w:rPr>
        <w:t>, or such later time that the Commissioner allows.</w:t>
      </w:r>
      <w:r w:rsidR="00573AFB">
        <w:rPr>
          <w:szCs w:val="24"/>
        </w:rPr>
        <w:t xml:space="preserve"> </w:t>
      </w:r>
    </w:p>
    <w:p w:rsidR="005834F7" w:rsidRPr="00AD5D92" w:rsidRDefault="00E00957" w:rsidP="0064305C">
      <w:pPr>
        <w:pStyle w:val="Dash"/>
        <w:tabs>
          <w:tab w:val="clear" w:pos="1134"/>
        </w:tabs>
        <w:ind w:left="0" w:firstLine="0"/>
        <w:rPr>
          <w:szCs w:val="24"/>
        </w:rPr>
      </w:pPr>
      <w:r w:rsidRPr="00E00957">
        <w:rPr>
          <w:szCs w:val="24"/>
        </w:rPr>
        <w:t>This discretion is only able to be</w:t>
      </w:r>
      <w:r>
        <w:rPr>
          <w:szCs w:val="24"/>
        </w:rPr>
        <w:t xml:space="preserve"> exercised</w:t>
      </w:r>
      <w:r w:rsidRPr="00E00957">
        <w:rPr>
          <w:szCs w:val="24"/>
        </w:rPr>
        <w:t xml:space="preserve"> by the Commissioner for unintended situations where the entity was running an active business prior to 12 March 2020 but was not required to have an ABN to operate it. This will occur only in limited circumstances, such as in relation to businesses that are conducted in </w:t>
      </w:r>
      <w:r>
        <w:rPr>
          <w:szCs w:val="24"/>
        </w:rPr>
        <w:t xml:space="preserve">the </w:t>
      </w:r>
      <w:r w:rsidR="00642E7D">
        <w:rPr>
          <w:szCs w:val="24"/>
        </w:rPr>
        <w:t>e</w:t>
      </w:r>
      <w:r>
        <w:rPr>
          <w:szCs w:val="24"/>
        </w:rPr>
        <w:t>xternal Territories.</w:t>
      </w:r>
      <w:r w:rsidRPr="00E00957">
        <w:rPr>
          <w:szCs w:val="24"/>
        </w:rPr>
        <w:t xml:space="preserve"> </w:t>
      </w:r>
      <w:r w:rsidR="00F6585F">
        <w:rPr>
          <w:szCs w:val="24"/>
        </w:rPr>
        <w:t>B</w:t>
      </w:r>
      <w:r w:rsidRPr="00E00957">
        <w:rPr>
          <w:szCs w:val="24"/>
        </w:rPr>
        <w:t>usinesses</w:t>
      </w:r>
      <w:r w:rsidRPr="00E00957">
        <w:t xml:space="preserve"> </w:t>
      </w:r>
      <w:r w:rsidR="00F6585F">
        <w:t xml:space="preserve">that only operate in the </w:t>
      </w:r>
      <w:r w:rsidR="00642E7D">
        <w:rPr>
          <w:szCs w:val="24"/>
        </w:rPr>
        <w:t>e</w:t>
      </w:r>
      <w:r w:rsidRPr="00E00957">
        <w:rPr>
          <w:szCs w:val="24"/>
        </w:rPr>
        <w:t xml:space="preserve">xternal Territories are not required to have an ABN as the no-ABN rules and GST does not apply within </w:t>
      </w:r>
      <w:r>
        <w:rPr>
          <w:szCs w:val="24"/>
        </w:rPr>
        <w:t xml:space="preserve">the </w:t>
      </w:r>
      <w:r w:rsidR="00642E7D">
        <w:rPr>
          <w:szCs w:val="24"/>
        </w:rPr>
        <w:t>e</w:t>
      </w:r>
      <w:r>
        <w:rPr>
          <w:szCs w:val="24"/>
        </w:rPr>
        <w:t>xternal Territories</w:t>
      </w:r>
      <w:r w:rsidRPr="00E00957">
        <w:rPr>
          <w:szCs w:val="24"/>
        </w:rPr>
        <w:t>. In order to be eligible for the Job</w:t>
      </w:r>
      <w:r w:rsidR="001627DB">
        <w:rPr>
          <w:szCs w:val="24"/>
        </w:rPr>
        <w:t>Keeper</w:t>
      </w:r>
      <w:r w:rsidRPr="00E00957">
        <w:rPr>
          <w:szCs w:val="24"/>
        </w:rPr>
        <w:t xml:space="preserve"> payment they will need to obtain an ABN. However as they cannot hold it </w:t>
      </w:r>
      <w:r w:rsidR="00267342">
        <w:rPr>
          <w:szCs w:val="24"/>
        </w:rPr>
        <w:t>on</w:t>
      </w:r>
      <w:r w:rsidRPr="00E00957">
        <w:rPr>
          <w:szCs w:val="24"/>
        </w:rPr>
        <w:t xml:space="preserve"> 12 March 2020, this provision provides the Commissioner with a limited discretion </w:t>
      </w:r>
      <w:r w:rsidR="00861146">
        <w:rPr>
          <w:szCs w:val="24"/>
        </w:rPr>
        <w:t xml:space="preserve">after the commencement of the Rules </w:t>
      </w:r>
      <w:r w:rsidRPr="00E00957">
        <w:rPr>
          <w:szCs w:val="24"/>
        </w:rPr>
        <w:t>to allow these entities to hold an ABN later, and still be entitled to the Job</w:t>
      </w:r>
      <w:r w:rsidR="001627DB">
        <w:rPr>
          <w:szCs w:val="24"/>
        </w:rPr>
        <w:t>Keeper</w:t>
      </w:r>
      <w:r w:rsidRPr="00E00957">
        <w:rPr>
          <w:szCs w:val="24"/>
        </w:rPr>
        <w:t xml:space="preserve"> payment. </w:t>
      </w:r>
      <w:r w:rsidR="00861146">
        <w:rPr>
          <w:szCs w:val="24"/>
        </w:rPr>
        <w:t xml:space="preserve">This discretion accordingly </w:t>
      </w:r>
      <w:r w:rsidR="00CC5F8A">
        <w:rPr>
          <w:szCs w:val="24"/>
        </w:rPr>
        <w:t>benefits affected business</w:t>
      </w:r>
      <w:r w:rsidR="0003695E">
        <w:rPr>
          <w:szCs w:val="24"/>
        </w:rPr>
        <w:t>es</w:t>
      </w:r>
      <w:r w:rsidR="00CC5F8A">
        <w:rPr>
          <w:szCs w:val="24"/>
        </w:rPr>
        <w:t xml:space="preserve">. </w:t>
      </w:r>
      <w:r w:rsidRPr="00E00957">
        <w:rPr>
          <w:szCs w:val="24"/>
        </w:rPr>
        <w:t>It is envisaged that the Commissioner will release guidance</w:t>
      </w:r>
      <w:r w:rsidRPr="00E00957" w:rsidDel="00C4003A">
        <w:rPr>
          <w:szCs w:val="24"/>
        </w:rPr>
        <w:t xml:space="preserve"> </w:t>
      </w:r>
      <w:r w:rsidR="00C4003A">
        <w:rPr>
          <w:szCs w:val="24"/>
        </w:rPr>
        <w:t>outlining</w:t>
      </w:r>
      <w:r w:rsidR="00C4003A" w:rsidRPr="00E00957">
        <w:rPr>
          <w:szCs w:val="24"/>
        </w:rPr>
        <w:t xml:space="preserve"> </w:t>
      </w:r>
      <w:r w:rsidRPr="00E00957">
        <w:rPr>
          <w:szCs w:val="24"/>
        </w:rPr>
        <w:t xml:space="preserve">the limited circumstances </w:t>
      </w:r>
      <w:r w:rsidR="004622EB">
        <w:rPr>
          <w:szCs w:val="24"/>
        </w:rPr>
        <w:t>in which</w:t>
      </w:r>
      <w:r>
        <w:rPr>
          <w:szCs w:val="24"/>
        </w:rPr>
        <w:t xml:space="preserve"> this discretion</w:t>
      </w:r>
      <w:r w:rsidR="00E97456">
        <w:rPr>
          <w:szCs w:val="24"/>
        </w:rPr>
        <w:t xml:space="preserve"> is</w:t>
      </w:r>
      <w:r>
        <w:rPr>
          <w:szCs w:val="24"/>
        </w:rPr>
        <w:t xml:space="preserve"> able </w:t>
      </w:r>
      <w:r w:rsidR="00E97456">
        <w:rPr>
          <w:szCs w:val="24"/>
        </w:rPr>
        <w:t>to be</w:t>
      </w:r>
      <w:r>
        <w:rPr>
          <w:szCs w:val="24"/>
        </w:rPr>
        <w:t xml:space="preserve"> use</w:t>
      </w:r>
      <w:r w:rsidR="00E97456">
        <w:rPr>
          <w:szCs w:val="24"/>
        </w:rPr>
        <w:t>d</w:t>
      </w:r>
      <w:r w:rsidR="002D3CF2">
        <w:rPr>
          <w:szCs w:val="24"/>
        </w:rPr>
        <w:t>.</w:t>
      </w:r>
    </w:p>
    <w:p w:rsidR="005834F7" w:rsidRDefault="00AD5D92" w:rsidP="00692243">
      <w:pPr>
        <w:pStyle w:val="Dash"/>
        <w:tabs>
          <w:tab w:val="clear" w:pos="1134"/>
        </w:tabs>
        <w:ind w:left="0" w:firstLine="0"/>
        <w:rPr>
          <w:szCs w:val="24"/>
        </w:rPr>
      </w:pPr>
      <w:r>
        <w:t xml:space="preserve">In relation to an </w:t>
      </w:r>
      <w:r>
        <w:rPr>
          <w:szCs w:val="24"/>
        </w:rPr>
        <w:t xml:space="preserve">entity that </w:t>
      </w:r>
      <w:r w:rsidR="00446197">
        <w:rPr>
          <w:szCs w:val="24"/>
        </w:rPr>
        <w:t>has</w:t>
      </w:r>
      <w:r>
        <w:rPr>
          <w:szCs w:val="24"/>
        </w:rPr>
        <w:t xml:space="preserve"> an ABN</w:t>
      </w:r>
      <w:r w:rsidR="00D1531A">
        <w:rPr>
          <w:szCs w:val="24"/>
        </w:rPr>
        <w:t>, it is additionally required that:</w:t>
      </w:r>
    </w:p>
    <w:p w:rsidR="00D1531A" w:rsidRPr="00D1531A" w:rsidRDefault="00D1531A" w:rsidP="00D1531A">
      <w:pPr>
        <w:pStyle w:val="dotpoint"/>
        <w:rPr>
          <w:szCs w:val="24"/>
        </w:rPr>
      </w:pPr>
      <w:r w:rsidRPr="00D1531A">
        <w:rPr>
          <w:sz w:val="24"/>
          <w:szCs w:val="24"/>
        </w:rPr>
        <w:t>an amount was included in the entity’s assessable income for the 2018-19 income year in relation to it carrying on a business and the Commissioner had notice on or before 12 March 2020 (or a later time allowed by the Commissioner) that the amount should be so included; and</w:t>
      </w:r>
    </w:p>
    <w:p w:rsidR="00D1531A" w:rsidRPr="00D1531A" w:rsidRDefault="00D1531A" w:rsidP="00D1531A">
      <w:pPr>
        <w:pStyle w:val="dotpoint"/>
        <w:rPr>
          <w:sz w:val="24"/>
          <w:szCs w:val="24"/>
        </w:rPr>
      </w:pPr>
      <w:r w:rsidRPr="00D1531A">
        <w:rPr>
          <w:sz w:val="24"/>
          <w:szCs w:val="24"/>
        </w:rPr>
        <w:t>the entity made a taxable supply in a tax period that applied to it that started on or after 1 July 2018 and ended before 12 March 2020 and the Commissioner had notice on or before 12 March 2020 (or a later time allowed by the Commissioner) that the entity had made the taxable supply</w:t>
      </w:r>
      <w:r>
        <w:rPr>
          <w:sz w:val="24"/>
          <w:szCs w:val="24"/>
        </w:rPr>
        <w:t>.</w:t>
      </w:r>
    </w:p>
    <w:p w:rsidR="00D1531A" w:rsidRPr="007026F8" w:rsidRDefault="00D1531A" w:rsidP="006D7372">
      <w:pPr>
        <w:pStyle w:val="Dash"/>
        <w:tabs>
          <w:tab w:val="clear" w:pos="1134"/>
        </w:tabs>
        <w:ind w:left="0" w:firstLine="0"/>
        <w:rPr>
          <w:szCs w:val="24"/>
        </w:rPr>
      </w:pPr>
      <w:r w:rsidRPr="007026F8">
        <w:rPr>
          <w:szCs w:val="24"/>
        </w:rPr>
        <w:t xml:space="preserve">For the purposes of determining </w:t>
      </w:r>
      <w:r w:rsidR="007C6BBF">
        <w:rPr>
          <w:szCs w:val="24"/>
        </w:rPr>
        <w:t xml:space="preserve">whether </w:t>
      </w:r>
      <w:r w:rsidRPr="007026F8">
        <w:rPr>
          <w:szCs w:val="24"/>
        </w:rPr>
        <w:t>the entity made a taxable supply, it should be assumed that</w:t>
      </w:r>
      <w:r w:rsidR="006D7372">
        <w:rPr>
          <w:szCs w:val="24"/>
        </w:rPr>
        <w:t xml:space="preserve"> </w:t>
      </w:r>
      <w:r w:rsidRPr="006D7372">
        <w:rPr>
          <w:szCs w:val="24"/>
        </w:rPr>
        <w:t>the entity is registered</w:t>
      </w:r>
      <w:r w:rsidR="006D7372">
        <w:rPr>
          <w:szCs w:val="24"/>
        </w:rPr>
        <w:t xml:space="preserve">, </w:t>
      </w:r>
      <w:r w:rsidR="007026F8" w:rsidRPr="006D7372">
        <w:rPr>
          <w:szCs w:val="24"/>
        </w:rPr>
        <w:t>the supply is neither GST-free nor input taxed</w:t>
      </w:r>
      <w:r w:rsidR="006D7372">
        <w:rPr>
          <w:szCs w:val="24"/>
        </w:rPr>
        <w:t xml:space="preserve">, and </w:t>
      </w:r>
      <w:r w:rsidR="007026F8" w:rsidRPr="007026F8">
        <w:rPr>
          <w:szCs w:val="24"/>
        </w:rPr>
        <w:t xml:space="preserve">the external </w:t>
      </w:r>
      <w:r w:rsidR="007C6BBF">
        <w:rPr>
          <w:szCs w:val="24"/>
        </w:rPr>
        <w:t>T</w:t>
      </w:r>
      <w:r w:rsidR="007026F8" w:rsidRPr="007026F8">
        <w:rPr>
          <w:szCs w:val="24"/>
        </w:rPr>
        <w:t>erritories are part of the indirect tax zone</w:t>
      </w:r>
      <w:r w:rsidRPr="007026F8">
        <w:rPr>
          <w:szCs w:val="24"/>
        </w:rPr>
        <w:t>.</w:t>
      </w:r>
      <w:r w:rsidR="006D7372">
        <w:rPr>
          <w:szCs w:val="24"/>
        </w:rPr>
        <w:t xml:space="preserve"> These terms have the meaning that they are given in the GST Act. </w:t>
      </w:r>
    </w:p>
    <w:p w:rsidR="00B757D6" w:rsidRPr="00150B9C" w:rsidRDefault="00B757D6" w:rsidP="00BD00FC">
      <w:pPr>
        <w:pStyle w:val="Heading5"/>
        <w:spacing w:before="240" w:after="120"/>
        <w:rPr>
          <w:rFonts w:ascii="Times New Roman" w:hAnsi="Times New Roman" w:cs="Times New Roman"/>
          <w:i/>
          <w:color w:val="auto"/>
        </w:rPr>
      </w:pPr>
      <w:r w:rsidRPr="00150B9C">
        <w:rPr>
          <w:rFonts w:ascii="Times New Roman" w:hAnsi="Times New Roman" w:cs="Times New Roman"/>
          <w:i/>
          <w:color w:val="auto"/>
        </w:rPr>
        <w:t>Eligible business participant</w:t>
      </w:r>
    </w:p>
    <w:p w:rsidR="00B757D6" w:rsidRPr="005C1EF4" w:rsidRDefault="00B007FC" w:rsidP="00692243">
      <w:pPr>
        <w:pStyle w:val="Dash"/>
        <w:tabs>
          <w:tab w:val="clear" w:pos="1134"/>
        </w:tabs>
        <w:ind w:left="0" w:firstLine="0"/>
      </w:pPr>
      <w:r>
        <w:t xml:space="preserve">The individual for </w:t>
      </w:r>
      <w:r w:rsidR="005E1BCC">
        <w:t>whom</w:t>
      </w:r>
      <w:r>
        <w:t xml:space="preserve"> a business is entitled to the Job</w:t>
      </w:r>
      <w:r w:rsidR="001627DB">
        <w:t>Keeper</w:t>
      </w:r>
      <w:r>
        <w:t xml:space="preserve"> payment must be an individual </w:t>
      </w:r>
      <w:r w:rsidR="005E1BCC">
        <w:t>that</w:t>
      </w:r>
      <w:r>
        <w:t xml:space="preserve"> is an eligible business participant. </w:t>
      </w:r>
      <w:r w:rsidR="0017485C">
        <w:t>Under section 12, a</w:t>
      </w:r>
      <w:r>
        <w:t>n individual is an eligible business participant</w:t>
      </w:r>
      <w:r w:rsidRPr="006F346D">
        <w:rPr>
          <w:szCs w:val="24"/>
        </w:rPr>
        <w:t xml:space="preserve"> </w:t>
      </w:r>
      <w:r>
        <w:rPr>
          <w:szCs w:val="24"/>
        </w:rPr>
        <w:t>where the individual</w:t>
      </w:r>
      <w:r w:rsidR="006F346D" w:rsidRPr="006F346D">
        <w:rPr>
          <w:szCs w:val="24"/>
        </w:rPr>
        <w:t>:</w:t>
      </w:r>
    </w:p>
    <w:p w:rsidR="00F97B67" w:rsidRPr="006F346D" w:rsidRDefault="00F97B67" w:rsidP="00F97B67">
      <w:pPr>
        <w:pStyle w:val="dotpoint"/>
        <w:rPr>
          <w:sz w:val="24"/>
          <w:szCs w:val="24"/>
        </w:rPr>
      </w:pPr>
      <w:r w:rsidRPr="006F346D">
        <w:rPr>
          <w:sz w:val="24"/>
          <w:szCs w:val="24"/>
        </w:rPr>
        <w:t>is not employed by the business at any time in the fortnight (that is, because the individual is the owner</w:t>
      </w:r>
      <w:r w:rsidR="006F346D">
        <w:rPr>
          <w:sz w:val="24"/>
          <w:szCs w:val="24"/>
        </w:rPr>
        <w:t xml:space="preserve"> </w:t>
      </w:r>
      <w:r w:rsidRPr="006F346D">
        <w:rPr>
          <w:sz w:val="24"/>
          <w:szCs w:val="24"/>
        </w:rPr>
        <w:t xml:space="preserve">of the business </w:t>
      </w:r>
      <w:r w:rsidR="00CD4EA2">
        <w:rPr>
          <w:sz w:val="24"/>
          <w:szCs w:val="24"/>
        </w:rPr>
        <w:t>ie a nominated business partic</w:t>
      </w:r>
      <w:r w:rsidR="001013E6">
        <w:rPr>
          <w:sz w:val="24"/>
          <w:szCs w:val="24"/>
        </w:rPr>
        <w:t>ipant</w:t>
      </w:r>
      <w:r w:rsidR="00CD4EA2">
        <w:rPr>
          <w:sz w:val="24"/>
          <w:szCs w:val="24"/>
        </w:rPr>
        <w:t xml:space="preserve"> </w:t>
      </w:r>
      <w:r w:rsidRPr="006F346D">
        <w:rPr>
          <w:sz w:val="24"/>
          <w:szCs w:val="24"/>
        </w:rPr>
        <w:t>not an employee of the business);</w:t>
      </w:r>
    </w:p>
    <w:p w:rsidR="00F97B67" w:rsidRDefault="006F346D" w:rsidP="00F97B67">
      <w:pPr>
        <w:pStyle w:val="dotpoint"/>
        <w:rPr>
          <w:sz w:val="24"/>
          <w:szCs w:val="24"/>
        </w:rPr>
      </w:pPr>
      <w:r w:rsidRPr="006F346D">
        <w:rPr>
          <w:sz w:val="24"/>
          <w:szCs w:val="24"/>
        </w:rPr>
        <w:t>satisfies the business participation requirements at any time in the fortnight;</w:t>
      </w:r>
    </w:p>
    <w:p w:rsidR="00F97B67" w:rsidRPr="006F346D" w:rsidRDefault="006F346D" w:rsidP="00F97B67">
      <w:pPr>
        <w:pStyle w:val="dotpoint"/>
        <w:rPr>
          <w:sz w:val="24"/>
          <w:szCs w:val="24"/>
        </w:rPr>
      </w:pPr>
      <w:r w:rsidRPr="006F346D">
        <w:rPr>
          <w:sz w:val="24"/>
          <w:szCs w:val="24"/>
        </w:rPr>
        <w:t>satisfies the 1 March 2020 requirements; and</w:t>
      </w:r>
    </w:p>
    <w:p w:rsidR="00F97B67" w:rsidRPr="006F346D" w:rsidRDefault="006F346D" w:rsidP="00F97B67">
      <w:pPr>
        <w:pStyle w:val="dotpoint"/>
        <w:rPr>
          <w:sz w:val="24"/>
          <w:szCs w:val="24"/>
        </w:rPr>
      </w:pPr>
      <w:r w:rsidRPr="006F346D">
        <w:rPr>
          <w:sz w:val="24"/>
          <w:szCs w:val="24"/>
        </w:rPr>
        <w:t>satisfies the nomination the requirements.</w:t>
      </w:r>
    </w:p>
    <w:p w:rsidR="00F97B67" w:rsidRDefault="006F346D" w:rsidP="00692243">
      <w:pPr>
        <w:pStyle w:val="Dash"/>
        <w:tabs>
          <w:tab w:val="clear" w:pos="1134"/>
        </w:tabs>
        <w:ind w:left="0" w:firstLine="0"/>
      </w:pPr>
      <w:r>
        <w:t xml:space="preserve">The business participation requirements </w:t>
      </w:r>
      <w:r w:rsidR="002467BA">
        <w:t xml:space="preserve">are that, at any time in the fortnight, the individual is actively engaged in the business carried on by the entity. </w:t>
      </w:r>
      <w:r w:rsidR="006F1B56">
        <w:t>T</w:t>
      </w:r>
      <w:r w:rsidR="002467BA" w:rsidRPr="00C77854">
        <w:t>he individual must be actively engaged in the operations and activities of the body</w:t>
      </w:r>
      <w:r w:rsidR="00C77854">
        <w:t xml:space="preserve">. </w:t>
      </w:r>
      <w:r w:rsidR="00243F86">
        <w:t>Further, depending on the type of entity the business is, the individual must have a particular role within the business. In the case of an entity that is a:</w:t>
      </w:r>
    </w:p>
    <w:p w:rsidR="00243F86" w:rsidRDefault="00243F86" w:rsidP="00243F86">
      <w:pPr>
        <w:pStyle w:val="dotpoint"/>
        <w:rPr>
          <w:sz w:val="24"/>
          <w:szCs w:val="24"/>
        </w:rPr>
      </w:pPr>
      <w:r>
        <w:rPr>
          <w:sz w:val="24"/>
          <w:szCs w:val="24"/>
        </w:rPr>
        <w:t>sole trader</w:t>
      </w:r>
      <w:r w:rsidR="00A534D6">
        <w:rPr>
          <w:sz w:val="24"/>
          <w:szCs w:val="24"/>
        </w:rPr>
        <w:t>—</w:t>
      </w:r>
      <w:r>
        <w:rPr>
          <w:sz w:val="24"/>
          <w:szCs w:val="24"/>
        </w:rPr>
        <w:t>the individual must be the entity</w:t>
      </w:r>
      <w:r w:rsidRPr="006F346D">
        <w:rPr>
          <w:sz w:val="24"/>
          <w:szCs w:val="24"/>
        </w:rPr>
        <w:t>;</w:t>
      </w:r>
    </w:p>
    <w:p w:rsidR="00243F86" w:rsidRDefault="00243F86" w:rsidP="00243F86">
      <w:pPr>
        <w:pStyle w:val="dotpoint"/>
        <w:rPr>
          <w:sz w:val="24"/>
          <w:szCs w:val="24"/>
        </w:rPr>
      </w:pPr>
      <w:r>
        <w:rPr>
          <w:sz w:val="24"/>
          <w:szCs w:val="24"/>
        </w:rPr>
        <w:t>partnership</w:t>
      </w:r>
      <w:r w:rsidR="00A534D6">
        <w:rPr>
          <w:sz w:val="24"/>
          <w:szCs w:val="24"/>
        </w:rPr>
        <w:t>—</w:t>
      </w:r>
      <w:r>
        <w:rPr>
          <w:sz w:val="24"/>
          <w:szCs w:val="24"/>
        </w:rPr>
        <w:t>the individual must be a partner in the partnership;</w:t>
      </w:r>
    </w:p>
    <w:p w:rsidR="00243F86" w:rsidRDefault="00A76C16" w:rsidP="00243F86">
      <w:pPr>
        <w:pStyle w:val="dotpoint"/>
        <w:rPr>
          <w:sz w:val="24"/>
          <w:szCs w:val="24"/>
        </w:rPr>
      </w:pPr>
      <w:r>
        <w:rPr>
          <w:sz w:val="24"/>
          <w:szCs w:val="24"/>
        </w:rPr>
        <w:t>trust</w:t>
      </w:r>
      <w:r w:rsidR="00A534D6">
        <w:rPr>
          <w:sz w:val="24"/>
          <w:szCs w:val="24"/>
        </w:rPr>
        <w:t>—</w:t>
      </w:r>
      <w:r>
        <w:rPr>
          <w:sz w:val="24"/>
          <w:szCs w:val="24"/>
        </w:rPr>
        <w:t>the individual must be an adult beneficiary of the trust; and</w:t>
      </w:r>
    </w:p>
    <w:p w:rsidR="00243F86" w:rsidRDefault="00A76C16" w:rsidP="00243F86">
      <w:pPr>
        <w:pStyle w:val="dotpoint"/>
        <w:rPr>
          <w:sz w:val="24"/>
          <w:szCs w:val="24"/>
        </w:rPr>
      </w:pPr>
      <w:r>
        <w:rPr>
          <w:sz w:val="24"/>
          <w:szCs w:val="24"/>
        </w:rPr>
        <w:t>company</w:t>
      </w:r>
      <w:r w:rsidR="00A534D6">
        <w:rPr>
          <w:sz w:val="24"/>
          <w:szCs w:val="24"/>
        </w:rPr>
        <w:t>—</w:t>
      </w:r>
      <w:r w:rsidR="008E12E9">
        <w:rPr>
          <w:sz w:val="24"/>
          <w:szCs w:val="24"/>
        </w:rPr>
        <w:t xml:space="preserve">either </w:t>
      </w:r>
      <w:r>
        <w:rPr>
          <w:sz w:val="24"/>
          <w:szCs w:val="24"/>
        </w:rPr>
        <w:t xml:space="preserve">a </w:t>
      </w:r>
      <w:r w:rsidR="00012D26">
        <w:rPr>
          <w:sz w:val="24"/>
          <w:szCs w:val="24"/>
        </w:rPr>
        <w:t xml:space="preserve">director or </w:t>
      </w:r>
      <w:r>
        <w:rPr>
          <w:sz w:val="24"/>
          <w:szCs w:val="24"/>
        </w:rPr>
        <w:t>shareholder in the company.</w:t>
      </w:r>
    </w:p>
    <w:p w:rsidR="006F346D" w:rsidRDefault="006F346D" w:rsidP="00692243">
      <w:pPr>
        <w:pStyle w:val="Dash"/>
        <w:tabs>
          <w:tab w:val="clear" w:pos="1134"/>
        </w:tabs>
        <w:ind w:left="0" w:firstLine="0"/>
      </w:pPr>
      <w:r>
        <w:t xml:space="preserve">The 1 March 2020 requirements </w:t>
      </w:r>
      <w:r w:rsidR="00A76C16">
        <w:t>are that, on that date, the individual:</w:t>
      </w:r>
    </w:p>
    <w:p w:rsidR="00A76C16" w:rsidRDefault="00A76C16" w:rsidP="00A76C16">
      <w:pPr>
        <w:pStyle w:val="dotpoint"/>
        <w:rPr>
          <w:sz w:val="24"/>
          <w:szCs w:val="24"/>
        </w:rPr>
      </w:pPr>
      <w:r>
        <w:rPr>
          <w:sz w:val="24"/>
          <w:szCs w:val="24"/>
        </w:rPr>
        <w:t xml:space="preserve">was aged 16 </w:t>
      </w:r>
      <w:r w:rsidR="00EE441C">
        <w:rPr>
          <w:sz w:val="24"/>
          <w:szCs w:val="24"/>
        </w:rPr>
        <w:t xml:space="preserve">years </w:t>
      </w:r>
      <w:r>
        <w:rPr>
          <w:sz w:val="24"/>
          <w:szCs w:val="24"/>
        </w:rPr>
        <w:t>or over</w:t>
      </w:r>
      <w:r w:rsidRPr="006F346D">
        <w:rPr>
          <w:sz w:val="24"/>
          <w:szCs w:val="24"/>
        </w:rPr>
        <w:t>;</w:t>
      </w:r>
    </w:p>
    <w:p w:rsidR="00A76C16" w:rsidRDefault="00A76C16" w:rsidP="00A76C16">
      <w:pPr>
        <w:pStyle w:val="dotpoint"/>
        <w:rPr>
          <w:sz w:val="24"/>
          <w:szCs w:val="24"/>
        </w:rPr>
      </w:pPr>
      <w:r>
        <w:rPr>
          <w:sz w:val="24"/>
          <w:szCs w:val="24"/>
        </w:rPr>
        <w:t>satisfied the business participation requirements (described above); and</w:t>
      </w:r>
    </w:p>
    <w:p w:rsidR="00A76C16" w:rsidRDefault="00A76C16" w:rsidP="00A76C16">
      <w:pPr>
        <w:pStyle w:val="dotpoint"/>
        <w:rPr>
          <w:sz w:val="24"/>
          <w:szCs w:val="24"/>
        </w:rPr>
      </w:pPr>
      <w:r>
        <w:rPr>
          <w:sz w:val="24"/>
          <w:szCs w:val="24"/>
        </w:rPr>
        <w:t>satisfied the Australian residency requirement.</w:t>
      </w:r>
    </w:p>
    <w:p w:rsidR="005E6FFA" w:rsidRDefault="00A76C16" w:rsidP="00BA5DD4">
      <w:pPr>
        <w:pStyle w:val="Dash"/>
        <w:tabs>
          <w:tab w:val="clear" w:pos="1134"/>
        </w:tabs>
        <w:ind w:left="0" w:firstLine="0"/>
      </w:pPr>
      <w:r>
        <w:t xml:space="preserve">The Australian residency requirement for the purposes of </w:t>
      </w:r>
      <w:r w:rsidR="005E6FFA">
        <w:t>an eligible business participant is the same as the requirement</w:t>
      </w:r>
      <w:r w:rsidR="006E1613">
        <w:t>s that apply to</w:t>
      </w:r>
      <w:r w:rsidR="005E6FFA">
        <w:t xml:space="preserve"> an eligible employee (for entitlement to the Job</w:t>
      </w:r>
      <w:r w:rsidR="001627DB">
        <w:t>Keeper</w:t>
      </w:r>
      <w:r w:rsidR="005E6FFA">
        <w:t xml:space="preserve"> payment as an employer). The residency requirement is described above in relation to Division 2</w:t>
      </w:r>
      <w:r w:rsidR="00207C88">
        <w:t xml:space="preserve"> of the Rules</w:t>
      </w:r>
      <w:r w:rsidR="005E6FFA">
        <w:t>.</w:t>
      </w:r>
    </w:p>
    <w:p w:rsidR="005D18D6" w:rsidRDefault="006F346D" w:rsidP="00FB6072">
      <w:pPr>
        <w:pStyle w:val="Dash"/>
        <w:tabs>
          <w:tab w:val="clear" w:pos="1134"/>
        </w:tabs>
        <w:ind w:left="0" w:firstLine="0"/>
        <w:rPr>
          <w:szCs w:val="24"/>
        </w:rPr>
      </w:pPr>
      <w:r>
        <w:t xml:space="preserve">The nomination requirements </w:t>
      </w:r>
      <w:r w:rsidR="00FB6072">
        <w:t xml:space="preserve">are that the individual </w:t>
      </w:r>
      <w:r w:rsidR="00FB6072">
        <w:rPr>
          <w:szCs w:val="24"/>
        </w:rPr>
        <w:t xml:space="preserve">has agreed to be nominated by the entity as an eligible business participant </w:t>
      </w:r>
      <w:r w:rsidR="009C02AE">
        <w:rPr>
          <w:szCs w:val="24"/>
        </w:rPr>
        <w:t xml:space="preserve">and has not agreed to be nominated by another entity. This reflects the intention that an individual can only entitle one business </w:t>
      </w:r>
      <w:r w:rsidR="00867BB7">
        <w:rPr>
          <w:szCs w:val="24"/>
        </w:rPr>
        <w:t>to receive</w:t>
      </w:r>
      <w:r w:rsidR="009C02AE">
        <w:rPr>
          <w:szCs w:val="24"/>
        </w:rPr>
        <w:t xml:space="preserve"> the Job</w:t>
      </w:r>
      <w:r w:rsidR="001627DB">
        <w:rPr>
          <w:szCs w:val="24"/>
        </w:rPr>
        <w:t>Keeper</w:t>
      </w:r>
      <w:r w:rsidR="009C02AE">
        <w:rPr>
          <w:szCs w:val="24"/>
        </w:rPr>
        <w:t xml:space="preserve"> payment as a business </w:t>
      </w:r>
      <w:r w:rsidR="0015448C">
        <w:rPr>
          <w:szCs w:val="24"/>
        </w:rPr>
        <w:t>participant</w:t>
      </w:r>
      <w:r w:rsidR="009C02AE">
        <w:rPr>
          <w:szCs w:val="24"/>
        </w:rPr>
        <w:t>. This individual must make this notification in the approved form. Further, the individual must not have given a nomination notice to any other entity</w:t>
      </w:r>
      <w:r w:rsidR="00085556">
        <w:rPr>
          <w:szCs w:val="24"/>
        </w:rPr>
        <w:t xml:space="preserve"> – including in the individual’s capacity as an employee of an employer seeking to obtain the Job</w:t>
      </w:r>
      <w:r w:rsidR="001627DB">
        <w:rPr>
          <w:szCs w:val="24"/>
        </w:rPr>
        <w:t>Keeper</w:t>
      </w:r>
      <w:r w:rsidR="00085556">
        <w:rPr>
          <w:szCs w:val="24"/>
        </w:rPr>
        <w:t xml:space="preserve"> payment for employers under Division 2 of the Rules.</w:t>
      </w:r>
      <w:r w:rsidR="005B4AC4">
        <w:rPr>
          <w:szCs w:val="24"/>
        </w:rPr>
        <w:t xml:space="preserve"> Also</w:t>
      </w:r>
      <w:r w:rsidR="00B05061">
        <w:rPr>
          <w:szCs w:val="24"/>
        </w:rPr>
        <w:t xml:space="preserve"> at the time of nomination </w:t>
      </w:r>
      <w:r w:rsidR="0000601D">
        <w:rPr>
          <w:szCs w:val="24"/>
        </w:rPr>
        <w:t xml:space="preserve">as an eligible business participant </w:t>
      </w:r>
      <w:r w:rsidR="005B4AC4">
        <w:rPr>
          <w:szCs w:val="24"/>
        </w:rPr>
        <w:t xml:space="preserve">the individual must not </w:t>
      </w:r>
      <w:r w:rsidR="0000601D">
        <w:rPr>
          <w:szCs w:val="24"/>
        </w:rPr>
        <w:t xml:space="preserve">also </w:t>
      </w:r>
      <w:r w:rsidR="005B4AC4">
        <w:rPr>
          <w:szCs w:val="24"/>
        </w:rPr>
        <w:t xml:space="preserve">be a permanent employee of </w:t>
      </w:r>
      <w:r w:rsidR="0000601D">
        <w:rPr>
          <w:szCs w:val="24"/>
        </w:rPr>
        <w:t xml:space="preserve">an </w:t>
      </w:r>
      <w:r w:rsidR="005B4AC4">
        <w:rPr>
          <w:szCs w:val="24"/>
        </w:rPr>
        <w:t>employer. This ensure</w:t>
      </w:r>
      <w:r w:rsidR="0074402C">
        <w:rPr>
          <w:szCs w:val="24"/>
        </w:rPr>
        <w:t>s</w:t>
      </w:r>
      <w:r w:rsidR="005B4AC4">
        <w:rPr>
          <w:szCs w:val="24"/>
        </w:rPr>
        <w:t xml:space="preserve"> that individuals do not qualify in relation to a business </w:t>
      </w:r>
      <w:r w:rsidR="00B05061">
        <w:rPr>
          <w:szCs w:val="24"/>
        </w:rPr>
        <w:t>as a</w:t>
      </w:r>
      <w:r w:rsidR="004E4386">
        <w:rPr>
          <w:szCs w:val="24"/>
        </w:rPr>
        <w:t>n eligible business recipient</w:t>
      </w:r>
      <w:r w:rsidR="00B05061">
        <w:rPr>
          <w:szCs w:val="24"/>
        </w:rPr>
        <w:t xml:space="preserve"> if they have a separate permanent source of </w:t>
      </w:r>
      <w:r w:rsidR="00D67F35">
        <w:rPr>
          <w:szCs w:val="24"/>
        </w:rPr>
        <w:t xml:space="preserve">employment </w:t>
      </w:r>
      <w:r w:rsidR="00B05061">
        <w:rPr>
          <w:szCs w:val="24"/>
        </w:rPr>
        <w:t>income.</w:t>
      </w:r>
      <w:r w:rsidR="005B4AC4">
        <w:rPr>
          <w:szCs w:val="24"/>
        </w:rPr>
        <w:t xml:space="preserve"> </w:t>
      </w:r>
      <w:r w:rsidR="005049DC">
        <w:rPr>
          <w:szCs w:val="24"/>
        </w:rPr>
        <w:t xml:space="preserve">Individuals who have a permanent source of employment can nominate to receive the JobKeeper payment through their </w:t>
      </w:r>
      <w:r w:rsidR="00D42AE7">
        <w:rPr>
          <w:szCs w:val="24"/>
        </w:rPr>
        <w:t xml:space="preserve">permanent </w:t>
      </w:r>
      <w:r w:rsidR="005049DC">
        <w:rPr>
          <w:szCs w:val="24"/>
        </w:rPr>
        <w:t xml:space="preserve">employer. </w:t>
      </w:r>
    </w:p>
    <w:p w:rsidR="00F8222D" w:rsidRDefault="007E6FDD" w:rsidP="00FB6072">
      <w:pPr>
        <w:pStyle w:val="Dash"/>
        <w:tabs>
          <w:tab w:val="clear" w:pos="1134"/>
        </w:tabs>
        <w:ind w:left="0" w:firstLine="0"/>
        <w:rPr>
          <w:szCs w:val="24"/>
        </w:rPr>
      </w:pPr>
      <w:r>
        <w:rPr>
          <w:szCs w:val="24"/>
        </w:rPr>
        <w:t>A</w:t>
      </w:r>
      <w:r w:rsidR="00F8222D">
        <w:rPr>
          <w:szCs w:val="24"/>
        </w:rPr>
        <w:t xml:space="preserve"> person is not an eligible business participant for a fortnight if parental leave pay is payable to the person, the person is paid dad and partner pay, or the person is incapacitated for work and an amount is payable to the person in accordance Australian workers’ compensation law. These exclusions mirror those that apply </w:t>
      </w:r>
      <w:r>
        <w:rPr>
          <w:szCs w:val="24"/>
        </w:rPr>
        <w:t xml:space="preserve">in </w:t>
      </w:r>
      <w:r w:rsidR="00765F29">
        <w:rPr>
          <w:szCs w:val="24"/>
        </w:rPr>
        <w:t xml:space="preserve">relation to </w:t>
      </w:r>
      <w:r>
        <w:rPr>
          <w:szCs w:val="24"/>
        </w:rPr>
        <w:t>determining whether a person is an eligible employee for purposes of Division 2, and are described in detail above.</w:t>
      </w:r>
    </w:p>
    <w:p w:rsidR="007F0A2F" w:rsidRPr="00BD479E" w:rsidRDefault="003C3918" w:rsidP="00B757D6">
      <w:pPr>
        <w:pStyle w:val="Heading3"/>
        <w:rPr>
          <w:b w:val="0"/>
        </w:rPr>
      </w:pPr>
      <w:r>
        <w:t xml:space="preserve">Division 4 and Division 5 - </w:t>
      </w:r>
      <w:r w:rsidR="001D0E66">
        <w:t>P</w:t>
      </w:r>
      <w:r w:rsidR="00546EAC" w:rsidRPr="00D525C5">
        <w:t>ayment</w:t>
      </w:r>
      <w:r w:rsidR="001D0E66" w:rsidRPr="00D525C5">
        <w:t xml:space="preserve"> and </w:t>
      </w:r>
      <w:r w:rsidR="00EE2201" w:rsidRPr="003F3C05">
        <w:t>administration</w:t>
      </w:r>
    </w:p>
    <w:p w:rsidR="00393829" w:rsidRDefault="00E576DA" w:rsidP="000F6DB2">
      <w:pPr>
        <w:keepLines/>
        <w:spacing w:before="240"/>
      </w:pPr>
      <w:r>
        <w:t>Division</w:t>
      </w:r>
      <w:r w:rsidR="001D0E66">
        <w:t>s</w:t>
      </w:r>
      <w:r>
        <w:t xml:space="preserve"> </w:t>
      </w:r>
      <w:r w:rsidR="001D0E66">
        <w:t xml:space="preserve">4 </w:t>
      </w:r>
      <w:r w:rsidR="00692243">
        <w:t>and 5</w:t>
      </w:r>
      <w:r w:rsidR="00BB1FA4">
        <w:t xml:space="preserve"> </w:t>
      </w:r>
      <w:r>
        <w:t xml:space="preserve">of the Rules set out the </w:t>
      </w:r>
      <w:r w:rsidR="0050073B">
        <w:t>conditions</w:t>
      </w:r>
      <w:r>
        <w:t xml:space="preserve"> for payment of the Job</w:t>
      </w:r>
      <w:r w:rsidR="001627DB">
        <w:t>Keeper</w:t>
      </w:r>
      <w:r>
        <w:t xml:space="preserve"> payment</w:t>
      </w:r>
      <w:r w:rsidR="001D0E66">
        <w:t xml:space="preserve"> and other rules relating to the administration of the Job</w:t>
      </w:r>
      <w:r w:rsidR="001627DB">
        <w:t>Keeper</w:t>
      </w:r>
      <w:r w:rsidR="001D0E66">
        <w:t xml:space="preserve"> scheme</w:t>
      </w:r>
      <w:r>
        <w:t xml:space="preserve">. </w:t>
      </w:r>
      <w:r w:rsidR="001B6C94">
        <w:t>Divisions 4 and 5 apply to a Job</w:t>
      </w:r>
      <w:r w:rsidR="001627DB">
        <w:t>Keeper</w:t>
      </w:r>
      <w:r w:rsidR="001B6C94">
        <w:t xml:space="preserve"> payment where entitlement has been established under Division 2 (entitlement </w:t>
      </w:r>
      <w:r w:rsidR="00D00A7E">
        <w:t>based on employees</w:t>
      </w:r>
      <w:r w:rsidR="001B6C94">
        <w:t xml:space="preserve">) or Division 3 (entitlement </w:t>
      </w:r>
      <w:r w:rsidR="00D00A7E">
        <w:t>based on</w:t>
      </w:r>
      <w:r w:rsidR="001B6C94">
        <w:t xml:space="preserve"> business </w:t>
      </w:r>
      <w:r w:rsidR="00D00A7E">
        <w:t>participation</w:t>
      </w:r>
      <w:r w:rsidR="001B6C94">
        <w:t>).</w:t>
      </w:r>
    </w:p>
    <w:p w:rsidR="001D0E66" w:rsidRPr="00B655BE" w:rsidRDefault="001D0E66">
      <w:pPr>
        <w:pStyle w:val="Heading4"/>
      </w:pPr>
      <w:r w:rsidRPr="00B655BE">
        <w:t>Payment</w:t>
      </w:r>
    </w:p>
    <w:p w:rsidR="00E576DA" w:rsidRDefault="00B84ECA" w:rsidP="000F6DB2">
      <w:pPr>
        <w:keepLines/>
        <w:spacing w:before="240"/>
      </w:pPr>
      <w:r>
        <w:t>U</w:t>
      </w:r>
      <w:r w:rsidR="0017485C">
        <w:t>nder section 14</w:t>
      </w:r>
      <w:r w:rsidR="00BE68DE">
        <w:t>,</w:t>
      </w:r>
      <w:r>
        <w:t xml:space="preserve"> i</w:t>
      </w:r>
      <w:r w:rsidR="00E576DA">
        <w:t xml:space="preserve">f the Commissioner is satisfied that an employer </w:t>
      </w:r>
      <w:r w:rsidR="00B57481">
        <w:t xml:space="preserve">or business </w:t>
      </w:r>
      <w:r w:rsidR="00E576DA">
        <w:t xml:space="preserve">is entitled to a </w:t>
      </w:r>
      <w:r w:rsidR="00BB1FA4">
        <w:t>J</w:t>
      </w:r>
      <w:r w:rsidR="00E576DA">
        <w:t>ob</w:t>
      </w:r>
      <w:r w:rsidR="001627DB">
        <w:t>Keeper</w:t>
      </w:r>
      <w:r w:rsidR="00E576DA">
        <w:t xml:space="preserve"> payment for a fortnight, the Commissioner must pay the </w:t>
      </w:r>
      <w:r w:rsidR="00546EAC">
        <w:t xml:space="preserve">employer </w:t>
      </w:r>
      <w:r w:rsidR="00B57481">
        <w:t xml:space="preserve">or business </w:t>
      </w:r>
      <w:r w:rsidR="00546EAC">
        <w:t>the Job</w:t>
      </w:r>
      <w:r w:rsidR="001627DB">
        <w:t>Keeper</w:t>
      </w:r>
      <w:r w:rsidR="00546EAC">
        <w:t xml:space="preserve"> payment.</w:t>
      </w:r>
    </w:p>
    <w:p w:rsidR="00B22D32" w:rsidRDefault="00B22D32" w:rsidP="000F6DB2">
      <w:pPr>
        <w:keepLines/>
        <w:spacing w:before="240"/>
      </w:pPr>
      <w:r>
        <w:t>In being satisfied that an entity is entitled to a Job</w:t>
      </w:r>
      <w:r w:rsidR="001627DB">
        <w:t>Keeper</w:t>
      </w:r>
      <w:r>
        <w:t xml:space="preserve"> payment, the Rules provide that the Commissioner may accept, either in whole or in part, a statement in an approved form lodged with the Commissioner by the entity</w:t>
      </w:r>
      <w:r w:rsidR="00406E14">
        <w:t>. This allows the Commissioner to have regard to statements made by the entity in relation to its entitlement. Where a statement made by an entity in support of its claims to entitlement lead</w:t>
      </w:r>
      <w:r w:rsidR="00B01B9C">
        <w:t>s</w:t>
      </w:r>
      <w:r w:rsidR="00406E14">
        <w:t xml:space="preserve"> to, for example, overpayment of a Job</w:t>
      </w:r>
      <w:r w:rsidR="001627DB">
        <w:t>Keeper</w:t>
      </w:r>
      <w:r w:rsidR="00406E14">
        <w:t xml:space="preserve"> payment</w:t>
      </w:r>
      <w:r w:rsidR="003C5C31">
        <w:t xml:space="preserve"> </w:t>
      </w:r>
      <w:r w:rsidR="00406E14">
        <w:t>–</w:t>
      </w:r>
      <w:r w:rsidR="003C5C31">
        <w:t xml:space="preserve"> </w:t>
      </w:r>
      <w:r w:rsidR="00406E14">
        <w:t xml:space="preserve">then provision is made in sections 9, 10 and 11 </w:t>
      </w:r>
      <w:r w:rsidR="003C5C31">
        <w:t xml:space="preserve">of the Act </w:t>
      </w:r>
      <w:r w:rsidR="00406E14">
        <w:t>to deal with the consequences of overpayment.</w:t>
      </w:r>
    </w:p>
    <w:p w:rsidR="00882627" w:rsidRDefault="0017485C" w:rsidP="000F6DB2">
      <w:pPr>
        <w:keepLines/>
        <w:spacing w:before="240"/>
      </w:pPr>
      <w:r>
        <w:t>Under section 13, i</w:t>
      </w:r>
      <w:r w:rsidR="00C173D9">
        <w:t>f the Commissioner is</w:t>
      </w:r>
      <w:r w:rsidR="00862E34">
        <w:t xml:space="preserve"> satisfied of </w:t>
      </w:r>
      <w:r w:rsidR="00C173D9">
        <w:t xml:space="preserve">an </w:t>
      </w:r>
      <w:r w:rsidR="00B57481">
        <w:t>entitlement to a Job</w:t>
      </w:r>
      <w:r w:rsidR="001627DB">
        <w:t>Keeper</w:t>
      </w:r>
      <w:r w:rsidR="00B57481">
        <w:t xml:space="preserve"> payment</w:t>
      </w:r>
      <w:r w:rsidR="00862E34">
        <w:t>, the Commissioner must pay $1,500 to the employer for each eligible employee</w:t>
      </w:r>
      <w:r w:rsidR="00B57481">
        <w:t xml:space="preserve"> or to </w:t>
      </w:r>
      <w:r w:rsidR="00BB1FA4">
        <w:t>t</w:t>
      </w:r>
      <w:r w:rsidR="00B57481">
        <w:t>he business for its participating individual</w:t>
      </w:r>
      <w:r w:rsidR="00862E34">
        <w:t xml:space="preserve">. </w:t>
      </w:r>
      <w:r w:rsidR="006C71FE">
        <w:t>Under section 15, t</w:t>
      </w:r>
      <w:r w:rsidR="00862E34">
        <w:t xml:space="preserve">he Commissioner must </w:t>
      </w:r>
      <w:r w:rsidR="00B57481">
        <w:t>make the payment</w:t>
      </w:r>
      <w:r w:rsidR="00862E34">
        <w:t xml:space="preserve"> for a fortnight </w:t>
      </w:r>
      <w:r w:rsidR="00882627">
        <w:t>no later than the later of:</w:t>
      </w:r>
    </w:p>
    <w:p w:rsidR="00882627" w:rsidRDefault="00D34412" w:rsidP="004E1712">
      <w:pPr>
        <w:pStyle w:val="dotpoint"/>
        <w:rPr>
          <w:szCs w:val="24"/>
        </w:rPr>
      </w:pPr>
      <w:r>
        <w:rPr>
          <w:sz w:val="24"/>
          <w:szCs w:val="24"/>
        </w:rPr>
        <w:t>14</w:t>
      </w:r>
      <w:r w:rsidR="00882627" w:rsidRPr="004E1712">
        <w:rPr>
          <w:sz w:val="24"/>
          <w:szCs w:val="24"/>
        </w:rPr>
        <w:t> days after the end of the calendar month in which the fortnight ends</w:t>
      </w:r>
      <w:r w:rsidR="00882627">
        <w:rPr>
          <w:sz w:val="24"/>
          <w:szCs w:val="24"/>
        </w:rPr>
        <w:t xml:space="preserve">; </w:t>
      </w:r>
      <w:r w:rsidR="001F4B66">
        <w:rPr>
          <w:sz w:val="24"/>
          <w:szCs w:val="24"/>
        </w:rPr>
        <w:t>and</w:t>
      </w:r>
    </w:p>
    <w:p w:rsidR="00862E34" w:rsidRPr="003F3C05" w:rsidRDefault="00D34412" w:rsidP="004E1712">
      <w:pPr>
        <w:pStyle w:val="dotpoint"/>
        <w:rPr>
          <w:szCs w:val="24"/>
        </w:rPr>
      </w:pPr>
      <w:r>
        <w:rPr>
          <w:sz w:val="24"/>
          <w:szCs w:val="24"/>
        </w:rPr>
        <w:t>14</w:t>
      </w:r>
      <w:r w:rsidR="001F4B66">
        <w:rPr>
          <w:sz w:val="24"/>
          <w:szCs w:val="24"/>
        </w:rPr>
        <w:t xml:space="preserve"> </w:t>
      </w:r>
      <w:r w:rsidR="00882627" w:rsidRPr="004E1712">
        <w:rPr>
          <w:sz w:val="24"/>
          <w:szCs w:val="24"/>
        </w:rPr>
        <w:t>days after the Commissioner is satisfied that the employer or business is entitled to the payment</w:t>
      </w:r>
      <w:r w:rsidR="001F4B66">
        <w:rPr>
          <w:sz w:val="24"/>
          <w:szCs w:val="24"/>
        </w:rPr>
        <w:t xml:space="preserve"> for the fortnight</w:t>
      </w:r>
      <w:r w:rsidR="00882627" w:rsidRPr="004E1712">
        <w:rPr>
          <w:sz w:val="24"/>
          <w:szCs w:val="24"/>
        </w:rPr>
        <w:t>.</w:t>
      </w:r>
    </w:p>
    <w:p w:rsidR="00862E34" w:rsidRDefault="00862E34" w:rsidP="000F6DB2">
      <w:pPr>
        <w:keepLines/>
        <w:spacing w:before="240"/>
      </w:pPr>
      <w:r>
        <w:t xml:space="preserve">This means that, while entitlement to a payment is assessed in relation to a </w:t>
      </w:r>
      <w:r w:rsidR="00BB1FA4">
        <w:t>Job</w:t>
      </w:r>
      <w:r w:rsidR="001627DB">
        <w:t>Keeper</w:t>
      </w:r>
      <w:r w:rsidR="00BB1FA4">
        <w:t xml:space="preserve"> </w:t>
      </w:r>
      <w:r>
        <w:t xml:space="preserve">fortnight and the amount is a fortnightly amount, </w:t>
      </w:r>
      <w:r w:rsidR="00B57481">
        <w:t>an entitled employer or business</w:t>
      </w:r>
      <w:r>
        <w:t xml:space="preserve"> will receive the Job</w:t>
      </w:r>
      <w:r w:rsidR="001627DB">
        <w:t>Keeper</w:t>
      </w:r>
      <w:r>
        <w:t xml:space="preserve"> payment monthly. For example, a participating employer with one eligible </w:t>
      </w:r>
      <w:r w:rsidR="00AC38ED">
        <w:t xml:space="preserve">employee who </w:t>
      </w:r>
      <w:r w:rsidR="00320C4D">
        <w:t>qualifies</w:t>
      </w:r>
      <w:r w:rsidR="00AC38ED">
        <w:t xml:space="preserve"> for both fortnight</w:t>
      </w:r>
      <w:r w:rsidR="0050073B">
        <w:t>s</w:t>
      </w:r>
      <w:r w:rsidR="00AC38ED">
        <w:t xml:space="preserve"> in June 2020 will </w:t>
      </w:r>
      <w:r w:rsidR="000D4DD2">
        <w:t>generally</w:t>
      </w:r>
      <w:r w:rsidR="00AC38ED">
        <w:t xml:space="preserve"> receive $3,000 </w:t>
      </w:r>
      <w:r w:rsidR="000D4DD2">
        <w:t>by 14</w:t>
      </w:r>
      <w:r w:rsidR="00AC38ED">
        <w:t xml:space="preserve"> July 2020.</w:t>
      </w:r>
    </w:p>
    <w:p w:rsidR="00B22D32" w:rsidRDefault="00B22D32" w:rsidP="000F6DB2">
      <w:pPr>
        <w:keepLines/>
        <w:spacing w:before="240"/>
      </w:pPr>
      <w:r>
        <w:t xml:space="preserve">The method of payment is dealt with </w:t>
      </w:r>
      <w:r w:rsidRPr="002115CF">
        <w:t xml:space="preserve">in </w:t>
      </w:r>
      <w:r w:rsidRPr="00E10268">
        <w:t>section 8</w:t>
      </w:r>
      <w:r>
        <w:t xml:space="preserve"> of the Act. </w:t>
      </w:r>
    </w:p>
    <w:p w:rsidR="00717E2A" w:rsidRDefault="00717E2A" w:rsidP="000F6DB2">
      <w:pPr>
        <w:keepLines/>
        <w:spacing w:before="240"/>
      </w:pPr>
      <w:r>
        <w:t xml:space="preserve">The Rules also make it clear that the payment of an amount by the Commissioner to an entity does not affect whether the entity is actually entitled to the amount. This ensures there is no doubt that the rules about overpayments in sections 9, 10 and 11 of </w:t>
      </w:r>
      <w:r w:rsidR="00BC5D0C">
        <w:t>the </w:t>
      </w:r>
      <w:r>
        <w:t xml:space="preserve">Act apply where an entity </w:t>
      </w:r>
      <w:r w:rsidR="00962711">
        <w:t>was not eligible to receive a particular amount paid to it.</w:t>
      </w:r>
    </w:p>
    <w:p w:rsidR="001E4A73" w:rsidRPr="0064305C" w:rsidRDefault="001E4A73" w:rsidP="001E4A73">
      <w:pPr>
        <w:pStyle w:val="Heading5"/>
        <w:spacing w:before="240" w:after="120"/>
        <w:rPr>
          <w:rFonts w:ascii="Times New Roman" w:hAnsi="Times New Roman" w:cs="Times New Roman"/>
          <w:i/>
          <w:color w:val="auto"/>
        </w:rPr>
      </w:pPr>
      <w:r w:rsidRPr="0064305C">
        <w:rPr>
          <w:rFonts w:ascii="Times New Roman" w:hAnsi="Times New Roman" w:cs="Times New Roman"/>
          <w:i/>
          <w:color w:val="auto"/>
        </w:rPr>
        <w:t>Transitional rule for first Job</w:t>
      </w:r>
      <w:r w:rsidR="001627DB">
        <w:rPr>
          <w:rFonts w:ascii="Times New Roman" w:hAnsi="Times New Roman" w:cs="Times New Roman"/>
          <w:i/>
          <w:color w:val="auto"/>
        </w:rPr>
        <w:t>Keeper</w:t>
      </w:r>
      <w:r w:rsidRPr="0064305C">
        <w:rPr>
          <w:rFonts w:ascii="Times New Roman" w:hAnsi="Times New Roman" w:cs="Times New Roman"/>
          <w:i/>
          <w:color w:val="auto"/>
        </w:rPr>
        <w:t xml:space="preserve"> payment</w:t>
      </w:r>
    </w:p>
    <w:p w:rsidR="001E4A73" w:rsidRDefault="00190790" w:rsidP="0064305C">
      <w:pPr>
        <w:keepLines/>
        <w:spacing w:before="240"/>
      </w:pPr>
      <w:r w:rsidRPr="0064305C">
        <w:t xml:space="preserve">Subsection </w:t>
      </w:r>
      <w:r w:rsidR="00CD6846" w:rsidRPr="0064305C">
        <w:t>1</w:t>
      </w:r>
      <w:r w:rsidR="00CD6846">
        <w:t>4</w:t>
      </w:r>
      <w:r w:rsidRPr="0064305C">
        <w:t xml:space="preserve">(3) </w:t>
      </w:r>
      <w:r w:rsidR="00972528">
        <w:t xml:space="preserve">of the Rules </w:t>
      </w:r>
      <w:r w:rsidRPr="0064305C">
        <w:t>provides a transitional rule that</w:t>
      </w:r>
      <w:r w:rsidR="001E4A73" w:rsidRPr="0064305C">
        <w:t xml:space="preserve"> </w:t>
      </w:r>
      <w:r w:rsidR="009100F7">
        <w:t>allows</w:t>
      </w:r>
      <w:r w:rsidR="001E4A73">
        <w:t xml:space="preserve"> the</w:t>
      </w:r>
      <w:r w:rsidR="001E4A73" w:rsidRPr="0064305C">
        <w:t xml:space="preserve"> Commissioner</w:t>
      </w:r>
      <w:r w:rsidR="00D1394C">
        <w:t xml:space="preserve"> </w:t>
      </w:r>
      <w:r w:rsidR="001E4A73" w:rsidRPr="0064305C">
        <w:t>to make an advance payment for the Job</w:t>
      </w:r>
      <w:r w:rsidR="00EA7B63">
        <w:t>K</w:t>
      </w:r>
      <w:r w:rsidR="001E4A73" w:rsidRPr="0064305C" w:rsidDel="00326AE9">
        <w:t>eeper</w:t>
      </w:r>
      <w:r w:rsidR="001E4A73" w:rsidRPr="0064305C">
        <w:t xml:space="preserve"> fortnights ending in the month of April without </w:t>
      </w:r>
      <w:r w:rsidR="00375C7F">
        <w:t>being</w:t>
      </w:r>
      <w:r w:rsidR="001E4A73" w:rsidRPr="0064305C">
        <w:t xml:space="preserve"> satisfied </w:t>
      </w:r>
      <w:r w:rsidR="00375C7F">
        <w:t>that the entity is entitled to that payment</w:t>
      </w:r>
      <w:r w:rsidR="001E4A73" w:rsidRPr="0064305C">
        <w:t xml:space="preserve"> </w:t>
      </w:r>
      <w:r w:rsidR="001E4A73">
        <w:t xml:space="preserve">under </w:t>
      </w:r>
      <w:r w:rsidR="00375C7F">
        <w:t xml:space="preserve">either </w:t>
      </w:r>
      <w:r w:rsidR="001E4A73" w:rsidRPr="0064305C">
        <w:t>section 6</w:t>
      </w:r>
      <w:r w:rsidR="0069748C" w:rsidRPr="0064305C">
        <w:t xml:space="preserve"> or section 11</w:t>
      </w:r>
      <w:r w:rsidR="00375C7F">
        <w:t xml:space="preserve"> of the Rules. </w:t>
      </w:r>
    </w:p>
    <w:p w:rsidR="00961F60" w:rsidRDefault="00375C7F" w:rsidP="0064305C">
      <w:pPr>
        <w:keepLines/>
        <w:spacing w:before="240"/>
      </w:pPr>
      <w:r>
        <w:t xml:space="preserve">This is necessary to ensure </w:t>
      </w:r>
      <w:r w:rsidR="00D1394C">
        <w:t>that payments in respect of the first and second Job</w:t>
      </w:r>
      <w:r w:rsidR="001627DB">
        <w:t>Keeper</w:t>
      </w:r>
      <w:r w:rsidR="00D1394C">
        <w:t xml:space="preserve"> fortnights </w:t>
      </w:r>
      <w:r w:rsidR="00643EAC">
        <w:t xml:space="preserve">(being the fortnights starting on 30 March 2020 and 13 April 2020 respectively) </w:t>
      </w:r>
      <w:r w:rsidR="00D1394C">
        <w:t xml:space="preserve">can be made quickly to assist entities affected by the Coronavirus. </w:t>
      </w:r>
    </w:p>
    <w:p w:rsidR="0069748C" w:rsidRDefault="00D1394C" w:rsidP="0064305C">
      <w:pPr>
        <w:keepLines/>
        <w:spacing w:before="240"/>
      </w:pPr>
      <w:r>
        <w:t xml:space="preserve">However, before </w:t>
      </w:r>
      <w:r w:rsidR="009100F7">
        <w:t>the Commissione</w:t>
      </w:r>
      <w:r w:rsidR="000655CE">
        <w:t xml:space="preserve">r can </w:t>
      </w:r>
      <w:r w:rsidR="009100F7">
        <w:t>make</w:t>
      </w:r>
      <w:r w:rsidR="004173BD">
        <w:t xml:space="preserve"> such an advance payment:</w:t>
      </w:r>
    </w:p>
    <w:p w:rsidR="004173BD" w:rsidRPr="00861AA1" w:rsidRDefault="004173BD" w:rsidP="0064305C">
      <w:pPr>
        <w:pStyle w:val="dotpoint"/>
        <w:rPr>
          <w:szCs w:val="24"/>
        </w:rPr>
      </w:pPr>
      <w:r w:rsidRPr="0064305C">
        <w:rPr>
          <w:sz w:val="24"/>
          <w:szCs w:val="24"/>
        </w:rPr>
        <w:t xml:space="preserve">the entity must have notified the Commissioner in the approved form </w:t>
      </w:r>
      <w:r w:rsidR="00930A24" w:rsidRPr="0064305C">
        <w:rPr>
          <w:sz w:val="24"/>
          <w:szCs w:val="24"/>
        </w:rPr>
        <w:t xml:space="preserve">of its election to participate in the scheme; and </w:t>
      </w:r>
    </w:p>
    <w:p w:rsidR="00930A24" w:rsidRDefault="00930A24" w:rsidP="0064305C">
      <w:pPr>
        <w:pStyle w:val="dotpoint"/>
        <w:rPr>
          <w:szCs w:val="24"/>
        </w:rPr>
      </w:pPr>
      <w:r w:rsidRPr="0064305C">
        <w:rPr>
          <w:sz w:val="24"/>
          <w:szCs w:val="24"/>
        </w:rPr>
        <w:t>the Commissioner</w:t>
      </w:r>
      <w:r>
        <w:rPr>
          <w:sz w:val="24"/>
          <w:szCs w:val="24"/>
        </w:rPr>
        <w:t xml:space="preserve"> is satisfied, on the basis of the information provided by the entity in the approved form, that it is reasonable in the circumstances make the payment. </w:t>
      </w:r>
    </w:p>
    <w:p w:rsidR="00930A24" w:rsidRPr="006B0BDB" w:rsidRDefault="00C90FB8" w:rsidP="0064305C">
      <w:pPr>
        <w:keepLines/>
        <w:spacing w:before="240"/>
      </w:pPr>
      <w:r>
        <w:t>If the Commissioner subsequently determines that the entity was entitled to a lesser amount or a nil amount</w:t>
      </w:r>
      <w:r w:rsidR="007E7EB7">
        <w:t xml:space="preserve"> in respect of the relevant Job</w:t>
      </w:r>
      <w:r w:rsidR="001627DB">
        <w:t>Keeper</w:t>
      </w:r>
      <w:r w:rsidR="007E7EB7">
        <w:t xml:space="preserve"> fortnights</w:t>
      </w:r>
      <w:r>
        <w:t>, then the overpayment rules in the Act would apply</w:t>
      </w:r>
      <w:r w:rsidR="00FF7B33">
        <w:t xml:space="preserve"> and th</w:t>
      </w:r>
      <w:r>
        <w:t xml:space="preserve">e entity would be required to </w:t>
      </w:r>
      <w:r w:rsidR="00FF7B33">
        <w:t xml:space="preserve">repay the overpaid amount. </w:t>
      </w:r>
    </w:p>
    <w:p w:rsidR="00FF7B33" w:rsidRPr="0064305C" w:rsidRDefault="00FF7B33" w:rsidP="0064305C">
      <w:pPr>
        <w:keepLines/>
        <w:spacing w:before="240"/>
      </w:pPr>
      <w:r>
        <w:t xml:space="preserve">Conversely, if the Commissioner subsequently determines that the entity was entitled to a greater amount, </w:t>
      </w:r>
      <w:r w:rsidR="006B0BDB">
        <w:t xml:space="preserve">the Commissioner must make an additional payment to account for the difference. </w:t>
      </w:r>
    </w:p>
    <w:p w:rsidR="001D0E66" w:rsidRPr="00B655BE" w:rsidRDefault="00133D61">
      <w:pPr>
        <w:pStyle w:val="Heading4"/>
      </w:pPr>
      <w:r>
        <w:t>Decisions and n</w:t>
      </w:r>
      <w:r w:rsidRPr="00C22462">
        <w:t>otification</w:t>
      </w:r>
    </w:p>
    <w:p w:rsidR="00133D61" w:rsidRDefault="00133D61" w:rsidP="00133D61">
      <w:pPr>
        <w:keepLines/>
        <w:spacing w:before="240"/>
      </w:pPr>
      <w:r>
        <w:t xml:space="preserve">Subsection 20(4) of the Act provides that the Rules may confer on the Commissioner the power to make a decision of an administrative character. </w:t>
      </w:r>
      <w:r w:rsidR="00F22314">
        <w:t xml:space="preserve">Similarly, section 5 of the Act provides that the Commissioner has general administration of the Act. </w:t>
      </w:r>
      <w:r>
        <w:t xml:space="preserve">Accordingly, under the Rules, the Commissioner is the relevant decision </w:t>
      </w:r>
      <w:r w:rsidR="00321EDE">
        <w:t>maker with respect to an entity’s entitlement to a JobKeeper payment.</w:t>
      </w:r>
      <w:r w:rsidR="006C4DFF">
        <w:t xml:space="preserve"> Section 13 of the Act provides for </w:t>
      </w:r>
      <w:r w:rsidR="00FE5EBA">
        <w:t xml:space="preserve">the review of certain decisions of the Commissioner through Part IVC of the </w:t>
      </w:r>
      <w:r w:rsidR="00FE5EBA" w:rsidRPr="00FE5EBA">
        <w:rPr>
          <w:i/>
        </w:rPr>
        <w:t>Taxation Administration Act 1953.</w:t>
      </w:r>
      <w:r w:rsidR="006C4DFF">
        <w:t xml:space="preserve"> </w:t>
      </w:r>
    </w:p>
    <w:p w:rsidR="00474F2A" w:rsidRDefault="00474F2A" w:rsidP="001D0E66">
      <w:pPr>
        <w:keepLines/>
        <w:spacing w:before="240"/>
      </w:pPr>
      <w:r>
        <w:t xml:space="preserve">Sections 17 and 18 of the Rules deal </w:t>
      </w:r>
      <w:r w:rsidR="006142DA">
        <w:t xml:space="preserve">with notice being given to an entity regarding certain decisions of the Commissioner. Section 17 provides for when </w:t>
      </w:r>
      <w:r w:rsidR="00506F5F">
        <w:t xml:space="preserve">the making of </w:t>
      </w:r>
      <w:r w:rsidR="006142DA">
        <w:t>a Job</w:t>
      </w:r>
      <w:r w:rsidR="001627DB">
        <w:t>Keeper</w:t>
      </w:r>
      <w:r w:rsidR="006142DA">
        <w:t xml:space="preserve"> payment constitutes notice, and section 18 deals with a notice of decision o</w:t>
      </w:r>
      <w:r w:rsidR="008E12E9">
        <w:t>f</w:t>
      </w:r>
      <w:r w:rsidR="006142DA">
        <w:t xml:space="preserve"> entitlement that the Commissioner is required to give to an entity.</w:t>
      </w:r>
    </w:p>
    <w:p w:rsidR="000B7973" w:rsidRDefault="003B0695" w:rsidP="001D0E66">
      <w:pPr>
        <w:keepLines/>
        <w:spacing w:before="240"/>
      </w:pPr>
      <w:r>
        <w:t>Section 17 of the Rules provides that, i</w:t>
      </w:r>
      <w:r w:rsidR="000B7973">
        <w:t xml:space="preserve">n some circumstances, the Commissioner is taken to </w:t>
      </w:r>
      <w:r w:rsidR="00123A5C">
        <w:t xml:space="preserve">have given </w:t>
      </w:r>
      <w:r w:rsidR="000B7973">
        <w:t xml:space="preserve">notice of a decision by making a payment. </w:t>
      </w:r>
      <w:r w:rsidR="00123A5C">
        <w:t>Payment constitutes notice if:</w:t>
      </w:r>
    </w:p>
    <w:p w:rsidR="00123A5C" w:rsidRPr="00123A5C" w:rsidRDefault="00123A5C" w:rsidP="00123A5C">
      <w:pPr>
        <w:pStyle w:val="dotpoint"/>
        <w:rPr>
          <w:sz w:val="24"/>
          <w:szCs w:val="24"/>
        </w:rPr>
      </w:pPr>
      <w:r w:rsidRPr="008674CA">
        <w:rPr>
          <w:sz w:val="24"/>
          <w:szCs w:val="24"/>
        </w:rPr>
        <w:t xml:space="preserve">an entity has notified the Commissioner that the entity elects to participate in the </w:t>
      </w:r>
      <w:r w:rsidR="00474F2A">
        <w:rPr>
          <w:sz w:val="24"/>
          <w:szCs w:val="24"/>
        </w:rPr>
        <w:t>J</w:t>
      </w:r>
      <w:r w:rsidRPr="008674CA">
        <w:rPr>
          <w:sz w:val="24"/>
          <w:szCs w:val="24"/>
        </w:rPr>
        <w:t>ob</w:t>
      </w:r>
      <w:r w:rsidR="001627DB">
        <w:rPr>
          <w:sz w:val="24"/>
          <w:szCs w:val="24"/>
        </w:rPr>
        <w:t>Keeper</w:t>
      </w:r>
      <w:r w:rsidRPr="008674CA">
        <w:rPr>
          <w:sz w:val="24"/>
          <w:szCs w:val="24"/>
        </w:rPr>
        <w:t xml:space="preserve"> scheme (as required by paragraph 6(1)(e) or 11(1)(e))</w:t>
      </w:r>
      <w:r w:rsidRPr="00123A5C">
        <w:rPr>
          <w:sz w:val="24"/>
          <w:szCs w:val="24"/>
        </w:rPr>
        <w:t>; and</w:t>
      </w:r>
    </w:p>
    <w:p w:rsidR="00123A5C" w:rsidRPr="008674CA" w:rsidRDefault="00123A5C" w:rsidP="00123A5C">
      <w:pPr>
        <w:pStyle w:val="dotpoint"/>
        <w:rPr>
          <w:sz w:val="24"/>
          <w:szCs w:val="24"/>
        </w:rPr>
      </w:pPr>
      <w:r w:rsidRPr="008674CA">
        <w:rPr>
          <w:sz w:val="24"/>
          <w:szCs w:val="24"/>
        </w:rPr>
        <w:t xml:space="preserve">the entity has notified the Commissioner of details of one or more individuals </w:t>
      </w:r>
      <w:r w:rsidR="00474F2A">
        <w:rPr>
          <w:sz w:val="24"/>
          <w:szCs w:val="24"/>
        </w:rPr>
        <w:t xml:space="preserve">(that is, eligible employees or an eligible business participant) </w:t>
      </w:r>
      <w:r w:rsidRPr="008674CA">
        <w:rPr>
          <w:sz w:val="24"/>
          <w:szCs w:val="24"/>
        </w:rPr>
        <w:t xml:space="preserve">for whom the entity is entitled to a </w:t>
      </w:r>
      <w:r w:rsidR="00474F2A">
        <w:rPr>
          <w:sz w:val="24"/>
          <w:szCs w:val="24"/>
        </w:rPr>
        <w:t>J</w:t>
      </w:r>
      <w:r w:rsidRPr="008674CA">
        <w:rPr>
          <w:sz w:val="24"/>
          <w:szCs w:val="24"/>
        </w:rPr>
        <w:t>ob</w:t>
      </w:r>
      <w:r w:rsidR="001627DB">
        <w:rPr>
          <w:sz w:val="24"/>
          <w:szCs w:val="24"/>
        </w:rPr>
        <w:t>Keeper</w:t>
      </w:r>
      <w:r w:rsidRPr="008674CA">
        <w:rPr>
          <w:sz w:val="24"/>
          <w:szCs w:val="24"/>
        </w:rPr>
        <w:t xml:space="preserve"> payment </w:t>
      </w:r>
      <w:r w:rsidR="00474F2A">
        <w:rPr>
          <w:sz w:val="24"/>
          <w:szCs w:val="24"/>
        </w:rPr>
        <w:t xml:space="preserve">for a fortnight </w:t>
      </w:r>
      <w:r w:rsidRPr="008674CA">
        <w:rPr>
          <w:sz w:val="24"/>
          <w:szCs w:val="24"/>
        </w:rPr>
        <w:t>(as required by subparagraph 6(1)(e)(ii) or 11(1)(e)(ii)); and</w:t>
      </w:r>
    </w:p>
    <w:p w:rsidR="00123A5C" w:rsidRPr="008674CA" w:rsidRDefault="00123A5C" w:rsidP="00123A5C">
      <w:pPr>
        <w:pStyle w:val="dotpoint"/>
        <w:rPr>
          <w:sz w:val="24"/>
          <w:szCs w:val="24"/>
        </w:rPr>
      </w:pPr>
      <w:r w:rsidRPr="008674CA">
        <w:rPr>
          <w:sz w:val="24"/>
          <w:szCs w:val="24"/>
        </w:rPr>
        <w:t xml:space="preserve">the Commissioner has paid </w:t>
      </w:r>
      <w:r w:rsidR="00641F13">
        <w:rPr>
          <w:sz w:val="24"/>
          <w:szCs w:val="24"/>
        </w:rPr>
        <w:t>J</w:t>
      </w:r>
      <w:r w:rsidRPr="008674CA">
        <w:rPr>
          <w:sz w:val="24"/>
          <w:szCs w:val="24"/>
        </w:rPr>
        <w:t>ob</w:t>
      </w:r>
      <w:r w:rsidR="001627DB">
        <w:rPr>
          <w:sz w:val="24"/>
          <w:szCs w:val="24"/>
        </w:rPr>
        <w:t>Keeper</w:t>
      </w:r>
      <w:r w:rsidRPr="008674CA">
        <w:rPr>
          <w:sz w:val="24"/>
          <w:szCs w:val="24"/>
        </w:rPr>
        <w:t xml:space="preserve"> payments to the entity for those fortnights; and</w:t>
      </w:r>
    </w:p>
    <w:p w:rsidR="00123A5C" w:rsidRPr="00123A5C" w:rsidRDefault="00123A5C" w:rsidP="00123A5C">
      <w:pPr>
        <w:pStyle w:val="dotpoint"/>
        <w:rPr>
          <w:sz w:val="24"/>
          <w:szCs w:val="24"/>
        </w:rPr>
      </w:pPr>
      <w:r w:rsidRPr="008674CA">
        <w:rPr>
          <w:sz w:val="24"/>
          <w:szCs w:val="24"/>
        </w:rPr>
        <w:t xml:space="preserve">the sum of the amounts paid by the Commissioner is consistent with the Commissioner being satisfied that the entity is entitled to </w:t>
      </w:r>
      <w:r w:rsidR="00641F13">
        <w:rPr>
          <w:sz w:val="24"/>
          <w:szCs w:val="24"/>
        </w:rPr>
        <w:t xml:space="preserve">a </w:t>
      </w:r>
      <w:r w:rsidR="00474F2A">
        <w:rPr>
          <w:sz w:val="24"/>
          <w:szCs w:val="24"/>
        </w:rPr>
        <w:t>J</w:t>
      </w:r>
      <w:r w:rsidRPr="008674CA">
        <w:rPr>
          <w:sz w:val="24"/>
          <w:szCs w:val="24"/>
        </w:rPr>
        <w:t>ob</w:t>
      </w:r>
      <w:r w:rsidR="001627DB">
        <w:rPr>
          <w:sz w:val="24"/>
          <w:szCs w:val="24"/>
        </w:rPr>
        <w:t>Keeper</w:t>
      </w:r>
      <w:r w:rsidRPr="008674CA">
        <w:rPr>
          <w:sz w:val="24"/>
          <w:szCs w:val="24"/>
        </w:rPr>
        <w:t xml:space="preserve"> payment for each individual </w:t>
      </w:r>
      <w:r w:rsidR="00474F2A">
        <w:rPr>
          <w:sz w:val="24"/>
          <w:szCs w:val="24"/>
        </w:rPr>
        <w:t xml:space="preserve">about whom the Commissioner was notified for each relevant fortnight. </w:t>
      </w:r>
    </w:p>
    <w:p w:rsidR="00123A5C" w:rsidRDefault="00641F13" w:rsidP="001D0E66">
      <w:pPr>
        <w:keepLines/>
        <w:spacing w:before="240"/>
      </w:pPr>
      <w:r>
        <w:t xml:space="preserve">In these circumstances, the Commissioner is taken (for the purposes of </w:t>
      </w:r>
      <w:r w:rsidR="000D3A51">
        <w:t>subsection</w:t>
      </w:r>
      <w:r w:rsidR="00347B8C" w:rsidRPr="00CF3036">
        <w:t> 12(</w:t>
      </w:r>
      <w:r w:rsidR="000D3A51" w:rsidRPr="00CF3036">
        <w:t>2</w:t>
      </w:r>
      <w:r w:rsidR="00347B8C" w:rsidRPr="00CF3036">
        <w:t>) of the Act</w:t>
      </w:r>
      <w:r w:rsidR="00347B8C">
        <w:t>) to have given the entity notice that the Commissioner is satisfied that the entity is entitled to a Job</w:t>
      </w:r>
      <w:r w:rsidR="001627DB">
        <w:t>Keeper</w:t>
      </w:r>
      <w:r w:rsidR="00347B8C">
        <w:t xml:space="preserve"> payment for each individual for each of the fortnights.</w:t>
      </w:r>
    </w:p>
    <w:p w:rsidR="00C2136B" w:rsidRDefault="00C2136B" w:rsidP="001D0E66">
      <w:pPr>
        <w:keepLines/>
        <w:spacing w:before="240"/>
      </w:pPr>
      <w:r>
        <w:t xml:space="preserve">However, section 17 does not apply to payments made in respect of the first two JobKeeper fortnights. This reflects that payments can be made to an entity under the usual payment rules or under the transitional rule. It will not be possible for an entity that has provided the necessary information to the Commissioner to know </w:t>
      </w:r>
      <w:r w:rsidR="00B01B9C">
        <w:t>on what</w:t>
      </w:r>
      <w:r>
        <w:t xml:space="preserve"> basis the Commissioner has paid an amount to </w:t>
      </w:r>
      <w:r w:rsidR="00750E64">
        <w:t>it</w:t>
      </w:r>
      <w:r>
        <w:t xml:space="preserve">. However, section 18 continues to apply.  </w:t>
      </w:r>
    </w:p>
    <w:p w:rsidR="004669D7" w:rsidRDefault="00347B8C" w:rsidP="001D0E66">
      <w:pPr>
        <w:keepLines/>
        <w:spacing w:before="240"/>
      </w:pPr>
      <w:r>
        <w:t xml:space="preserve">Where </w:t>
      </w:r>
      <w:r w:rsidR="00E3255E">
        <w:t xml:space="preserve">the Commissioner pays an amount that is </w:t>
      </w:r>
      <w:r w:rsidR="00E3255E" w:rsidRPr="00E3255E">
        <w:rPr>
          <w:i/>
        </w:rPr>
        <w:t>not</w:t>
      </w:r>
      <w:r w:rsidR="00E3255E">
        <w:t xml:space="preserve"> consistent with </w:t>
      </w:r>
      <w:r w:rsidR="00E3255E" w:rsidRPr="00E3255E">
        <w:t>being satisfied that the entity is entitled to a JobKeeper payment for each individual about who</w:t>
      </w:r>
      <w:r w:rsidR="00E3255E">
        <w:t>m the Commissioner was notified (including a nil amount),</w:t>
      </w:r>
      <w:r>
        <w:t xml:space="preserve"> section </w:t>
      </w:r>
      <w:r w:rsidR="000B7973">
        <w:t>18</w:t>
      </w:r>
      <w:r w:rsidR="00E6593A" w:rsidRPr="009C7B9B">
        <w:t xml:space="preserve"> </w:t>
      </w:r>
      <w:r w:rsidR="001D0E66" w:rsidRPr="009C7B9B">
        <w:t>of the Rules</w:t>
      </w:r>
      <w:r w:rsidR="00E81B9F" w:rsidRPr="009C7B9B">
        <w:t xml:space="preserve"> </w:t>
      </w:r>
      <w:r>
        <w:t>require</w:t>
      </w:r>
      <w:r w:rsidR="00E3255E">
        <w:t>s</w:t>
      </w:r>
      <w:r>
        <w:t xml:space="preserve"> </w:t>
      </w:r>
      <w:r w:rsidR="00E81B9F" w:rsidRPr="009C7B9B">
        <w:t xml:space="preserve">the Commissioner </w:t>
      </w:r>
      <w:r w:rsidR="00987574">
        <w:t xml:space="preserve">to </w:t>
      </w:r>
      <w:r w:rsidR="00E81B9F" w:rsidRPr="009C7B9B">
        <w:t xml:space="preserve">give an </w:t>
      </w:r>
      <w:r w:rsidR="00E6593A">
        <w:t>entity</w:t>
      </w:r>
      <w:r w:rsidR="001E2A74">
        <w:t xml:space="preserve"> </w:t>
      </w:r>
      <w:r w:rsidR="00E81B9F" w:rsidRPr="009C7B9B">
        <w:t xml:space="preserve">notice of </w:t>
      </w:r>
      <w:r w:rsidR="004669D7">
        <w:t xml:space="preserve">a decision </w:t>
      </w:r>
      <w:r>
        <w:t>about that entity’s entitlement. T</w:t>
      </w:r>
      <w:r w:rsidR="00E81B9F" w:rsidRPr="009C7B9B">
        <w:t xml:space="preserve">he Commissioner </w:t>
      </w:r>
      <w:r>
        <w:t xml:space="preserve">may need </w:t>
      </w:r>
      <w:r w:rsidR="00987574">
        <w:t xml:space="preserve">to </w:t>
      </w:r>
      <w:r w:rsidR="00E81B9F" w:rsidRPr="009C7B9B">
        <w:t xml:space="preserve">give an </w:t>
      </w:r>
      <w:r w:rsidR="00E6593A">
        <w:t>entity</w:t>
      </w:r>
      <w:r w:rsidR="001E2A74">
        <w:t xml:space="preserve"> </w:t>
      </w:r>
      <w:r w:rsidR="00E81B9F" w:rsidRPr="009C7B9B">
        <w:t xml:space="preserve">notice of </w:t>
      </w:r>
      <w:r w:rsidR="004669D7">
        <w:t>a decision that the entity:</w:t>
      </w:r>
    </w:p>
    <w:p w:rsidR="004669D7" w:rsidRDefault="004669D7" w:rsidP="004669D7">
      <w:pPr>
        <w:pStyle w:val="dotpoint"/>
        <w:rPr>
          <w:sz w:val="24"/>
          <w:szCs w:val="24"/>
        </w:rPr>
      </w:pPr>
      <w:r>
        <w:rPr>
          <w:sz w:val="24"/>
          <w:szCs w:val="24"/>
        </w:rPr>
        <w:t>is entitled to a Job</w:t>
      </w:r>
      <w:r w:rsidR="001627DB">
        <w:rPr>
          <w:sz w:val="24"/>
          <w:szCs w:val="24"/>
        </w:rPr>
        <w:t>Keeper</w:t>
      </w:r>
      <w:r>
        <w:rPr>
          <w:sz w:val="24"/>
          <w:szCs w:val="24"/>
        </w:rPr>
        <w:t xml:space="preserve"> payment for an individual for a fortnight; or</w:t>
      </w:r>
    </w:p>
    <w:p w:rsidR="004669D7" w:rsidRDefault="004669D7" w:rsidP="004669D7">
      <w:pPr>
        <w:pStyle w:val="dotpoint"/>
        <w:rPr>
          <w:sz w:val="24"/>
          <w:szCs w:val="24"/>
        </w:rPr>
      </w:pPr>
      <w:r>
        <w:rPr>
          <w:sz w:val="24"/>
          <w:szCs w:val="24"/>
        </w:rPr>
        <w:t>is not entitled to a Job</w:t>
      </w:r>
      <w:r w:rsidR="001627DB">
        <w:rPr>
          <w:sz w:val="24"/>
          <w:szCs w:val="24"/>
        </w:rPr>
        <w:t>Keeper</w:t>
      </w:r>
      <w:r>
        <w:rPr>
          <w:sz w:val="24"/>
          <w:szCs w:val="24"/>
        </w:rPr>
        <w:t xml:space="preserve"> payment for an individual for a fortnight.</w:t>
      </w:r>
    </w:p>
    <w:p w:rsidR="004669D7" w:rsidRDefault="00347B8C" w:rsidP="001D0E66">
      <w:pPr>
        <w:keepLines/>
        <w:spacing w:before="240"/>
      </w:pPr>
      <w:r>
        <w:t>T</w:t>
      </w:r>
      <w:r w:rsidR="004669D7">
        <w:t>he Commissioner is not required to give this notification in all instances. Rather, the Commissioner is only required to give this notification if:</w:t>
      </w:r>
    </w:p>
    <w:p w:rsidR="004669D7" w:rsidRPr="004669D7" w:rsidRDefault="004669D7" w:rsidP="004669D7">
      <w:pPr>
        <w:pStyle w:val="dotpoint"/>
        <w:rPr>
          <w:sz w:val="24"/>
          <w:szCs w:val="24"/>
        </w:rPr>
      </w:pPr>
      <w:r w:rsidRPr="0064305C">
        <w:rPr>
          <w:sz w:val="24"/>
          <w:szCs w:val="24"/>
        </w:rPr>
        <w:t xml:space="preserve">an entity has notified the Commissioner that the entity elects to participate in the </w:t>
      </w:r>
      <w:r w:rsidR="00DF5C1E">
        <w:rPr>
          <w:sz w:val="24"/>
          <w:szCs w:val="24"/>
        </w:rPr>
        <w:t>J</w:t>
      </w:r>
      <w:r w:rsidRPr="0064305C">
        <w:rPr>
          <w:sz w:val="24"/>
          <w:szCs w:val="24"/>
        </w:rPr>
        <w:t>ob</w:t>
      </w:r>
      <w:r w:rsidR="001627DB">
        <w:rPr>
          <w:sz w:val="24"/>
          <w:szCs w:val="24"/>
        </w:rPr>
        <w:t>Keeper</w:t>
      </w:r>
      <w:r w:rsidRPr="0064305C">
        <w:rPr>
          <w:sz w:val="24"/>
          <w:szCs w:val="24"/>
        </w:rPr>
        <w:t xml:space="preserve"> scheme (as required by paragraph</w:t>
      </w:r>
      <w:r w:rsidR="00A52D2F">
        <w:rPr>
          <w:sz w:val="24"/>
          <w:szCs w:val="24"/>
        </w:rPr>
        <w:t> </w:t>
      </w:r>
      <w:r w:rsidRPr="0064305C">
        <w:rPr>
          <w:sz w:val="24"/>
          <w:szCs w:val="24"/>
        </w:rPr>
        <w:t xml:space="preserve">6(1)(e) or </w:t>
      </w:r>
      <w:r w:rsidR="00A52D2F">
        <w:rPr>
          <w:sz w:val="24"/>
          <w:szCs w:val="24"/>
        </w:rPr>
        <w:t> </w:t>
      </w:r>
      <w:r w:rsidRPr="0064305C">
        <w:rPr>
          <w:sz w:val="24"/>
          <w:szCs w:val="24"/>
        </w:rPr>
        <w:t>11(1)(e));</w:t>
      </w:r>
    </w:p>
    <w:p w:rsidR="004669D7" w:rsidRPr="0064305C" w:rsidRDefault="004669D7" w:rsidP="004669D7">
      <w:pPr>
        <w:pStyle w:val="dotpoint"/>
        <w:rPr>
          <w:sz w:val="24"/>
          <w:szCs w:val="24"/>
        </w:rPr>
      </w:pPr>
      <w:r w:rsidRPr="0064305C">
        <w:rPr>
          <w:sz w:val="24"/>
          <w:szCs w:val="24"/>
        </w:rPr>
        <w:t xml:space="preserve">the entity has notified the Commissioner of details of one or more individuals </w:t>
      </w:r>
      <w:r w:rsidR="00A52D2F">
        <w:rPr>
          <w:sz w:val="24"/>
          <w:szCs w:val="24"/>
        </w:rPr>
        <w:t>(that is, eligible employees or an eligible business</w:t>
      </w:r>
      <w:r w:rsidR="001E2A74">
        <w:rPr>
          <w:sz w:val="24"/>
          <w:szCs w:val="24"/>
        </w:rPr>
        <w:t xml:space="preserve"> </w:t>
      </w:r>
      <w:r w:rsidR="00A52D2F">
        <w:rPr>
          <w:sz w:val="24"/>
          <w:szCs w:val="24"/>
        </w:rPr>
        <w:t xml:space="preserve">participant) </w:t>
      </w:r>
      <w:r w:rsidRPr="0064305C">
        <w:rPr>
          <w:sz w:val="24"/>
          <w:szCs w:val="24"/>
        </w:rPr>
        <w:t xml:space="preserve">for whom the entity is entitled to a </w:t>
      </w:r>
      <w:r w:rsidR="00474F2A">
        <w:rPr>
          <w:sz w:val="24"/>
          <w:szCs w:val="24"/>
        </w:rPr>
        <w:t>J</w:t>
      </w:r>
      <w:r w:rsidR="00474F2A" w:rsidRPr="0064305C">
        <w:rPr>
          <w:sz w:val="24"/>
          <w:szCs w:val="24"/>
        </w:rPr>
        <w:t>ob</w:t>
      </w:r>
      <w:r w:rsidR="001627DB">
        <w:rPr>
          <w:sz w:val="24"/>
          <w:szCs w:val="24"/>
        </w:rPr>
        <w:t>Keeper</w:t>
      </w:r>
      <w:r w:rsidR="00474F2A" w:rsidRPr="0064305C">
        <w:rPr>
          <w:sz w:val="24"/>
          <w:szCs w:val="24"/>
        </w:rPr>
        <w:t xml:space="preserve"> </w:t>
      </w:r>
      <w:r w:rsidRPr="0064305C">
        <w:rPr>
          <w:sz w:val="24"/>
          <w:szCs w:val="24"/>
        </w:rPr>
        <w:t>payment (as required by subparagraph</w:t>
      </w:r>
      <w:r w:rsidR="00A52D2F">
        <w:rPr>
          <w:sz w:val="24"/>
          <w:szCs w:val="24"/>
        </w:rPr>
        <w:t> </w:t>
      </w:r>
      <w:r w:rsidRPr="0064305C">
        <w:rPr>
          <w:sz w:val="24"/>
          <w:szCs w:val="24"/>
        </w:rPr>
        <w:t>6(1)(f)(i) or paragraph</w:t>
      </w:r>
      <w:r w:rsidR="00A52D2F">
        <w:rPr>
          <w:sz w:val="24"/>
          <w:szCs w:val="24"/>
        </w:rPr>
        <w:t> </w:t>
      </w:r>
      <w:r w:rsidRPr="0064305C">
        <w:rPr>
          <w:sz w:val="24"/>
          <w:szCs w:val="24"/>
        </w:rPr>
        <w:t>11(1)(f)); and</w:t>
      </w:r>
    </w:p>
    <w:p w:rsidR="004669D7" w:rsidRPr="004669D7" w:rsidRDefault="00A52D2F" w:rsidP="004669D7">
      <w:pPr>
        <w:pStyle w:val="dotpoint"/>
        <w:rPr>
          <w:sz w:val="24"/>
          <w:szCs w:val="24"/>
        </w:rPr>
      </w:pPr>
      <w:r>
        <w:rPr>
          <w:sz w:val="24"/>
          <w:szCs w:val="24"/>
        </w:rPr>
        <w:t xml:space="preserve">the </w:t>
      </w:r>
      <w:r w:rsidR="005B6656" w:rsidRPr="005B6656">
        <w:rPr>
          <w:sz w:val="24"/>
          <w:szCs w:val="24"/>
        </w:rPr>
        <w:t>Commissioner pays an amount that is not consistent with being satisfied that the entity is entitled to a JobKeeper payment for each individual about whom the Commissioner was notified (including a nil amount</w:t>
      </w:r>
      <w:r w:rsidDel="005B6656">
        <w:rPr>
          <w:sz w:val="24"/>
          <w:szCs w:val="24"/>
        </w:rPr>
        <w:t>)</w:t>
      </w:r>
      <w:r>
        <w:rPr>
          <w:sz w:val="24"/>
          <w:szCs w:val="24"/>
        </w:rPr>
        <w:t>.</w:t>
      </w:r>
    </w:p>
    <w:p w:rsidR="00687891" w:rsidRDefault="00687891" w:rsidP="001D0E66">
      <w:pPr>
        <w:keepLines/>
        <w:spacing w:before="240"/>
      </w:pPr>
      <w:r>
        <w:t>The requirement that an entity has made the necessary notifications means that section 18 only applies to payment</w:t>
      </w:r>
      <w:r w:rsidR="001B4549">
        <w:t>s</w:t>
      </w:r>
      <w:r>
        <w:t xml:space="preserve"> made under the transitional rule where the employer has provided all of the </w:t>
      </w:r>
      <w:r w:rsidR="008B4DC6">
        <w:t>required</w:t>
      </w:r>
      <w:r>
        <w:t xml:space="preserve"> information to the Commissioner. </w:t>
      </w:r>
    </w:p>
    <w:p w:rsidR="00BD6A99" w:rsidRDefault="00BD6A99" w:rsidP="001D0E66">
      <w:pPr>
        <w:keepLines/>
        <w:spacing w:before="240"/>
      </w:pPr>
      <w:r>
        <w:t>Receiving notice in these situations ensures that an entity is able to ascertain which of their employees the Commissioner considered to be eligible or ineligible. This is particularly important for employers to know which employees they must continue to satisfy the wage condition for in respect of later JobKeeper fortnights. It also allow an entity to</w:t>
      </w:r>
      <w:r w:rsidR="00CE2107">
        <w:t xml:space="preserve"> know which employees were determined to be ineligible by the Commissioner so that they can decide whether to seek a review of the Commissioner</w:t>
      </w:r>
      <w:r w:rsidR="009D1C06">
        <w:t>’s</w:t>
      </w:r>
      <w:r w:rsidR="00CE2107">
        <w:t xml:space="preserve"> decision</w:t>
      </w:r>
      <w:r w:rsidR="00687891">
        <w:t>.</w:t>
      </w:r>
    </w:p>
    <w:p w:rsidR="004669D7" w:rsidRDefault="004669D7" w:rsidP="001D0E66">
      <w:pPr>
        <w:keepLines/>
        <w:spacing w:before="240"/>
      </w:pPr>
      <w:r>
        <w:t>Where the Commissioner is required to give this notification, the Commissioner must give the notice in writing as soon as practicable after making the relevant decision. Where a decision relates to more than one employee of an employer, the Commissioner may give notice to the employer of those decisions in one notice.</w:t>
      </w:r>
    </w:p>
    <w:p w:rsidR="0018630F" w:rsidRPr="00B655BE" w:rsidRDefault="00C22462">
      <w:pPr>
        <w:pStyle w:val="Heading4"/>
      </w:pPr>
      <w:r>
        <w:t>C</w:t>
      </w:r>
      <w:r w:rsidR="0018630F" w:rsidRPr="00C22462">
        <w:t>ompliance</w:t>
      </w:r>
    </w:p>
    <w:p w:rsidR="001D0E66" w:rsidRDefault="0018630F" w:rsidP="001D0E66">
      <w:pPr>
        <w:keepLines/>
        <w:spacing w:before="240"/>
      </w:pPr>
      <w:r>
        <w:t>T</w:t>
      </w:r>
      <w:r w:rsidR="001D0E66">
        <w:t xml:space="preserve">here are </w:t>
      </w:r>
      <w:r w:rsidR="009F6A5A">
        <w:t>a number of</w:t>
      </w:r>
      <w:r w:rsidR="001D0E66">
        <w:t xml:space="preserve"> obligations imposed on </w:t>
      </w:r>
      <w:r w:rsidR="00A02579">
        <w:t xml:space="preserve">participating </w:t>
      </w:r>
      <w:r w:rsidR="001D0E66">
        <w:t xml:space="preserve">employers </w:t>
      </w:r>
      <w:r>
        <w:t xml:space="preserve">and businesses </w:t>
      </w:r>
      <w:r w:rsidR="009F6A5A">
        <w:t>under</w:t>
      </w:r>
      <w:r w:rsidR="001D0E66">
        <w:t xml:space="preserve"> the Job</w:t>
      </w:r>
      <w:r w:rsidR="001627DB">
        <w:t>Keeper</w:t>
      </w:r>
      <w:r w:rsidR="001D0E66">
        <w:t xml:space="preserve"> scheme. For example, as described above, </w:t>
      </w:r>
      <w:r w:rsidR="00DE2259">
        <w:t xml:space="preserve">it </w:t>
      </w:r>
      <w:r w:rsidR="001D0E66">
        <w:t xml:space="preserve">must </w:t>
      </w:r>
      <w:r w:rsidR="009224D0">
        <w:t xml:space="preserve">have paid </w:t>
      </w:r>
      <w:r w:rsidR="001D0E66">
        <w:t xml:space="preserve">at least $1,500 </w:t>
      </w:r>
      <w:r w:rsidR="004C6172">
        <w:t xml:space="preserve">to </w:t>
      </w:r>
      <w:r w:rsidR="00A02579">
        <w:t xml:space="preserve">each </w:t>
      </w:r>
      <w:r w:rsidR="00C0438E">
        <w:t xml:space="preserve">qualifying </w:t>
      </w:r>
      <w:r w:rsidR="004C6172">
        <w:t>employee</w:t>
      </w:r>
      <w:r w:rsidR="007430B9">
        <w:t xml:space="preserve"> (subject</w:t>
      </w:r>
      <w:r w:rsidR="00E26747">
        <w:t xml:space="preserve"> to PAYG withholding </w:t>
      </w:r>
      <w:r w:rsidR="007430B9">
        <w:t>and salary packaging)</w:t>
      </w:r>
      <w:r w:rsidR="00A02579">
        <w:t xml:space="preserve"> </w:t>
      </w:r>
      <w:r w:rsidR="001D0E66">
        <w:t>for each Job</w:t>
      </w:r>
      <w:r w:rsidR="001627DB">
        <w:t>Keeper</w:t>
      </w:r>
      <w:r w:rsidR="001D0E66">
        <w:t xml:space="preserve"> fortnight and must notify the Commissioner of changes in circumstances that would affect </w:t>
      </w:r>
      <w:r w:rsidR="00756356">
        <w:t>its</w:t>
      </w:r>
      <w:r w:rsidR="001D0E66">
        <w:t xml:space="preserve"> entitlement to a Job</w:t>
      </w:r>
      <w:r w:rsidR="001627DB">
        <w:t>Keeper</w:t>
      </w:r>
      <w:r w:rsidR="001D0E66">
        <w:t xml:space="preserve"> payment. </w:t>
      </w:r>
    </w:p>
    <w:p w:rsidR="00CF765D" w:rsidRDefault="001D0E66" w:rsidP="001D0E66">
      <w:pPr>
        <w:keepLines/>
        <w:spacing w:before="240"/>
      </w:pPr>
      <w:r>
        <w:t>Further, the </w:t>
      </w:r>
      <w:r w:rsidRPr="00D01609">
        <w:t>Act</w:t>
      </w:r>
      <w:r>
        <w:t xml:space="preserve"> sets out additional measures </w:t>
      </w:r>
      <w:r w:rsidR="004C6172">
        <w:t>to ensure</w:t>
      </w:r>
      <w:r>
        <w:t xml:space="preserve"> compliance with and administration of the scheme</w:t>
      </w:r>
      <w:r w:rsidR="00CF765D">
        <w:t>, including:</w:t>
      </w:r>
    </w:p>
    <w:p w:rsidR="00FA325C" w:rsidRPr="009C7B9B" w:rsidRDefault="001D0E66" w:rsidP="009C7B9B">
      <w:pPr>
        <w:pStyle w:val="dotpoint"/>
        <w:rPr>
          <w:sz w:val="24"/>
          <w:szCs w:val="24"/>
        </w:rPr>
      </w:pPr>
      <w:r w:rsidRPr="009C7B9B">
        <w:rPr>
          <w:sz w:val="24"/>
          <w:szCs w:val="24"/>
        </w:rPr>
        <w:t xml:space="preserve">an </w:t>
      </w:r>
      <w:r w:rsidR="00D63047">
        <w:rPr>
          <w:sz w:val="24"/>
          <w:szCs w:val="24"/>
        </w:rPr>
        <w:t xml:space="preserve">entity </w:t>
      </w:r>
      <w:r w:rsidR="00A02579">
        <w:rPr>
          <w:sz w:val="24"/>
          <w:szCs w:val="24"/>
        </w:rPr>
        <w:t>that</w:t>
      </w:r>
      <w:r w:rsidRPr="009C7B9B">
        <w:rPr>
          <w:sz w:val="24"/>
          <w:szCs w:val="24"/>
        </w:rPr>
        <w:t xml:space="preserve"> receives an overpayment of the Job</w:t>
      </w:r>
      <w:r w:rsidR="001627DB">
        <w:rPr>
          <w:sz w:val="24"/>
          <w:szCs w:val="24"/>
        </w:rPr>
        <w:t>Keeper</w:t>
      </w:r>
      <w:r w:rsidRPr="009C7B9B">
        <w:rPr>
          <w:sz w:val="24"/>
          <w:szCs w:val="24"/>
        </w:rPr>
        <w:t xml:space="preserve"> payment</w:t>
      </w:r>
      <w:r w:rsidRPr="009C7B9B" w:rsidDel="00EE6087">
        <w:rPr>
          <w:sz w:val="24"/>
          <w:szCs w:val="24"/>
        </w:rPr>
        <w:t xml:space="preserve"> </w:t>
      </w:r>
      <w:r w:rsidRPr="009C7B9B">
        <w:rPr>
          <w:sz w:val="24"/>
          <w:szCs w:val="24"/>
        </w:rPr>
        <w:t>is required to repay the</w:t>
      </w:r>
      <w:r w:rsidR="00D63047">
        <w:rPr>
          <w:sz w:val="24"/>
          <w:szCs w:val="24"/>
        </w:rPr>
        <w:t xml:space="preserve"> overpaid</w:t>
      </w:r>
      <w:r w:rsidRPr="009C7B9B">
        <w:rPr>
          <w:sz w:val="24"/>
          <w:szCs w:val="24"/>
        </w:rPr>
        <w:t xml:space="preserve"> amount</w:t>
      </w:r>
      <w:r w:rsidR="00D63047">
        <w:rPr>
          <w:sz w:val="24"/>
          <w:szCs w:val="24"/>
        </w:rPr>
        <w:t xml:space="preserve"> and a general interest charge</w:t>
      </w:r>
      <w:r w:rsidRPr="009C7B9B">
        <w:rPr>
          <w:sz w:val="24"/>
          <w:szCs w:val="24"/>
        </w:rPr>
        <w:t xml:space="preserve"> to the Commonwealth</w:t>
      </w:r>
      <w:r w:rsidR="00CA00D5">
        <w:rPr>
          <w:sz w:val="24"/>
          <w:szCs w:val="24"/>
        </w:rPr>
        <w:t>, applying from the date of the overpayment</w:t>
      </w:r>
      <w:r w:rsidR="00CF765D" w:rsidRPr="009C7B9B">
        <w:rPr>
          <w:sz w:val="24"/>
          <w:szCs w:val="24"/>
        </w:rPr>
        <w:t>;</w:t>
      </w:r>
    </w:p>
    <w:p w:rsidR="00CF765D" w:rsidRPr="009C7B9B" w:rsidRDefault="00CF765D" w:rsidP="009C7B9B">
      <w:pPr>
        <w:pStyle w:val="dotpoint"/>
        <w:rPr>
          <w:sz w:val="24"/>
          <w:szCs w:val="24"/>
        </w:rPr>
      </w:pPr>
      <w:r w:rsidRPr="009C7B9B">
        <w:rPr>
          <w:sz w:val="24"/>
          <w:szCs w:val="24"/>
        </w:rPr>
        <w:t xml:space="preserve">pre-application record keeping requirements and post-application record keeping requirements which participating </w:t>
      </w:r>
      <w:r w:rsidR="00A02579">
        <w:rPr>
          <w:sz w:val="24"/>
          <w:szCs w:val="24"/>
        </w:rPr>
        <w:t>entities</w:t>
      </w:r>
      <w:r w:rsidR="00A02579" w:rsidRPr="009C7B9B">
        <w:rPr>
          <w:sz w:val="24"/>
          <w:szCs w:val="24"/>
        </w:rPr>
        <w:t xml:space="preserve"> </w:t>
      </w:r>
      <w:r w:rsidRPr="009C7B9B">
        <w:rPr>
          <w:sz w:val="24"/>
          <w:szCs w:val="24"/>
        </w:rPr>
        <w:t>must comply with;</w:t>
      </w:r>
      <w:r w:rsidR="008B4DC6">
        <w:rPr>
          <w:sz w:val="24"/>
          <w:szCs w:val="24"/>
        </w:rPr>
        <w:t xml:space="preserve"> and</w:t>
      </w:r>
    </w:p>
    <w:p w:rsidR="00CF765D" w:rsidRPr="009C7B9B" w:rsidRDefault="00CF765D" w:rsidP="009C7B9B">
      <w:pPr>
        <w:pStyle w:val="dotpoint"/>
        <w:rPr>
          <w:sz w:val="24"/>
          <w:szCs w:val="24"/>
        </w:rPr>
      </w:pPr>
      <w:r w:rsidRPr="009C7B9B">
        <w:rPr>
          <w:sz w:val="24"/>
          <w:szCs w:val="24"/>
        </w:rPr>
        <w:t>a prohibition on contrived schemes aimed at falsely making an entity entitled to a Job</w:t>
      </w:r>
      <w:r w:rsidR="001627DB">
        <w:rPr>
          <w:sz w:val="24"/>
          <w:szCs w:val="24"/>
        </w:rPr>
        <w:t>Keeper</w:t>
      </w:r>
      <w:r w:rsidRPr="009C7B9B">
        <w:rPr>
          <w:sz w:val="24"/>
          <w:szCs w:val="24"/>
        </w:rPr>
        <w:t xml:space="preserve"> payment or to an amount of payment to which it would not otherwise be entitled.</w:t>
      </w:r>
    </w:p>
    <w:p w:rsidR="00C22462" w:rsidRPr="00C22462" w:rsidRDefault="00C22462" w:rsidP="00C22462">
      <w:pPr>
        <w:pStyle w:val="Heading4"/>
      </w:pPr>
      <w:r w:rsidRPr="00C22462">
        <w:t>Monthly reporting</w:t>
      </w:r>
    </w:p>
    <w:p w:rsidR="007C4493" w:rsidRPr="007C4493" w:rsidRDefault="002503DC" w:rsidP="00801EBF">
      <w:pPr>
        <w:keepLines/>
        <w:spacing w:before="240"/>
      </w:pPr>
      <w:r>
        <w:t>Under section 16</w:t>
      </w:r>
      <w:r w:rsidR="00BE68DE">
        <w:t>,</w:t>
      </w:r>
      <w:r>
        <w:t xml:space="preserve"> p</w:t>
      </w:r>
      <w:r w:rsidR="007C4493">
        <w:t xml:space="preserve">articipation </w:t>
      </w:r>
      <w:r w:rsidR="007C4493" w:rsidRPr="005B1B84">
        <w:t>in the Job</w:t>
      </w:r>
      <w:r w:rsidR="001627DB">
        <w:t>Keeper</w:t>
      </w:r>
      <w:r w:rsidR="007C4493" w:rsidRPr="005B1B84">
        <w:t xml:space="preserve"> scheme requires monthly reporting. A</w:t>
      </w:r>
      <w:r w:rsidR="00C6288A">
        <w:t xml:space="preserve">n </w:t>
      </w:r>
      <w:r w:rsidR="007C4493" w:rsidRPr="005B1B84">
        <w:t xml:space="preserve">entity </w:t>
      </w:r>
      <w:r w:rsidR="007C4493">
        <w:rPr>
          <w:szCs w:val="24"/>
        </w:rPr>
        <w:t xml:space="preserve">that is </w:t>
      </w:r>
      <w:r w:rsidR="007C4493">
        <w:t xml:space="preserve">entitled to a </w:t>
      </w:r>
      <w:r w:rsidR="00E70053">
        <w:t>J</w:t>
      </w:r>
      <w:r w:rsidR="007C4493">
        <w:t>ob</w:t>
      </w:r>
      <w:r w:rsidR="001627DB">
        <w:t>Keeper</w:t>
      </w:r>
      <w:r w:rsidR="007C4493">
        <w:t xml:space="preserve"> </w:t>
      </w:r>
      <w:r w:rsidR="007C4493" w:rsidRPr="00C37437">
        <w:rPr>
          <w:szCs w:val="24"/>
        </w:rPr>
        <w:t xml:space="preserve">payment </w:t>
      </w:r>
      <w:r w:rsidR="00C6288A" w:rsidRPr="00C6288A">
        <w:rPr>
          <w:szCs w:val="24"/>
        </w:rPr>
        <w:t xml:space="preserve">(within the meaning of section 7 of the Rules) </w:t>
      </w:r>
      <w:r w:rsidR="007C4493" w:rsidRPr="00C37437">
        <w:rPr>
          <w:szCs w:val="24"/>
        </w:rPr>
        <w:t>for a fortnight must notify the Commissioner of</w:t>
      </w:r>
      <w:r w:rsidR="007C4493">
        <w:rPr>
          <w:szCs w:val="24"/>
        </w:rPr>
        <w:t>:</w:t>
      </w:r>
    </w:p>
    <w:p w:rsidR="00C37437" w:rsidRPr="00C37437" w:rsidRDefault="00BF5615" w:rsidP="004E6D90">
      <w:pPr>
        <w:pStyle w:val="dotpoint"/>
        <w:rPr>
          <w:sz w:val="24"/>
          <w:szCs w:val="24"/>
        </w:rPr>
      </w:pPr>
      <w:r>
        <w:rPr>
          <w:sz w:val="24"/>
          <w:szCs w:val="24"/>
        </w:rPr>
        <w:t xml:space="preserve">its </w:t>
      </w:r>
      <w:r w:rsidR="00C37437" w:rsidRPr="003612AA">
        <w:rPr>
          <w:sz w:val="24"/>
          <w:szCs w:val="24"/>
        </w:rPr>
        <w:t>current GST turnover for the reporting month</w:t>
      </w:r>
      <w:r w:rsidR="00C37437" w:rsidRPr="00C37437">
        <w:rPr>
          <w:sz w:val="24"/>
          <w:szCs w:val="24"/>
        </w:rPr>
        <w:t>;</w:t>
      </w:r>
      <w:r w:rsidR="001B6BE3">
        <w:rPr>
          <w:sz w:val="24"/>
          <w:szCs w:val="24"/>
        </w:rPr>
        <w:t xml:space="preserve"> and</w:t>
      </w:r>
    </w:p>
    <w:p w:rsidR="00BF5615" w:rsidRDefault="00BF5615" w:rsidP="00C37437">
      <w:pPr>
        <w:pStyle w:val="dotpoint"/>
        <w:rPr>
          <w:sz w:val="24"/>
          <w:szCs w:val="24"/>
        </w:rPr>
      </w:pPr>
      <w:r>
        <w:rPr>
          <w:sz w:val="24"/>
          <w:szCs w:val="24"/>
        </w:rPr>
        <w:t xml:space="preserve">its </w:t>
      </w:r>
      <w:r w:rsidR="00C37437" w:rsidRPr="003612AA">
        <w:rPr>
          <w:sz w:val="24"/>
          <w:szCs w:val="24"/>
        </w:rPr>
        <w:t>projected GST turnover for the following month</w:t>
      </w:r>
      <w:r w:rsidR="0087318E">
        <w:rPr>
          <w:sz w:val="24"/>
          <w:szCs w:val="24"/>
        </w:rPr>
        <w:t>.</w:t>
      </w:r>
    </w:p>
    <w:p w:rsidR="001B6BE3" w:rsidRDefault="00032F37" w:rsidP="001B6BE3">
      <w:pPr>
        <w:keepLines/>
        <w:spacing w:before="240"/>
      </w:pPr>
      <w:r>
        <w:t xml:space="preserve">All </w:t>
      </w:r>
      <w:r w:rsidR="00301A7A">
        <w:t>ACNC-</w:t>
      </w:r>
      <w:r>
        <w:t>registered charities and g</w:t>
      </w:r>
      <w:r w:rsidR="001B6BE3">
        <w:t>ift deductib</w:t>
      </w:r>
      <w:r w:rsidR="000A1189">
        <w:t xml:space="preserve">le </w:t>
      </w:r>
      <w:r w:rsidR="00AF10D5" w:rsidRPr="00AF10D5">
        <w:t>recipients</w:t>
      </w:r>
      <w:r>
        <w:t xml:space="preserve"> </w:t>
      </w:r>
      <w:bookmarkStart w:id="0" w:name="_GoBack"/>
      <w:r w:rsidR="00277D95">
        <w:t>that are eligible for the</w:t>
      </w:r>
      <w:bookmarkEnd w:id="0"/>
      <w:r w:rsidR="00277D95">
        <w:t xml:space="preserve"> JobKeeper payment </w:t>
      </w:r>
      <w:r w:rsidR="000A1189">
        <w:t xml:space="preserve">must also </w:t>
      </w:r>
      <w:r w:rsidR="001B6BE3">
        <w:t xml:space="preserve">report </w:t>
      </w:r>
      <w:r w:rsidR="004E21DB">
        <w:t xml:space="preserve">to the Commissioner </w:t>
      </w:r>
      <w:r w:rsidR="00C41F8B">
        <w:t xml:space="preserve">the amount of </w:t>
      </w:r>
      <w:r w:rsidR="004E4386">
        <w:t xml:space="preserve">certain </w:t>
      </w:r>
      <w:r w:rsidR="001B6BE3">
        <w:t xml:space="preserve">donations </w:t>
      </w:r>
      <w:r w:rsidR="000A1189">
        <w:t xml:space="preserve">that </w:t>
      </w:r>
      <w:r w:rsidR="001B6BE3">
        <w:t xml:space="preserve">they </w:t>
      </w:r>
      <w:r w:rsidR="004E4386">
        <w:t xml:space="preserve">have </w:t>
      </w:r>
      <w:r w:rsidR="001B6BE3">
        <w:t>receive</w:t>
      </w:r>
      <w:r w:rsidR="000A1189">
        <w:t xml:space="preserve">d in the past month and </w:t>
      </w:r>
      <w:r w:rsidR="004E4386">
        <w:t xml:space="preserve">certain </w:t>
      </w:r>
      <w:r w:rsidR="000A1189">
        <w:t xml:space="preserve">donations that </w:t>
      </w:r>
      <w:r w:rsidR="004E4386">
        <w:t xml:space="preserve">they </w:t>
      </w:r>
      <w:r w:rsidR="000A1189">
        <w:t>have received or expect to receiv</w:t>
      </w:r>
      <w:r w:rsidR="00C41F8B">
        <w:t>e</w:t>
      </w:r>
      <w:r w:rsidR="000A1189">
        <w:t xml:space="preserve"> in the month in which the reporting time occurs.</w:t>
      </w:r>
      <w:r w:rsidR="000A1189" w:rsidDel="000A1189">
        <w:t xml:space="preserve"> </w:t>
      </w:r>
      <w:r w:rsidR="004E4386">
        <w:t>The particular donations that must be included are those that are included in working out their decline in turnover (see above).</w:t>
      </w:r>
    </w:p>
    <w:p w:rsidR="002B1797" w:rsidRDefault="002B1797" w:rsidP="00801EBF">
      <w:pPr>
        <w:keepLines/>
        <w:spacing w:before="240"/>
      </w:pPr>
      <w:r>
        <w:t>The reporting month is a month in which there is a fortnight for which the entity is entitled to a Job</w:t>
      </w:r>
      <w:r w:rsidR="001627DB">
        <w:t>Keeper</w:t>
      </w:r>
      <w:r>
        <w:t xml:space="preserve"> payment. The report must be made to the Commissioner in the approved form, and must be made within 7 days of the end of the reporting month. </w:t>
      </w:r>
    </w:p>
    <w:p w:rsidR="00C37437" w:rsidRPr="00C37437" w:rsidRDefault="002B1797" w:rsidP="00801EBF">
      <w:pPr>
        <w:keepLines/>
        <w:spacing w:before="240"/>
      </w:pPr>
      <w:r>
        <w:t xml:space="preserve">The information provided as part of this report </w:t>
      </w:r>
      <w:r w:rsidR="00802227">
        <w:t>does not</w:t>
      </w:r>
      <w:r>
        <w:t xml:space="preserve"> affect an entity’s eligibility</w:t>
      </w:r>
      <w:r w:rsidR="00C24A76">
        <w:t>, including in respect of the decline in turnover test (which only needs to be satisfied once)</w:t>
      </w:r>
      <w:r>
        <w:t xml:space="preserve">. </w:t>
      </w:r>
      <w:r w:rsidR="009E49C3">
        <w:t>It is also no</w:t>
      </w:r>
      <w:r w:rsidR="00802227">
        <w:t>t</w:t>
      </w:r>
      <w:r w:rsidR="009E49C3">
        <w:t xml:space="preserve"> intended to verify whether the projection given as part </w:t>
      </w:r>
      <w:r w:rsidR="00802227">
        <w:t>of</w:t>
      </w:r>
      <w:r w:rsidR="009E49C3">
        <w:t xml:space="preserve"> the decline in turnover test was accurate. </w:t>
      </w:r>
      <w:r>
        <w:t>Rather, it is intended to</w:t>
      </w:r>
      <w:r w:rsidR="009E49C3">
        <w:t xml:space="preserve"> </w:t>
      </w:r>
      <w:r w:rsidR="009E49C3">
        <w:rPr>
          <w:szCs w:val="24"/>
        </w:rPr>
        <w:t>ensure that there is good information on which to assess the economic impact of the Coronavirus on a monthly basis across Australia.</w:t>
      </w:r>
    </w:p>
    <w:p w:rsidR="005F53E7" w:rsidRPr="00B655BE" w:rsidRDefault="00C22462">
      <w:pPr>
        <w:pStyle w:val="Heading4"/>
      </w:pPr>
      <w:r>
        <w:t>T</w:t>
      </w:r>
      <w:r w:rsidR="005F53E7" w:rsidRPr="00B655BE">
        <w:t>ime limits for Job</w:t>
      </w:r>
      <w:r w:rsidR="001627DB">
        <w:t>Keeper</w:t>
      </w:r>
      <w:r w:rsidR="005F53E7" w:rsidRPr="00B655BE">
        <w:t xml:space="preserve"> payments</w:t>
      </w:r>
    </w:p>
    <w:p w:rsidR="00172024" w:rsidRDefault="00BA60BD">
      <w:pPr>
        <w:keepLines/>
        <w:spacing w:before="240"/>
      </w:pPr>
      <w:r>
        <w:t>Job</w:t>
      </w:r>
      <w:r w:rsidR="001627DB">
        <w:t>Keeper</w:t>
      </w:r>
      <w:r>
        <w:t xml:space="preserve"> payments are intended to only be available in </w:t>
      </w:r>
      <w:r w:rsidR="00172024">
        <w:t>respect of</w:t>
      </w:r>
      <w:r>
        <w:t xml:space="preserve"> fortnights up to the fortnight ending on 27 September 2020, </w:t>
      </w:r>
      <w:r w:rsidR="00172024">
        <w:t>al</w:t>
      </w:r>
      <w:r>
        <w:t xml:space="preserve">though payments may still be made in </w:t>
      </w:r>
      <w:r w:rsidR="00172024">
        <w:t xml:space="preserve">respect of </w:t>
      </w:r>
      <w:r>
        <w:t xml:space="preserve">those fortnights beyond this time. </w:t>
      </w:r>
    </w:p>
    <w:p w:rsidR="00DF242D" w:rsidRDefault="00DF242D">
      <w:pPr>
        <w:keepLines/>
        <w:spacing w:before="240"/>
      </w:pPr>
      <w:r>
        <w:t>While i</w:t>
      </w:r>
      <w:r w:rsidR="00172024">
        <w:t>t is expected that most</w:t>
      </w:r>
      <w:r w:rsidR="009E172D">
        <w:t xml:space="preserve"> </w:t>
      </w:r>
      <w:r w:rsidR="00A64EC7">
        <w:t>Job</w:t>
      </w:r>
      <w:r w:rsidR="001627DB">
        <w:t>Keeper</w:t>
      </w:r>
      <w:r w:rsidR="00A64EC7">
        <w:t xml:space="preserve"> </w:t>
      </w:r>
      <w:r w:rsidR="009E172D">
        <w:t>payments w</w:t>
      </w:r>
      <w:r w:rsidR="00172024">
        <w:t>ill be</w:t>
      </w:r>
      <w:r w:rsidR="009E172D">
        <w:t xml:space="preserve"> paid by October 2020</w:t>
      </w:r>
      <w:r>
        <w:t xml:space="preserve">, </w:t>
      </w:r>
      <w:r w:rsidR="00786916">
        <w:t>it may be appropriate for</w:t>
      </w:r>
      <w:r>
        <w:t xml:space="preserve"> a payment </w:t>
      </w:r>
      <w:r w:rsidR="00786916">
        <w:t>to</w:t>
      </w:r>
      <w:r>
        <w:t xml:space="preserve"> </w:t>
      </w:r>
      <w:r w:rsidR="00150B9C">
        <w:t>be</w:t>
      </w:r>
      <w:r>
        <w:t xml:space="preserve"> paid to an entity beyond this time.</w:t>
      </w:r>
      <w:r w:rsidR="007B7B5D">
        <w:t xml:space="preserve"> </w:t>
      </w:r>
      <w:r>
        <w:t>F</w:t>
      </w:r>
      <w:r w:rsidR="00017567">
        <w:t xml:space="preserve">or </w:t>
      </w:r>
      <w:r w:rsidR="009E172D">
        <w:t>example</w:t>
      </w:r>
      <w:r>
        <w:t>,</w:t>
      </w:r>
      <w:r w:rsidR="009E172D">
        <w:t xml:space="preserve"> if an e</w:t>
      </w:r>
      <w:r>
        <w:t>ntity</w:t>
      </w:r>
      <w:r w:rsidR="009E172D">
        <w:t xml:space="preserve"> has satisfied all </w:t>
      </w:r>
      <w:r>
        <w:t>the entitlement</w:t>
      </w:r>
      <w:r w:rsidR="009E172D">
        <w:t xml:space="preserve"> requirements but has been underpaid by the </w:t>
      </w:r>
      <w:r w:rsidR="007B7B5D">
        <w:t>Commissioner</w:t>
      </w:r>
      <w:r>
        <w:t>,</w:t>
      </w:r>
      <w:r w:rsidR="007B7B5D">
        <w:t xml:space="preserve"> a payment may be made </w:t>
      </w:r>
      <w:r w:rsidR="005F32B9">
        <w:t>after October 2020</w:t>
      </w:r>
      <w:r w:rsidR="009E172D">
        <w:t xml:space="preserve">. </w:t>
      </w:r>
    </w:p>
    <w:p w:rsidR="00150B9C" w:rsidRDefault="00BA60BD" w:rsidP="00C65B12">
      <w:pPr>
        <w:keepLines/>
        <w:spacing w:before="240"/>
      </w:pPr>
      <w:r>
        <w:t xml:space="preserve">However, </w:t>
      </w:r>
      <w:r w:rsidR="00DF242D">
        <w:t xml:space="preserve">section </w:t>
      </w:r>
      <w:r w:rsidR="0017681A">
        <w:t xml:space="preserve">19 </w:t>
      </w:r>
      <w:r w:rsidR="00DF242D">
        <w:t xml:space="preserve">of </w:t>
      </w:r>
      <w:r>
        <w:t>the Rules provide</w:t>
      </w:r>
      <w:r w:rsidR="005F32B9">
        <w:t>s</w:t>
      </w:r>
      <w:r>
        <w:t xml:space="preserve"> that</w:t>
      </w:r>
      <w:r w:rsidR="009E172D">
        <w:t xml:space="preserve"> </w:t>
      </w:r>
      <w:r w:rsidR="001176AB">
        <w:t>despite any entitlement to a payment that has not been made</w:t>
      </w:r>
      <w:r w:rsidR="005F32B9">
        <w:t xml:space="preserve">, </w:t>
      </w:r>
      <w:r w:rsidR="001176AB">
        <w:t>the Commissioner must not make a</w:t>
      </w:r>
      <w:r w:rsidR="005F32B9">
        <w:t>ny Job</w:t>
      </w:r>
      <w:r w:rsidR="001627DB">
        <w:t>Keeper</w:t>
      </w:r>
      <w:r w:rsidR="001176AB">
        <w:t xml:space="preserve"> payment</w:t>
      </w:r>
      <w:r w:rsidR="005F32B9">
        <w:t>s</w:t>
      </w:r>
      <w:r w:rsidR="001176AB">
        <w:t xml:space="preserve"> after 30 September 202</w:t>
      </w:r>
      <w:r w:rsidR="008B7676">
        <w:t>1</w:t>
      </w:r>
      <w:r w:rsidR="001176AB">
        <w:t xml:space="preserve">. The Rules further provide that </w:t>
      </w:r>
      <w:r w:rsidR="009E172D">
        <w:t>for</w:t>
      </w:r>
      <w:r w:rsidR="001176AB">
        <w:t xml:space="preserve"> any unpaid amount to which an entity would otherwise be entitled</w:t>
      </w:r>
      <w:r w:rsidR="005F32B9">
        <w:t xml:space="preserve"> to,</w:t>
      </w:r>
      <w:r w:rsidR="001176AB">
        <w:t xml:space="preserve"> the entity is not entitled to that amount after 30 September 202</w:t>
      </w:r>
      <w:r w:rsidR="009E172D">
        <w:t>1</w:t>
      </w:r>
      <w:r w:rsidR="001176AB">
        <w:t>. These rules provide a cessation date for the Job</w:t>
      </w:r>
      <w:r w:rsidR="001627DB">
        <w:t>Keeper</w:t>
      </w:r>
      <w:r w:rsidR="001176AB">
        <w:t xml:space="preserve"> </w:t>
      </w:r>
      <w:r w:rsidR="00AA43B7">
        <w:t>scheme</w:t>
      </w:r>
      <w:r w:rsidR="009E172D">
        <w:t xml:space="preserve"> consistent with the intention</w:t>
      </w:r>
      <w:r w:rsidR="00B607D4">
        <w:t xml:space="preserve"> that the scheme only applies on a time limited basis</w:t>
      </w:r>
      <w:r w:rsidR="001176AB">
        <w:t>.</w:t>
      </w:r>
    </w:p>
    <w:p w:rsidR="005E634F" w:rsidRPr="008B5D0A" w:rsidRDefault="00C22462">
      <w:pPr>
        <w:pStyle w:val="Heading4"/>
      </w:pPr>
      <w:r>
        <w:t>L</w:t>
      </w:r>
      <w:r w:rsidR="005E634F" w:rsidRPr="00C22462">
        <w:t>ater legislation</w:t>
      </w:r>
    </w:p>
    <w:p w:rsidR="000F1107" w:rsidRDefault="005E634F">
      <w:pPr>
        <w:keepLines/>
        <w:spacing w:before="240"/>
      </w:pPr>
      <w:r>
        <w:t xml:space="preserve">The operation of the </w:t>
      </w:r>
      <w:r w:rsidR="0000314E">
        <w:t>JobKeeper</w:t>
      </w:r>
      <w:r>
        <w:t xml:space="preserve"> scheme will be closely </w:t>
      </w:r>
      <w:r w:rsidR="004C59CB">
        <w:t>monitored</w:t>
      </w:r>
      <w:r>
        <w:t xml:space="preserve"> to ensure that it </w:t>
      </w:r>
      <w:r w:rsidR="00197CDC">
        <w:t>provides</w:t>
      </w:r>
      <w:r>
        <w:t xml:space="preserve"> an effective subsidy to the entities that it is intended to assist in the period of economic downturn caused by the Coronavirus. Compliance with the rules of the </w:t>
      </w:r>
      <w:r w:rsidR="0000314E">
        <w:t>JobKeeper</w:t>
      </w:r>
      <w:r>
        <w:t xml:space="preserve"> scheme will also be </w:t>
      </w:r>
      <w:r w:rsidR="00197CDC">
        <w:t>monitored</w:t>
      </w:r>
      <w:r>
        <w:t xml:space="preserve">. Where it is determined that changes to the </w:t>
      </w:r>
      <w:r w:rsidR="0000314E">
        <w:t>JobKeeper</w:t>
      </w:r>
      <w:r>
        <w:t xml:space="preserve"> scheme are necessary, </w:t>
      </w:r>
      <w:r w:rsidR="000F1107">
        <w:t>relevant</w:t>
      </w:r>
      <w:r w:rsidR="0020522B">
        <w:t xml:space="preserve"> amendments will be made. </w:t>
      </w:r>
      <w:r w:rsidR="000F1107">
        <w:t xml:space="preserve">Such changes may be necessary, for example, to remove an entitlement from an entity where it is determined that the entity </w:t>
      </w:r>
      <w:r w:rsidR="00B26B80">
        <w:t xml:space="preserve">has acted in a way which means that it </w:t>
      </w:r>
      <w:r w:rsidR="000F1107">
        <w:t xml:space="preserve">should not receive or should not continue to receive the </w:t>
      </w:r>
      <w:r w:rsidR="0000314E">
        <w:t>JobKeeper</w:t>
      </w:r>
      <w:r w:rsidR="000F1107">
        <w:t xml:space="preserve"> payment. </w:t>
      </w:r>
    </w:p>
    <w:p w:rsidR="005E634F" w:rsidRDefault="0020522B">
      <w:pPr>
        <w:keepLines/>
        <w:spacing w:before="240"/>
      </w:pPr>
      <w:r>
        <w:t>Accordingly,</w:t>
      </w:r>
      <w:r w:rsidDel="002115CF">
        <w:t xml:space="preserve"> </w:t>
      </w:r>
      <w:r w:rsidR="004E64F4">
        <w:t xml:space="preserve">section </w:t>
      </w:r>
      <w:r w:rsidR="0017681A">
        <w:t>20</w:t>
      </w:r>
      <w:r w:rsidR="004E64F4">
        <w:t xml:space="preserve"> of the </w:t>
      </w:r>
      <w:r>
        <w:t xml:space="preserve">Rules </w:t>
      </w:r>
      <w:r w:rsidR="000F1107">
        <w:t>make clear</w:t>
      </w:r>
      <w:r>
        <w:t xml:space="preserve"> that any entitlement to </w:t>
      </w:r>
      <w:r w:rsidR="0000314E">
        <w:t>JobKeeper</w:t>
      </w:r>
      <w:r>
        <w:t xml:space="preserve"> payment may be cancelled, revoked, terminated, varied or made subject to conditions by or under later legislation.</w:t>
      </w:r>
    </w:p>
    <w:p w:rsidR="00BA072E" w:rsidRPr="002063B0" w:rsidRDefault="00B61FE3">
      <w:pPr>
        <w:pStyle w:val="Heading3"/>
      </w:pPr>
      <w:r>
        <w:t>Application</w:t>
      </w:r>
    </w:p>
    <w:p w:rsidR="00BA072E" w:rsidRPr="0086141D" w:rsidRDefault="00935441" w:rsidP="0086141D">
      <w:pPr>
        <w:keepLines/>
        <w:spacing w:before="240"/>
      </w:pPr>
      <w:r w:rsidRPr="00B61FE3">
        <w:t>The Rules apply</w:t>
      </w:r>
      <w:r w:rsidR="00B61FE3" w:rsidRPr="00B61FE3">
        <w:t xml:space="preserve"> from their commencement </w:t>
      </w:r>
      <w:r w:rsidR="003F6CE4">
        <w:t>immediately after</w:t>
      </w:r>
      <w:r w:rsidR="004E7E90">
        <w:t xml:space="preserve"> the time</w:t>
      </w:r>
      <w:r w:rsidR="00B61FE3" w:rsidRPr="00B61FE3">
        <w:t xml:space="preserve"> they are registered.</w:t>
      </w:r>
      <w:r w:rsidR="004F26D6">
        <w:t xml:space="preserve"> The </w:t>
      </w:r>
      <w:r w:rsidR="0000314E">
        <w:t>JobKeeper</w:t>
      </w:r>
      <w:r w:rsidR="004F26D6">
        <w:t xml:space="preserve"> scheme effectively ceases after the last </w:t>
      </w:r>
      <w:r w:rsidR="0000314E">
        <w:t>JobKeeper</w:t>
      </w:r>
      <w:r w:rsidR="004F26D6">
        <w:t xml:space="preserve"> fortnight – after 27 September 2020. </w:t>
      </w:r>
    </w:p>
    <w:p w:rsidR="00935441" w:rsidRPr="0086141D" w:rsidRDefault="00180843" w:rsidP="0086141D">
      <w:pPr>
        <w:keepLines/>
        <w:spacing w:before="240"/>
      </w:pPr>
      <w:r>
        <w:t>T</w:t>
      </w:r>
      <w:r w:rsidR="00935441">
        <w:t xml:space="preserve">he Rules </w:t>
      </w:r>
      <w:r>
        <w:t xml:space="preserve">provides a </w:t>
      </w:r>
      <w:r w:rsidR="00935441">
        <w:t xml:space="preserve">wage subsidy to eligible businesses </w:t>
      </w:r>
      <w:r w:rsidR="009E5FE4">
        <w:t xml:space="preserve">calculated by reference to the </w:t>
      </w:r>
      <w:r w:rsidR="009B6B4F">
        <w:t>period</w:t>
      </w:r>
      <w:r w:rsidR="00935441">
        <w:t xml:space="preserve"> </w:t>
      </w:r>
      <w:r>
        <w:t>from</w:t>
      </w:r>
      <w:r w:rsidR="009E5FE4">
        <w:t xml:space="preserve"> 30 March</w:t>
      </w:r>
      <w:r>
        <w:t xml:space="preserve"> 2020 in relation to workers employed by the business on </w:t>
      </w:r>
      <w:r w:rsidR="00CA6D47">
        <w:t>1 </w:t>
      </w:r>
      <w:r>
        <w:t xml:space="preserve">March 2020. </w:t>
      </w:r>
      <w:r w:rsidR="009E5FE4">
        <w:t>However, payments under the scheme and all obligations apply on a prospective basis after the commencement of the Rules and accordingly, there is no retrospective application.</w:t>
      </w:r>
    </w:p>
    <w:p w:rsidR="00EA19F2" w:rsidRDefault="00EA19F2" w:rsidP="00EA19F2">
      <w:pPr>
        <w:pageBreakBefore/>
        <w:spacing w:before="240"/>
        <w:jc w:val="right"/>
        <w:rPr>
          <w:b/>
          <w:u w:val="single"/>
        </w:rPr>
      </w:pPr>
      <w:r w:rsidRPr="007B335E">
        <w:rPr>
          <w:b/>
          <w:u w:val="single"/>
        </w:rPr>
        <w:t xml:space="preserve">ATTACHMENT </w:t>
      </w:r>
      <w:r>
        <w:rPr>
          <w:b/>
          <w:u w:val="single"/>
        </w:rPr>
        <w:t>B</w:t>
      </w:r>
    </w:p>
    <w:p w:rsidR="00EA19F2" w:rsidRPr="00462095" w:rsidRDefault="00EA19F2" w:rsidP="00EA19F2">
      <w:pPr>
        <w:pStyle w:val="Heading3"/>
      </w:pPr>
      <w:r w:rsidRPr="00462095">
        <w:t>Statement of Compatibility with Human Rights</w:t>
      </w:r>
    </w:p>
    <w:p w:rsidR="00EA19F2" w:rsidRPr="00647BB7" w:rsidRDefault="00EA19F2" w:rsidP="00EA19F2">
      <w:pPr>
        <w:spacing w:before="240"/>
        <w:jc w:val="center"/>
        <w:rPr>
          <w:i/>
        </w:rPr>
      </w:pPr>
      <w:r w:rsidRPr="00647BB7">
        <w:rPr>
          <w:i/>
        </w:rPr>
        <w:t>Prepared in accordance with Part 3 of the Human Rights (Parliamentary Scrutiny) Act 2011</w:t>
      </w:r>
    </w:p>
    <w:p w:rsidR="002A24E5" w:rsidRDefault="002A24E5" w:rsidP="002A24E5">
      <w:pPr>
        <w:spacing w:before="240"/>
        <w:jc w:val="center"/>
        <w:rPr>
          <w:i/>
        </w:rPr>
      </w:pPr>
      <w:r w:rsidRPr="002A24E5">
        <w:rPr>
          <w:i/>
        </w:rPr>
        <w:t>Coronavirus Economic Response Package (Payments and Benefits) Rules 2020</w:t>
      </w:r>
    </w:p>
    <w:p w:rsidR="00EA19F2" w:rsidRPr="00647BB7" w:rsidRDefault="001F5AAC" w:rsidP="00EA19F2">
      <w:pPr>
        <w:spacing w:before="240"/>
      </w:pPr>
      <w:r>
        <w:t xml:space="preserve">The </w:t>
      </w:r>
      <w:r w:rsidRPr="002A24E5">
        <w:rPr>
          <w:i/>
        </w:rPr>
        <w:t>Coronavirus</w:t>
      </w:r>
      <w:r w:rsidR="002A24E5" w:rsidRPr="002A24E5">
        <w:rPr>
          <w:i/>
        </w:rPr>
        <w:t xml:space="preserve"> Economic Response Package (Payments and Benefits)</w:t>
      </w:r>
      <w:r w:rsidRPr="002A24E5">
        <w:rPr>
          <w:i/>
        </w:rPr>
        <w:t xml:space="preserve"> Rules 2020</w:t>
      </w:r>
      <w:r>
        <w:t xml:space="preserve"> (the Rules) are</w:t>
      </w:r>
      <w:r w:rsidR="00EA19F2" w:rsidRPr="00647BB7">
        <w:t xml:space="preserve"> compatible with the human rights and freedoms recognised or declared in the international instruments listed in section 3 of the </w:t>
      </w:r>
      <w:r w:rsidR="00EA19F2" w:rsidRPr="00647BB7">
        <w:rPr>
          <w:i/>
        </w:rPr>
        <w:t>Human Rights (Parliamentary Scrutiny) Act 2011</w:t>
      </w:r>
      <w:r w:rsidR="00EA19F2" w:rsidRPr="00647BB7">
        <w:t>.</w:t>
      </w:r>
    </w:p>
    <w:p w:rsidR="00EA19F2" w:rsidRPr="00647BB7" w:rsidRDefault="00EA19F2" w:rsidP="00EA19F2">
      <w:pPr>
        <w:pStyle w:val="Heading3"/>
      </w:pPr>
      <w:r w:rsidRPr="00647BB7">
        <w:t xml:space="preserve">Overview of the </w:t>
      </w:r>
      <w:r w:rsidR="001F5AAC">
        <w:t>Rules</w:t>
      </w:r>
    </w:p>
    <w:p w:rsidR="00421CFF" w:rsidRDefault="00421CFF" w:rsidP="00421CFF">
      <w:pPr>
        <w:keepLines/>
        <w:spacing w:before="240"/>
      </w:pPr>
      <w:r>
        <w:t xml:space="preserve">The </w:t>
      </w:r>
      <w:r w:rsidR="0000314E">
        <w:t>JobKeeper</w:t>
      </w:r>
      <w:r>
        <w:t xml:space="preserve"> </w:t>
      </w:r>
      <w:r w:rsidR="00521DD0">
        <w:t>p</w:t>
      </w:r>
      <w:r>
        <w:t xml:space="preserve">ayment is a subsidy to businesses that is intended to keep more Australian workers in jobs through the course of the Coronavirus outbreak. The </w:t>
      </w:r>
      <w:r w:rsidR="0000314E">
        <w:t>JobKeeper</w:t>
      </w:r>
      <w:r>
        <w:t xml:space="preserve"> </w:t>
      </w:r>
      <w:r w:rsidR="00521DD0">
        <w:t>p</w:t>
      </w:r>
      <w:r>
        <w:t>ayment is aimed at maintaining the connection between employers and employees where the business goes into hibernation or closes down for six months. As the economy recovers from the challenges posed by the Coronavirus, it is intended that the connection maintained between employer and employee will enable business to recommence their operations quickly and productively.</w:t>
      </w:r>
    </w:p>
    <w:p w:rsidR="00421CFF" w:rsidRDefault="00421CFF" w:rsidP="00421CFF">
      <w:pPr>
        <w:keepLines/>
        <w:spacing w:before="240"/>
      </w:pPr>
      <w:r>
        <w:t xml:space="preserve">Under the </w:t>
      </w:r>
      <w:r w:rsidR="0000314E">
        <w:t>JobKeeper</w:t>
      </w:r>
      <w:r>
        <w:t xml:space="preserve"> </w:t>
      </w:r>
      <w:r w:rsidR="00521DD0">
        <w:t>p</w:t>
      </w:r>
      <w:r>
        <w:t xml:space="preserve">ayment, </w:t>
      </w:r>
      <w:r w:rsidR="00521DD0">
        <w:t>qualifying</w:t>
      </w:r>
      <w:r>
        <w:t xml:space="preserve"> employers </w:t>
      </w:r>
      <w:r w:rsidR="00521DD0">
        <w:t xml:space="preserve">will </w:t>
      </w:r>
      <w:r>
        <w:t>receive $1</w:t>
      </w:r>
      <w:r w:rsidR="00521DD0">
        <w:t>,</w:t>
      </w:r>
      <w:r>
        <w:t xml:space="preserve">500 per fortnight for each eligible employee. This amount, subject to </w:t>
      </w:r>
      <w:r w:rsidR="00B607D4">
        <w:t>PAYG withholding</w:t>
      </w:r>
      <w:r w:rsidR="00E26747">
        <w:t xml:space="preserve"> </w:t>
      </w:r>
      <w:r w:rsidR="00CF3EF9">
        <w:t xml:space="preserve">and salary </w:t>
      </w:r>
      <w:r w:rsidR="00E26747">
        <w:t>packaging</w:t>
      </w:r>
      <w:r w:rsidR="00CF3EF9">
        <w:t xml:space="preserve"> arrangements with the employee</w:t>
      </w:r>
      <w:r>
        <w:t xml:space="preserve"> </w:t>
      </w:r>
      <w:r w:rsidR="00A01B88">
        <w:t>must have been</w:t>
      </w:r>
      <w:r>
        <w:t xml:space="preserve"> pa</w:t>
      </w:r>
      <w:r w:rsidR="00CF3EF9">
        <w:t>id</w:t>
      </w:r>
      <w:r>
        <w:t xml:space="preserve"> </w:t>
      </w:r>
      <w:r w:rsidR="00521DD0">
        <w:t>in full</w:t>
      </w:r>
      <w:r>
        <w:t xml:space="preserve"> to the eligible employee. The payment is made for up to </w:t>
      </w:r>
      <w:r w:rsidR="00521DD0">
        <w:t>13 fortnights</w:t>
      </w:r>
      <w:r>
        <w:t>.</w:t>
      </w:r>
      <w:r w:rsidR="00FD67C0">
        <w:t xml:space="preserve"> A </w:t>
      </w:r>
      <w:r w:rsidR="0000314E">
        <w:t>JobKeeper</w:t>
      </w:r>
      <w:r w:rsidR="00FD67C0">
        <w:t xml:space="preserve"> payment is also available to an owner of a</w:t>
      </w:r>
      <w:r w:rsidR="00694282">
        <w:t>n</w:t>
      </w:r>
      <w:r w:rsidR="00FD67C0">
        <w:t xml:space="preserve"> entity</w:t>
      </w:r>
      <w:r w:rsidR="00694282">
        <w:t xml:space="preserve"> that qualifies for the JobKeeper scheme</w:t>
      </w:r>
      <w:r w:rsidR="00FD67C0">
        <w:t>.</w:t>
      </w:r>
    </w:p>
    <w:p w:rsidR="00421CFF" w:rsidRPr="008F5298" w:rsidRDefault="00421CFF" w:rsidP="00421CFF">
      <w:pPr>
        <w:keepLines/>
        <w:spacing w:before="240"/>
      </w:pPr>
      <w:r>
        <w:t xml:space="preserve">The Rules establish the operation of the </w:t>
      </w:r>
      <w:r w:rsidR="0000314E">
        <w:t>JobKeeper</w:t>
      </w:r>
      <w:r>
        <w:t xml:space="preserve"> payment, including by specifying the eligibility requirements for employers and employees, the amount payable and the timing of payments, and </w:t>
      </w:r>
      <w:r w:rsidR="003A789D">
        <w:t xml:space="preserve">other matters relevant to the administration of the payment. </w:t>
      </w:r>
    </w:p>
    <w:p w:rsidR="00EA19F2" w:rsidRPr="00647BB7" w:rsidRDefault="00EA19F2" w:rsidP="00EA19F2">
      <w:pPr>
        <w:pStyle w:val="Heading3"/>
      </w:pPr>
      <w:r w:rsidRPr="00647BB7">
        <w:t>Human rights implications</w:t>
      </w:r>
    </w:p>
    <w:p w:rsidR="00BB4E48" w:rsidRDefault="00BB4E48" w:rsidP="00FD61B8">
      <w:pPr>
        <w:keepLines/>
        <w:spacing w:before="240"/>
      </w:pPr>
      <w:r>
        <w:t xml:space="preserve">The Rules may engage the following human rights or freedoms: </w:t>
      </w:r>
    </w:p>
    <w:p w:rsidR="003C2CDC" w:rsidRPr="00A715CC" w:rsidRDefault="003C2CDC" w:rsidP="00FD61B8">
      <w:pPr>
        <w:keepLines/>
        <w:spacing w:before="240"/>
        <w:rPr>
          <w:i/>
        </w:rPr>
      </w:pPr>
      <w:r w:rsidRPr="00A715CC">
        <w:rPr>
          <w:i/>
        </w:rPr>
        <w:t>Privacy</w:t>
      </w:r>
    </w:p>
    <w:p w:rsidR="008C31BC" w:rsidRDefault="00FD61B8" w:rsidP="008C31BC">
      <w:pPr>
        <w:spacing w:before="240"/>
      </w:pPr>
      <w:r w:rsidRPr="00AB163F">
        <w:t xml:space="preserve">Article 17 of the </w:t>
      </w:r>
      <w:r w:rsidRPr="008C31BC">
        <w:rPr>
          <w:i/>
        </w:rPr>
        <w:t>International Covenant on Civil and Political Rights</w:t>
      </w:r>
      <w:r w:rsidRPr="008C31BC">
        <w:t xml:space="preserve"> </w:t>
      </w:r>
      <w:r w:rsidR="00E46C9C" w:rsidRPr="00A715CC">
        <w:t>(</w:t>
      </w:r>
      <w:r w:rsidR="008C31BC">
        <w:t>the </w:t>
      </w:r>
      <w:r w:rsidR="00E46C9C" w:rsidRPr="00A715CC">
        <w:t>ICCPR)</w:t>
      </w:r>
      <w:r w:rsidRPr="00AB163F">
        <w:t xml:space="preserve"> provides:</w:t>
      </w:r>
      <w:r>
        <w:t xml:space="preserve"> </w:t>
      </w:r>
    </w:p>
    <w:p w:rsidR="00FD61B8" w:rsidRPr="00DD7789" w:rsidRDefault="00FD61B8" w:rsidP="00FD61B8">
      <w:pPr>
        <w:pStyle w:val="Dash"/>
        <w:keepNext/>
        <w:tabs>
          <w:tab w:val="clear" w:pos="1134"/>
        </w:tabs>
        <w:ind w:left="720" w:firstLine="0"/>
      </w:pPr>
      <w:r w:rsidRPr="00E77108">
        <w:t>No one shall be subjected to arbitrary or unlawful interference with his privacy, family, home or correspondence, nor to unlawful attacks on his honour and reputation</w:t>
      </w:r>
      <w:r w:rsidRPr="00DD7789">
        <w:t>.</w:t>
      </w:r>
    </w:p>
    <w:p w:rsidR="00FD61B8" w:rsidRDefault="00743522" w:rsidP="00FD61B8">
      <w:pPr>
        <w:spacing w:before="240"/>
      </w:pPr>
      <w:r>
        <w:t>Participation in the JobKeeper scheme requires the provision of information to the Commissioner that may include personal information, including names, employment status, Australian residency status, and information relating to the turnover of a business</w:t>
      </w:r>
      <w:r w:rsidR="00364A61">
        <w:t>.</w:t>
      </w:r>
      <w:r>
        <w:t xml:space="preserve"> To </w:t>
      </w:r>
      <w:r w:rsidR="00FD61B8" w:rsidRPr="00AB163F">
        <w:t xml:space="preserve">any extent to which the </w:t>
      </w:r>
      <w:r>
        <w:t>provision of this information</w:t>
      </w:r>
      <w:r w:rsidR="00FD61B8" w:rsidRPr="00AB163F">
        <w:t xml:space="preserve"> constitutes a limitation of a person’s right to be protected from interference with his or her privacy, the limitation is justified because the </w:t>
      </w:r>
      <w:r w:rsidR="00326DF4">
        <w:t>provision of information</w:t>
      </w:r>
      <w:r w:rsidR="00FD61B8" w:rsidRPr="00AB163F">
        <w:t xml:space="preserve"> is:</w:t>
      </w:r>
    </w:p>
    <w:p w:rsidR="0058147E" w:rsidRPr="000148B7" w:rsidRDefault="000148B7" w:rsidP="00FD61B8">
      <w:pPr>
        <w:pStyle w:val="dotpoint"/>
        <w:rPr>
          <w:sz w:val="24"/>
          <w:szCs w:val="24"/>
        </w:rPr>
      </w:pPr>
      <w:r w:rsidRPr="000148B7">
        <w:rPr>
          <w:sz w:val="24"/>
          <w:szCs w:val="24"/>
        </w:rPr>
        <w:t>contingent on</w:t>
      </w:r>
      <w:r w:rsidR="00FD61B8" w:rsidRPr="000148B7">
        <w:rPr>
          <w:sz w:val="24"/>
          <w:szCs w:val="24"/>
        </w:rPr>
        <w:t xml:space="preserve"> </w:t>
      </w:r>
      <w:r w:rsidRPr="000148B7">
        <w:rPr>
          <w:sz w:val="24"/>
          <w:szCs w:val="24"/>
        </w:rPr>
        <w:t xml:space="preserve">the affected person </w:t>
      </w:r>
      <w:r w:rsidR="00FD61B8" w:rsidRPr="000148B7">
        <w:rPr>
          <w:sz w:val="24"/>
          <w:szCs w:val="24"/>
        </w:rPr>
        <w:t>giving consent to the disclosure of information</w:t>
      </w:r>
      <w:r w:rsidRPr="000148B7">
        <w:rPr>
          <w:sz w:val="24"/>
          <w:szCs w:val="24"/>
        </w:rPr>
        <w:t xml:space="preserve"> by nominating to participate in the JobKeeper scheme, or in the case of an employee, agreeing to be nominated;</w:t>
      </w:r>
    </w:p>
    <w:p w:rsidR="00FD61B8" w:rsidRPr="000148B7" w:rsidRDefault="0058147E" w:rsidP="00FD61B8">
      <w:pPr>
        <w:pStyle w:val="dotpoint"/>
        <w:rPr>
          <w:sz w:val="24"/>
          <w:szCs w:val="24"/>
        </w:rPr>
      </w:pPr>
      <w:r w:rsidRPr="000148B7">
        <w:rPr>
          <w:sz w:val="24"/>
          <w:szCs w:val="24"/>
        </w:rPr>
        <w:t>in pursuit of the legitimate objective identified</w:t>
      </w:r>
      <w:r w:rsidR="000148B7" w:rsidRPr="000148B7">
        <w:rPr>
          <w:sz w:val="24"/>
          <w:szCs w:val="24"/>
        </w:rPr>
        <w:t>–which is to respond to the economic downturn caused by the Coronavirus by providing a wage subsidy to affected businesses</w:t>
      </w:r>
      <w:r w:rsidR="0039328B">
        <w:rPr>
          <w:sz w:val="24"/>
          <w:szCs w:val="24"/>
        </w:rPr>
        <w:t>; and</w:t>
      </w:r>
    </w:p>
    <w:p w:rsidR="00FD61B8" w:rsidRPr="000148B7" w:rsidRDefault="0058147E" w:rsidP="00FD61B8">
      <w:pPr>
        <w:pStyle w:val="dotpoint"/>
        <w:rPr>
          <w:sz w:val="24"/>
          <w:szCs w:val="24"/>
        </w:rPr>
      </w:pPr>
      <w:r w:rsidRPr="000148B7">
        <w:rPr>
          <w:sz w:val="24"/>
          <w:szCs w:val="24"/>
        </w:rPr>
        <w:t>rationally connected and proportionate to the objective sought</w:t>
      </w:r>
      <w:r w:rsidR="000148B7" w:rsidRPr="000148B7">
        <w:rPr>
          <w:sz w:val="24"/>
          <w:szCs w:val="24"/>
        </w:rPr>
        <w:t xml:space="preserve"> as the information is required to determine eligibility for the JobKeeper scheme and to ensure that it is administered according to the policy objective</w:t>
      </w:r>
      <w:r w:rsidR="00FD61B8" w:rsidRPr="000148B7">
        <w:rPr>
          <w:sz w:val="24"/>
          <w:szCs w:val="24"/>
        </w:rPr>
        <w:t>.</w:t>
      </w:r>
    </w:p>
    <w:p w:rsidR="00EA19F2" w:rsidRDefault="00D46DDD" w:rsidP="00EA19F2">
      <w:pPr>
        <w:spacing w:before="240"/>
        <w:rPr>
          <w:szCs w:val="24"/>
        </w:rPr>
      </w:pPr>
      <w:r>
        <w:rPr>
          <w:szCs w:val="24"/>
        </w:rPr>
        <w:t xml:space="preserve">For these reasons, the </w:t>
      </w:r>
      <w:r w:rsidR="00DA496A" w:rsidRPr="000148B7">
        <w:rPr>
          <w:szCs w:val="24"/>
        </w:rPr>
        <w:t>R</w:t>
      </w:r>
      <w:r w:rsidR="001F5AAC" w:rsidRPr="000148B7">
        <w:rPr>
          <w:szCs w:val="24"/>
        </w:rPr>
        <w:t>ules do</w:t>
      </w:r>
      <w:r w:rsidR="00EA19F2" w:rsidRPr="000148B7">
        <w:rPr>
          <w:szCs w:val="24"/>
        </w:rPr>
        <w:t xml:space="preserve"> not </w:t>
      </w:r>
      <w:r w:rsidR="00F35585">
        <w:rPr>
          <w:szCs w:val="24"/>
        </w:rPr>
        <w:t xml:space="preserve">unnecessarily </w:t>
      </w:r>
      <w:r>
        <w:rPr>
          <w:szCs w:val="24"/>
        </w:rPr>
        <w:t xml:space="preserve">restrict </w:t>
      </w:r>
      <w:r w:rsidR="00F35585">
        <w:rPr>
          <w:szCs w:val="24"/>
        </w:rPr>
        <w:t xml:space="preserve">a person’s right to privacy. </w:t>
      </w:r>
    </w:p>
    <w:p w:rsidR="003C2CDC" w:rsidRPr="003C2CDC" w:rsidRDefault="003C2CDC" w:rsidP="0015755F">
      <w:pPr>
        <w:spacing w:before="240"/>
        <w:rPr>
          <w:i/>
        </w:rPr>
      </w:pPr>
      <w:r w:rsidRPr="003C2CDC">
        <w:rPr>
          <w:i/>
        </w:rPr>
        <w:t>Family</w:t>
      </w:r>
    </w:p>
    <w:p w:rsidR="0030111B" w:rsidRPr="00DE4647" w:rsidRDefault="0030111B" w:rsidP="0015755F">
      <w:pPr>
        <w:spacing w:before="240"/>
      </w:pPr>
      <w:r w:rsidRPr="00DE4647">
        <w:t xml:space="preserve">Articles 17 and 23 of the </w:t>
      </w:r>
      <w:r w:rsidR="00BB4E48" w:rsidRPr="00DE4647">
        <w:t>ICCPR</w:t>
      </w:r>
      <w:r w:rsidRPr="00DE4647">
        <w:t xml:space="preserve"> and Article 10 of the </w:t>
      </w:r>
      <w:r w:rsidRPr="00DE4647">
        <w:rPr>
          <w:i/>
        </w:rPr>
        <w:t>International Covenant on Economic, Social and Cultural Rights</w:t>
      </w:r>
      <w:r w:rsidRPr="00DE4647">
        <w:t xml:space="preserve"> </w:t>
      </w:r>
      <w:r w:rsidR="0079263A">
        <w:t xml:space="preserve">(the ICESCR) </w:t>
      </w:r>
      <w:r w:rsidRPr="00DE4647">
        <w:t xml:space="preserve">provide protections to the family as the natural and fundamental group unit of society. These protections </w:t>
      </w:r>
      <w:r w:rsidR="005F2BA2" w:rsidRPr="00DE4647">
        <w:t xml:space="preserve">require measures to protect the family, including parental leave. </w:t>
      </w:r>
    </w:p>
    <w:p w:rsidR="005F2BA2" w:rsidRPr="003C2CDC" w:rsidRDefault="00F77A2B" w:rsidP="0015755F">
      <w:pPr>
        <w:spacing w:before="240"/>
      </w:pPr>
      <w:r w:rsidRPr="003C2CDC">
        <w:t>For the purposes of entitlement to a Job</w:t>
      </w:r>
      <w:r w:rsidR="00EA7B63">
        <w:t>K</w:t>
      </w:r>
      <w:r w:rsidRPr="003C2CDC">
        <w:t xml:space="preserve">eeper payment, an employee who, in a </w:t>
      </w:r>
      <w:r w:rsidR="008C31BC" w:rsidRPr="003C2CDC">
        <w:t>Job</w:t>
      </w:r>
      <w:r w:rsidR="008C31BC">
        <w:t>K</w:t>
      </w:r>
      <w:r w:rsidR="008C31BC" w:rsidRPr="003C2CDC">
        <w:t xml:space="preserve">eeper </w:t>
      </w:r>
      <w:r w:rsidRPr="003C2CDC">
        <w:t xml:space="preserve">fortnight, receives parental leave pay or dad and partner pay (within the meaning of the </w:t>
      </w:r>
      <w:r w:rsidRPr="003C2CDC">
        <w:rPr>
          <w:i/>
        </w:rPr>
        <w:t>Paid Parental Leave Act 2010</w:t>
      </w:r>
      <w:r w:rsidRPr="003C2CDC">
        <w:t xml:space="preserve">) is not </w:t>
      </w:r>
      <w:r w:rsidR="00364A61" w:rsidRPr="003C2CDC">
        <w:t>an eligible employee. Consequently, the employee does not entitle their employer to a JobKeeper payment and no amount needs to be passed on to the employee.</w:t>
      </w:r>
    </w:p>
    <w:p w:rsidR="0030111B" w:rsidRPr="003C2CDC" w:rsidRDefault="0030111B" w:rsidP="004867C9">
      <w:pPr>
        <w:spacing w:before="240"/>
        <w:rPr>
          <w:szCs w:val="24"/>
        </w:rPr>
      </w:pPr>
      <w:r w:rsidRPr="003C2CDC">
        <w:t xml:space="preserve">To </w:t>
      </w:r>
      <w:r w:rsidR="00370CCD" w:rsidRPr="003C2CDC">
        <w:t>the</w:t>
      </w:r>
      <w:r w:rsidRPr="003C2CDC">
        <w:t xml:space="preserve"> extent to which </w:t>
      </w:r>
      <w:r w:rsidR="00714B92" w:rsidRPr="003C2CDC">
        <w:t xml:space="preserve">these employees </w:t>
      </w:r>
      <w:r w:rsidR="00370CCD" w:rsidRPr="003C2CDC">
        <w:t xml:space="preserve">are excluded </w:t>
      </w:r>
      <w:r w:rsidR="00714B92" w:rsidRPr="003C2CDC">
        <w:t xml:space="preserve">from the benefit of the JobKeeper payment, </w:t>
      </w:r>
      <w:r w:rsidRPr="003C2CDC">
        <w:t xml:space="preserve">the limitation is justified </w:t>
      </w:r>
      <w:r w:rsidR="004A025C" w:rsidRPr="003C2CDC">
        <w:rPr>
          <w:szCs w:val="24"/>
        </w:rPr>
        <w:t>and rationally connected and proportionate to the objective. The objective is to assist employers to pay their employees during the period of economic downturn and to maintain the employment relationship throughout the period of the downturn. Where an employee receives</w:t>
      </w:r>
      <w:r w:rsidR="004A025C" w:rsidRPr="003C2CDC">
        <w:t xml:space="preserve"> parental leave pay or dad and partner pay</w:t>
      </w:r>
      <w:r w:rsidR="004A025C" w:rsidRPr="003C2CDC">
        <w:rPr>
          <w:szCs w:val="24"/>
        </w:rPr>
        <w:t xml:space="preserve">, </w:t>
      </w:r>
      <w:r w:rsidR="003C2CDC" w:rsidRPr="003C2CDC">
        <w:rPr>
          <w:szCs w:val="24"/>
        </w:rPr>
        <w:t>there is no cost to the employer to subsidise. The maintenance of the employment relationship is also guaranteed by those schemes.</w:t>
      </w:r>
    </w:p>
    <w:p w:rsidR="0030111B" w:rsidRDefault="0030111B" w:rsidP="0030111B">
      <w:pPr>
        <w:spacing w:before="240"/>
        <w:rPr>
          <w:szCs w:val="24"/>
        </w:rPr>
      </w:pPr>
      <w:r w:rsidRPr="003C2CDC">
        <w:rPr>
          <w:szCs w:val="24"/>
        </w:rPr>
        <w:t xml:space="preserve">For these reasons, the Rules do not unnecessarily </w:t>
      </w:r>
      <w:r w:rsidR="003C2CDC" w:rsidRPr="003C2CDC">
        <w:rPr>
          <w:szCs w:val="24"/>
        </w:rPr>
        <w:t>limit the protections afforded to the family</w:t>
      </w:r>
      <w:r w:rsidR="0079263A">
        <w:rPr>
          <w:szCs w:val="24"/>
        </w:rPr>
        <w:t>.</w:t>
      </w:r>
    </w:p>
    <w:p w:rsidR="0079263A" w:rsidRDefault="0079263A" w:rsidP="0030111B">
      <w:pPr>
        <w:spacing w:before="240"/>
        <w:rPr>
          <w:i/>
          <w:szCs w:val="24"/>
        </w:rPr>
      </w:pPr>
      <w:r w:rsidRPr="0079263A">
        <w:rPr>
          <w:i/>
          <w:szCs w:val="24"/>
        </w:rPr>
        <w:t>Health</w:t>
      </w:r>
    </w:p>
    <w:p w:rsidR="0079263A" w:rsidRDefault="0079263A" w:rsidP="0030111B">
      <w:pPr>
        <w:spacing w:before="240"/>
        <w:rPr>
          <w:szCs w:val="24"/>
        </w:rPr>
      </w:pPr>
      <w:r>
        <w:rPr>
          <w:szCs w:val="24"/>
        </w:rPr>
        <w:t>Article 12 of the ICESCR provides for the right of everyone to the enjoyment of the highest attainable standard of physical and mental health.</w:t>
      </w:r>
    </w:p>
    <w:p w:rsidR="0079263A" w:rsidRPr="003C2CDC" w:rsidRDefault="0079263A" w:rsidP="0079263A">
      <w:pPr>
        <w:spacing w:before="240"/>
      </w:pPr>
      <w:r w:rsidRPr="003C2CDC">
        <w:t xml:space="preserve">For the purposes of entitlement to a </w:t>
      </w:r>
      <w:r w:rsidR="008C31BC" w:rsidRPr="003C2CDC">
        <w:t>Job</w:t>
      </w:r>
      <w:r w:rsidR="008C31BC">
        <w:t>K</w:t>
      </w:r>
      <w:r w:rsidR="008C31BC" w:rsidRPr="003C2CDC">
        <w:t xml:space="preserve">eeper </w:t>
      </w:r>
      <w:r w:rsidRPr="003C2CDC">
        <w:t>payment, an employee who, in a Job</w:t>
      </w:r>
      <w:r w:rsidR="008C31BC">
        <w:t>K</w:t>
      </w:r>
      <w:r w:rsidRPr="003C2CDC">
        <w:t xml:space="preserve">eeper fortnight, </w:t>
      </w:r>
      <w:r w:rsidR="00291560">
        <w:t xml:space="preserve">is incapacitated for work and receives a payment under an Australian worker’s compensation law is not </w:t>
      </w:r>
      <w:r w:rsidRPr="003C2CDC">
        <w:t>an eligible employee. Consequently, the employee does not entitle their employer to a JobKeeper payment and no amount needs to be passed on to the employee.</w:t>
      </w:r>
    </w:p>
    <w:p w:rsidR="0079263A" w:rsidRPr="003C2CDC" w:rsidRDefault="0079263A" w:rsidP="0079263A">
      <w:pPr>
        <w:spacing w:before="240"/>
        <w:rPr>
          <w:szCs w:val="24"/>
        </w:rPr>
      </w:pPr>
      <w:r w:rsidRPr="003C2CDC">
        <w:t xml:space="preserve">To the extent to which these employees are excluded from the benefit of the JobKeeper payment, the limitation is justified </w:t>
      </w:r>
      <w:r w:rsidR="00291560">
        <w:t xml:space="preserve">and </w:t>
      </w:r>
      <w:r w:rsidRPr="003C2CDC">
        <w:rPr>
          <w:szCs w:val="24"/>
        </w:rPr>
        <w:t>rationally connected and proportionate to the objective. The objective is to assist employers to pay their employees during the period of economic downturn and to maintain the employment relationship throughout the period of the downturn. Where an employee receives</w:t>
      </w:r>
      <w:r w:rsidRPr="003C2CDC">
        <w:t xml:space="preserve"> </w:t>
      </w:r>
      <w:r w:rsidR="00291560">
        <w:t xml:space="preserve">a payment under an Australian worker’s compensation law, </w:t>
      </w:r>
      <w:r w:rsidRPr="003C2CDC">
        <w:rPr>
          <w:szCs w:val="24"/>
        </w:rPr>
        <w:t>there is no cost to the employer to subsidise. The maintenance of the employment relationship is also guaranteed by those schemes.</w:t>
      </w:r>
    </w:p>
    <w:p w:rsidR="0079263A" w:rsidRPr="00291560" w:rsidRDefault="0079263A" w:rsidP="0030111B">
      <w:pPr>
        <w:spacing w:before="240"/>
        <w:rPr>
          <w:szCs w:val="24"/>
        </w:rPr>
      </w:pPr>
      <w:r w:rsidRPr="003C2CDC">
        <w:rPr>
          <w:szCs w:val="24"/>
        </w:rPr>
        <w:t xml:space="preserve">For these reasons, the Rules do not unnecessarily limit the protections afforded to the </w:t>
      </w:r>
      <w:r w:rsidR="008A36B9">
        <w:rPr>
          <w:szCs w:val="24"/>
        </w:rPr>
        <w:t>enjoyment of health</w:t>
      </w:r>
      <w:r>
        <w:rPr>
          <w:szCs w:val="24"/>
        </w:rPr>
        <w:t>.</w:t>
      </w:r>
    </w:p>
    <w:p w:rsidR="003C2CDC" w:rsidRPr="003C2CDC" w:rsidRDefault="003C2CDC" w:rsidP="0030111B">
      <w:pPr>
        <w:spacing w:before="240"/>
        <w:rPr>
          <w:i/>
          <w:szCs w:val="24"/>
        </w:rPr>
      </w:pPr>
      <w:r w:rsidRPr="003C2CDC">
        <w:rPr>
          <w:i/>
          <w:szCs w:val="24"/>
        </w:rPr>
        <w:t>National origin</w:t>
      </w:r>
    </w:p>
    <w:p w:rsidR="00E46C9C" w:rsidRDefault="00E46C9C" w:rsidP="00EA19F2">
      <w:pPr>
        <w:spacing w:before="240"/>
        <w:rPr>
          <w:szCs w:val="24"/>
        </w:rPr>
      </w:pPr>
      <w:r>
        <w:rPr>
          <w:szCs w:val="24"/>
        </w:rPr>
        <w:t xml:space="preserve">The Rules may also engage the rights of equality and non-discrimination contained in Articles 2 and 26 </w:t>
      </w:r>
      <w:r w:rsidR="003A7563">
        <w:rPr>
          <w:szCs w:val="24"/>
        </w:rPr>
        <w:t xml:space="preserve">of the ICCPR </w:t>
      </w:r>
      <w:r>
        <w:rPr>
          <w:szCs w:val="24"/>
        </w:rPr>
        <w:t>as the Rules broadly limit participation in the JobKeeper scheme to employees who are either Australian citizens, permanent residents or specified New Zealand citizens</w:t>
      </w:r>
      <w:r w:rsidR="005A50FF">
        <w:rPr>
          <w:szCs w:val="24"/>
        </w:rPr>
        <w:t xml:space="preserve"> living in Australia</w:t>
      </w:r>
      <w:r>
        <w:rPr>
          <w:szCs w:val="24"/>
        </w:rPr>
        <w:t xml:space="preserve">. </w:t>
      </w:r>
      <w:r w:rsidR="00613198">
        <w:rPr>
          <w:szCs w:val="24"/>
        </w:rPr>
        <w:t>This includes New</w:t>
      </w:r>
      <w:r w:rsidR="00DE4647">
        <w:rPr>
          <w:szCs w:val="24"/>
        </w:rPr>
        <w:t> </w:t>
      </w:r>
      <w:r w:rsidR="00613198">
        <w:rPr>
          <w:szCs w:val="24"/>
        </w:rPr>
        <w:t xml:space="preserve">Zealand citizens living in Australia who may not be eligible for assistance under the social security system. </w:t>
      </w:r>
    </w:p>
    <w:p w:rsidR="009644D8" w:rsidRDefault="00E46C9C" w:rsidP="00F9652D">
      <w:pPr>
        <w:spacing w:before="240"/>
        <w:rPr>
          <w:szCs w:val="24"/>
        </w:rPr>
      </w:pPr>
      <w:r>
        <w:rPr>
          <w:szCs w:val="24"/>
        </w:rPr>
        <w:t xml:space="preserve">The differentiation of treatment is considered legitimate </w:t>
      </w:r>
      <w:r w:rsidR="003A7563">
        <w:rPr>
          <w:szCs w:val="24"/>
        </w:rPr>
        <w:t xml:space="preserve">as it </w:t>
      </w:r>
      <w:r w:rsidR="005A50FF">
        <w:rPr>
          <w:szCs w:val="24"/>
        </w:rPr>
        <w:t>supports</w:t>
      </w:r>
      <w:r w:rsidR="003A7563">
        <w:rPr>
          <w:szCs w:val="24"/>
        </w:rPr>
        <w:t xml:space="preserve"> to the unique arrangements between Australia and New Zealand under the </w:t>
      </w:r>
      <w:r w:rsidRPr="00BF65BC">
        <w:rPr>
          <w:szCs w:val="24"/>
        </w:rPr>
        <w:t>Trans-Tasman Travel Arrangement</w:t>
      </w:r>
      <w:r w:rsidR="003A7563">
        <w:rPr>
          <w:szCs w:val="24"/>
        </w:rPr>
        <w:t>. To the extent that differentiation of treatment on the basis of national origin is applied to this cohort, it is considered reasonable and proportionate</w:t>
      </w:r>
      <w:r w:rsidR="005A50FF">
        <w:rPr>
          <w:szCs w:val="24"/>
        </w:rPr>
        <w:t xml:space="preserve"> as it</w:t>
      </w:r>
      <w:r w:rsidR="003A7563">
        <w:rPr>
          <w:szCs w:val="24"/>
        </w:rPr>
        <w:t xml:space="preserve"> reaffirms the important role of the bilateral relationship between Australia and New</w:t>
      </w:r>
      <w:r w:rsidR="00DE4647">
        <w:rPr>
          <w:szCs w:val="24"/>
        </w:rPr>
        <w:t> </w:t>
      </w:r>
      <w:r w:rsidR="003A7563">
        <w:rPr>
          <w:szCs w:val="24"/>
        </w:rPr>
        <w:t>Zealand.</w:t>
      </w:r>
      <w:r>
        <w:rPr>
          <w:szCs w:val="24"/>
        </w:rPr>
        <w:t xml:space="preserve"> </w:t>
      </w:r>
    </w:p>
    <w:p w:rsidR="008A36B9" w:rsidRPr="000148B7" w:rsidRDefault="008A36B9" w:rsidP="00F9652D">
      <w:pPr>
        <w:spacing w:before="240"/>
        <w:rPr>
          <w:szCs w:val="24"/>
        </w:rPr>
      </w:pPr>
      <w:r w:rsidRPr="003C2CDC">
        <w:rPr>
          <w:szCs w:val="24"/>
        </w:rPr>
        <w:t xml:space="preserve">For these reasons, the Rules do not unnecessarily </w:t>
      </w:r>
      <w:r>
        <w:rPr>
          <w:szCs w:val="24"/>
        </w:rPr>
        <w:t>restrict the rights of equality and non-discrimination</w:t>
      </w:r>
      <w:r w:rsidR="00B37890">
        <w:rPr>
          <w:szCs w:val="24"/>
        </w:rPr>
        <w:t xml:space="preserve"> based on national origin</w:t>
      </w:r>
      <w:r>
        <w:rPr>
          <w:szCs w:val="24"/>
        </w:rPr>
        <w:t>.</w:t>
      </w:r>
    </w:p>
    <w:p w:rsidR="002861FF" w:rsidRPr="00971554" w:rsidRDefault="009E0EE8" w:rsidP="002861FF">
      <w:pPr>
        <w:spacing w:before="240"/>
        <w:rPr>
          <w:i/>
          <w:szCs w:val="24"/>
        </w:rPr>
      </w:pPr>
      <w:r w:rsidRPr="00971554">
        <w:rPr>
          <w:i/>
          <w:szCs w:val="24"/>
        </w:rPr>
        <w:t>Age</w:t>
      </w:r>
    </w:p>
    <w:p w:rsidR="009E0EE8" w:rsidRDefault="009E0EE8" w:rsidP="002861FF">
      <w:pPr>
        <w:spacing w:before="240"/>
        <w:rPr>
          <w:szCs w:val="24"/>
        </w:rPr>
      </w:pPr>
      <w:r>
        <w:rPr>
          <w:szCs w:val="24"/>
        </w:rPr>
        <w:t>The Rules may also engage the rights of equality and non-discrimination contained in Articles 2 and 26 of the ICCPR in relation to age. This may occur because the Rules limit entitlement to a JobKeeper payment in relation to an employee where the employee was aged at least 16 years on 1 March 2020.</w:t>
      </w:r>
      <w:r w:rsidR="008A36B9">
        <w:rPr>
          <w:szCs w:val="24"/>
        </w:rPr>
        <w:t xml:space="preserve"> Accordingly, some in the working population</w:t>
      </w:r>
      <w:r w:rsidR="004E4C86">
        <w:rPr>
          <w:szCs w:val="24"/>
        </w:rPr>
        <w:t>–</w:t>
      </w:r>
      <w:r w:rsidR="008A36B9">
        <w:rPr>
          <w:szCs w:val="24"/>
        </w:rPr>
        <w:t>those aged under 16</w:t>
      </w:r>
      <w:r w:rsidR="004E4C86">
        <w:rPr>
          <w:szCs w:val="24"/>
        </w:rPr>
        <w:t>–</w:t>
      </w:r>
      <w:r w:rsidR="008A36B9">
        <w:rPr>
          <w:szCs w:val="24"/>
        </w:rPr>
        <w:t>cannot obtain the benefit of the JobKeeper payment</w:t>
      </w:r>
      <w:r w:rsidR="004E4C86">
        <w:rPr>
          <w:szCs w:val="24"/>
        </w:rPr>
        <w:t>.</w:t>
      </w:r>
    </w:p>
    <w:p w:rsidR="004E4C86" w:rsidRDefault="004E4C86" w:rsidP="002861FF">
      <w:pPr>
        <w:spacing w:before="240"/>
        <w:rPr>
          <w:szCs w:val="24"/>
        </w:rPr>
      </w:pPr>
      <w:r>
        <w:rPr>
          <w:szCs w:val="24"/>
        </w:rPr>
        <w:t xml:space="preserve">Applying the benefit of the JobKeeper payment to workers over the age of 16 only </w:t>
      </w:r>
      <w:r w:rsidR="00B37890">
        <w:rPr>
          <w:szCs w:val="24"/>
        </w:rPr>
        <w:t xml:space="preserve">is </w:t>
      </w:r>
      <w:r w:rsidR="00B37890" w:rsidRPr="003C2CDC">
        <w:t xml:space="preserve">justified </w:t>
      </w:r>
      <w:r w:rsidR="00B37890">
        <w:t xml:space="preserve">and </w:t>
      </w:r>
      <w:r w:rsidR="00B37890" w:rsidRPr="003C2CDC">
        <w:rPr>
          <w:szCs w:val="24"/>
        </w:rPr>
        <w:t>rationally connected and proportionate to the objective</w:t>
      </w:r>
      <w:r w:rsidR="00B37890">
        <w:rPr>
          <w:szCs w:val="24"/>
        </w:rPr>
        <w:t xml:space="preserve"> as it is workers over the age of 16 who are financially independent and who require the security provided by participation in the JobKeeper scheme and the maintenance of the working relationship that it affords. </w:t>
      </w:r>
    </w:p>
    <w:p w:rsidR="00B37890" w:rsidRDefault="00B37890" w:rsidP="002861FF">
      <w:pPr>
        <w:spacing w:before="240"/>
        <w:rPr>
          <w:szCs w:val="24"/>
        </w:rPr>
      </w:pPr>
      <w:r w:rsidRPr="003C2CDC">
        <w:rPr>
          <w:szCs w:val="24"/>
        </w:rPr>
        <w:t xml:space="preserve">For these reasons, the Rules do not unnecessarily </w:t>
      </w:r>
      <w:r>
        <w:rPr>
          <w:szCs w:val="24"/>
        </w:rPr>
        <w:t>restrict the rights of equality and non-discrimination based on age.</w:t>
      </w:r>
    </w:p>
    <w:p w:rsidR="00EA19F2" w:rsidRPr="00F9652D" w:rsidRDefault="00EA19F2" w:rsidP="00C1217E">
      <w:pPr>
        <w:keepNext/>
        <w:spacing w:before="240"/>
        <w:rPr>
          <w:szCs w:val="24"/>
        </w:rPr>
      </w:pPr>
      <w:r w:rsidRPr="00BF65BC">
        <w:rPr>
          <w:b/>
          <w:szCs w:val="24"/>
        </w:rPr>
        <w:t>Conclusion</w:t>
      </w:r>
    </w:p>
    <w:p w:rsidR="008A07BC" w:rsidRPr="00BA6AAD" w:rsidRDefault="001F5AAC" w:rsidP="00C1217E">
      <w:pPr>
        <w:keepNext/>
        <w:spacing w:before="240"/>
      </w:pPr>
      <w:r>
        <w:t xml:space="preserve">The </w:t>
      </w:r>
      <w:r w:rsidR="00DA496A">
        <w:t>R</w:t>
      </w:r>
      <w:r>
        <w:t>ules are</w:t>
      </w:r>
      <w:r w:rsidR="00EA19F2" w:rsidRPr="00647BB7">
        <w:t xml:space="preserve"> compatible with human rights</w:t>
      </w:r>
      <w:r w:rsidR="00DE4647">
        <w:t>.</w:t>
      </w:r>
      <w:r w:rsidR="00F8272D">
        <w:t xml:space="preserve"> Importantly, the Rules positively engage the right to work as the JobKeeper scheme is aimed at </w:t>
      </w:r>
      <w:r w:rsidR="00F63B63">
        <w:t>assisting employers and keeping people in jobs.</w:t>
      </w:r>
    </w:p>
    <w:sectPr w:rsidR="008A07BC" w:rsidRPr="00BA6AAD" w:rsidSect="00392BBA">
      <w:headerReference w:type="even" r:id="rId13"/>
      <w:footerReference w:type="even" r:id="rId14"/>
      <w:footerReference w:type="default" r:id="rId15"/>
      <w:headerReference w:type="first" r:id="rId16"/>
      <w:footerReference w:type="first" r:id="rId1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F35" w:rsidRDefault="00194F35" w:rsidP="00954679">
      <w:pPr>
        <w:spacing w:before="0" w:after="0"/>
      </w:pPr>
      <w:r>
        <w:separator/>
      </w:r>
    </w:p>
  </w:endnote>
  <w:endnote w:type="continuationSeparator" w:id="0">
    <w:p w:rsidR="00194F35" w:rsidRDefault="00194F35" w:rsidP="00954679">
      <w:pPr>
        <w:spacing w:before="0" w:after="0"/>
      </w:pPr>
      <w:r>
        <w:continuationSeparator/>
      </w:r>
    </w:p>
  </w:endnote>
  <w:endnote w:type="continuationNotice" w:id="1">
    <w:p w:rsidR="00194F35" w:rsidRDefault="00194F3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166" w:rsidRDefault="00BA1166" w:rsidP="009471AF">
    <w:pPr>
      <w:pStyle w:val="SecurityClassificationFooter"/>
    </w:pPr>
    <w:fldSimple w:instr=" DOCPROPERTY SecurityClassification \* MERGEFORMAT ">
      <w:r>
        <w:t>Sensitive:  Legal</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Content>
      <w:sdt>
        <w:sdtPr>
          <w:id w:val="98381352"/>
          <w:docPartObj>
            <w:docPartGallery w:val="Page Numbers (Top of Page)"/>
            <w:docPartUnique/>
          </w:docPartObj>
        </w:sdtPr>
        <w:sdtContent>
          <w:p w:rsidR="00BA1166" w:rsidRDefault="00BA1166"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420BC2">
              <w:rPr>
                <w:bCs/>
                <w:noProof/>
              </w:rPr>
              <w:t>32</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420BC2">
              <w:rPr>
                <w:bCs/>
                <w:noProof/>
              </w:rPr>
              <w:t>33</w:t>
            </w:r>
            <w:r w:rsidRPr="00954679">
              <w:rPr>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166" w:rsidRDefault="00BA1166" w:rsidP="009471AF">
    <w:pPr>
      <w:pStyle w:val="SecurityClassificationFooter"/>
    </w:pPr>
    <w:fldSimple w:instr=" DOCPROPERTY SecurityClassification \* MERGEFORMAT ">
      <w:r>
        <w:t>Sensitive:  Legal</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F35" w:rsidRDefault="00194F35" w:rsidP="00954679">
      <w:pPr>
        <w:spacing w:before="0" w:after="0"/>
      </w:pPr>
      <w:r>
        <w:separator/>
      </w:r>
    </w:p>
  </w:footnote>
  <w:footnote w:type="continuationSeparator" w:id="0">
    <w:p w:rsidR="00194F35" w:rsidRDefault="00194F35" w:rsidP="00954679">
      <w:pPr>
        <w:spacing w:before="0" w:after="0"/>
      </w:pPr>
      <w:r>
        <w:continuationSeparator/>
      </w:r>
    </w:p>
  </w:footnote>
  <w:footnote w:type="continuationNotice" w:id="1">
    <w:p w:rsidR="00194F35" w:rsidRDefault="00194F3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166" w:rsidRDefault="00BA1166" w:rsidP="009471AF">
    <w:pPr>
      <w:pStyle w:val="SecurityClassificationHeader"/>
    </w:pPr>
    <w:fldSimple w:instr=" DOCPROPERTY SecurityClassification \* MERGEFORMAT ">
      <w:r>
        <w:t>Sensitive:  Legal</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166" w:rsidRDefault="00BA1166" w:rsidP="009471AF">
    <w:pPr>
      <w:pStyle w:val="SecurityClassificationHeader"/>
    </w:pPr>
    <w:fldSimple w:instr=" DOCPROPERTY SecurityClassification \* MERGEFORMAT ">
      <w:r>
        <w:t>Sensitive:  Legal</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74C4F25"/>
    <w:multiLevelType w:val="hybridMultilevel"/>
    <w:tmpl w:val="D430D850"/>
    <w:lvl w:ilvl="0" w:tplc="EC064300">
      <w:start w:val="1"/>
      <w:numFmt w:val="decimal"/>
      <w:lvlText w:val="%1."/>
      <w:lvlJc w:val="left"/>
      <w:pPr>
        <w:tabs>
          <w:tab w:val="num" w:pos="720"/>
        </w:tabs>
        <w:ind w:left="72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C7552C0"/>
    <w:multiLevelType w:val="singleLevel"/>
    <w:tmpl w:val="BBF66F10"/>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3237365A"/>
    <w:multiLevelType w:val="multilevel"/>
    <w:tmpl w:val="F0C0A13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A836E0D"/>
    <w:multiLevelType w:val="multilevel"/>
    <w:tmpl w:val="5A90A802"/>
    <w:name w:val="DotPointList"/>
    <w:lvl w:ilvl="0">
      <w:start w:val="1"/>
      <w:numFmt w:val="bullet"/>
      <w:lvlRestart w:val="0"/>
      <w:pStyle w:val="dotpoint"/>
      <w:lvlText w:val="•"/>
      <w:lvlJc w:val="left"/>
      <w:pPr>
        <w:tabs>
          <w:tab w:val="num" w:pos="1004"/>
        </w:tabs>
        <w:ind w:left="1004" w:hanging="284"/>
      </w:pPr>
      <w:rPr>
        <w:b w:val="0"/>
        <w:i w:val="0"/>
        <w:color w:val="000000"/>
        <w:sz w:val="24"/>
        <w:szCs w:val="24"/>
      </w:rPr>
    </w:lvl>
    <w:lvl w:ilvl="1">
      <w:start w:val="1"/>
      <w:numFmt w:val="bullet"/>
      <w:pStyle w:val="dotpoint2"/>
      <w:lvlText w:val="–"/>
      <w:lvlJc w:val="left"/>
      <w:pPr>
        <w:tabs>
          <w:tab w:val="num" w:pos="228"/>
        </w:tabs>
        <w:ind w:left="228" w:hanging="357"/>
      </w:pPr>
      <w:rPr>
        <w:b w:val="0"/>
        <w:i w:val="0"/>
        <w:color w:val="000000"/>
      </w:rPr>
    </w:lvl>
    <w:lvl w:ilvl="2">
      <w:start w:val="1"/>
      <w:numFmt w:val="decimal"/>
      <w:lvlText w:val="%3"/>
      <w:lvlJc w:val="left"/>
      <w:pPr>
        <w:tabs>
          <w:tab w:val="num" w:pos="437"/>
        </w:tabs>
        <w:ind w:left="437" w:hanging="567"/>
      </w:pPr>
      <w:rPr>
        <w:b w:val="0"/>
        <w:i w:val="0"/>
        <w:color w:val="000000"/>
      </w:rPr>
    </w:lvl>
    <w:lvl w:ilvl="3">
      <w:start w:val="1"/>
      <w:numFmt w:val="decimal"/>
      <w:lvlText w:val="%4"/>
      <w:lvlJc w:val="left"/>
      <w:pPr>
        <w:tabs>
          <w:tab w:val="num" w:pos="1004"/>
        </w:tabs>
        <w:ind w:left="1004" w:hanging="567"/>
      </w:pPr>
      <w:rPr>
        <w:b w:val="0"/>
        <w:i w:val="0"/>
        <w:color w:val="000000"/>
      </w:rPr>
    </w:lvl>
    <w:lvl w:ilvl="4">
      <w:start w:val="1"/>
      <w:numFmt w:val="decimal"/>
      <w:lvlText w:val="%5"/>
      <w:lvlJc w:val="left"/>
      <w:pPr>
        <w:tabs>
          <w:tab w:val="num" w:pos="1571"/>
        </w:tabs>
        <w:ind w:left="1571" w:hanging="567"/>
      </w:pPr>
      <w:rPr>
        <w:b w:val="0"/>
        <w:i w:val="0"/>
        <w:color w:val="000000"/>
      </w:rPr>
    </w:lvl>
    <w:lvl w:ilvl="5">
      <w:start w:val="1"/>
      <w:numFmt w:val="decimal"/>
      <w:lvlText w:val="%6"/>
      <w:lvlJc w:val="left"/>
      <w:pPr>
        <w:tabs>
          <w:tab w:val="num" w:pos="2138"/>
        </w:tabs>
        <w:ind w:left="2138" w:hanging="567"/>
      </w:pPr>
      <w:rPr>
        <w:b w:val="0"/>
        <w:i w:val="0"/>
        <w:color w:val="000000"/>
      </w:rPr>
    </w:lvl>
    <w:lvl w:ilvl="6">
      <w:start w:val="1"/>
      <w:numFmt w:val="decimal"/>
      <w:lvlText w:val="%7"/>
      <w:lvlJc w:val="left"/>
      <w:pPr>
        <w:tabs>
          <w:tab w:val="num" w:pos="2705"/>
        </w:tabs>
        <w:ind w:left="2705" w:hanging="567"/>
      </w:pPr>
      <w:rPr>
        <w:b w:val="0"/>
        <w:i w:val="0"/>
        <w:color w:val="000000"/>
      </w:rPr>
    </w:lvl>
    <w:lvl w:ilvl="7">
      <w:start w:val="1"/>
      <w:numFmt w:val="decimal"/>
      <w:lvlText w:val="%8"/>
      <w:lvlJc w:val="left"/>
      <w:pPr>
        <w:tabs>
          <w:tab w:val="num" w:pos="3272"/>
        </w:tabs>
        <w:ind w:left="3272" w:hanging="567"/>
      </w:pPr>
      <w:rPr>
        <w:b w:val="0"/>
        <w:i w:val="0"/>
        <w:color w:val="000000"/>
      </w:rPr>
    </w:lvl>
    <w:lvl w:ilvl="8">
      <w:start w:val="1"/>
      <w:numFmt w:val="decimal"/>
      <w:lvlText w:val="%9"/>
      <w:lvlJc w:val="left"/>
      <w:pPr>
        <w:tabs>
          <w:tab w:val="num" w:pos="3839"/>
        </w:tabs>
        <w:ind w:left="3839" w:hanging="567"/>
      </w:pPr>
      <w:rPr>
        <w:b w:val="0"/>
        <w:i w:val="0"/>
        <w:color w:val="000000"/>
      </w:rPr>
    </w:lvl>
  </w:abstractNum>
  <w:abstractNum w:abstractNumId="5" w15:restartNumberingAfterBreak="0">
    <w:nsid w:val="3D714D4B"/>
    <w:multiLevelType w:val="multilevel"/>
    <w:tmpl w:val="A316FE50"/>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EAD3F5F"/>
    <w:multiLevelType w:val="multilevel"/>
    <w:tmpl w:val="D1BC980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0633C1D"/>
    <w:multiLevelType w:val="multilevel"/>
    <w:tmpl w:val="C61A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BC7E8D"/>
    <w:multiLevelType w:val="singleLevel"/>
    <w:tmpl w:val="FFFCF7D0"/>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9" w15:restartNumberingAfterBreak="0">
    <w:nsid w:val="65DF6494"/>
    <w:multiLevelType w:val="multilevel"/>
    <w:tmpl w:val="A316FE50"/>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7A43C0B"/>
    <w:multiLevelType w:val="multilevel"/>
    <w:tmpl w:val="E02A2BEE"/>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A724672"/>
    <w:multiLevelType w:val="multilevel"/>
    <w:tmpl w:val="6B3C6D8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8118" w:hanging="360"/>
      </w:pPr>
    </w:lvl>
    <w:lvl w:ilvl="4">
      <w:start w:val="1"/>
      <w:numFmt w:val="lowerLetter"/>
      <w:lvlText w:val="(%5)"/>
      <w:lvlJc w:val="left"/>
      <w:pPr>
        <w:ind w:left="8478" w:hanging="360"/>
      </w:pPr>
    </w:lvl>
    <w:lvl w:ilvl="5">
      <w:start w:val="1"/>
      <w:numFmt w:val="lowerRoman"/>
      <w:lvlText w:val="(%6)"/>
      <w:lvlJc w:val="left"/>
      <w:pPr>
        <w:ind w:left="8838" w:hanging="360"/>
      </w:pPr>
    </w:lvl>
    <w:lvl w:ilvl="6">
      <w:start w:val="1"/>
      <w:numFmt w:val="decimal"/>
      <w:lvlText w:val="%7."/>
      <w:lvlJc w:val="left"/>
      <w:pPr>
        <w:ind w:left="9198" w:hanging="360"/>
      </w:pPr>
    </w:lvl>
    <w:lvl w:ilvl="7">
      <w:start w:val="1"/>
      <w:numFmt w:val="lowerLetter"/>
      <w:lvlText w:val="%8."/>
      <w:lvlJc w:val="left"/>
      <w:pPr>
        <w:ind w:left="9558" w:hanging="360"/>
      </w:pPr>
    </w:lvl>
    <w:lvl w:ilvl="8">
      <w:start w:val="1"/>
      <w:numFmt w:val="lowerRoman"/>
      <w:lvlText w:val="%9."/>
      <w:lvlJc w:val="left"/>
      <w:pPr>
        <w:ind w:left="9918" w:hanging="360"/>
      </w:pPr>
    </w:lvl>
  </w:abstractNum>
  <w:num w:numId="1">
    <w:abstractNumId w:val="2"/>
  </w:num>
  <w:num w:numId="2">
    <w:abstractNumId w:val="10"/>
  </w:num>
  <w:num w:numId="3">
    <w:abstractNumId w:val="0"/>
  </w:num>
  <w:num w:numId="4">
    <w:abstractNumId w:val="8"/>
  </w:num>
  <w:num w:numId="5">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2"/>
  </w:num>
  <w:num w:numId="20">
    <w:abstractNumId w:val="2"/>
  </w:num>
  <w:num w:numId="21">
    <w:abstractNumId w:val="2"/>
  </w:num>
  <w:num w:numId="22">
    <w:abstractNumId w:val="2"/>
  </w:num>
  <w:num w:numId="23">
    <w:abstractNumId w:val="2"/>
  </w:num>
  <w:num w:numId="24">
    <w:abstractNumId w:val="10"/>
  </w:num>
  <w:num w:numId="25">
    <w:abstractNumId w:val="1"/>
  </w:num>
  <w:num w:numId="26">
    <w:abstractNumId w:val="4"/>
  </w:num>
  <w:num w:numId="27">
    <w:abstractNumId w:val="2"/>
  </w:num>
  <w:num w:numId="28">
    <w:abstractNumId w:val="3"/>
  </w:num>
  <w:num w:numId="29">
    <w:abstractNumId w:val="10"/>
  </w:num>
  <w:num w:numId="30">
    <w:abstractNumId w:val="10"/>
  </w:num>
  <w:num w:numId="31">
    <w:abstractNumId w:val="10"/>
  </w:num>
  <w:num w:numId="32">
    <w:abstractNumId w:val="10"/>
  </w:num>
  <w:num w:numId="33">
    <w:abstractNumId w:val="7"/>
  </w:num>
  <w:num w:numId="34">
    <w:abstractNumId w:val="10"/>
  </w:num>
  <w:num w:numId="35">
    <w:abstractNumId w:val="10"/>
  </w:num>
  <w:num w:numId="36">
    <w:abstractNumId w:val="10"/>
  </w:num>
  <w:num w:numId="37">
    <w:abstractNumId w:val="4"/>
  </w:num>
  <w:num w:numId="38">
    <w:abstractNumId w:val="4"/>
  </w:num>
  <w:num w:numId="39">
    <w:abstractNumId w:val="4"/>
  </w:num>
  <w:num w:numId="40">
    <w:abstractNumId w:val="4"/>
  </w:num>
  <w:num w:numId="41">
    <w:abstractNumId w:val="4"/>
  </w:num>
  <w:num w:numId="42">
    <w:abstractNumId w:val="4"/>
  </w:num>
  <w:num w:numId="43">
    <w:abstractNumId w:val="10"/>
  </w:num>
  <w:num w:numId="44">
    <w:abstractNumId w:val="9"/>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5">
    <w:abstractNumId w:val="5"/>
  </w:num>
  <w:num w:numId="46">
    <w:abstractNumId w:val="9"/>
  </w:num>
  <w:num w:numId="47">
    <w:abstractNumId w:val="9"/>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8">
    <w:abstractNumId w:val="11"/>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CF5729"/>
    <w:rsid w:val="00000573"/>
    <w:rsid w:val="00000861"/>
    <w:rsid w:val="00000905"/>
    <w:rsid w:val="00000FB9"/>
    <w:rsid w:val="000013E1"/>
    <w:rsid w:val="00001565"/>
    <w:rsid w:val="00002053"/>
    <w:rsid w:val="00002151"/>
    <w:rsid w:val="0000218C"/>
    <w:rsid w:val="00002443"/>
    <w:rsid w:val="00002832"/>
    <w:rsid w:val="00002A92"/>
    <w:rsid w:val="00002AC9"/>
    <w:rsid w:val="00002F4D"/>
    <w:rsid w:val="0000314E"/>
    <w:rsid w:val="0000316D"/>
    <w:rsid w:val="0000327E"/>
    <w:rsid w:val="0000412D"/>
    <w:rsid w:val="000042F3"/>
    <w:rsid w:val="00004A59"/>
    <w:rsid w:val="00004DC5"/>
    <w:rsid w:val="0000578B"/>
    <w:rsid w:val="00005C1D"/>
    <w:rsid w:val="00005C63"/>
    <w:rsid w:val="00005C6B"/>
    <w:rsid w:val="0000600A"/>
    <w:rsid w:val="0000601D"/>
    <w:rsid w:val="00007278"/>
    <w:rsid w:val="000077A1"/>
    <w:rsid w:val="00010703"/>
    <w:rsid w:val="00010857"/>
    <w:rsid w:val="00010CF4"/>
    <w:rsid w:val="000117A3"/>
    <w:rsid w:val="000126F0"/>
    <w:rsid w:val="000128DF"/>
    <w:rsid w:val="00012BDE"/>
    <w:rsid w:val="00012D26"/>
    <w:rsid w:val="00012F25"/>
    <w:rsid w:val="0001321B"/>
    <w:rsid w:val="00014352"/>
    <w:rsid w:val="000148B7"/>
    <w:rsid w:val="00014A69"/>
    <w:rsid w:val="0001575A"/>
    <w:rsid w:val="00015AE8"/>
    <w:rsid w:val="00015EFB"/>
    <w:rsid w:val="00016587"/>
    <w:rsid w:val="0001666F"/>
    <w:rsid w:val="0001699C"/>
    <w:rsid w:val="000169DB"/>
    <w:rsid w:val="00016C42"/>
    <w:rsid w:val="00016D99"/>
    <w:rsid w:val="00016EA2"/>
    <w:rsid w:val="00017567"/>
    <w:rsid w:val="000178CC"/>
    <w:rsid w:val="00017E37"/>
    <w:rsid w:val="00020E4B"/>
    <w:rsid w:val="00021DD9"/>
    <w:rsid w:val="00022037"/>
    <w:rsid w:val="000239C7"/>
    <w:rsid w:val="00024A1E"/>
    <w:rsid w:val="00024C24"/>
    <w:rsid w:val="0002592E"/>
    <w:rsid w:val="00025C69"/>
    <w:rsid w:val="00025F52"/>
    <w:rsid w:val="0002625A"/>
    <w:rsid w:val="00026677"/>
    <w:rsid w:val="00026787"/>
    <w:rsid w:val="00026FF7"/>
    <w:rsid w:val="00027067"/>
    <w:rsid w:val="0002786A"/>
    <w:rsid w:val="0003074E"/>
    <w:rsid w:val="00030894"/>
    <w:rsid w:val="00030968"/>
    <w:rsid w:val="00030F63"/>
    <w:rsid w:val="000320E7"/>
    <w:rsid w:val="00032CA0"/>
    <w:rsid w:val="00032F37"/>
    <w:rsid w:val="000332D2"/>
    <w:rsid w:val="00033A1F"/>
    <w:rsid w:val="00033D7D"/>
    <w:rsid w:val="00034153"/>
    <w:rsid w:val="00034808"/>
    <w:rsid w:val="00034A45"/>
    <w:rsid w:val="000357EE"/>
    <w:rsid w:val="00035BF5"/>
    <w:rsid w:val="00035D34"/>
    <w:rsid w:val="00035E70"/>
    <w:rsid w:val="00036462"/>
    <w:rsid w:val="000366C9"/>
    <w:rsid w:val="0003681C"/>
    <w:rsid w:val="0003695E"/>
    <w:rsid w:val="000373C0"/>
    <w:rsid w:val="0003746A"/>
    <w:rsid w:val="00037C51"/>
    <w:rsid w:val="00037EEC"/>
    <w:rsid w:val="00037F07"/>
    <w:rsid w:val="000401EF"/>
    <w:rsid w:val="00040429"/>
    <w:rsid w:val="00040925"/>
    <w:rsid w:val="00040D78"/>
    <w:rsid w:val="0004166D"/>
    <w:rsid w:val="000416BE"/>
    <w:rsid w:val="00041A5D"/>
    <w:rsid w:val="00041AC6"/>
    <w:rsid w:val="00042252"/>
    <w:rsid w:val="00042A5C"/>
    <w:rsid w:val="00042FF0"/>
    <w:rsid w:val="000434C7"/>
    <w:rsid w:val="00043A40"/>
    <w:rsid w:val="00044A2D"/>
    <w:rsid w:val="00044E4A"/>
    <w:rsid w:val="000450A5"/>
    <w:rsid w:val="0004570C"/>
    <w:rsid w:val="00045993"/>
    <w:rsid w:val="00046840"/>
    <w:rsid w:val="000470F0"/>
    <w:rsid w:val="000472E0"/>
    <w:rsid w:val="00050246"/>
    <w:rsid w:val="000507CF"/>
    <w:rsid w:val="00051D0E"/>
    <w:rsid w:val="00051F7F"/>
    <w:rsid w:val="00052943"/>
    <w:rsid w:val="00052B95"/>
    <w:rsid w:val="00052E8B"/>
    <w:rsid w:val="000533F4"/>
    <w:rsid w:val="000535DF"/>
    <w:rsid w:val="0005360F"/>
    <w:rsid w:val="00053A8B"/>
    <w:rsid w:val="00053BD0"/>
    <w:rsid w:val="00053D7C"/>
    <w:rsid w:val="00053E1A"/>
    <w:rsid w:val="00053FCB"/>
    <w:rsid w:val="000542E2"/>
    <w:rsid w:val="0005470A"/>
    <w:rsid w:val="00054880"/>
    <w:rsid w:val="00054939"/>
    <w:rsid w:val="00054DD1"/>
    <w:rsid w:val="00055210"/>
    <w:rsid w:val="00055342"/>
    <w:rsid w:val="000554D7"/>
    <w:rsid w:val="000554F9"/>
    <w:rsid w:val="00056FDA"/>
    <w:rsid w:val="00057778"/>
    <w:rsid w:val="000603BF"/>
    <w:rsid w:val="00060DD2"/>
    <w:rsid w:val="00060F5C"/>
    <w:rsid w:val="000610C3"/>
    <w:rsid w:val="000616E3"/>
    <w:rsid w:val="00061BF6"/>
    <w:rsid w:val="00061D2E"/>
    <w:rsid w:val="00062242"/>
    <w:rsid w:val="000629ED"/>
    <w:rsid w:val="00062F66"/>
    <w:rsid w:val="00063383"/>
    <w:rsid w:val="00063802"/>
    <w:rsid w:val="000639D6"/>
    <w:rsid w:val="00063B7E"/>
    <w:rsid w:val="00064553"/>
    <w:rsid w:val="000645D7"/>
    <w:rsid w:val="0006464B"/>
    <w:rsid w:val="0006534C"/>
    <w:rsid w:val="000655CE"/>
    <w:rsid w:val="000655F6"/>
    <w:rsid w:val="00065639"/>
    <w:rsid w:val="000656B4"/>
    <w:rsid w:val="0006592D"/>
    <w:rsid w:val="00065C95"/>
    <w:rsid w:val="00065E93"/>
    <w:rsid w:val="00065F02"/>
    <w:rsid w:val="00066398"/>
    <w:rsid w:val="00066900"/>
    <w:rsid w:val="00066ED7"/>
    <w:rsid w:val="000704C4"/>
    <w:rsid w:val="00072046"/>
    <w:rsid w:val="000724A5"/>
    <w:rsid w:val="000730D9"/>
    <w:rsid w:val="000731D7"/>
    <w:rsid w:val="000738C4"/>
    <w:rsid w:val="0007433F"/>
    <w:rsid w:val="00074E39"/>
    <w:rsid w:val="00074F35"/>
    <w:rsid w:val="00076283"/>
    <w:rsid w:val="00076E6E"/>
    <w:rsid w:val="00080236"/>
    <w:rsid w:val="00080D19"/>
    <w:rsid w:val="00081065"/>
    <w:rsid w:val="00081133"/>
    <w:rsid w:val="0008168E"/>
    <w:rsid w:val="00081924"/>
    <w:rsid w:val="00083BDE"/>
    <w:rsid w:val="000840BE"/>
    <w:rsid w:val="000847A8"/>
    <w:rsid w:val="00085329"/>
    <w:rsid w:val="00085556"/>
    <w:rsid w:val="00085B99"/>
    <w:rsid w:val="00086C07"/>
    <w:rsid w:val="0008702A"/>
    <w:rsid w:val="000871B9"/>
    <w:rsid w:val="000873D3"/>
    <w:rsid w:val="000877BD"/>
    <w:rsid w:val="00087915"/>
    <w:rsid w:val="000900B9"/>
    <w:rsid w:val="0009047B"/>
    <w:rsid w:val="000905B1"/>
    <w:rsid w:val="000908C1"/>
    <w:rsid w:val="00090A52"/>
    <w:rsid w:val="00090AC2"/>
    <w:rsid w:val="00090C89"/>
    <w:rsid w:val="00090D6C"/>
    <w:rsid w:val="000927B5"/>
    <w:rsid w:val="00092A5E"/>
    <w:rsid w:val="000937DE"/>
    <w:rsid w:val="00095211"/>
    <w:rsid w:val="00095260"/>
    <w:rsid w:val="0009539E"/>
    <w:rsid w:val="0009567E"/>
    <w:rsid w:val="00095981"/>
    <w:rsid w:val="00095A0C"/>
    <w:rsid w:val="0009654C"/>
    <w:rsid w:val="00096755"/>
    <w:rsid w:val="0009695C"/>
    <w:rsid w:val="0009711A"/>
    <w:rsid w:val="00097570"/>
    <w:rsid w:val="000975F3"/>
    <w:rsid w:val="0009784E"/>
    <w:rsid w:val="00097E68"/>
    <w:rsid w:val="000A080A"/>
    <w:rsid w:val="000A0846"/>
    <w:rsid w:val="000A1189"/>
    <w:rsid w:val="000A1C0D"/>
    <w:rsid w:val="000A1C5D"/>
    <w:rsid w:val="000A2849"/>
    <w:rsid w:val="000A2D77"/>
    <w:rsid w:val="000A38B9"/>
    <w:rsid w:val="000A3903"/>
    <w:rsid w:val="000A3CDF"/>
    <w:rsid w:val="000A45E5"/>
    <w:rsid w:val="000A48A6"/>
    <w:rsid w:val="000A56E7"/>
    <w:rsid w:val="000A5E84"/>
    <w:rsid w:val="000A62FF"/>
    <w:rsid w:val="000A742A"/>
    <w:rsid w:val="000A7E61"/>
    <w:rsid w:val="000B0387"/>
    <w:rsid w:val="000B1399"/>
    <w:rsid w:val="000B203E"/>
    <w:rsid w:val="000B2390"/>
    <w:rsid w:val="000B2626"/>
    <w:rsid w:val="000B2645"/>
    <w:rsid w:val="000B299A"/>
    <w:rsid w:val="000B2F7C"/>
    <w:rsid w:val="000B3285"/>
    <w:rsid w:val="000B32E5"/>
    <w:rsid w:val="000B33B1"/>
    <w:rsid w:val="000B3408"/>
    <w:rsid w:val="000B46DF"/>
    <w:rsid w:val="000B4701"/>
    <w:rsid w:val="000B47D0"/>
    <w:rsid w:val="000B498B"/>
    <w:rsid w:val="000B5C34"/>
    <w:rsid w:val="000B7973"/>
    <w:rsid w:val="000C079D"/>
    <w:rsid w:val="000C10DF"/>
    <w:rsid w:val="000C17D3"/>
    <w:rsid w:val="000C17E1"/>
    <w:rsid w:val="000C2256"/>
    <w:rsid w:val="000C26C4"/>
    <w:rsid w:val="000C2DF7"/>
    <w:rsid w:val="000C37F2"/>
    <w:rsid w:val="000C3EDE"/>
    <w:rsid w:val="000C43A3"/>
    <w:rsid w:val="000C4814"/>
    <w:rsid w:val="000C483E"/>
    <w:rsid w:val="000C4D6F"/>
    <w:rsid w:val="000C4D70"/>
    <w:rsid w:val="000C51EC"/>
    <w:rsid w:val="000C5535"/>
    <w:rsid w:val="000C5773"/>
    <w:rsid w:val="000C5903"/>
    <w:rsid w:val="000C599B"/>
    <w:rsid w:val="000C5ADA"/>
    <w:rsid w:val="000C62C5"/>
    <w:rsid w:val="000C69F8"/>
    <w:rsid w:val="000C7630"/>
    <w:rsid w:val="000D073D"/>
    <w:rsid w:val="000D0FE6"/>
    <w:rsid w:val="000D11E3"/>
    <w:rsid w:val="000D1CDC"/>
    <w:rsid w:val="000D1DBD"/>
    <w:rsid w:val="000D21C1"/>
    <w:rsid w:val="000D2F6B"/>
    <w:rsid w:val="000D317A"/>
    <w:rsid w:val="000D3A51"/>
    <w:rsid w:val="000D3BE2"/>
    <w:rsid w:val="000D3F59"/>
    <w:rsid w:val="000D400C"/>
    <w:rsid w:val="000D4534"/>
    <w:rsid w:val="000D4C65"/>
    <w:rsid w:val="000D4DD2"/>
    <w:rsid w:val="000D59CE"/>
    <w:rsid w:val="000D639D"/>
    <w:rsid w:val="000D671B"/>
    <w:rsid w:val="000D6B9D"/>
    <w:rsid w:val="000D6D7C"/>
    <w:rsid w:val="000D716E"/>
    <w:rsid w:val="000D744F"/>
    <w:rsid w:val="000D783F"/>
    <w:rsid w:val="000D7E6E"/>
    <w:rsid w:val="000E0E16"/>
    <w:rsid w:val="000E1364"/>
    <w:rsid w:val="000E1471"/>
    <w:rsid w:val="000E3340"/>
    <w:rsid w:val="000E35B3"/>
    <w:rsid w:val="000E3789"/>
    <w:rsid w:val="000E39DA"/>
    <w:rsid w:val="000E4049"/>
    <w:rsid w:val="000E44AB"/>
    <w:rsid w:val="000E4F53"/>
    <w:rsid w:val="000E555B"/>
    <w:rsid w:val="000E5ACD"/>
    <w:rsid w:val="000E5D23"/>
    <w:rsid w:val="000E6561"/>
    <w:rsid w:val="000E76FE"/>
    <w:rsid w:val="000E77FF"/>
    <w:rsid w:val="000E7806"/>
    <w:rsid w:val="000E7B66"/>
    <w:rsid w:val="000E7C6A"/>
    <w:rsid w:val="000F005A"/>
    <w:rsid w:val="000F0317"/>
    <w:rsid w:val="000F06CF"/>
    <w:rsid w:val="000F089E"/>
    <w:rsid w:val="000F0F6B"/>
    <w:rsid w:val="000F1107"/>
    <w:rsid w:val="000F114D"/>
    <w:rsid w:val="000F1D40"/>
    <w:rsid w:val="000F217D"/>
    <w:rsid w:val="000F2D2B"/>
    <w:rsid w:val="000F3015"/>
    <w:rsid w:val="000F346C"/>
    <w:rsid w:val="000F3ABD"/>
    <w:rsid w:val="000F3B51"/>
    <w:rsid w:val="000F4056"/>
    <w:rsid w:val="000F409F"/>
    <w:rsid w:val="000F4485"/>
    <w:rsid w:val="000F55E7"/>
    <w:rsid w:val="000F5776"/>
    <w:rsid w:val="000F57B9"/>
    <w:rsid w:val="000F5F57"/>
    <w:rsid w:val="000F62D1"/>
    <w:rsid w:val="000F6C68"/>
    <w:rsid w:val="000F6DB2"/>
    <w:rsid w:val="000F70F1"/>
    <w:rsid w:val="00100852"/>
    <w:rsid w:val="00100B24"/>
    <w:rsid w:val="001013E6"/>
    <w:rsid w:val="00102255"/>
    <w:rsid w:val="001029DE"/>
    <w:rsid w:val="00102B00"/>
    <w:rsid w:val="00102DB7"/>
    <w:rsid w:val="00104104"/>
    <w:rsid w:val="001047EC"/>
    <w:rsid w:val="00104E4C"/>
    <w:rsid w:val="001054B4"/>
    <w:rsid w:val="00105633"/>
    <w:rsid w:val="0010586C"/>
    <w:rsid w:val="00105AF6"/>
    <w:rsid w:val="00105D91"/>
    <w:rsid w:val="00106249"/>
    <w:rsid w:val="0010686C"/>
    <w:rsid w:val="00106A9F"/>
    <w:rsid w:val="00106B45"/>
    <w:rsid w:val="00107081"/>
    <w:rsid w:val="001072D4"/>
    <w:rsid w:val="00107301"/>
    <w:rsid w:val="0010736A"/>
    <w:rsid w:val="00107433"/>
    <w:rsid w:val="00107B4B"/>
    <w:rsid w:val="00107FBF"/>
    <w:rsid w:val="00110131"/>
    <w:rsid w:val="00110289"/>
    <w:rsid w:val="0011038F"/>
    <w:rsid w:val="0011145A"/>
    <w:rsid w:val="001117E2"/>
    <w:rsid w:val="00111AF0"/>
    <w:rsid w:val="00111F4B"/>
    <w:rsid w:val="0011286B"/>
    <w:rsid w:val="00112A6A"/>
    <w:rsid w:val="00112AC9"/>
    <w:rsid w:val="00113B45"/>
    <w:rsid w:val="00113F95"/>
    <w:rsid w:val="00114259"/>
    <w:rsid w:val="00114AE8"/>
    <w:rsid w:val="00114F7C"/>
    <w:rsid w:val="00116805"/>
    <w:rsid w:val="00116AE0"/>
    <w:rsid w:val="001176AB"/>
    <w:rsid w:val="00117A91"/>
    <w:rsid w:val="00117DCE"/>
    <w:rsid w:val="001210ED"/>
    <w:rsid w:val="001212C3"/>
    <w:rsid w:val="00121553"/>
    <w:rsid w:val="00121886"/>
    <w:rsid w:val="001218CB"/>
    <w:rsid w:val="0012239D"/>
    <w:rsid w:val="001223E0"/>
    <w:rsid w:val="00122405"/>
    <w:rsid w:val="00123720"/>
    <w:rsid w:val="00123A5C"/>
    <w:rsid w:val="00124D24"/>
    <w:rsid w:val="00124E82"/>
    <w:rsid w:val="001260FA"/>
    <w:rsid w:val="00126FEA"/>
    <w:rsid w:val="0012705B"/>
    <w:rsid w:val="00127449"/>
    <w:rsid w:val="001304DE"/>
    <w:rsid w:val="0013118A"/>
    <w:rsid w:val="0013146C"/>
    <w:rsid w:val="0013178F"/>
    <w:rsid w:val="00132143"/>
    <w:rsid w:val="0013237B"/>
    <w:rsid w:val="001324D0"/>
    <w:rsid w:val="00132850"/>
    <w:rsid w:val="00132F7D"/>
    <w:rsid w:val="00133D61"/>
    <w:rsid w:val="00134146"/>
    <w:rsid w:val="00134774"/>
    <w:rsid w:val="00134D16"/>
    <w:rsid w:val="00134DEB"/>
    <w:rsid w:val="00134E87"/>
    <w:rsid w:val="001359D1"/>
    <w:rsid w:val="00137507"/>
    <w:rsid w:val="00137822"/>
    <w:rsid w:val="00137ACF"/>
    <w:rsid w:val="0014009D"/>
    <w:rsid w:val="001401DA"/>
    <w:rsid w:val="00141796"/>
    <w:rsid w:val="001419A1"/>
    <w:rsid w:val="00141C7A"/>
    <w:rsid w:val="001423F6"/>
    <w:rsid w:val="00142A90"/>
    <w:rsid w:val="00142AF5"/>
    <w:rsid w:val="001436F7"/>
    <w:rsid w:val="00144299"/>
    <w:rsid w:val="001447E6"/>
    <w:rsid w:val="00144DAB"/>
    <w:rsid w:val="001458CF"/>
    <w:rsid w:val="00145F6D"/>
    <w:rsid w:val="0015000A"/>
    <w:rsid w:val="00150B10"/>
    <w:rsid w:val="00150B9C"/>
    <w:rsid w:val="00150D79"/>
    <w:rsid w:val="00150E52"/>
    <w:rsid w:val="00151E8C"/>
    <w:rsid w:val="0015251B"/>
    <w:rsid w:val="00152850"/>
    <w:rsid w:val="00153985"/>
    <w:rsid w:val="0015448C"/>
    <w:rsid w:val="00155417"/>
    <w:rsid w:val="0015551D"/>
    <w:rsid w:val="00155752"/>
    <w:rsid w:val="00156411"/>
    <w:rsid w:val="0015665B"/>
    <w:rsid w:val="00156B93"/>
    <w:rsid w:val="00156C2B"/>
    <w:rsid w:val="00157276"/>
    <w:rsid w:val="0015755F"/>
    <w:rsid w:val="00157605"/>
    <w:rsid w:val="00157C4E"/>
    <w:rsid w:val="00161304"/>
    <w:rsid w:val="001613BB"/>
    <w:rsid w:val="00162526"/>
    <w:rsid w:val="001627DB"/>
    <w:rsid w:val="00163387"/>
    <w:rsid w:val="001638EF"/>
    <w:rsid w:val="001639EE"/>
    <w:rsid w:val="00163B79"/>
    <w:rsid w:val="00164A3D"/>
    <w:rsid w:val="00164E04"/>
    <w:rsid w:val="00165D6B"/>
    <w:rsid w:val="00166256"/>
    <w:rsid w:val="00166373"/>
    <w:rsid w:val="00166A67"/>
    <w:rsid w:val="00166B93"/>
    <w:rsid w:val="0016713E"/>
    <w:rsid w:val="001671D3"/>
    <w:rsid w:val="00167F4E"/>
    <w:rsid w:val="001703D6"/>
    <w:rsid w:val="00170626"/>
    <w:rsid w:val="00170E2F"/>
    <w:rsid w:val="00170E38"/>
    <w:rsid w:val="00170FC8"/>
    <w:rsid w:val="00172024"/>
    <w:rsid w:val="001723A7"/>
    <w:rsid w:val="001738A8"/>
    <w:rsid w:val="00174405"/>
    <w:rsid w:val="00174659"/>
    <w:rsid w:val="0017485C"/>
    <w:rsid w:val="00174A05"/>
    <w:rsid w:val="00175200"/>
    <w:rsid w:val="001752A9"/>
    <w:rsid w:val="00176320"/>
    <w:rsid w:val="0017655E"/>
    <w:rsid w:val="001766E6"/>
    <w:rsid w:val="0017681A"/>
    <w:rsid w:val="001771CF"/>
    <w:rsid w:val="00177C42"/>
    <w:rsid w:val="00180843"/>
    <w:rsid w:val="00180DD0"/>
    <w:rsid w:val="001815F1"/>
    <w:rsid w:val="00181AF5"/>
    <w:rsid w:val="00181D97"/>
    <w:rsid w:val="00181F72"/>
    <w:rsid w:val="001827E9"/>
    <w:rsid w:val="00182856"/>
    <w:rsid w:val="00183034"/>
    <w:rsid w:val="0018310D"/>
    <w:rsid w:val="001835D3"/>
    <w:rsid w:val="00183F6D"/>
    <w:rsid w:val="00184053"/>
    <w:rsid w:val="001840C9"/>
    <w:rsid w:val="001851B9"/>
    <w:rsid w:val="0018607E"/>
    <w:rsid w:val="0018630F"/>
    <w:rsid w:val="00186E1F"/>
    <w:rsid w:val="00186EC6"/>
    <w:rsid w:val="00187016"/>
    <w:rsid w:val="001870ED"/>
    <w:rsid w:val="00187445"/>
    <w:rsid w:val="00187D47"/>
    <w:rsid w:val="001902BD"/>
    <w:rsid w:val="00190790"/>
    <w:rsid w:val="00190BBE"/>
    <w:rsid w:val="00190C59"/>
    <w:rsid w:val="00190F88"/>
    <w:rsid w:val="001912A5"/>
    <w:rsid w:val="00191A5A"/>
    <w:rsid w:val="00191D27"/>
    <w:rsid w:val="00191FBC"/>
    <w:rsid w:val="00192382"/>
    <w:rsid w:val="00192462"/>
    <w:rsid w:val="0019256A"/>
    <w:rsid w:val="00192768"/>
    <w:rsid w:val="00192FBF"/>
    <w:rsid w:val="00193296"/>
    <w:rsid w:val="00193BBF"/>
    <w:rsid w:val="001941E4"/>
    <w:rsid w:val="00194349"/>
    <w:rsid w:val="00194369"/>
    <w:rsid w:val="00194496"/>
    <w:rsid w:val="00194F35"/>
    <w:rsid w:val="00195306"/>
    <w:rsid w:val="001958FA"/>
    <w:rsid w:val="00195974"/>
    <w:rsid w:val="00195A43"/>
    <w:rsid w:val="001969F4"/>
    <w:rsid w:val="00196B28"/>
    <w:rsid w:val="00197CDC"/>
    <w:rsid w:val="001A0967"/>
    <w:rsid w:val="001A0DD7"/>
    <w:rsid w:val="001A1876"/>
    <w:rsid w:val="001A1B63"/>
    <w:rsid w:val="001A1D00"/>
    <w:rsid w:val="001A2586"/>
    <w:rsid w:val="001A277A"/>
    <w:rsid w:val="001A27A6"/>
    <w:rsid w:val="001A2913"/>
    <w:rsid w:val="001A2CF1"/>
    <w:rsid w:val="001A37E2"/>
    <w:rsid w:val="001A3A93"/>
    <w:rsid w:val="001A4808"/>
    <w:rsid w:val="001A484B"/>
    <w:rsid w:val="001A613C"/>
    <w:rsid w:val="001A6234"/>
    <w:rsid w:val="001A6E99"/>
    <w:rsid w:val="001A70BC"/>
    <w:rsid w:val="001A7303"/>
    <w:rsid w:val="001A7B54"/>
    <w:rsid w:val="001A7F96"/>
    <w:rsid w:val="001B1019"/>
    <w:rsid w:val="001B1326"/>
    <w:rsid w:val="001B20C9"/>
    <w:rsid w:val="001B2753"/>
    <w:rsid w:val="001B2F2E"/>
    <w:rsid w:val="001B3B85"/>
    <w:rsid w:val="001B3CAB"/>
    <w:rsid w:val="001B4111"/>
    <w:rsid w:val="001B4549"/>
    <w:rsid w:val="001B4C07"/>
    <w:rsid w:val="001B4F37"/>
    <w:rsid w:val="001B51BC"/>
    <w:rsid w:val="001B56EC"/>
    <w:rsid w:val="001B6740"/>
    <w:rsid w:val="001B691C"/>
    <w:rsid w:val="001B6BE3"/>
    <w:rsid w:val="001B6C6A"/>
    <w:rsid w:val="001B6C94"/>
    <w:rsid w:val="001B7EEC"/>
    <w:rsid w:val="001C0A3F"/>
    <w:rsid w:val="001C18BE"/>
    <w:rsid w:val="001C2226"/>
    <w:rsid w:val="001C271D"/>
    <w:rsid w:val="001C27F3"/>
    <w:rsid w:val="001C28DD"/>
    <w:rsid w:val="001C2A8A"/>
    <w:rsid w:val="001C2B8D"/>
    <w:rsid w:val="001C2C6C"/>
    <w:rsid w:val="001C31DC"/>
    <w:rsid w:val="001C3455"/>
    <w:rsid w:val="001C435E"/>
    <w:rsid w:val="001C4371"/>
    <w:rsid w:val="001C43C0"/>
    <w:rsid w:val="001C4DD2"/>
    <w:rsid w:val="001C53B4"/>
    <w:rsid w:val="001C53FE"/>
    <w:rsid w:val="001C56E8"/>
    <w:rsid w:val="001C5827"/>
    <w:rsid w:val="001C596E"/>
    <w:rsid w:val="001C5C48"/>
    <w:rsid w:val="001C60CC"/>
    <w:rsid w:val="001C633A"/>
    <w:rsid w:val="001C65D7"/>
    <w:rsid w:val="001C6F2B"/>
    <w:rsid w:val="001C74C7"/>
    <w:rsid w:val="001C786A"/>
    <w:rsid w:val="001C7F6B"/>
    <w:rsid w:val="001D0484"/>
    <w:rsid w:val="001D0497"/>
    <w:rsid w:val="001D0D61"/>
    <w:rsid w:val="001D0E66"/>
    <w:rsid w:val="001D1428"/>
    <w:rsid w:val="001D174C"/>
    <w:rsid w:val="001D1E5B"/>
    <w:rsid w:val="001D2248"/>
    <w:rsid w:val="001D4CB7"/>
    <w:rsid w:val="001D5258"/>
    <w:rsid w:val="001D5AEE"/>
    <w:rsid w:val="001D62AF"/>
    <w:rsid w:val="001D6954"/>
    <w:rsid w:val="001D6B30"/>
    <w:rsid w:val="001D6DB3"/>
    <w:rsid w:val="001D7C23"/>
    <w:rsid w:val="001D7EB2"/>
    <w:rsid w:val="001E0461"/>
    <w:rsid w:val="001E0661"/>
    <w:rsid w:val="001E098B"/>
    <w:rsid w:val="001E1531"/>
    <w:rsid w:val="001E16A0"/>
    <w:rsid w:val="001E183F"/>
    <w:rsid w:val="001E258A"/>
    <w:rsid w:val="001E2A74"/>
    <w:rsid w:val="001E43BB"/>
    <w:rsid w:val="001E4A73"/>
    <w:rsid w:val="001E50C3"/>
    <w:rsid w:val="001E5D79"/>
    <w:rsid w:val="001E63DE"/>
    <w:rsid w:val="001E6519"/>
    <w:rsid w:val="001E6A74"/>
    <w:rsid w:val="001E6D44"/>
    <w:rsid w:val="001E777E"/>
    <w:rsid w:val="001E7BD4"/>
    <w:rsid w:val="001E7D44"/>
    <w:rsid w:val="001F0AFC"/>
    <w:rsid w:val="001F12D4"/>
    <w:rsid w:val="001F14E8"/>
    <w:rsid w:val="001F1822"/>
    <w:rsid w:val="001F1840"/>
    <w:rsid w:val="001F1E7E"/>
    <w:rsid w:val="001F336B"/>
    <w:rsid w:val="001F41D0"/>
    <w:rsid w:val="001F438C"/>
    <w:rsid w:val="001F4419"/>
    <w:rsid w:val="001F4B63"/>
    <w:rsid w:val="001F4B66"/>
    <w:rsid w:val="001F4D71"/>
    <w:rsid w:val="001F501D"/>
    <w:rsid w:val="001F5030"/>
    <w:rsid w:val="001F5094"/>
    <w:rsid w:val="001F56C9"/>
    <w:rsid w:val="001F5AAC"/>
    <w:rsid w:val="001F5B73"/>
    <w:rsid w:val="001F622A"/>
    <w:rsid w:val="001F68F8"/>
    <w:rsid w:val="001F74B1"/>
    <w:rsid w:val="001F7AC3"/>
    <w:rsid w:val="001F7BB9"/>
    <w:rsid w:val="001F7E6D"/>
    <w:rsid w:val="0020002C"/>
    <w:rsid w:val="00200E32"/>
    <w:rsid w:val="00201674"/>
    <w:rsid w:val="00202218"/>
    <w:rsid w:val="002031F2"/>
    <w:rsid w:val="00203457"/>
    <w:rsid w:val="00203891"/>
    <w:rsid w:val="002046F8"/>
    <w:rsid w:val="00204823"/>
    <w:rsid w:val="0020522B"/>
    <w:rsid w:val="00205BA9"/>
    <w:rsid w:val="002063B0"/>
    <w:rsid w:val="002066B1"/>
    <w:rsid w:val="00206DFB"/>
    <w:rsid w:val="00206F8A"/>
    <w:rsid w:val="002072B5"/>
    <w:rsid w:val="00207965"/>
    <w:rsid w:val="00207C88"/>
    <w:rsid w:val="00207F9D"/>
    <w:rsid w:val="0021014D"/>
    <w:rsid w:val="0021080D"/>
    <w:rsid w:val="00210C22"/>
    <w:rsid w:val="00210C7E"/>
    <w:rsid w:val="002111A4"/>
    <w:rsid w:val="002115CF"/>
    <w:rsid w:val="00211688"/>
    <w:rsid w:val="0021168A"/>
    <w:rsid w:val="00212041"/>
    <w:rsid w:val="00212579"/>
    <w:rsid w:val="002127EF"/>
    <w:rsid w:val="00212FEC"/>
    <w:rsid w:val="002131F1"/>
    <w:rsid w:val="00213DB6"/>
    <w:rsid w:val="00214CD6"/>
    <w:rsid w:val="00214F58"/>
    <w:rsid w:val="0021506E"/>
    <w:rsid w:val="00215482"/>
    <w:rsid w:val="0021579A"/>
    <w:rsid w:val="00215D3A"/>
    <w:rsid w:val="0021611E"/>
    <w:rsid w:val="0021660C"/>
    <w:rsid w:val="002166FD"/>
    <w:rsid w:val="00216F02"/>
    <w:rsid w:val="0021740D"/>
    <w:rsid w:val="002176C1"/>
    <w:rsid w:val="0022019E"/>
    <w:rsid w:val="00220641"/>
    <w:rsid w:val="002209CC"/>
    <w:rsid w:val="00220F16"/>
    <w:rsid w:val="002210E8"/>
    <w:rsid w:val="0022125F"/>
    <w:rsid w:val="00221942"/>
    <w:rsid w:val="002219D9"/>
    <w:rsid w:val="002221BA"/>
    <w:rsid w:val="002225D6"/>
    <w:rsid w:val="00222A9E"/>
    <w:rsid w:val="00223665"/>
    <w:rsid w:val="00223C83"/>
    <w:rsid w:val="00223D4F"/>
    <w:rsid w:val="00224A9F"/>
    <w:rsid w:val="00224F8A"/>
    <w:rsid w:val="002259A1"/>
    <w:rsid w:val="00225E21"/>
    <w:rsid w:val="00225EEE"/>
    <w:rsid w:val="00226E23"/>
    <w:rsid w:val="00227160"/>
    <w:rsid w:val="002271F6"/>
    <w:rsid w:val="00227539"/>
    <w:rsid w:val="0022762F"/>
    <w:rsid w:val="002277C9"/>
    <w:rsid w:val="00227C40"/>
    <w:rsid w:val="00230481"/>
    <w:rsid w:val="002316E2"/>
    <w:rsid w:val="002323E9"/>
    <w:rsid w:val="00232843"/>
    <w:rsid w:val="00233903"/>
    <w:rsid w:val="00233D56"/>
    <w:rsid w:val="0023545F"/>
    <w:rsid w:val="00235C59"/>
    <w:rsid w:val="00235FDE"/>
    <w:rsid w:val="002365AA"/>
    <w:rsid w:val="00237225"/>
    <w:rsid w:val="00237B59"/>
    <w:rsid w:val="002402F2"/>
    <w:rsid w:val="0024081B"/>
    <w:rsid w:val="00240AB6"/>
    <w:rsid w:val="00240B73"/>
    <w:rsid w:val="0024127F"/>
    <w:rsid w:val="00241339"/>
    <w:rsid w:val="00241414"/>
    <w:rsid w:val="002417FC"/>
    <w:rsid w:val="00242006"/>
    <w:rsid w:val="00242428"/>
    <w:rsid w:val="00242510"/>
    <w:rsid w:val="0024281A"/>
    <w:rsid w:val="00243F86"/>
    <w:rsid w:val="0024418F"/>
    <w:rsid w:val="002443CA"/>
    <w:rsid w:val="002448DD"/>
    <w:rsid w:val="00245496"/>
    <w:rsid w:val="00245EB6"/>
    <w:rsid w:val="00245F1B"/>
    <w:rsid w:val="002467BA"/>
    <w:rsid w:val="00246CF1"/>
    <w:rsid w:val="00247181"/>
    <w:rsid w:val="002500E9"/>
    <w:rsid w:val="00250245"/>
    <w:rsid w:val="002503DC"/>
    <w:rsid w:val="0025061E"/>
    <w:rsid w:val="00250DDB"/>
    <w:rsid w:val="00251A69"/>
    <w:rsid w:val="00251B5A"/>
    <w:rsid w:val="00251C71"/>
    <w:rsid w:val="00251D44"/>
    <w:rsid w:val="00252020"/>
    <w:rsid w:val="00252585"/>
    <w:rsid w:val="002526A7"/>
    <w:rsid w:val="00252E53"/>
    <w:rsid w:val="002535FC"/>
    <w:rsid w:val="0025387B"/>
    <w:rsid w:val="00253944"/>
    <w:rsid w:val="002544EE"/>
    <w:rsid w:val="00254C5B"/>
    <w:rsid w:val="00254E0E"/>
    <w:rsid w:val="0025520B"/>
    <w:rsid w:val="00255282"/>
    <w:rsid w:val="002553FB"/>
    <w:rsid w:val="002554D7"/>
    <w:rsid w:val="00255876"/>
    <w:rsid w:val="00255AB9"/>
    <w:rsid w:val="00255F77"/>
    <w:rsid w:val="00256E4A"/>
    <w:rsid w:val="00257594"/>
    <w:rsid w:val="002575EC"/>
    <w:rsid w:val="00257D20"/>
    <w:rsid w:val="00260A46"/>
    <w:rsid w:val="00260B32"/>
    <w:rsid w:val="00260CBB"/>
    <w:rsid w:val="00261CC5"/>
    <w:rsid w:val="00262AA1"/>
    <w:rsid w:val="00263A5F"/>
    <w:rsid w:val="00264470"/>
    <w:rsid w:val="00264779"/>
    <w:rsid w:val="00265EE2"/>
    <w:rsid w:val="00266C12"/>
    <w:rsid w:val="00267342"/>
    <w:rsid w:val="00267608"/>
    <w:rsid w:val="00267879"/>
    <w:rsid w:val="00270651"/>
    <w:rsid w:val="00270961"/>
    <w:rsid w:val="002717BF"/>
    <w:rsid w:val="00271936"/>
    <w:rsid w:val="00271E4A"/>
    <w:rsid w:val="00271F49"/>
    <w:rsid w:val="0027237A"/>
    <w:rsid w:val="00272B46"/>
    <w:rsid w:val="00273015"/>
    <w:rsid w:val="00273454"/>
    <w:rsid w:val="00273DB6"/>
    <w:rsid w:val="0027456C"/>
    <w:rsid w:val="00274D3C"/>
    <w:rsid w:val="00275AE8"/>
    <w:rsid w:val="00275B01"/>
    <w:rsid w:val="00276633"/>
    <w:rsid w:val="002775D6"/>
    <w:rsid w:val="00277D95"/>
    <w:rsid w:val="00277DF9"/>
    <w:rsid w:val="00280023"/>
    <w:rsid w:val="002808A6"/>
    <w:rsid w:val="00280D7E"/>
    <w:rsid w:val="00281BFC"/>
    <w:rsid w:val="00282217"/>
    <w:rsid w:val="00282FED"/>
    <w:rsid w:val="00283100"/>
    <w:rsid w:val="002833C4"/>
    <w:rsid w:val="00283609"/>
    <w:rsid w:val="00283C7A"/>
    <w:rsid w:val="002840F8"/>
    <w:rsid w:val="00284928"/>
    <w:rsid w:val="00284CAC"/>
    <w:rsid w:val="00284ECA"/>
    <w:rsid w:val="00285673"/>
    <w:rsid w:val="002861FF"/>
    <w:rsid w:val="00286890"/>
    <w:rsid w:val="00287063"/>
    <w:rsid w:val="002870C3"/>
    <w:rsid w:val="002874C6"/>
    <w:rsid w:val="00287F90"/>
    <w:rsid w:val="00290254"/>
    <w:rsid w:val="002912D9"/>
    <w:rsid w:val="00291560"/>
    <w:rsid w:val="002915D4"/>
    <w:rsid w:val="00291A8E"/>
    <w:rsid w:val="00293667"/>
    <w:rsid w:val="0029463B"/>
    <w:rsid w:val="002949D1"/>
    <w:rsid w:val="00295042"/>
    <w:rsid w:val="0029525F"/>
    <w:rsid w:val="00295735"/>
    <w:rsid w:val="00295E9A"/>
    <w:rsid w:val="002964C3"/>
    <w:rsid w:val="00296783"/>
    <w:rsid w:val="00297010"/>
    <w:rsid w:val="00297D2F"/>
    <w:rsid w:val="00297DBB"/>
    <w:rsid w:val="00297FDC"/>
    <w:rsid w:val="002A0884"/>
    <w:rsid w:val="002A0A0F"/>
    <w:rsid w:val="002A1637"/>
    <w:rsid w:val="002A190A"/>
    <w:rsid w:val="002A1B13"/>
    <w:rsid w:val="002A2372"/>
    <w:rsid w:val="002A24E5"/>
    <w:rsid w:val="002A2753"/>
    <w:rsid w:val="002A28D2"/>
    <w:rsid w:val="002A3C8A"/>
    <w:rsid w:val="002A3D13"/>
    <w:rsid w:val="002A3E0F"/>
    <w:rsid w:val="002A3EB5"/>
    <w:rsid w:val="002A47E7"/>
    <w:rsid w:val="002A5286"/>
    <w:rsid w:val="002A5E56"/>
    <w:rsid w:val="002A6073"/>
    <w:rsid w:val="002A6387"/>
    <w:rsid w:val="002A6480"/>
    <w:rsid w:val="002A66BB"/>
    <w:rsid w:val="002A6913"/>
    <w:rsid w:val="002A6F67"/>
    <w:rsid w:val="002A7208"/>
    <w:rsid w:val="002A7AD0"/>
    <w:rsid w:val="002A7E9E"/>
    <w:rsid w:val="002B0E91"/>
    <w:rsid w:val="002B103B"/>
    <w:rsid w:val="002B131A"/>
    <w:rsid w:val="002B169E"/>
    <w:rsid w:val="002B1797"/>
    <w:rsid w:val="002B2ADB"/>
    <w:rsid w:val="002B3780"/>
    <w:rsid w:val="002B37D3"/>
    <w:rsid w:val="002B3BC3"/>
    <w:rsid w:val="002B3CD8"/>
    <w:rsid w:val="002B4922"/>
    <w:rsid w:val="002B69A3"/>
    <w:rsid w:val="002B6A47"/>
    <w:rsid w:val="002B70EB"/>
    <w:rsid w:val="002B79F8"/>
    <w:rsid w:val="002C0516"/>
    <w:rsid w:val="002C0958"/>
    <w:rsid w:val="002C0A68"/>
    <w:rsid w:val="002C0EAF"/>
    <w:rsid w:val="002C120C"/>
    <w:rsid w:val="002C1403"/>
    <w:rsid w:val="002C165E"/>
    <w:rsid w:val="002C1EE3"/>
    <w:rsid w:val="002C24D4"/>
    <w:rsid w:val="002C27C6"/>
    <w:rsid w:val="002C28F4"/>
    <w:rsid w:val="002C314E"/>
    <w:rsid w:val="002C3CDE"/>
    <w:rsid w:val="002C4543"/>
    <w:rsid w:val="002C4B2F"/>
    <w:rsid w:val="002C513E"/>
    <w:rsid w:val="002C58BB"/>
    <w:rsid w:val="002C5DCF"/>
    <w:rsid w:val="002C60C1"/>
    <w:rsid w:val="002C7D6C"/>
    <w:rsid w:val="002D015D"/>
    <w:rsid w:val="002D02DC"/>
    <w:rsid w:val="002D1D82"/>
    <w:rsid w:val="002D25B8"/>
    <w:rsid w:val="002D3BC7"/>
    <w:rsid w:val="002D3CF2"/>
    <w:rsid w:val="002D3DED"/>
    <w:rsid w:val="002D4B09"/>
    <w:rsid w:val="002D520D"/>
    <w:rsid w:val="002D527E"/>
    <w:rsid w:val="002D5372"/>
    <w:rsid w:val="002D5A42"/>
    <w:rsid w:val="002D69D4"/>
    <w:rsid w:val="002D6A1A"/>
    <w:rsid w:val="002D6ECC"/>
    <w:rsid w:val="002D76D5"/>
    <w:rsid w:val="002D79AF"/>
    <w:rsid w:val="002D79E4"/>
    <w:rsid w:val="002D7C05"/>
    <w:rsid w:val="002E023D"/>
    <w:rsid w:val="002E0266"/>
    <w:rsid w:val="002E0D45"/>
    <w:rsid w:val="002E0DFD"/>
    <w:rsid w:val="002E13AD"/>
    <w:rsid w:val="002E19B0"/>
    <w:rsid w:val="002E1BBF"/>
    <w:rsid w:val="002E2924"/>
    <w:rsid w:val="002E2F4F"/>
    <w:rsid w:val="002E3006"/>
    <w:rsid w:val="002E3AB1"/>
    <w:rsid w:val="002E3B38"/>
    <w:rsid w:val="002E4850"/>
    <w:rsid w:val="002E4F42"/>
    <w:rsid w:val="002E5398"/>
    <w:rsid w:val="002E5F39"/>
    <w:rsid w:val="002E6287"/>
    <w:rsid w:val="002E6C0A"/>
    <w:rsid w:val="002E7197"/>
    <w:rsid w:val="002E7771"/>
    <w:rsid w:val="002E7BFD"/>
    <w:rsid w:val="002F030F"/>
    <w:rsid w:val="002F08BA"/>
    <w:rsid w:val="002F1940"/>
    <w:rsid w:val="002F273E"/>
    <w:rsid w:val="002F29C5"/>
    <w:rsid w:val="002F33F5"/>
    <w:rsid w:val="002F3645"/>
    <w:rsid w:val="002F3FD1"/>
    <w:rsid w:val="002F4209"/>
    <w:rsid w:val="002F4360"/>
    <w:rsid w:val="002F441B"/>
    <w:rsid w:val="002F449E"/>
    <w:rsid w:val="002F4ACC"/>
    <w:rsid w:val="002F4F10"/>
    <w:rsid w:val="002F5A29"/>
    <w:rsid w:val="002F67A0"/>
    <w:rsid w:val="002F6928"/>
    <w:rsid w:val="002F73BD"/>
    <w:rsid w:val="002F7509"/>
    <w:rsid w:val="002F750C"/>
    <w:rsid w:val="002F7D29"/>
    <w:rsid w:val="00300DEC"/>
    <w:rsid w:val="00300E23"/>
    <w:rsid w:val="00301056"/>
    <w:rsid w:val="0030106A"/>
    <w:rsid w:val="0030111B"/>
    <w:rsid w:val="0030143C"/>
    <w:rsid w:val="003016B3"/>
    <w:rsid w:val="003017C1"/>
    <w:rsid w:val="00301A7A"/>
    <w:rsid w:val="00301DC6"/>
    <w:rsid w:val="00301F83"/>
    <w:rsid w:val="0030265C"/>
    <w:rsid w:val="00302EFA"/>
    <w:rsid w:val="00303CAB"/>
    <w:rsid w:val="00303DDD"/>
    <w:rsid w:val="00303EB9"/>
    <w:rsid w:val="003048F3"/>
    <w:rsid w:val="00304E46"/>
    <w:rsid w:val="0030518E"/>
    <w:rsid w:val="00305E54"/>
    <w:rsid w:val="003062FA"/>
    <w:rsid w:val="003063BF"/>
    <w:rsid w:val="00306864"/>
    <w:rsid w:val="003074AE"/>
    <w:rsid w:val="003074D1"/>
    <w:rsid w:val="00307DDD"/>
    <w:rsid w:val="00310038"/>
    <w:rsid w:val="00310437"/>
    <w:rsid w:val="003106E0"/>
    <w:rsid w:val="0031099F"/>
    <w:rsid w:val="003109D7"/>
    <w:rsid w:val="00310B06"/>
    <w:rsid w:val="00310BF0"/>
    <w:rsid w:val="003112EE"/>
    <w:rsid w:val="003120D7"/>
    <w:rsid w:val="00312154"/>
    <w:rsid w:val="00312375"/>
    <w:rsid w:val="003123D7"/>
    <w:rsid w:val="00312CFA"/>
    <w:rsid w:val="00313828"/>
    <w:rsid w:val="00313D57"/>
    <w:rsid w:val="00313DB7"/>
    <w:rsid w:val="0031410C"/>
    <w:rsid w:val="00315481"/>
    <w:rsid w:val="0031691A"/>
    <w:rsid w:val="003175CE"/>
    <w:rsid w:val="003177D4"/>
    <w:rsid w:val="00317F8B"/>
    <w:rsid w:val="00320233"/>
    <w:rsid w:val="003202EA"/>
    <w:rsid w:val="0032035E"/>
    <w:rsid w:val="00320681"/>
    <w:rsid w:val="00320C4D"/>
    <w:rsid w:val="00321AC6"/>
    <w:rsid w:val="00321EDE"/>
    <w:rsid w:val="00322474"/>
    <w:rsid w:val="00322715"/>
    <w:rsid w:val="00322723"/>
    <w:rsid w:val="0032299B"/>
    <w:rsid w:val="003229B8"/>
    <w:rsid w:val="00322B83"/>
    <w:rsid w:val="00322EE3"/>
    <w:rsid w:val="00324131"/>
    <w:rsid w:val="00324DA1"/>
    <w:rsid w:val="00324FF6"/>
    <w:rsid w:val="003251B6"/>
    <w:rsid w:val="0032558C"/>
    <w:rsid w:val="003256CC"/>
    <w:rsid w:val="003259C2"/>
    <w:rsid w:val="00325F37"/>
    <w:rsid w:val="00326189"/>
    <w:rsid w:val="0032682F"/>
    <w:rsid w:val="00326AE9"/>
    <w:rsid w:val="00326B6F"/>
    <w:rsid w:val="00326DF4"/>
    <w:rsid w:val="0032718C"/>
    <w:rsid w:val="0032753B"/>
    <w:rsid w:val="003301A7"/>
    <w:rsid w:val="003303E8"/>
    <w:rsid w:val="003306E5"/>
    <w:rsid w:val="00330728"/>
    <w:rsid w:val="00330BF7"/>
    <w:rsid w:val="003328AF"/>
    <w:rsid w:val="003329B1"/>
    <w:rsid w:val="00332F3C"/>
    <w:rsid w:val="003333B9"/>
    <w:rsid w:val="00333768"/>
    <w:rsid w:val="00333920"/>
    <w:rsid w:val="00333D72"/>
    <w:rsid w:val="00333E6B"/>
    <w:rsid w:val="003342CD"/>
    <w:rsid w:val="003345A8"/>
    <w:rsid w:val="0033490D"/>
    <w:rsid w:val="00334E94"/>
    <w:rsid w:val="00335042"/>
    <w:rsid w:val="003352FC"/>
    <w:rsid w:val="00335524"/>
    <w:rsid w:val="00336CCA"/>
    <w:rsid w:val="00336FFF"/>
    <w:rsid w:val="003401D5"/>
    <w:rsid w:val="003408E0"/>
    <w:rsid w:val="00340CE0"/>
    <w:rsid w:val="00341232"/>
    <w:rsid w:val="003413E7"/>
    <w:rsid w:val="00341933"/>
    <w:rsid w:val="00341B03"/>
    <w:rsid w:val="00341D79"/>
    <w:rsid w:val="00342AD0"/>
    <w:rsid w:val="00342F7C"/>
    <w:rsid w:val="00343D24"/>
    <w:rsid w:val="00343F7D"/>
    <w:rsid w:val="00344E7F"/>
    <w:rsid w:val="00345417"/>
    <w:rsid w:val="00345ED0"/>
    <w:rsid w:val="00345F97"/>
    <w:rsid w:val="0034606D"/>
    <w:rsid w:val="00346613"/>
    <w:rsid w:val="00346DEE"/>
    <w:rsid w:val="003477B7"/>
    <w:rsid w:val="00347B8C"/>
    <w:rsid w:val="00350638"/>
    <w:rsid w:val="00350E73"/>
    <w:rsid w:val="003510B0"/>
    <w:rsid w:val="00351581"/>
    <w:rsid w:val="003518EF"/>
    <w:rsid w:val="00351BCC"/>
    <w:rsid w:val="00351EAB"/>
    <w:rsid w:val="00352EFD"/>
    <w:rsid w:val="003536ED"/>
    <w:rsid w:val="0035380A"/>
    <w:rsid w:val="00355B6D"/>
    <w:rsid w:val="003563F6"/>
    <w:rsid w:val="0035667A"/>
    <w:rsid w:val="00356865"/>
    <w:rsid w:val="00357149"/>
    <w:rsid w:val="0035740A"/>
    <w:rsid w:val="003608F3"/>
    <w:rsid w:val="00360EEC"/>
    <w:rsid w:val="00360FC8"/>
    <w:rsid w:val="003612AA"/>
    <w:rsid w:val="003619FF"/>
    <w:rsid w:val="00361A91"/>
    <w:rsid w:val="003622F4"/>
    <w:rsid w:val="0036288E"/>
    <w:rsid w:val="00362B70"/>
    <w:rsid w:val="00362EE9"/>
    <w:rsid w:val="003649C2"/>
    <w:rsid w:val="00364A61"/>
    <w:rsid w:val="00364CD2"/>
    <w:rsid w:val="003651EA"/>
    <w:rsid w:val="003652CA"/>
    <w:rsid w:val="00365E78"/>
    <w:rsid w:val="00367285"/>
    <w:rsid w:val="00367B6C"/>
    <w:rsid w:val="00367BD9"/>
    <w:rsid w:val="00367E4A"/>
    <w:rsid w:val="00367F7B"/>
    <w:rsid w:val="00370088"/>
    <w:rsid w:val="00370182"/>
    <w:rsid w:val="003701D3"/>
    <w:rsid w:val="0037060F"/>
    <w:rsid w:val="00370CCD"/>
    <w:rsid w:val="0037156D"/>
    <w:rsid w:val="00371B8F"/>
    <w:rsid w:val="00372A77"/>
    <w:rsid w:val="00372C26"/>
    <w:rsid w:val="00372EE4"/>
    <w:rsid w:val="00373119"/>
    <w:rsid w:val="00373695"/>
    <w:rsid w:val="0037396E"/>
    <w:rsid w:val="00373A11"/>
    <w:rsid w:val="003741E8"/>
    <w:rsid w:val="00374BAB"/>
    <w:rsid w:val="00374DB4"/>
    <w:rsid w:val="003751BB"/>
    <w:rsid w:val="003751C1"/>
    <w:rsid w:val="00375C7F"/>
    <w:rsid w:val="00375DD3"/>
    <w:rsid w:val="00376930"/>
    <w:rsid w:val="003770F2"/>
    <w:rsid w:val="003771C7"/>
    <w:rsid w:val="00377466"/>
    <w:rsid w:val="00377CBD"/>
    <w:rsid w:val="00377D84"/>
    <w:rsid w:val="003805C3"/>
    <w:rsid w:val="00380656"/>
    <w:rsid w:val="00380A3D"/>
    <w:rsid w:val="00380A9C"/>
    <w:rsid w:val="00380AB4"/>
    <w:rsid w:val="00380FA8"/>
    <w:rsid w:val="00380FAA"/>
    <w:rsid w:val="003816AD"/>
    <w:rsid w:val="003823C5"/>
    <w:rsid w:val="00383A04"/>
    <w:rsid w:val="00383BCF"/>
    <w:rsid w:val="00383FB2"/>
    <w:rsid w:val="00384C29"/>
    <w:rsid w:val="003851F7"/>
    <w:rsid w:val="003855E2"/>
    <w:rsid w:val="00385DF0"/>
    <w:rsid w:val="0038644F"/>
    <w:rsid w:val="00386770"/>
    <w:rsid w:val="003867F4"/>
    <w:rsid w:val="00386FFB"/>
    <w:rsid w:val="003873D5"/>
    <w:rsid w:val="00387698"/>
    <w:rsid w:val="0038773E"/>
    <w:rsid w:val="00387C3C"/>
    <w:rsid w:val="0039047F"/>
    <w:rsid w:val="00390513"/>
    <w:rsid w:val="00390D44"/>
    <w:rsid w:val="003916BB"/>
    <w:rsid w:val="00391976"/>
    <w:rsid w:val="00391B80"/>
    <w:rsid w:val="00392234"/>
    <w:rsid w:val="003924F9"/>
    <w:rsid w:val="003926AB"/>
    <w:rsid w:val="00392BBA"/>
    <w:rsid w:val="00392EDE"/>
    <w:rsid w:val="0039328B"/>
    <w:rsid w:val="00393829"/>
    <w:rsid w:val="00393CCC"/>
    <w:rsid w:val="003942E5"/>
    <w:rsid w:val="003952A2"/>
    <w:rsid w:val="003954FD"/>
    <w:rsid w:val="003960BD"/>
    <w:rsid w:val="00396164"/>
    <w:rsid w:val="00396329"/>
    <w:rsid w:val="00396D9A"/>
    <w:rsid w:val="003970F4"/>
    <w:rsid w:val="00397346"/>
    <w:rsid w:val="00397A9C"/>
    <w:rsid w:val="003A0F3A"/>
    <w:rsid w:val="003A124C"/>
    <w:rsid w:val="003A13FF"/>
    <w:rsid w:val="003A15AA"/>
    <w:rsid w:val="003A1642"/>
    <w:rsid w:val="003A18C7"/>
    <w:rsid w:val="003A19AF"/>
    <w:rsid w:val="003A2288"/>
    <w:rsid w:val="003A372D"/>
    <w:rsid w:val="003A384C"/>
    <w:rsid w:val="003A486E"/>
    <w:rsid w:val="003A5056"/>
    <w:rsid w:val="003A59AC"/>
    <w:rsid w:val="003A6839"/>
    <w:rsid w:val="003A70BB"/>
    <w:rsid w:val="003A7563"/>
    <w:rsid w:val="003A789D"/>
    <w:rsid w:val="003A7924"/>
    <w:rsid w:val="003B0695"/>
    <w:rsid w:val="003B0EA1"/>
    <w:rsid w:val="003B1372"/>
    <w:rsid w:val="003B1516"/>
    <w:rsid w:val="003B1668"/>
    <w:rsid w:val="003B1D49"/>
    <w:rsid w:val="003B2EFC"/>
    <w:rsid w:val="003B3831"/>
    <w:rsid w:val="003B3995"/>
    <w:rsid w:val="003B4662"/>
    <w:rsid w:val="003B587D"/>
    <w:rsid w:val="003B6396"/>
    <w:rsid w:val="003B6DEA"/>
    <w:rsid w:val="003C02BD"/>
    <w:rsid w:val="003C1019"/>
    <w:rsid w:val="003C17AC"/>
    <w:rsid w:val="003C1A27"/>
    <w:rsid w:val="003C1EAD"/>
    <w:rsid w:val="003C2008"/>
    <w:rsid w:val="003C266B"/>
    <w:rsid w:val="003C2CDC"/>
    <w:rsid w:val="003C2F7D"/>
    <w:rsid w:val="003C318F"/>
    <w:rsid w:val="003C3918"/>
    <w:rsid w:val="003C3F46"/>
    <w:rsid w:val="003C48D5"/>
    <w:rsid w:val="003C59CC"/>
    <w:rsid w:val="003C5C31"/>
    <w:rsid w:val="003C6620"/>
    <w:rsid w:val="003C6932"/>
    <w:rsid w:val="003C6992"/>
    <w:rsid w:val="003C727D"/>
    <w:rsid w:val="003C7834"/>
    <w:rsid w:val="003C7D72"/>
    <w:rsid w:val="003D0784"/>
    <w:rsid w:val="003D095B"/>
    <w:rsid w:val="003D09D6"/>
    <w:rsid w:val="003D1241"/>
    <w:rsid w:val="003D12A8"/>
    <w:rsid w:val="003D1305"/>
    <w:rsid w:val="003D1757"/>
    <w:rsid w:val="003D2B28"/>
    <w:rsid w:val="003D30E5"/>
    <w:rsid w:val="003D31AA"/>
    <w:rsid w:val="003D3A99"/>
    <w:rsid w:val="003D3AD3"/>
    <w:rsid w:val="003D5222"/>
    <w:rsid w:val="003D54FF"/>
    <w:rsid w:val="003D5663"/>
    <w:rsid w:val="003D5864"/>
    <w:rsid w:val="003D5A92"/>
    <w:rsid w:val="003D6057"/>
    <w:rsid w:val="003D64AC"/>
    <w:rsid w:val="003D7D83"/>
    <w:rsid w:val="003E00B0"/>
    <w:rsid w:val="003E015F"/>
    <w:rsid w:val="003E0361"/>
    <w:rsid w:val="003E1493"/>
    <w:rsid w:val="003E17C3"/>
    <w:rsid w:val="003E1A51"/>
    <w:rsid w:val="003E1CE3"/>
    <w:rsid w:val="003E1E35"/>
    <w:rsid w:val="003E293E"/>
    <w:rsid w:val="003E2FB7"/>
    <w:rsid w:val="003E334F"/>
    <w:rsid w:val="003E3748"/>
    <w:rsid w:val="003E38D6"/>
    <w:rsid w:val="003E3C9F"/>
    <w:rsid w:val="003E4869"/>
    <w:rsid w:val="003E5BDD"/>
    <w:rsid w:val="003E6204"/>
    <w:rsid w:val="003E63B7"/>
    <w:rsid w:val="003E66E1"/>
    <w:rsid w:val="003E68C0"/>
    <w:rsid w:val="003E7655"/>
    <w:rsid w:val="003E7961"/>
    <w:rsid w:val="003E7AD4"/>
    <w:rsid w:val="003F0B05"/>
    <w:rsid w:val="003F22B6"/>
    <w:rsid w:val="003F2BD7"/>
    <w:rsid w:val="003F2CFA"/>
    <w:rsid w:val="003F2D93"/>
    <w:rsid w:val="003F3C05"/>
    <w:rsid w:val="003F3EF4"/>
    <w:rsid w:val="003F5591"/>
    <w:rsid w:val="003F5664"/>
    <w:rsid w:val="003F6786"/>
    <w:rsid w:val="003F6A83"/>
    <w:rsid w:val="003F6CE4"/>
    <w:rsid w:val="0040005A"/>
    <w:rsid w:val="004004EA"/>
    <w:rsid w:val="00400541"/>
    <w:rsid w:val="00400713"/>
    <w:rsid w:val="004013DA"/>
    <w:rsid w:val="00401E6C"/>
    <w:rsid w:val="00402A26"/>
    <w:rsid w:val="0040357F"/>
    <w:rsid w:val="0040360C"/>
    <w:rsid w:val="00404605"/>
    <w:rsid w:val="004051CA"/>
    <w:rsid w:val="00405208"/>
    <w:rsid w:val="00405875"/>
    <w:rsid w:val="004059E3"/>
    <w:rsid w:val="00405C9C"/>
    <w:rsid w:val="00406E14"/>
    <w:rsid w:val="00407059"/>
    <w:rsid w:val="00407140"/>
    <w:rsid w:val="004073EE"/>
    <w:rsid w:val="00407EC7"/>
    <w:rsid w:val="00410164"/>
    <w:rsid w:val="00410468"/>
    <w:rsid w:val="00410F10"/>
    <w:rsid w:val="00410F2A"/>
    <w:rsid w:val="00410FF5"/>
    <w:rsid w:val="00411960"/>
    <w:rsid w:val="00411DB0"/>
    <w:rsid w:val="00411E9A"/>
    <w:rsid w:val="00412167"/>
    <w:rsid w:val="00412711"/>
    <w:rsid w:val="0041299D"/>
    <w:rsid w:val="00412F5F"/>
    <w:rsid w:val="00413A28"/>
    <w:rsid w:val="00414B51"/>
    <w:rsid w:val="00414CE5"/>
    <w:rsid w:val="00414E9A"/>
    <w:rsid w:val="0041577F"/>
    <w:rsid w:val="00415C8D"/>
    <w:rsid w:val="00415F8E"/>
    <w:rsid w:val="0041659B"/>
    <w:rsid w:val="004170D4"/>
    <w:rsid w:val="004173BD"/>
    <w:rsid w:val="0042029C"/>
    <w:rsid w:val="00420BC2"/>
    <w:rsid w:val="00421447"/>
    <w:rsid w:val="00421ACD"/>
    <w:rsid w:val="00421CFF"/>
    <w:rsid w:val="004220A5"/>
    <w:rsid w:val="0042223B"/>
    <w:rsid w:val="004222AF"/>
    <w:rsid w:val="00422497"/>
    <w:rsid w:val="004225A6"/>
    <w:rsid w:val="004232D3"/>
    <w:rsid w:val="00423A54"/>
    <w:rsid w:val="00423D88"/>
    <w:rsid w:val="00423E8D"/>
    <w:rsid w:val="004241E8"/>
    <w:rsid w:val="00425763"/>
    <w:rsid w:val="0042593B"/>
    <w:rsid w:val="004269AB"/>
    <w:rsid w:val="00426D1B"/>
    <w:rsid w:val="00426F68"/>
    <w:rsid w:val="00427065"/>
    <w:rsid w:val="004272B0"/>
    <w:rsid w:val="00427F07"/>
    <w:rsid w:val="004300A6"/>
    <w:rsid w:val="0043025C"/>
    <w:rsid w:val="00430426"/>
    <w:rsid w:val="0043054E"/>
    <w:rsid w:val="00430A26"/>
    <w:rsid w:val="00432BBD"/>
    <w:rsid w:val="00433175"/>
    <w:rsid w:val="004333BA"/>
    <w:rsid w:val="004333F8"/>
    <w:rsid w:val="0043481C"/>
    <w:rsid w:val="00434949"/>
    <w:rsid w:val="004354DC"/>
    <w:rsid w:val="0043568C"/>
    <w:rsid w:val="00435A5B"/>
    <w:rsid w:val="004362B5"/>
    <w:rsid w:val="00436394"/>
    <w:rsid w:val="00436724"/>
    <w:rsid w:val="00436FBC"/>
    <w:rsid w:val="0043724A"/>
    <w:rsid w:val="00437E80"/>
    <w:rsid w:val="00440172"/>
    <w:rsid w:val="00440C40"/>
    <w:rsid w:val="00441ABD"/>
    <w:rsid w:val="00441BA3"/>
    <w:rsid w:val="00441BB4"/>
    <w:rsid w:val="00442282"/>
    <w:rsid w:val="00443613"/>
    <w:rsid w:val="004436D3"/>
    <w:rsid w:val="00443992"/>
    <w:rsid w:val="00443DEE"/>
    <w:rsid w:val="00444845"/>
    <w:rsid w:val="00444C32"/>
    <w:rsid w:val="004453AE"/>
    <w:rsid w:val="004454B1"/>
    <w:rsid w:val="00445FE6"/>
    <w:rsid w:val="00446197"/>
    <w:rsid w:val="004463B5"/>
    <w:rsid w:val="00446D66"/>
    <w:rsid w:val="0044741E"/>
    <w:rsid w:val="00447C8E"/>
    <w:rsid w:val="004504E8"/>
    <w:rsid w:val="004512D4"/>
    <w:rsid w:val="004521DC"/>
    <w:rsid w:val="004525A6"/>
    <w:rsid w:val="00453323"/>
    <w:rsid w:val="00453C80"/>
    <w:rsid w:val="00453DCC"/>
    <w:rsid w:val="00454093"/>
    <w:rsid w:val="00454D6F"/>
    <w:rsid w:val="00454E29"/>
    <w:rsid w:val="0045591F"/>
    <w:rsid w:val="00455DD6"/>
    <w:rsid w:val="00456205"/>
    <w:rsid w:val="004564B2"/>
    <w:rsid w:val="0045659F"/>
    <w:rsid w:val="00456610"/>
    <w:rsid w:val="00456743"/>
    <w:rsid w:val="00456EF8"/>
    <w:rsid w:val="00461565"/>
    <w:rsid w:val="00462095"/>
    <w:rsid w:val="00462217"/>
    <w:rsid w:val="004622EB"/>
    <w:rsid w:val="00462781"/>
    <w:rsid w:val="00462B67"/>
    <w:rsid w:val="00462D0D"/>
    <w:rsid w:val="004633EA"/>
    <w:rsid w:val="004636B5"/>
    <w:rsid w:val="00463D4E"/>
    <w:rsid w:val="00463F51"/>
    <w:rsid w:val="00463F8C"/>
    <w:rsid w:val="004649E0"/>
    <w:rsid w:val="00466242"/>
    <w:rsid w:val="00466699"/>
    <w:rsid w:val="004669D7"/>
    <w:rsid w:val="00466C00"/>
    <w:rsid w:val="00466C05"/>
    <w:rsid w:val="0046745D"/>
    <w:rsid w:val="004674EE"/>
    <w:rsid w:val="004678C5"/>
    <w:rsid w:val="00467AD5"/>
    <w:rsid w:val="00467C40"/>
    <w:rsid w:val="00467CF4"/>
    <w:rsid w:val="00467D0D"/>
    <w:rsid w:val="00467E65"/>
    <w:rsid w:val="004700BD"/>
    <w:rsid w:val="004706E6"/>
    <w:rsid w:val="00470DC0"/>
    <w:rsid w:val="00470DD4"/>
    <w:rsid w:val="0047199B"/>
    <w:rsid w:val="00471B17"/>
    <w:rsid w:val="00471DD8"/>
    <w:rsid w:val="00472359"/>
    <w:rsid w:val="0047319B"/>
    <w:rsid w:val="00474345"/>
    <w:rsid w:val="00474F2A"/>
    <w:rsid w:val="00474F51"/>
    <w:rsid w:val="00475EE4"/>
    <w:rsid w:val="00477002"/>
    <w:rsid w:val="00477572"/>
    <w:rsid w:val="004804BB"/>
    <w:rsid w:val="00480723"/>
    <w:rsid w:val="004808E4"/>
    <w:rsid w:val="00480C73"/>
    <w:rsid w:val="00481C44"/>
    <w:rsid w:val="00482A45"/>
    <w:rsid w:val="00483A1A"/>
    <w:rsid w:val="00483DB8"/>
    <w:rsid w:val="00483E81"/>
    <w:rsid w:val="004840EA"/>
    <w:rsid w:val="004847AD"/>
    <w:rsid w:val="00485489"/>
    <w:rsid w:val="004859B8"/>
    <w:rsid w:val="00485A9B"/>
    <w:rsid w:val="00486039"/>
    <w:rsid w:val="004867C9"/>
    <w:rsid w:val="00486F07"/>
    <w:rsid w:val="004871DD"/>
    <w:rsid w:val="00487900"/>
    <w:rsid w:val="00487DA8"/>
    <w:rsid w:val="00487DB7"/>
    <w:rsid w:val="004905B0"/>
    <w:rsid w:val="0049065C"/>
    <w:rsid w:val="004906D0"/>
    <w:rsid w:val="00490F97"/>
    <w:rsid w:val="0049157B"/>
    <w:rsid w:val="00491D82"/>
    <w:rsid w:val="00491FE1"/>
    <w:rsid w:val="0049264F"/>
    <w:rsid w:val="00492CE2"/>
    <w:rsid w:val="00492FF0"/>
    <w:rsid w:val="00493435"/>
    <w:rsid w:val="00493489"/>
    <w:rsid w:val="00493552"/>
    <w:rsid w:val="0049359F"/>
    <w:rsid w:val="004935E4"/>
    <w:rsid w:val="004936FE"/>
    <w:rsid w:val="00493C7A"/>
    <w:rsid w:val="004940E3"/>
    <w:rsid w:val="004958F0"/>
    <w:rsid w:val="00495948"/>
    <w:rsid w:val="00495F9C"/>
    <w:rsid w:val="00496A0D"/>
    <w:rsid w:val="00496A80"/>
    <w:rsid w:val="004973E6"/>
    <w:rsid w:val="0049775D"/>
    <w:rsid w:val="0049785E"/>
    <w:rsid w:val="00497976"/>
    <w:rsid w:val="00497D91"/>
    <w:rsid w:val="004A025C"/>
    <w:rsid w:val="004A04DB"/>
    <w:rsid w:val="004A0C84"/>
    <w:rsid w:val="004A0F71"/>
    <w:rsid w:val="004A0FF8"/>
    <w:rsid w:val="004A1379"/>
    <w:rsid w:val="004A1FC3"/>
    <w:rsid w:val="004A28A4"/>
    <w:rsid w:val="004A363E"/>
    <w:rsid w:val="004A386F"/>
    <w:rsid w:val="004A3972"/>
    <w:rsid w:val="004A40B4"/>
    <w:rsid w:val="004A47C3"/>
    <w:rsid w:val="004A4DD4"/>
    <w:rsid w:val="004A500E"/>
    <w:rsid w:val="004A588D"/>
    <w:rsid w:val="004A5AFE"/>
    <w:rsid w:val="004A6161"/>
    <w:rsid w:val="004A65C9"/>
    <w:rsid w:val="004A6978"/>
    <w:rsid w:val="004A7054"/>
    <w:rsid w:val="004A7CC9"/>
    <w:rsid w:val="004B0795"/>
    <w:rsid w:val="004B139E"/>
    <w:rsid w:val="004B1893"/>
    <w:rsid w:val="004B261A"/>
    <w:rsid w:val="004B2803"/>
    <w:rsid w:val="004B28EB"/>
    <w:rsid w:val="004B2CB2"/>
    <w:rsid w:val="004B2D47"/>
    <w:rsid w:val="004B2E20"/>
    <w:rsid w:val="004B37A2"/>
    <w:rsid w:val="004B3C0F"/>
    <w:rsid w:val="004B3C61"/>
    <w:rsid w:val="004B3F50"/>
    <w:rsid w:val="004B42AE"/>
    <w:rsid w:val="004B4AAC"/>
    <w:rsid w:val="004B4CB3"/>
    <w:rsid w:val="004B58B8"/>
    <w:rsid w:val="004B5A8F"/>
    <w:rsid w:val="004B5FC4"/>
    <w:rsid w:val="004B6439"/>
    <w:rsid w:val="004B71F8"/>
    <w:rsid w:val="004C02DA"/>
    <w:rsid w:val="004C05E4"/>
    <w:rsid w:val="004C0DD6"/>
    <w:rsid w:val="004C105F"/>
    <w:rsid w:val="004C151B"/>
    <w:rsid w:val="004C165E"/>
    <w:rsid w:val="004C1CB8"/>
    <w:rsid w:val="004C1E96"/>
    <w:rsid w:val="004C2097"/>
    <w:rsid w:val="004C32C7"/>
    <w:rsid w:val="004C3DEA"/>
    <w:rsid w:val="004C4122"/>
    <w:rsid w:val="004C46D8"/>
    <w:rsid w:val="004C4D77"/>
    <w:rsid w:val="004C4E39"/>
    <w:rsid w:val="004C4EAB"/>
    <w:rsid w:val="004C542E"/>
    <w:rsid w:val="004C59CB"/>
    <w:rsid w:val="004C5E08"/>
    <w:rsid w:val="004C6172"/>
    <w:rsid w:val="004C66E1"/>
    <w:rsid w:val="004C6E21"/>
    <w:rsid w:val="004C6E86"/>
    <w:rsid w:val="004C70EC"/>
    <w:rsid w:val="004C7FE1"/>
    <w:rsid w:val="004D000E"/>
    <w:rsid w:val="004D0494"/>
    <w:rsid w:val="004D081D"/>
    <w:rsid w:val="004D0B92"/>
    <w:rsid w:val="004D0EE1"/>
    <w:rsid w:val="004D11D6"/>
    <w:rsid w:val="004D134F"/>
    <w:rsid w:val="004D1829"/>
    <w:rsid w:val="004D19CE"/>
    <w:rsid w:val="004D1C06"/>
    <w:rsid w:val="004D2164"/>
    <w:rsid w:val="004D2658"/>
    <w:rsid w:val="004D2ED5"/>
    <w:rsid w:val="004D2FF6"/>
    <w:rsid w:val="004D44C0"/>
    <w:rsid w:val="004D4583"/>
    <w:rsid w:val="004D62AF"/>
    <w:rsid w:val="004D6778"/>
    <w:rsid w:val="004D755C"/>
    <w:rsid w:val="004D7801"/>
    <w:rsid w:val="004E03CF"/>
    <w:rsid w:val="004E0A7F"/>
    <w:rsid w:val="004E0D92"/>
    <w:rsid w:val="004E1111"/>
    <w:rsid w:val="004E11BE"/>
    <w:rsid w:val="004E1712"/>
    <w:rsid w:val="004E21DB"/>
    <w:rsid w:val="004E2250"/>
    <w:rsid w:val="004E2993"/>
    <w:rsid w:val="004E2BED"/>
    <w:rsid w:val="004E32E0"/>
    <w:rsid w:val="004E39E1"/>
    <w:rsid w:val="004E4386"/>
    <w:rsid w:val="004E4B76"/>
    <w:rsid w:val="004E4C86"/>
    <w:rsid w:val="004E5074"/>
    <w:rsid w:val="004E57B0"/>
    <w:rsid w:val="004E64F4"/>
    <w:rsid w:val="004E6607"/>
    <w:rsid w:val="004E6627"/>
    <w:rsid w:val="004E6C07"/>
    <w:rsid w:val="004E6D08"/>
    <w:rsid w:val="004E6D90"/>
    <w:rsid w:val="004E78F7"/>
    <w:rsid w:val="004E7E90"/>
    <w:rsid w:val="004E7F73"/>
    <w:rsid w:val="004F00E5"/>
    <w:rsid w:val="004F01C8"/>
    <w:rsid w:val="004F04C0"/>
    <w:rsid w:val="004F07CB"/>
    <w:rsid w:val="004F0E68"/>
    <w:rsid w:val="004F1801"/>
    <w:rsid w:val="004F19AA"/>
    <w:rsid w:val="004F1B36"/>
    <w:rsid w:val="004F1B60"/>
    <w:rsid w:val="004F1BC8"/>
    <w:rsid w:val="004F1F03"/>
    <w:rsid w:val="004F1FCF"/>
    <w:rsid w:val="004F247D"/>
    <w:rsid w:val="004F26D6"/>
    <w:rsid w:val="004F2A4D"/>
    <w:rsid w:val="004F2F71"/>
    <w:rsid w:val="004F32D1"/>
    <w:rsid w:val="004F4604"/>
    <w:rsid w:val="004F4B4B"/>
    <w:rsid w:val="004F521B"/>
    <w:rsid w:val="004F5415"/>
    <w:rsid w:val="004F54D6"/>
    <w:rsid w:val="004F58DB"/>
    <w:rsid w:val="004F5EC3"/>
    <w:rsid w:val="004F6052"/>
    <w:rsid w:val="004F69F5"/>
    <w:rsid w:val="004F736D"/>
    <w:rsid w:val="0050004E"/>
    <w:rsid w:val="0050073B"/>
    <w:rsid w:val="00500EFE"/>
    <w:rsid w:val="00501B1C"/>
    <w:rsid w:val="005026D0"/>
    <w:rsid w:val="00502CB8"/>
    <w:rsid w:val="00503183"/>
    <w:rsid w:val="00503A44"/>
    <w:rsid w:val="00503E44"/>
    <w:rsid w:val="0050473C"/>
    <w:rsid w:val="005049DC"/>
    <w:rsid w:val="00504DE2"/>
    <w:rsid w:val="00504EED"/>
    <w:rsid w:val="0050559A"/>
    <w:rsid w:val="00505A1E"/>
    <w:rsid w:val="00505A65"/>
    <w:rsid w:val="00505DBA"/>
    <w:rsid w:val="00506134"/>
    <w:rsid w:val="00506F5F"/>
    <w:rsid w:val="0050713B"/>
    <w:rsid w:val="005071C2"/>
    <w:rsid w:val="00507257"/>
    <w:rsid w:val="005075A9"/>
    <w:rsid w:val="00507CD5"/>
    <w:rsid w:val="005103BA"/>
    <w:rsid w:val="0051041D"/>
    <w:rsid w:val="005104AF"/>
    <w:rsid w:val="005108EA"/>
    <w:rsid w:val="00511B1D"/>
    <w:rsid w:val="005128D4"/>
    <w:rsid w:val="00512D39"/>
    <w:rsid w:val="0051311E"/>
    <w:rsid w:val="00513B90"/>
    <w:rsid w:val="00513CA4"/>
    <w:rsid w:val="00513CF0"/>
    <w:rsid w:val="00513D7B"/>
    <w:rsid w:val="00514EEF"/>
    <w:rsid w:val="00515283"/>
    <w:rsid w:val="005156DF"/>
    <w:rsid w:val="00515783"/>
    <w:rsid w:val="005158F8"/>
    <w:rsid w:val="00515B8B"/>
    <w:rsid w:val="00515EF8"/>
    <w:rsid w:val="00516348"/>
    <w:rsid w:val="00516A26"/>
    <w:rsid w:val="0051742A"/>
    <w:rsid w:val="005178F1"/>
    <w:rsid w:val="00517A53"/>
    <w:rsid w:val="00517D5A"/>
    <w:rsid w:val="005206C0"/>
    <w:rsid w:val="0052090B"/>
    <w:rsid w:val="00521244"/>
    <w:rsid w:val="00521DD0"/>
    <w:rsid w:val="00522353"/>
    <w:rsid w:val="00522D38"/>
    <w:rsid w:val="00522EE9"/>
    <w:rsid w:val="00523285"/>
    <w:rsid w:val="005238FC"/>
    <w:rsid w:val="00524DDC"/>
    <w:rsid w:val="005255C7"/>
    <w:rsid w:val="00525874"/>
    <w:rsid w:val="00525FFB"/>
    <w:rsid w:val="00526464"/>
    <w:rsid w:val="0052658C"/>
    <w:rsid w:val="00526758"/>
    <w:rsid w:val="00526912"/>
    <w:rsid w:val="00526F91"/>
    <w:rsid w:val="0053033E"/>
    <w:rsid w:val="00530893"/>
    <w:rsid w:val="00530AB3"/>
    <w:rsid w:val="00530B58"/>
    <w:rsid w:val="00530D12"/>
    <w:rsid w:val="00531046"/>
    <w:rsid w:val="0053131F"/>
    <w:rsid w:val="00531779"/>
    <w:rsid w:val="00531832"/>
    <w:rsid w:val="00531AAB"/>
    <w:rsid w:val="00532573"/>
    <w:rsid w:val="005326D1"/>
    <w:rsid w:val="005331E6"/>
    <w:rsid w:val="005335E9"/>
    <w:rsid w:val="0053374B"/>
    <w:rsid w:val="00533926"/>
    <w:rsid w:val="00533D20"/>
    <w:rsid w:val="00534702"/>
    <w:rsid w:val="00534E5B"/>
    <w:rsid w:val="005351E7"/>
    <w:rsid w:val="005357D3"/>
    <w:rsid w:val="00535855"/>
    <w:rsid w:val="005359D6"/>
    <w:rsid w:val="00535EB6"/>
    <w:rsid w:val="00536377"/>
    <w:rsid w:val="0053763F"/>
    <w:rsid w:val="0053765A"/>
    <w:rsid w:val="0053776C"/>
    <w:rsid w:val="00537899"/>
    <w:rsid w:val="00537CC3"/>
    <w:rsid w:val="00540B4A"/>
    <w:rsid w:val="00541611"/>
    <w:rsid w:val="005424A7"/>
    <w:rsid w:val="00542CA6"/>
    <w:rsid w:val="00542D1F"/>
    <w:rsid w:val="005438C7"/>
    <w:rsid w:val="00543ABF"/>
    <w:rsid w:val="00543FD4"/>
    <w:rsid w:val="005455B7"/>
    <w:rsid w:val="005456BD"/>
    <w:rsid w:val="0054587A"/>
    <w:rsid w:val="00545C43"/>
    <w:rsid w:val="00546451"/>
    <w:rsid w:val="00546C27"/>
    <w:rsid w:val="00546EAC"/>
    <w:rsid w:val="005472AF"/>
    <w:rsid w:val="0054747E"/>
    <w:rsid w:val="0054769A"/>
    <w:rsid w:val="00550064"/>
    <w:rsid w:val="00550097"/>
    <w:rsid w:val="00550429"/>
    <w:rsid w:val="00550664"/>
    <w:rsid w:val="00550A1E"/>
    <w:rsid w:val="005519DF"/>
    <w:rsid w:val="00552762"/>
    <w:rsid w:val="005529EF"/>
    <w:rsid w:val="005530AB"/>
    <w:rsid w:val="00553574"/>
    <w:rsid w:val="0055380B"/>
    <w:rsid w:val="00553C19"/>
    <w:rsid w:val="00553CE9"/>
    <w:rsid w:val="00553D8D"/>
    <w:rsid w:val="0055465D"/>
    <w:rsid w:val="00554C67"/>
    <w:rsid w:val="00555000"/>
    <w:rsid w:val="0055523B"/>
    <w:rsid w:val="00555299"/>
    <w:rsid w:val="0055543B"/>
    <w:rsid w:val="005557F7"/>
    <w:rsid w:val="00555A38"/>
    <w:rsid w:val="00555ECD"/>
    <w:rsid w:val="005566FF"/>
    <w:rsid w:val="0055675D"/>
    <w:rsid w:val="00556B2E"/>
    <w:rsid w:val="00557063"/>
    <w:rsid w:val="005578B0"/>
    <w:rsid w:val="005579C5"/>
    <w:rsid w:val="00557B2A"/>
    <w:rsid w:val="00557C56"/>
    <w:rsid w:val="00557F07"/>
    <w:rsid w:val="00557F19"/>
    <w:rsid w:val="005602CC"/>
    <w:rsid w:val="00560CF6"/>
    <w:rsid w:val="005619C2"/>
    <w:rsid w:val="00561D68"/>
    <w:rsid w:val="005627D8"/>
    <w:rsid w:val="00562F37"/>
    <w:rsid w:val="00563216"/>
    <w:rsid w:val="005640BB"/>
    <w:rsid w:val="0056462F"/>
    <w:rsid w:val="005649D6"/>
    <w:rsid w:val="00564AC3"/>
    <w:rsid w:val="00564CA7"/>
    <w:rsid w:val="00564D8A"/>
    <w:rsid w:val="00565CB8"/>
    <w:rsid w:val="00565D3F"/>
    <w:rsid w:val="00565DB1"/>
    <w:rsid w:val="00565EB7"/>
    <w:rsid w:val="00566E8F"/>
    <w:rsid w:val="005677C0"/>
    <w:rsid w:val="00567B41"/>
    <w:rsid w:val="00567D91"/>
    <w:rsid w:val="00570CE9"/>
    <w:rsid w:val="00570E75"/>
    <w:rsid w:val="005710FF"/>
    <w:rsid w:val="00571965"/>
    <w:rsid w:val="0057229C"/>
    <w:rsid w:val="00572A97"/>
    <w:rsid w:val="00572FF3"/>
    <w:rsid w:val="00573083"/>
    <w:rsid w:val="0057349A"/>
    <w:rsid w:val="00573AFB"/>
    <w:rsid w:val="00573E61"/>
    <w:rsid w:val="00576EC9"/>
    <w:rsid w:val="00577488"/>
    <w:rsid w:val="00577C44"/>
    <w:rsid w:val="0058098D"/>
    <w:rsid w:val="00580A9C"/>
    <w:rsid w:val="00580DA5"/>
    <w:rsid w:val="0058147E"/>
    <w:rsid w:val="00581B90"/>
    <w:rsid w:val="0058274D"/>
    <w:rsid w:val="00582769"/>
    <w:rsid w:val="005833BE"/>
    <w:rsid w:val="005834F7"/>
    <w:rsid w:val="00583F69"/>
    <w:rsid w:val="0058405B"/>
    <w:rsid w:val="0058443D"/>
    <w:rsid w:val="005846CA"/>
    <w:rsid w:val="00584926"/>
    <w:rsid w:val="00584AE5"/>
    <w:rsid w:val="00585396"/>
    <w:rsid w:val="00585A01"/>
    <w:rsid w:val="00585C21"/>
    <w:rsid w:val="00586451"/>
    <w:rsid w:val="00586565"/>
    <w:rsid w:val="005875B8"/>
    <w:rsid w:val="00587F64"/>
    <w:rsid w:val="00587FF1"/>
    <w:rsid w:val="00590631"/>
    <w:rsid w:val="005909D6"/>
    <w:rsid w:val="00590C54"/>
    <w:rsid w:val="00591220"/>
    <w:rsid w:val="00591A2F"/>
    <w:rsid w:val="00591B6B"/>
    <w:rsid w:val="00591C0C"/>
    <w:rsid w:val="005925A6"/>
    <w:rsid w:val="00594863"/>
    <w:rsid w:val="00595526"/>
    <w:rsid w:val="00595532"/>
    <w:rsid w:val="00595D6B"/>
    <w:rsid w:val="00595F26"/>
    <w:rsid w:val="005966BA"/>
    <w:rsid w:val="00596A78"/>
    <w:rsid w:val="00596FF6"/>
    <w:rsid w:val="005977DD"/>
    <w:rsid w:val="005978A5"/>
    <w:rsid w:val="00597D61"/>
    <w:rsid w:val="00597FA3"/>
    <w:rsid w:val="005A0842"/>
    <w:rsid w:val="005A0DD6"/>
    <w:rsid w:val="005A118D"/>
    <w:rsid w:val="005A1399"/>
    <w:rsid w:val="005A1645"/>
    <w:rsid w:val="005A1792"/>
    <w:rsid w:val="005A1AF9"/>
    <w:rsid w:val="005A1F33"/>
    <w:rsid w:val="005A258F"/>
    <w:rsid w:val="005A2CF7"/>
    <w:rsid w:val="005A32F3"/>
    <w:rsid w:val="005A330E"/>
    <w:rsid w:val="005A3A33"/>
    <w:rsid w:val="005A3E8B"/>
    <w:rsid w:val="005A3FA9"/>
    <w:rsid w:val="005A4A35"/>
    <w:rsid w:val="005A4AD1"/>
    <w:rsid w:val="005A50FF"/>
    <w:rsid w:val="005A5147"/>
    <w:rsid w:val="005A51C1"/>
    <w:rsid w:val="005A55AC"/>
    <w:rsid w:val="005A62A5"/>
    <w:rsid w:val="005A66B2"/>
    <w:rsid w:val="005A6BA1"/>
    <w:rsid w:val="005A77B4"/>
    <w:rsid w:val="005A78DA"/>
    <w:rsid w:val="005A7C7D"/>
    <w:rsid w:val="005A7DB9"/>
    <w:rsid w:val="005B082F"/>
    <w:rsid w:val="005B09CC"/>
    <w:rsid w:val="005B16D3"/>
    <w:rsid w:val="005B16F0"/>
    <w:rsid w:val="005B1861"/>
    <w:rsid w:val="005B1EAE"/>
    <w:rsid w:val="005B2446"/>
    <w:rsid w:val="005B267F"/>
    <w:rsid w:val="005B2E38"/>
    <w:rsid w:val="005B3B2B"/>
    <w:rsid w:val="005B3C4D"/>
    <w:rsid w:val="005B3CBC"/>
    <w:rsid w:val="005B3E36"/>
    <w:rsid w:val="005B4AC4"/>
    <w:rsid w:val="005B5079"/>
    <w:rsid w:val="005B5126"/>
    <w:rsid w:val="005B515C"/>
    <w:rsid w:val="005B5342"/>
    <w:rsid w:val="005B5B8F"/>
    <w:rsid w:val="005B5DB3"/>
    <w:rsid w:val="005B6656"/>
    <w:rsid w:val="005B790C"/>
    <w:rsid w:val="005B7EE2"/>
    <w:rsid w:val="005C005D"/>
    <w:rsid w:val="005C04C6"/>
    <w:rsid w:val="005C05DC"/>
    <w:rsid w:val="005C19AE"/>
    <w:rsid w:val="005C1EF4"/>
    <w:rsid w:val="005C2021"/>
    <w:rsid w:val="005C2536"/>
    <w:rsid w:val="005C3506"/>
    <w:rsid w:val="005C4482"/>
    <w:rsid w:val="005C49B7"/>
    <w:rsid w:val="005C49EB"/>
    <w:rsid w:val="005C5863"/>
    <w:rsid w:val="005C5BA1"/>
    <w:rsid w:val="005C6681"/>
    <w:rsid w:val="005C6828"/>
    <w:rsid w:val="005C6832"/>
    <w:rsid w:val="005C720A"/>
    <w:rsid w:val="005D0FC4"/>
    <w:rsid w:val="005D17B2"/>
    <w:rsid w:val="005D18D6"/>
    <w:rsid w:val="005D18F4"/>
    <w:rsid w:val="005D1BA5"/>
    <w:rsid w:val="005D1CED"/>
    <w:rsid w:val="005D31F1"/>
    <w:rsid w:val="005D410F"/>
    <w:rsid w:val="005D4179"/>
    <w:rsid w:val="005D4729"/>
    <w:rsid w:val="005D4A63"/>
    <w:rsid w:val="005D4B07"/>
    <w:rsid w:val="005D5741"/>
    <w:rsid w:val="005D5B0A"/>
    <w:rsid w:val="005D5C6A"/>
    <w:rsid w:val="005D5DCB"/>
    <w:rsid w:val="005D5EB8"/>
    <w:rsid w:val="005D75F6"/>
    <w:rsid w:val="005D7D5A"/>
    <w:rsid w:val="005D7E0C"/>
    <w:rsid w:val="005E1586"/>
    <w:rsid w:val="005E1BCC"/>
    <w:rsid w:val="005E20B4"/>
    <w:rsid w:val="005E26EE"/>
    <w:rsid w:val="005E2C17"/>
    <w:rsid w:val="005E4BAC"/>
    <w:rsid w:val="005E5040"/>
    <w:rsid w:val="005E5D7C"/>
    <w:rsid w:val="005E5EB1"/>
    <w:rsid w:val="005E620A"/>
    <w:rsid w:val="005E634F"/>
    <w:rsid w:val="005E6830"/>
    <w:rsid w:val="005E68B4"/>
    <w:rsid w:val="005E6FFA"/>
    <w:rsid w:val="005E7020"/>
    <w:rsid w:val="005E7F08"/>
    <w:rsid w:val="005F0061"/>
    <w:rsid w:val="005F0141"/>
    <w:rsid w:val="005F0A86"/>
    <w:rsid w:val="005F20C6"/>
    <w:rsid w:val="005F21AF"/>
    <w:rsid w:val="005F28F6"/>
    <w:rsid w:val="005F2BA2"/>
    <w:rsid w:val="005F2C87"/>
    <w:rsid w:val="005F3249"/>
    <w:rsid w:val="005F32B9"/>
    <w:rsid w:val="005F41C7"/>
    <w:rsid w:val="005F44F0"/>
    <w:rsid w:val="005F4853"/>
    <w:rsid w:val="005F51C4"/>
    <w:rsid w:val="005F53E7"/>
    <w:rsid w:val="005F5F0A"/>
    <w:rsid w:val="005F693F"/>
    <w:rsid w:val="005F6969"/>
    <w:rsid w:val="0060000A"/>
    <w:rsid w:val="006009EA"/>
    <w:rsid w:val="00600AFC"/>
    <w:rsid w:val="00600C98"/>
    <w:rsid w:val="00600F46"/>
    <w:rsid w:val="006010FB"/>
    <w:rsid w:val="00601138"/>
    <w:rsid w:val="0060130D"/>
    <w:rsid w:val="00601A01"/>
    <w:rsid w:val="00601CB1"/>
    <w:rsid w:val="00602138"/>
    <w:rsid w:val="006033EC"/>
    <w:rsid w:val="00604CF9"/>
    <w:rsid w:val="00604DE9"/>
    <w:rsid w:val="00604EE1"/>
    <w:rsid w:val="00605810"/>
    <w:rsid w:val="006074FC"/>
    <w:rsid w:val="00607698"/>
    <w:rsid w:val="006076FC"/>
    <w:rsid w:val="00607813"/>
    <w:rsid w:val="00610CD9"/>
    <w:rsid w:val="00611E5E"/>
    <w:rsid w:val="0061211A"/>
    <w:rsid w:val="006122E2"/>
    <w:rsid w:val="006123E4"/>
    <w:rsid w:val="00612616"/>
    <w:rsid w:val="00612D05"/>
    <w:rsid w:val="00612F40"/>
    <w:rsid w:val="00613197"/>
    <w:rsid w:val="00613198"/>
    <w:rsid w:val="006132AF"/>
    <w:rsid w:val="00613623"/>
    <w:rsid w:val="00613767"/>
    <w:rsid w:val="006137A6"/>
    <w:rsid w:val="006142DA"/>
    <w:rsid w:val="00614814"/>
    <w:rsid w:val="00615AF2"/>
    <w:rsid w:val="00615C67"/>
    <w:rsid w:val="00616147"/>
    <w:rsid w:val="006167B1"/>
    <w:rsid w:val="00616C9B"/>
    <w:rsid w:val="00617B75"/>
    <w:rsid w:val="0062028D"/>
    <w:rsid w:val="006209B6"/>
    <w:rsid w:val="00620ED6"/>
    <w:rsid w:val="00620EDD"/>
    <w:rsid w:val="006214D7"/>
    <w:rsid w:val="006215FE"/>
    <w:rsid w:val="006216BE"/>
    <w:rsid w:val="00621B3A"/>
    <w:rsid w:val="00622694"/>
    <w:rsid w:val="00622886"/>
    <w:rsid w:val="00622B0E"/>
    <w:rsid w:val="00622FB3"/>
    <w:rsid w:val="006253F4"/>
    <w:rsid w:val="0062587D"/>
    <w:rsid w:val="00625DE4"/>
    <w:rsid w:val="006264FE"/>
    <w:rsid w:val="00626562"/>
    <w:rsid w:val="006265D5"/>
    <w:rsid w:val="0062670A"/>
    <w:rsid w:val="006269B1"/>
    <w:rsid w:val="00627E59"/>
    <w:rsid w:val="00630124"/>
    <w:rsid w:val="0063018F"/>
    <w:rsid w:val="0063050D"/>
    <w:rsid w:val="00630F7F"/>
    <w:rsid w:val="00630F90"/>
    <w:rsid w:val="00631797"/>
    <w:rsid w:val="00631EC4"/>
    <w:rsid w:val="006322FD"/>
    <w:rsid w:val="00632A91"/>
    <w:rsid w:val="006332A8"/>
    <w:rsid w:val="0063351F"/>
    <w:rsid w:val="006336A7"/>
    <w:rsid w:val="0063390E"/>
    <w:rsid w:val="0063420A"/>
    <w:rsid w:val="006345E2"/>
    <w:rsid w:val="00634772"/>
    <w:rsid w:val="00634D78"/>
    <w:rsid w:val="006351BA"/>
    <w:rsid w:val="0063552F"/>
    <w:rsid w:val="00635A44"/>
    <w:rsid w:val="00636645"/>
    <w:rsid w:val="0063685F"/>
    <w:rsid w:val="00637541"/>
    <w:rsid w:val="00637545"/>
    <w:rsid w:val="00637AF9"/>
    <w:rsid w:val="0064024C"/>
    <w:rsid w:val="006405A9"/>
    <w:rsid w:val="00640D6E"/>
    <w:rsid w:val="0064129F"/>
    <w:rsid w:val="00641F13"/>
    <w:rsid w:val="00642538"/>
    <w:rsid w:val="006429E4"/>
    <w:rsid w:val="00642E7D"/>
    <w:rsid w:val="0064305C"/>
    <w:rsid w:val="00643AAD"/>
    <w:rsid w:val="00643AE0"/>
    <w:rsid w:val="00643EAC"/>
    <w:rsid w:val="00644276"/>
    <w:rsid w:val="00644481"/>
    <w:rsid w:val="0064464A"/>
    <w:rsid w:val="006449B6"/>
    <w:rsid w:val="006449D8"/>
    <w:rsid w:val="00645EA6"/>
    <w:rsid w:val="00645F21"/>
    <w:rsid w:val="00646B83"/>
    <w:rsid w:val="00646DF2"/>
    <w:rsid w:val="00647BB7"/>
    <w:rsid w:val="006504B4"/>
    <w:rsid w:val="00650B79"/>
    <w:rsid w:val="006510FC"/>
    <w:rsid w:val="006520F6"/>
    <w:rsid w:val="006522AA"/>
    <w:rsid w:val="00652396"/>
    <w:rsid w:val="00653156"/>
    <w:rsid w:val="00653B9B"/>
    <w:rsid w:val="00653D9E"/>
    <w:rsid w:val="0065455A"/>
    <w:rsid w:val="006545BA"/>
    <w:rsid w:val="00654AD9"/>
    <w:rsid w:val="00654DB2"/>
    <w:rsid w:val="006559CB"/>
    <w:rsid w:val="006559D2"/>
    <w:rsid w:val="00655FF7"/>
    <w:rsid w:val="0065626B"/>
    <w:rsid w:val="006563B2"/>
    <w:rsid w:val="006568E6"/>
    <w:rsid w:val="00657231"/>
    <w:rsid w:val="00657890"/>
    <w:rsid w:val="00657F3A"/>
    <w:rsid w:val="006600D8"/>
    <w:rsid w:val="00660446"/>
    <w:rsid w:val="006606BF"/>
    <w:rsid w:val="00660BC4"/>
    <w:rsid w:val="006617FC"/>
    <w:rsid w:val="00661AB3"/>
    <w:rsid w:val="00661E1F"/>
    <w:rsid w:val="00662407"/>
    <w:rsid w:val="00662553"/>
    <w:rsid w:val="00662E1C"/>
    <w:rsid w:val="00663058"/>
    <w:rsid w:val="00664137"/>
    <w:rsid w:val="00664956"/>
    <w:rsid w:val="006650C8"/>
    <w:rsid w:val="0066526E"/>
    <w:rsid w:val="0066542D"/>
    <w:rsid w:val="006658F3"/>
    <w:rsid w:val="006663CC"/>
    <w:rsid w:val="00666403"/>
    <w:rsid w:val="006665EB"/>
    <w:rsid w:val="0066676E"/>
    <w:rsid w:val="00667118"/>
    <w:rsid w:val="006671F0"/>
    <w:rsid w:val="0066754C"/>
    <w:rsid w:val="00667DF4"/>
    <w:rsid w:val="00667F8F"/>
    <w:rsid w:val="00670B01"/>
    <w:rsid w:val="00670D80"/>
    <w:rsid w:val="00673500"/>
    <w:rsid w:val="00674AC6"/>
    <w:rsid w:val="00674B1D"/>
    <w:rsid w:val="00674F82"/>
    <w:rsid w:val="006750FD"/>
    <w:rsid w:val="00675371"/>
    <w:rsid w:val="00675675"/>
    <w:rsid w:val="006759E7"/>
    <w:rsid w:val="006760D4"/>
    <w:rsid w:val="00676270"/>
    <w:rsid w:val="006764FC"/>
    <w:rsid w:val="006766DD"/>
    <w:rsid w:val="00677184"/>
    <w:rsid w:val="00677B14"/>
    <w:rsid w:val="00677E9E"/>
    <w:rsid w:val="00680297"/>
    <w:rsid w:val="00680C7B"/>
    <w:rsid w:val="00680F2D"/>
    <w:rsid w:val="006815DF"/>
    <w:rsid w:val="00681692"/>
    <w:rsid w:val="006819F9"/>
    <w:rsid w:val="00681E77"/>
    <w:rsid w:val="0068211F"/>
    <w:rsid w:val="006826BA"/>
    <w:rsid w:val="00682730"/>
    <w:rsid w:val="00682FF8"/>
    <w:rsid w:val="00683137"/>
    <w:rsid w:val="00683F81"/>
    <w:rsid w:val="00683FF8"/>
    <w:rsid w:val="00684453"/>
    <w:rsid w:val="00684E89"/>
    <w:rsid w:val="0068526B"/>
    <w:rsid w:val="0068551F"/>
    <w:rsid w:val="006860F5"/>
    <w:rsid w:val="00686297"/>
    <w:rsid w:val="00686363"/>
    <w:rsid w:val="00687891"/>
    <w:rsid w:val="00687B69"/>
    <w:rsid w:val="00690591"/>
    <w:rsid w:val="006910F5"/>
    <w:rsid w:val="006911A5"/>
    <w:rsid w:val="0069128F"/>
    <w:rsid w:val="00692243"/>
    <w:rsid w:val="00693DC8"/>
    <w:rsid w:val="00694282"/>
    <w:rsid w:val="0069466F"/>
    <w:rsid w:val="00694E79"/>
    <w:rsid w:val="00695A66"/>
    <w:rsid w:val="00695DFD"/>
    <w:rsid w:val="00696302"/>
    <w:rsid w:val="00696F80"/>
    <w:rsid w:val="006972A2"/>
    <w:rsid w:val="0069748C"/>
    <w:rsid w:val="00697A20"/>
    <w:rsid w:val="006A06CE"/>
    <w:rsid w:val="006A0786"/>
    <w:rsid w:val="006A0A31"/>
    <w:rsid w:val="006A21ED"/>
    <w:rsid w:val="006A2302"/>
    <w:rsid w:val="006A23A2"/>
    <w:rsid w:val="006A2B8E"/>
    <w:rsid w:val="006A2DB5"/>
    <w:rsid w:val="006A3BEC"/>
    <w:rsid w:val="006A4CC2"/>
    <w:rsid w:val="006A4CF0"/>
    <w:rsid w:val="006A4FBF"/>
    <w:rsid w:val="006A532B"/>
    <w:rsid w:val="006A5860"/>
    <w:rsid w:val="006A6B9B"/>
    <w:rsid w:val="006A7956"/>
    <w:rsid w:val="006A7B98"/>
    <w:rsid w:val="006A7C31"/>
    <w:rsid w:val="006B0616"/>
    <w:rsid w:val="006B069F"/>
    <w:rsid w:val="006B0BDB"/>
    <w:rsid w:val="006B0ED9"/>
    <w:rsid w:val="006B141E"/>
    <w:rsid w:val="006B19AD"/>
    <w:rsid w:val="006B19FD"/>
    <w:rsid w:val="006B276B"/>
    <w:rsid w:val="006B2B51"/>
    <w:rsid w:val="006B3500"/>
    <w:rsid w:val="006B3D12"/>
    <w:rsid w:val="006B49B6"/>
    <w:rsid w:val="006B4C27"/>
    <w:rsid w:val="006B4CC9"/>
    <w:rsid w:val="006B5038"/>
    <w:rsid w:val="006B542E"/>
    <w:rsid w:val="006B54DC"/>
    <w:rsid w:val="006B5D4F"/>
    <w:rsid w:val="006B66A7"/>
    <w:rsid w:val="006B7028"/>
    <w:rsid w:val="006B7132"/>
    <w:rsid w:val="006B799D"/>
    <w:rsid w:val="006B7A02"/>
    <w:rsid w:val="006B7F28"/>
    <w:rsid w:val="006C067E"/>
    <w:rsid w:val="006C0968"/>
    <w:rsid w:val="006C0DFA"/>
    <w:rsid w:val="006C123E"/>
    <w:rsid w:val="006C1F9A"/>
    <w:rsid w:val="006C1FA8"/>
    <w:rsid w:val="006C202C"/>
    <w:rsid w:val="006C28B0"/>
    <w:rsid w:val="006C352C"/>
    <w:rsid w:val="006C3761"/>
    <w:rsid w:val="006C378F"/>
    <w:rsid w:val="006C3B5D"/>
    <w:rsid w:val="006C3F28"/>
    <w:rsid w:val="006C4AC4"/>
    <w:rsid w:val="006C4D32"/>
    <w:rsid w:val="006C4DFF"/>
    <w:rsid w:val="006C4F6D"/>
    <w:rsid w:val="006C5097"/>
    <w:rsid w:val="006C56D3"/>
    <w:rsid w:val="006C56FC"/>
    <w:rsid w:val="006C582F"/>
    <w:rsid w:val="006C603D"/>
    <w:rsid w:val="006C6297"/>
    <w:rsid w:val="006C690B"/>
    <w:rsid w:val="006C713D"/>
    <w:rsid w:val="006C71FE"/>
    <w:rsid w:val="006D01B6"/>
    <w:rsid w:val="006D0964"/>
    <w:rsid w:val="006D0D41"/>
    <w:rsid w:val="006D13D9"/>
    <w:rsid w:val="006D166B"/>
    <w:rsid w:val="006D1C91"/>
    <w:rsid w:val="006D25D4"/>
    <w:rsid w:val="006D2647"/>
    <w:rsid w:val="006D27A2"/>
    <w:rsid w:val="006D2A63"/>
    <w:rsid w:val="006D2AD2"/>
    <w:rsid w:val="006D2EA9"/>
    <w:rsid w:val="006D3039"/>
    <w:rsid w:val="006D3534"/>
    <w:rsid w:val="006D3B1E"/>
    <w:rsid w:val="006D43D2"/>
    <w:rsid w:val="006D4721"/>
    <w:rsid w:val="006D4B97"/>
    <w:rsid w:val="006D4CB9"/>
    <w:rsid w:val="006D4E1C"/>
    <w:rsid w:val="006D5397"/>
    <w:rsid w:val="006D54D2"/>
    <w:rsid w:val="006D558E"/>
    <w:rsid w:val="006D5ACE"/>
    <w:rsid w:val="006D5ADD"/>
    <w:rsid w:val="006D716E"/>
    <w:rsid w:val="006D7372"/>
    <w:rsid w:val="006D7C7E"/>
    <w:rsid w:val="006E04B1"/>
    <w:rsid w:val="006E0760"/>
    <w:rsid w:val="006E0767"/>
    <w:rsid w:val="006E144E"/>
    <w:rsid w:val="006E1613"/>
    <w:rsid w:val="006E1FDC"/>
    <w:rsid w:val="006E21F0"/>
    <w:rsid w:val="006E22E8"/>
    <w:rsid w:val="006E24FE"/>
    <w:rsid w:val="006E369A"/>
    <w:rsid w:val="006E38C1"/>
    <w:rsid w:val="006E3C02"/>
    <w:rsid w:val="006E5741"/>
    <w:rsid w:val="006E57CF"/>
    <w:rsid w:val="006E5BFA"/>
    <w:rsid w:val="006E6118"/>
    <w:rsid w:val="006E6374"/>
    <w:rsid w:val="006E690E"/>
    <w:rsid w:val="006E6A6C"/>
    <w:rsid w:val="006E78B5"/>
    <w:rsid w:val="006F0111"/>
    <w:rsid w:val="006F0459"/>
    <w:rsid w:val="006F04B2"/>
    <w:rsid w:val="006F0CD0"/>
    <w:rsid w:val="006F1B56"/>
    <w:rsid w:val="006F1E7B"/>
    <w:rsid w:val="006F26F9"/>
    <w:rsid w:val="006F2785"/>
    <w:rsid w:val="006F2863"/>
    <w:rsid w:val="006F2E13"/>
    <w:rsid w:val="006F346D"/>
    <w:rsid w:val="006F35FF"/>
    <w:rsid w:val="006F37D7"/>
    <w:rsid w:val="006F393C"/>
    <w:rsid w:val="006F3BFD"/>
    <w:rsid w:val="006F472A"/>
    <w:rsid w:val="006F53E4"/>
    <w:rsid w:val="006F577B"/>
    <w:rsid w:val="006F5F9B"/>
    <w:rsid w:val="006F6230"/>
    <w:rsid w:val="006F62FE"/>
    <w:rsid w:val="006F6D72"/>
    <w:rsid w:val="006F7082"/>
    <w:rsid w:val="006F723B"/>
    <w:rsid w:val="006F774D"/>
    <w:rsid w:val="006F7EB8"/>
    <w:rsid w:val="006F7ED6"/>
    <w:rsid w:val="006F7F07"/>
    <w:rsid w:val="00700579"/>
    <w:rsid w:val="007009BE"/>
    <w:rsid w:val="00700FB9"/>
    <w:rsid w:val="00701466"/>
    <w:rsid w:val="00701758"/>
    <w:rsid w:val="0070189D"/>
    <w:rsid w:val="00701C10"/>
    <w:rsid w:val="007026F8"/>
    <w:rsid w:val="00703E4C"/>
    <w:rsid w:val="007046AB"/>
    <w:rsid w:val="00704F25"/>
    <w:rsid w:val="0070551B"/>
    <w:rsid w:val="00705A65"/>
    <w:rsid w:val="007063F4"/>
    <w:rsid w:val="00706913"/>
    <w:rsid w:val="00706D01"/>
    <w:rsid w:val="00706D2F"/>
    <w:rsid w:val="007078AC"/>
    <w:rsid w:val="00707D14"/>
    <w:rsid w:val="0071008A"/>
    <w:rsid w:val="00710245"/>
    <w:rsid w:val="007113E6"/>
    <w:rsid w:val="00711B2B"/>
    <w:rsid w:val="00713C42"/>
    <w:rsid w:val="00714B92"/>
    <w:rsid w:val="00714D9F"/>
    <w:rsid w:val="00715101"/>
    <w:rsid w:val="00715382"/>
    <w:rsid w:val="00716055"/>
    <w:rsid w:val="00716A99"/>
    <w:rsid w:val="00717E2A"/>
    <w:rsid w:val="00720F7D"/>
    <w:rsid w:val="00721ABA"/>
    <w:rsid w:val="00721CC5"/>
    <w:rsid w:val="00721D3F"/>
    <w:rsid w:val="00722053"/>
    <w:rsid w:val="0072229B"/>
    <w:rsid w:val="007224E8"/>
    <w:rsid w:val="007226E8"/>
    <w:rsid w:val="00722770"/>
    <w:rsid w:val="00723910"/>
    <w:rsid w:val="00723D97"/>
    <w:rsid w:val="00724A53"/>
    <w:rsid w:val="007257D7"/>
    <w:rsid w:val="00726D16"/>
    <w:rsid w:val="0072707D"/>
    <w:rsid w:val="007279D7"/>
    <w:rsid w:val="00730013"/>
    <w:rsid w:val="00731201"/>
    <w:rsid w:val="00731692"/>
    <w:rsid w:val="00732238"/>
    <w:rsid w:val="0073232C"/>
    <w:rsid w:val="00732FF1"/>
    <w:rsid w:val="0073300B"/>
    <w:rsid w:val="007337B2"/>
    <w:rsid w:val="00733E27"/>
    <w:rsid w:val="0073477E"/>
    <w:rsid w:val="00734879"/>
    <w:rsid w:val="00734F4D"/>
    <w:rsid w:val="00735406"/>
    <w:rsid w:val="00735524"/>
    <w:rsid w:val="00735DB0"/>
    <w:rsid w:val="0073614C"/>
    <w:rsid w:val="00736D5A"/>
    <w:rsid w:val="00736F61"/>
    <w:rsid w:val="007371FA"/>
    <w:rsid w:val="0073735F"/>
    <w:rsid w:val="0074033C"/>
    <w:rsid w:val="007408DB"/>
    <w:rsid w:val="00740F71"/>
    <w:rsid w:val="00740F82"/>
    <w:rsid w:val="00740FE0"/>
    <w:rsid w:val="007419C4"/>
    <w:rsid w:val="00742754"/>
    <w:rsid w:val="00742FA2"/>
    <w:rsid w:val="007430B9"/>
    <w:rsid w:val="007430BD"/>
    <w:rsid w:val="00743522"/>
    <w:rsid w:val="00743948"/>
    <w:rsid w:val="00743A33"/>
    <w:rsid w:val="0074402C"/>
    <w:rsid w:val="007444FB"/>
    <w:rsid w:val="00745131"/>
    <w:rsid w:val="00745784"/>
    <w:rsid w:val="007460C4"/>
    <w:rsid w:val="0074627B"/>
    <w:rsid w:val="007463D2"/>
    <w:rsid w:val="0074651B"/>
    <w:rsid w:val="007468A5"/>
    <w:rsid w:val="00747509"/>
    <w:rsid w:val="00747AC1"/>
    <w:rsid w:val="00747D12"/>
    <w:rsid w:val="00750577"/>
    <w:rsid w:val="00750E64"/>
    <w:rsid w:val="00752B56"/>
    <w:rsid w:val="00752EF4"/>
    <w:rsid w:val="00753145"/>
    <w:rsid w:val="007531D6"/>
    <w:rsid w:val="00753474"/>
    <w:rsid w:val="00753614"/>
    <w:rsid w:val="007557B7"/>
    <w:rsid w:val="00755A90"/>
    <w:rsid w:val="00756356"/>
    <w:rsid w:val="0075640B"/>
    <w:rsid w:val="007565D9"/>
    <w:rsid w:val="00756D31"/>
    <w:rsid w:val="00756EC0"/>
    <w:rsid w:val="00757AE8"/>
    <w:rsid w:val="00757C83"/>
    <w:rsid w:val="007600F6"/>
    <w:rsid w:val="00760A26"/>
    <w:rsid w:val="00760EAD"/>
    <w:rsid w:val="00761CF5"/>
    <w:rsid w:val="00761D91"/>
    <w:rsid w:val="0076298C"/>
    <w:rsid w:val="00762C19"/>
    <w:rsid w:val="00762DDE"/>
    <w:rsid w:val="007633C0"/>
    <w:rsid w:val="007641F1"/>
    <w:rsid w:val="007643E7"/>
    <w:rsid w:val="0076491A"/>
    <w:rsid w:val="007652BD"/>
    <w:rsid w:val="00765D70"/>
    <w:rsid w:val="00765ECE"/>
    <w:rsid w:val="00765F29"/>
    <w:rsid w:val="007661DF"/>
    <w:rsid w:val="007662C7"/>
    <w:rsid w:val="0076752B"/>
    <w:rsid w:val="0076790C"/>
    <w:rsid w:val="007708B5"/>
    <w:rsid w:val="00770B10"/>
    <w:rsid w:val="00771639"/>
    <w:rsid w:val="00771A91"/>
    <w:rsid w:val="00771CE0"/>
    <w:rsid w:val="007728CB"/>
    <w:rsid w:val="007733FB"/>
    <w:rsid w:val="00773675"/>
    <w:rsid w:val="00773DEB"/>
    <w:rsid w:val="00774816"/>
    <w:rsid w:val="00775968"/>
    <w:rsid w:val="00775BD3"/>
    <w:rsid w:val="00776306"/>
    <w:rsid w:val="0077665F"/>
    <w:rsid w:val="007766BB"/>
    <w:rsid w:val="007775B4"/>
    <w:rsid w:val="00777696"/>
    <w:rsid w:val="007778E1"/>
    <w:rsid w:val="0078001F"/>
    <w:rsid w:val="00780024"/>
    <w:rsid w:val="00780432"/>
    <w:rsid w:val="00780778"/>
    <w:rsid w:val="007818A8"/>
    <w:rsid w:val="00781BE4"/>
    <w:rsid w:val="00781CA8"/>
    <w:rsid w:val="00781F40"/>
    <w:rsid w:val="00782721"/>
    <w:rsid w:val="0078398A"/>
    <w:rsid w:val="007840BD"/>
    <w:rsid w:val="00784266"/>
    <w:rsid w:val="0078491C"/>
    <w:rsid w:val="00785813"/>
    <w:rsid w:val="00786057"/>
    <w:rsid w:val="00786916"/>
    <w:rsid w:val="00787812"/>
    <w:rsid w:val="00787CBB"/>
    <w:rsid w:val="00787CBC"/>
    <w:rsid w:val="007901EA"/>
    <w:rsid w:val="00790388"/>
    <w:rsid w:val="00790802"/>
    <w:rsid w:val="00790978"/>
    <w:rsid w:val="00790C90"/>
    <w:rsid w:val="007910EC"/>
    <w:rsid w:val="0079187D"/>
    <w:rsid w:val="00792302"/>
    <w:rsid w:val="0079243E"/>
    <w:rsid w:val="0079263A"/>
    <w:rsid w:val="00793B07"/>
    <w:rsid w:val="0079438E"/>
    <w:rsid w:val="00794400"/>
    <w:rsid w:val="00794551"/>
    <w:rsid w:val="00795870"/>
    <w:rsid w:val="00795E2E"/>
    <w:rsid w:val="00796180"/>
    <w:rsid w:val="00796248"/>
    <w:rsid w:val="0079660F"/>
    <w:rsid w:val="00796644"/>
    <w:rsid w:val="00796DE2"/>
    <w:rsid w:val="0079767A"/>
    <w:rsid w:val="00797851"/>
    <w:rsid w:val="00797940"/>
    <w:rsid w:val="007A0058"/>
    <w:rsid w:val="007A11DB"/>
    <w:rsid w:val="007A2AC9"/>
    <w:rsid w:val="007A2C0D"/>
    <w:rsid w:val="007A3253"/>
    <w:rsid w:val="007A3332"/>
    <w:rsid w:val="007A485D"/>
    <w:rsid w:val="007A5543"/>
    <w:rsid w:val="007A5621"/>
    <w:rsid w:val="007A5A31"/>
    <w:rsid w:val="007A5B44"/>
    <w:rsid w:val="007A5CCA"/>
    <w:rsid w:val="007A61E6"/>
    <w:rsid w:val="007A6267"/>
    <w:rsid w:val="007A6E20"/>
    <w:rsid w:val="007A70E3"/>
    <w:rsid w:val="007A73F9"/>
    <w:rsid w:val="007A7906"/>
    <w:rsid w:val="007A79B5"/>
    <w:rsid w:val="007A7A59"/>
    <w:rsid w:val="007A7B70"/>
    <w:rsid w:val="007B05BA"/>
    <w:rsid w:val="007B08CD"/>
    <w:rsid w:val="007B1495"/>
    <w:rsid w:val="007B16A9"/>
    <w:rsid w:val="007B1853"/>
    <w:rsid w:val="007B1F10"/>
    <w:rsid w:val="007B241A"/>
    <w:rsid w:val="007B385D"/>
    <w:rsid w:val="007B394A"/>
    <w:rsid w:val="007B3C33"/>
    <w:rsid w:val="007B419A"/>
    <w:rsid w:val="007B4A3B"/>
    <w:rsid w:val="007B4F2A"/>
    <w:rsid w:val="007B5099"/>
    <w:rsid w:val="007B5B24"/>
    <w:rsid w:val="007B61C7"/>
    <w:rsid w:val="007B6487"/>
    <w:rsid w:val="007B65A9"/>
    <w:rsid w:val="007B6BCC"/>
    <w:rsid w:val="007B7004"/>
    <w:rsid w:val="007B771C"/>
    <w:rsid w:val="007B7B5D"/>
    <w:rsid w:val="007B7E9F"/>
    <w:rsid w:val="007C0186"/>
    <w:rsid w:val="007C05DE"/>
    <w:rsid w:val="007C06AF"/>
    <w:rsid w:val="007C2063"/>
    <w:rsid w:val="007C2208"/>
    <w:rsid w:val="007C22FB"/>
    <w:rsid w:val="007C2A72"/>
    <w:rsid w:val="007C2D4B"/>
    <w:rsid w:val="007C349C"/>
    <w:rsid w:val="007C3BE4"/>
    <w:rsid w:val="007C3E35"/>
    <w:rsid w:val="007C4493"/>
    <w:rsid w:val="007C48A7"/>
    <w:rsid w:val="007C4AF3"/>
    <w:rsid w:val="007C5536"/>
    <w:rsid w:val="007C55B2"/>
    <w:rsid w:val="007C6BBF"/>
    <w:rsid w:val="007C70F6"/>
    <w:rsid w:val="007C78EF"/>
    <w:rsid w:val="007C7B09"/>
    <w:rsid w:val="007C7CBF"/>
    <w:rsid w:val="007C7F15"/>
    <w:rsid w:val="007D042C"/>
    <w:rsid w:val="007D1907"/>
    <w:rsid w:val="007D30B3"/>
    <w:rsid w:val="007D383A"/>
    <w:rsid w:val="007D4431"/>
    <w:rsid w:val="007D4DE4"/>
    <w:rsid w:val="007D53A2"/>
    <w:rsid w:val="007D5D2F"/>
    <w:rsid w:val="007D5E40"/>
    <w:rsid w:val="007D646E"/>
    <w:rsid w:val="007D6B24"/>
    <w:rsid w:val="007D6EC0"/>
    <w:rsid w:val="007D7339"/>
    <w:rsid w:val="007D736A"/>
    <w:rsid w:val="007D73C7"/>
    <w:rsid w:val="007D785E"/>
    <w:rsid w:val="007E018D"/>
    <w:rsid w:val="007E0199"/>
    <w:rsid w:val="007E0775"/>
    <w:rsid w:val="007E0ADA"/>
    <w:rsid w:val="007E12BD"/>
    <w:rsid w:val="007E12D2"/>
    <w:rsid w:val="007E189D"/>
    <w:rsid w:val="007E19B4"/>
    <w:rsid w:val="007E1C54"/>
    <w:rsid w:val="007E2172"/>
    <w:rsid w:val="007E25F6"/>
    <w:rsid w:val="007E3266"/>
    <w:rsid w:val="007E3657"/>
    <w:rsid w:val="007E3788"/>
    <w:rsid w:val="007E48DE"/>
    <w:rsid w:val="007E6561"/>
    <w:rsid w:val="007E6866"/>
    <w:rsid w:val="007E6882"/>
    <w:rsid w:val="007E6FDD"/>
    <w:rsid w:val="007E7067"/>
    <w:rsid w:val="007E76D4"/>
    <w:rsid w:val="007E79D7"/>
    <w:rsid w:val="007E7AA6"/>
    <w:rsid w:val="007E7EB7"/>
    <w:rsid w:val="007F023D"/>
    <w:rsid w:val="007F02ED"/>
    <w:rsid w:val="007F07D1"/>
    <w:rsid w:val="007F0A2F"/>
    <w:rsid w:val="007F0AAC"/>
    <w:rsid w:val="007F0CC4"/>
    <w:rsid w:val="007F0D2F"/>
    <w:rsid w:val="007F14A1"/>
    <w:rsid w:val="007F1984"/>
    <w:rsid w:val="007F1B5C"/>
    <w:rsid w:val="007F1B71"/>
    <w:rsid w:val="007F1F27"/>
    <w:rsid w:val="007F32B1"/>
    <w:rsid w:val="007F34FD"/>
    <w:rsid w:val="007F482F"/>
    <w:rsid w:val="007F4897"/>
    <w:rsid w:val="007F4A96"/>
    <w:rsid w:val="007F4D3E"/>
    <w:rsid w:val="007F5117"/>
    <w:rsid w:val="007F557C"/>
    <w:rsid w:val="007F569A"/>
    <w:rsid w:val="007F56E7"/>
    <w:rsid w:val="007F575A"/>
    <w:rsid w:val="007F5D31"/>
    <w:rsid w:val="007F5E82"/>
    <w:rsid w:val="007F5FEF"/>
    <w:rsid w:val="007F616F"/>
    <w:rsid w:val="007F6254"/>
    <w:rsid w:val="007F638A"/>
    <w:rsid w:val="007F666D"/>
    <w:rsid w:val="007F6859"/>
    <w:rsid w:val="007F6CCF"/>
    <w:rsid w:val="007F6E0E"/>
    <w:rsid w:val="007F7B0E"/>
    <w:rsid w:val="0080025E"/>
    <w:rsid w:val="008002AF"/>
    <w:rsid w:val="0080086F"/>
    <w:rsid w:val="00800A26"/>
    <w:rsid w:val="00801761"/>
    <w:rsid w:val="00801EBF"/>
    <w:rsid w:val="00802126"/>
    <w:rsid w:val="00802227"/>
    <w:rsid w:val="00802A0D"/>
    <w:rsid w:val="00802AE7"/>
    <w:rsid w:val="00802AFA"/>
    <w:rsid w:val="008032BF"/>
    <w:rsid w:val="008037F2"/>
    <w:rsid w:val="00803A86"/>
    <w:rsid w:val="00803FC3"/>
    <w:rsid w:val="0080437D"/>
    <w:rsid w:val="008043AD"/>
    <w:rsid w:val="0080442C"/>
    <w:rsid w:val="00804759"/>
    <w:rsid w:val="00804B24"/>
    <w:rsid w:val="00804F47"/>
    <w:rsid w:val="008052E3"/>
    <w:rsid w:val="0080578B"/>
    <w:rsid w:val="00805CBF"/>
    <w:rsid w:val="0080654F"/>
    <w:rsid w:val="00806C99"/>
    <w:rsid w:val="0080772C"/>
    <w:rsid w:val="00807880"/>
    <w:rsid w:val="00807BE2"/>
    <w:rsid w:val="00807E7D"/>
    <w:rsid w:val="00807ECC"/>
    <w:rsid w:val="0081030A"/>
    <w:rsid w:val="00811044"/>
    <w:rsid w:val="008116BB"/>
    <w:rsid w:val="00811806"/>
    <w:rsid w:val="00811D81"/>
    <w:rsid w:val="00811F45"/>
    <w:rsid w:val="008127CD"/>
    <w:rsid w:val="0081288E"/>
    <w:rsid w:val="00812FB3"/>
    <w:rsid w:val="00813090"/>
    <w:rsid w:val="00813383"/>
    <w:rsid w:val="00813903"/>
    <w:rsid w:val="00813CD1"/>
    <w:rsid w:val="00815AE5"/>
    <w:rsid w:val="00816724"/>
    <w:rsid w:val="00816C92"/>
    <w:rsid w:val="00816CD5"/>
    <w:rsid w:val="008175BE"/>
    <w:rsid w:val="0081772F"/>
    <w:rsid w:val="008208C3"/>
    <w:rsid w:val="0082110A"/>
    <w:rsid w:val="008215DE"/>
    <w:rsid w:val="00821F2E"/>
    <w:rsid w:val="0082246A"/>
    <w:rsid w:val="008229ED"/>
    <w:rsid w:val="008231AA"/>
    <w:rsid w:val="0082330F"/>
    <w:rsid w:val="00823F41"/>
    <w:rsid w:val="00824863"/>
    <w:rsid w:val="008250DE"/>
    <w:rsid w:val="008252F4"/>
    <w:rsid w:val="00825649"/>
    <w:rsid w:val="0082662F"/>
    <w:rsid w:val="00826727"/>
    <w:rsid w:val="0082685B"/>
    <w:rsid w:val="008274EE"/>
    <w:rsid w:val="0082787B"/>
    <w:rsid w:val="00830633"/>
    <w:rsid w:val="00830A35"/>
    <w:rsid w:val="00830B71"/>
    <w:rsid w:val="00830EE0"/>
    <w:rsid w:val="0083140C"/>
    <w:rsid w:val="00831675"/>
    <w:rsid w:val="00831908"/>
    <w:rsid w:val="00832904"/>
    <w:rsid w:val="00833A91"/>
    <w:rsid w:val="00833ACE"/>
    <w:rsid w:val="00833D61"/>
    <w:rsid w:val="00833EBA"/>
    <w:rsid w:val="0083515E"/>
    <w:rsid w:val="00835280"/>
    <w:rsid w:val="00835572"/>
    <w:rsid w:val="00835693"/>
    <w:rsid w:val="008357D6"/>
    <w:rsid w:val="008362A1"/>
    <w:rsid w:val="00836830"/>
    <w:rsid w:val="00837680"/>
    <w:rsid w:val="00837708"/>
    <w:rsid w:val="0083787C"/>
    <w:rsid w:val="00837A2F"/>
    <w:rsid w:val="00840661"/>
    <w:rsid w:val="0084066B"/>
    <w:rsid w:val="00840B24"/>
    <w:rsid w:val="0084131C"/>
    <w:rsid w:val="00841733"/>
    <w:rsid w:val="00841735"/>
    <w:rsid w:val="00841BCA"/>
    <w:rsid w:val="00841D23"/>
    <w:rsid w:val="00841FBB"/>
    <w:rsid w:val="0084292A"/>
    <w:rsid w:val="008436A5"/>
    <w:rsid w:val="00844372"/>
    <w:rsid w:val="00844EFE"/>
    <w:rsid w:val="00846272"/>
    <w:rsid w:val="00846E7B"/>
    <w:rsid w:val="0084711B"/>
    <w:rsid w:val="00847226"/>
    <w:rsid w:val="00847403"/>
    <w:rsid w:val="0084744A"/>
    <w:rsid w:val="00847AD6"/>
    <w:rsid w:val="008504BA"/>
    <w:rsid w:val="00850637"/>
    <w:rsid w:val="00850984"/>
    <w:rsid w:val="0085112D"/>
    <w:rsid w:val="00851309"/>
    <w:rsid w:val="00852154"/>
    <w:rsid w:val="00852FD2"/>
    <w:rsid w:val="008544C8"/>
    <w:rsid w:val="0085541B"/>
    <w:rsid w:val="008559C9"/>
    <w:rsid w:val="00855CE2"/>
    <w:rsid w:val="00855DBF"/>
    <w:rsid w:val="0085609E"/>
    <w:rsid w:val="00856798"/>
    <w:rsid w:val="0085680A"/>
    <w:rsid w:val="00856A46"/>
    <w:rsid w:val="00856B93"/>
    <w:rsid w:val="00856C24"/>
    <w:rsid w:val="00856F26"/>
    <w:rsid w:val="00857638"/>
    <w:rsid w:val="00860410"/>
    <w:rsid w:val="008605F2"/>
    <w:rsid w:val="008606E5"/>
    <w:rsid w:val="00861146"/>
    <w:rsid w:val="0086141D"/>
    <w:rsid w:val="008614B9"/>
    <w:rsid w:val="00861A54"/>
    <w:rsid w:val="00861AA1"/>
    <w:rsid w:val="00861F0A"/>
    <w:rsid w:val="00862555"/>
    <w:rsid w:val="008629F3"/>
    <w:rsid w:val="00862C50"/>
    <w:rsid w:val="00862E34"/>
    <w:rsid w:val="008631F1"/>
    <w:rsid w:val="008644A7"/>
    <w:rsid w:val="008647A4"/>
    <w:rsid w:val="008647F0"/>
    <w:rsid w:val="008647FD"/>
    <w:rsid w:val="00864A54"/>
    <w:rsid w:val="00864ECE"/>
    <w:rsid w:val="00865554"/>
    <w:rsid w:val="00865583"/>
    <w:rsid w:val="00866277"/>
    <w:rsid w:val="00866ED9"/>
    <w:rsid w:val="008673DB"/>
    <w:rsid w:val="008674A9"/>
    <w:rsid w:val="008674CA"/>
    <w:rsid w:val="008678F9"/>
    <w:rsid w:val="00867BB7"/>
    <w:rsid w:val="00867D9A"/>
    <w:rsid w:val="00867E4D"/>
    <w:rsid w:val="00870512"/>
    <w:rsid w:val="00870582"/>
    <w:rsid w:val="00870B83"/>
    <w:rsid w:val="00871336"/>
    <w:rsid w:val="00871ABE"/>
    <w:rsid w:val="008721C1"/>
    <w:rsid w:val="00872640"/>
    <w:rsid w:val="00872FCA"/>
    <w:rsid w:val="00872FDE"/>
    <w:rsid w:val="0087318E"/>
    <w:rsid w:val="008737DB"/>
    <w:rsid w:val="00874395"/>
    <w:rsid w:val="008759F7"/>
    <w:rsid w:val="00876B40"/>
    <w:rsid w:val="00876FCA"/>
    <w:rsid w:val="0087766C"/>
    <w:rsid w:val="00877B2F"/>
    <w:rsid w:val="00877F98"/>
    <w:rsid w:val="00880F52"/>
    <w:rsid w:val="00881EBB"/>
    <w:rsid w:val="0088235F"/>
    <w:rsid w:val="00882434"/>
    <w:rsid w:val="00882627"/>
    <w:rsid w:val="0088267A"/>
    <w:rsid w:val="00883662"/>
    <w:rsid w:val="00883851"/>
    <w:rsid w:val="00883F28"/>
    <w:rsid w:val="00883F37"/>
    <w:rsid w:val="0088434F"/>
    <w:rsid w:val="00884499"/>
    <w:rsid w:val="0088451A"/>
    <w:rsid w:val="0088467C"/>
    <w:rsid w:val="0088495D"/>
    <w:rsid w:val="00884F6A"/>
    <w:rsid w:val="008852FC"/>
    <w:rsid w:val="00885B60"/>
    <w:rsid w:val="0088641F"/>
    <w:rsid w:val="008865E1"/>
    <w:rsid w:val="008866AA"/>
    <w:rsid w:val="008875EE"/>
    <w:rsid w:val="00887F98"/>
    <w:rsid w:val="008904CA"/>
    <w:rsid w:val="00890657"/>
    <w:rsid w:val="00890F78"/>
    <w:rsid w:val="0089120D"/>
    <w:rsid w:val="00891333"/>
    <w:rsid w:val="008916EA"/>
    <w:rsid w:val="008921CD"/>
    <w:rsid w:val="0089226A"/>
    <w:rsid w:val="008922BD"/>
    <w:rsid w:val="00892A5F"/>
    <w:rsid w:val="00892BE7"/>
    <w:rsid w:val="00892D0D"/>
    <w:rsid w:val="0089305D"/>
    <w:rsid w:val="0089359A"/>
    <w:rsid w:val="00894579"/>
    <w:rsid w:val="008951DA"/>
    <w:rsid w:val="00896133"/>
    <w:rsid w:val="008969E1"/>
    <w:rsid w:val="00896D58"/>
    <w:rsid w:val="00897060"/>
    <w:rsid w:val="008970A1"/>
    <w:rsid w:val="00897CA7"/>
    <w:rsid w:val="00897D48"/>
    <w:rsid w:val="008A062F"/>
    <w:rsid w:val="008A07BC"/>
    <w:rsid w:val="008A0955"/>
    <w:rsid w:val="008A09A7"/>
    <w:rsid w:val="008A14C4"/>
    <w:rsid w:val="008A1DDB"/>
    <w:rsid w:val="008A274B"/>
    <w:rsid w:val="008A2F24"/>
    <w:rsid w:val="008A30C2"/>
    <w:rsid w:val="008A36B9"/>
    <w:rsid w:val="008A3BD9"/>
    <w:rsid w:val="008A3E23"/>
    <w:rsid w:val="008A4370"/>
    <w:rsid w:val="008A5B67"/>
    <w:rsid w:val="008A65FA"/>
    <w:rsid w:val="008A66DA"/>
    <w:rsid w:val="008A6C3E"/>
    <w:rsid w:val="008A6FCA"/>
    <w:rsid w:val="008A72C5"/>
    <w:rsid w:val="008A7A94"/>
    <w:rsid w:val="008A7F9E"/>
    <w:rsid w:val="008B12BF"/>
    <w:rsid w:val="008B1845"/>
    <w:rsid w:val="008B1DC1"/>
    <w:rsid w:val="008B2FE9"/>
    <w:rsid w:val="008B3075"/>
    <w:rsid w:val="008B3853"/>
    <w:rsid w:val="008B3CE2"/>
    <w:rsid w:val="008B4164"/>
    <w:rsid w:val="008B433B"/>
    <w:rsid w:val="008B474D"/>
    <w:rsid w:val="008B4A8D"/>
    <w:rsid w:val="008B4DC6"/>
    <w:rsid w:val="008B5D0A"/>
    <w:rsid w:val="008B62E4"/>
    <w:rsid w:val="008B65AB"/>
    <w:rsid w:val="008B6845"/>
    <w:rsid w:val="008B6F55"/>
    <w:rsid w:val="008B7676"/>
    <w:rsid w:val="008B7CE5"/>
    <w:rsid w:val="008C0DA5"/>
    <w:rsid w:val="008C18C3"/>
    <w:rsid w:val="008C18EE"/>
    <w:rsid w:val="008C1E7F"/>
    <w:rsid w:val="008C21DB"/>
    <w:rsid w:val="008C31BC"/>
    <w:rsid w:val="008C4D0E"/>
    <w:rsid w:val="008C50BD"/>
    <w:rsid w:val="008C51AD"/>
    <w:rsid w:val="008C5252"/>
    <w:rsid w:val="008C65F7"/>
    <w:rsid w:val="008C7011"/>
    <w:rsid w:val="008C78C4"/>
    <w:rsid w:val="008C7D2A"/>
    <w:rsid w:val="008D002F"/>
    <w:rsid w:val="008D00F1"/>
    <w:rsid w:val="008D0E1D"/>
    <w:rsid w:val="008D1073"/>
    <w:rsid w:val="008D139E"/>
    <w:rsid w:val="008D1687"/>
    <w:rsid w:val="008D16F7"/>
    <w:rsid w:val="008D2378"/>
    <w:rsid w:val="008D2C1F"/>
    <w:rsid w:val="008D3204"/>
    <w:rsid w:val="008D34D7"/>
    <w:rsid w:val="008D3EAD"/>
    <w:rsid w:val="008D41AC"/>
    <w:rsid w:val="008D46A2"/>
    <w:rsid w:val="008D51A9"/>
    <w:rsid w:val="008D53BB"/>
    <w:rsid w:val="008D5656"/>
    <w:rsid w:val="008D598F"/>
    <w:rsid w:val="008D6CE6"/>
    <w:rsid w:val="008D7186"/>
    <w:rsid w:val="008D72A2"/>
    <w:rsid w:val="008D738E"/>
    <w:rsid w:val="008D74CF"/>
    <w:rsid w:val="008D769D"/>
    <w:rsid w:val="008D7A64"/>
    <w:rsid w:val="008D7CEE"/>
    <w:rsid w:val="008D7CFF"/>
    <w:rsid w:val="008D7DE8"/>
    <w:rsid w:val="008E01A6"/>
    <w:rsid w:val="008E03A8"/>
    <w:rsid w:val="008E0B53"/>
    <w:rsid w:val="008E12E9"/>
    <w:rsid w:val="008E1427"/>
    <w:rsid w:val="008E1672"/>
    <w:rsid w:val="008E16B6"/>
    <w:rsid w:val="008E1C6B"/>
    <w:rsid w:val="008E1F71"/>
    <w:rsid w:val="008E2838"/>
    <w:rsid w:val="008E2898"/>
    <w:rsid w:val="008E34DA"/>
    <w:rsid w:val="008E3974"/>
    <w:rsid w:val="008E3EE2"/>
    <w:rsid w:val="008E5302"/>
    <w:rsid w:val="008E5A7D"/>
    <w:rsid w:val="008E662F"/>
    <w:rsid w:val="008E73F7"/>
    <w:rsid w:val="008E7EDD"/>
    <w:rsid w:val="008F01F5"/>
    <w:rsid w:val="008F131A"/>
    <w:rsid w:val="008F14E8"/>
    <w:rsid w:val="008F1566"/>
    <w:rsid w:val="008F174C"/>
    <w:rsid w:val="008F1A22"/>
    <w:rsid w:val="008F2096"/>
    <w:rsid w:val="008F25EB"/>
    <w:rsid w:val="008F28D2"/>
    <w:rsid w:val="008F2F24"/>
    <w:rsid w:val="008F35EF"/>
    <w:rsid w:val="008F3639"/>
    <w:rsid w:val="008F3906"/>
    <w:rsid w:val="008F439E"/>
    <w:rsid w:val="008F47D8"/>
    <w:rsid w:val="008F489B"/>
    <w:rsid w:val="008F4CC1"/>
    <w:rsid w:val="008F4CC6"/>
    <w:rsid w:val="008F4D72"/>
    <w:rsid w:val="008F4EFE"/>
    <w:rsid w:val="008F5298"/>
    <w:rsid w:val="008F58E8"/>
    <w:rsid w:val="008F648D"/>
    <w:rsid w:val="008F656F"/>
    <w:rsid w:val="008F6700"/>
    <w:rsid w:val="008F7B05"/>
    <w:rsid w:val="009001B7"/>
    <w:rsid w:val="009001F2"/>
    <w:rsid w:val="009004F5"/>
    <w:rsid w:val="00900EB4"/>
    <w:rsid w:val="009016DB"/>
    <w:rsid w:val="00901BEC"/>
    <w:rsid w:val="0090201D"/>
    <w:rsid w:val="009021D7"/>
    <w:rsid w:val="00902FCA"/>
    <w:rsid w:val="009034C0"/>
    <w:rsid w:val="009038C4"/>
    <w:rsid w:val="00903A60"/>
    <w:rsid w:val="00903DE7"/>
    <w:rsid w:val="00903E62"/>
    <w:rsid w:val="00904251"/>
    <w:rsid w:val="009042E1"/>
    <w:rsid w:val="009048DE"/>
    <w:rsid w:val="00904BFF"/>
    <w:rsid w:val="00904C02"/>
    <w:rsid w:val="00905A9B"/>
    <w:rsid w:val="009074B1"/>
    <w:rsid w:val="00907904"/>
    <w:rsid w:val="00907B39"/>
    <w:rsid w:val="00907FF1"/>
    <w:rsid w:val="009100F7"/>
    <w:rsid w:val="009108A3"/>
    <w:rsid w:val="009113C4"/>
    <w:rsid w:val="00911D26"/>
    <w:rsid w:val="009129EB"/>
    <w:rsid w:val="00912BC2"/>
    <w:rsid w:val="0091370A"/>
    <w:rsid w:val="00913977"/>
    <w:rsid w:val="00913A9E"/>
    <w:rsid w:val="00913FD2"/>
    <w:rsid w:val="009143A0"/>
    <w:rsid w:val="00915398"/>
    <w:rsid w:val="00915A74"/>
    <w:rsid w:val="00915F9C"/>
    <w:rsid w:val="0091611A"/>
    <w:rsid w:val="00916469"/>
    <w:rsid w:val="00916527"/>
    <w:rsid w:val="00916A22"/>
    <w:rsid w:val="00916A83"/>
    <w:rsid w:val="00916D13"/>
    <w:rsid w:val="009171D5"/>
    <w:rsid w:val="00917596"/>
    <w:rsid w:val="0091783A"/>
    <w:rsid w:val="009179A8"/>
    <w:rsid w:val="0092248C"/>
    <w:rsid w:val="009224D0"/>
    <w:rsid w:val="009226D8"/>
    <w:rsid w:val="009227DC"/>
    <w:rsid w:val="00923273"/>
    <w:rsid w:val="0092345A"/>
    <w:rsid w:val="00923C40"/>
    <w:rsid w:val="0092446B"/>
    <w:rsid w:val="0092521E"/>
    <w:rsid w:val="00925FE7"/>
    <w:rsid w:val="009260FD"/>
    <w:rsid w:val="00926346"/>
    <w:rsid w:val="00926E5E"/>
    <w:rsid w:val="0092734F"/>
    <w:rsid w:val="009275DD"/>
    <w:rsid w:val="00927E1F"/>
    <w:rsid w:val="009303A3"/>
    <w:rsid w:val="00930A24"/>
    <w:rsid w:val="00930AC6"/>
    <w:rsid w:val="00931035"/>
    <w:rsid w:val="00931555"/>
    <w:rsid w:val="009317F7"/>
    <w:rsid w:val="00931934"/>
    <w:rsid w:val="00932812"/>
    <w:rsid w:val="00932B2F"/>
    <w:rsid w:val="00932EEF"/>
    <w:rsid w:val="0093326F"/>
    <w:rsid w:val="00933319"/>
    <w:rsid w:val="00933A55"/>
    <w:rsid w:val="00933E15"/>
    <w:rsid w:val="0093493B"/>
    <w:rsid w:val="00935441"/>
    <w:rsid w:val="00935607"/>
    <w:rsid w:val="00935B44"/>
    <w:rsid w:val="009361B3"/>
    <w:rsid w:val="0093642C"/>
    <w:rsid w:val="0093648E"/>
    <w:rsid w:val="00936B1B"/>
    <w:rsid w:val="00936F6B"/>
    <w:rsid w:val="009373B1"/>
    <w:rsid w:val="009379A5"/>
    <w:rsid w:val="00937D83"/>
    <w:rsid w:val="00940454"/>
    <w:rsid w:val="009407D2"/>
    <w:rsid w:val="00940C74"/>
    <w:rsid w:val="00940EF8"/>
    <w:rsid w:val="00941061"/>
    <w:rsid w:val="009414A2"/>
    <w:rsid w:val="00941BD5"/>
    <w:rsid w:val="009428A8"/>
    <w:rsid w:val="00942E76"/>
    <w:rsid w:val="00943095"/>
    <w:rsid w:val="00943493"/>
    <w:rsid w:val="00944090"/>
    <w:rsid w:val="00944575"/>
    <w:rsid w:val="009450D6"/>
    <w:rsid w:val="0094531B"/>
    <w:rsid w:val="00945C0D"/>
    <w:rsid w:val="00946279"/>
    <w:rsid w:val="0094653C"/>
    <w:rsid w:val="00946AD2"/>
    <w:rsid w:val="009471AF"/>
    <w:rsid w:val="00947447"/>
    <w:rsid w:val="00947611"/>
    <w:rsid w:val="00947DF2"/>
    <w:rsid w:val="009509AF"/>
    <w:rsid w:val="00950C2E"/>
    <w:rsid w:val="00951943"/>
    <w:rsid w:val="00951F63"/>
    <w:rsid w:val="00952634"/>
    <w:rsid w:val="00952E01"/>
    <w:rsid w:val="00952FB4"/>
    <w:rsid w:val="00953704"/>
    <w:rsid w:val="00954679"/>
    <w:rsid w:val="009547F0"/>
    <w:rsid w:val="00954E0D"/>
    <w:rsid w:val="0095524F"/>
    <w:rsid w:val="0095526F"/>
    <w:rsid w:val="0095565C"/>
    <w:rsid w:val="00955996"/>
    <w:rsid w:val="00955BC7"/>
    <w:rsid w:val="009560D6"/>
    <w:rsid w:val="00956279"/>
    <w:rsid w:val="00956C59"/>
    <w:rsid w:val="009570E2"/>
    <w:rsid w:val="009575CD"/>
    <w:rsid w:val="009577F5"/>
    <w:rsid w:val="00957A67"/>
    <w:rsid w:val="009607AD"/>
    <w:rsid w:val="00960C52"/>
    <w:rsid w:val="00960E26"/>
    <w:rsid w:val="0096156F"/>
    <w:rsid w:val="00961F60"/>
    <w:rsid w:val="0096264D"/>
    <w:rsid w:val="00962711"/>
    <w:rsid w:val="0096279E"/>
    <w:rsid w:val="0096282F"/>
    <w:rsid w:val="00962F56"/>
    <w:rsid w:val="0096358B"/>
    <w:rsid w:val="00963E14"/>
    <w:rsid w:val="00963E22"/>
    <w:rsid w:val="00963FB8"/>
    <w:rsid w:val="009644D8"/>
    <w:rsid w:val="00964FE3"/>
    <w:rsid w:val="009650BE"/>
    <w:rsid w:val="009653E2"/>
    <w:rsid w:val="00966279"/>
    <w:rsid w:val="0096683D"/>
    <w:rsid w:val="00966D42"/>
    <w:rsid w:val="0096793D"/>
    <w:rsid w:val="00967DA7"/>
    <w:rsid w:val="00970D5A"/>
    <w:rsid w:val="00971187"/>
    <w:rsid w:val="00971554"/>
    <w:rsid w:val="00971A79"/>
    <w:rsid w:val="00972304"/>
    <w:rsid w:val="00972528"/>
    <w:rsid w:val="00973920"/>
    <w:rsid w:val="00973C5B"/>
    <w:rsid w:val="00973CEB"/>
    <w:rsid w:val="00974260"/>
    <w:rsid w:val="009746C7"/>
    <w:rsid w:val="009766D4"/>
    <w:rsid w:val="00976843"/>
    <w:rsid w:val="009769E2"/>
    <w:rsid w:val="00977138"/>
    <w:rsid w:val="00977610"/>
    <w:rsid w:val="00977ED6"/>
    <w:rsid w:val="00980008"/>
    <w:rsid w:val="0098003F"/>
    <w:rsid w:val="009800AD"/>
    <w:rsid w:val="0098027F"/>
    <w:rsid w:val="00980D15"/>
    <w:rsid w:val="009812E2"/>
    <w:rsid w:val="0098209F"/>
    <w:rsid w:val="00982514"/>
    <w:rsid w:val="00982578"/>
    <w:rsid w:val="0098297E"/>
    <w:rsid w:val="00983732"/>
    <w:rsid w:val="00983C2F"/>
    <w:rsid w:val="00983F12"/>
    <w:rsid w:val="0098401A"/>
    <w:rsid w:val="00986AFD"/>
    <w:rsid w:val="00987574"/>
    <w:rsid w:val="009875C6"/>
    <w:rsid w:val="00987AF6"/>
    <w:rsid w:val="0099009E"/>
    <w:rsid w:val="0099038D"/>
    <w:rsid w:val="00990C36"/>
    <w:rsid w:val="00990C70"/>
    <w:rsid w:val="009912A4"/>
    <w:rsid w:val="0099169B"/>
    <w:rsid w:val="00991765"/>
    <w:rsid w:val="009917F4"/>
    <w:rsid w:val="009918B8"/>
    <w:rsid w:val="00991B2E"/>
    <w:rsid w:val="00991D3C"/>
    <w:rsid w:val="00991F9A"/>
    <w:rsid w:val="009934D1"/>
    <w:rsid w:val="00993C0D"/>
    <w:rsid w:val="00994AFA"/>
    <w:rsid w:val="00994C15"/>
    <w:rsid w:val="00995219"/>
    <w:rsid w:val="009958DB"/>
    <w:rsid w:val="0099599E"/>
    <w:rsid w:val="00995BC1"/>
    <w:rsid w:val="009966B3"/>
    <w:rsid w:val="0099677B"/>
    <w:rsid w:val="00996781"/>
    <w:rsid w:val="009978BE"/>
    <w:rsid w:val="00997A66"/>
    <w:rsid w:val="00997CA9"/>
    <w:rsid w:val="00997DDC"/>
    <w:rsid w:val="00997FDA"/>
    <w:rsid w:val="009A0253"/>
    <w:rsid w:val="009A02EC"/>
    <w:rsid w:val="009A085D"/>
    <w:rsid w:val="009A0B07"/>
    <w:rsid w:val="009A0E20"/>
    <w:rsid w:val="009A1FF4"/>
    <w:rsid w:val="009A3378"/>
    <w:rsid w:val="009A33D9"/>
    <w:rsid w:val="009A34C7"/>
    <w:rsid w:val="009A36A1"/>
    <w:rsid w:val="009A3C7F"/>
    <w:rsid w:val="009A5A79"/>
    <w:rsid w:val="009A5D66"/>
    <w:rsid w:val="009A6066"/>
    <w:rsid w:val="009A6A53"/>
    <w:rsid w:val="009A6E26"/>
    <w:rsid w:val="009A73A2"/>
    <w:rsid w:val="009A78DC"/>
    <w:rsid w:val="009A793A"/>
    <w:rsid w:val="009B162B"/>
    <w:rsid w:val="009B24C4"/>
    <w:rsid w:val="009B26E5"/>
    <w:rsid w:val="009B2A5B"/>
    <w:rsid w:val="009B2BDE"/>
    <w:rsid w:val="009B2DA0"/>
    <w:rsid w:val="009B2F70"/>
    <w:rsid w:val="009B37CC"/>
    <w:rsid w:val="009B3D50"/>
    <w:rsid w:val="009B3DB3"/>
    <w:rsid w:val="009B3FB8"/>
    <w:rsid w:val="009B446B"/>
    <w:rsid w:val="009B4627"/>
    <w:rsid w:val="009B4D41"/>
    <w:rsid w:val="009B5759"/>
    <w:rsid w:val="009B6B4F"/>
    <w:rsid w:val="009B6EA6"/>
    <w:rsid w:val="009B736C"/>
    <w:rsid w:val="009B7522"/>
    <w:rsid w:val="009B79D6"/>
    <w:rsid w:val="009C017A"/>
    <w:rsid w:val="009C02AE"/>
    <w:rsid w:val="009C1E10"/>
    <w:rsid w:val="009C26ED"/>
    <w:rsid w:val="009C2A8D"/>
    <w:rsid w:val="009C2AB5"/>
    <w:rsid w:val="009C2C67"/>
    <w:rsid w:val="009C2D8A"/>
    <w:rsid w:val="009C30F3"/>
    <w:rsid w:val="009C332F"/>
    <w:rsid w:val="009C3C99"/>
    <w:rsid w:val="009C3D97"/>
    <w:rsid w:val="009C425F"/>
    <w:rsid w:val="009C463D"/>
    <w:rsid w:val="009C657F"/>
    <w:rsid w:val="009C681C"/>
    <w:rsid w:val="009C6BA1"/>
    <w:rsid w:val="009C7B9B"/>
    <w:rsid w:val="009C7ED1"/>
    <w:rsid w:val="009D1326"/>
    <w:rsid w:val="009D1845"/>
    <w:rsid w:val="009D186A"/>
    <w:rsid w:val="009D1C06"/>
    <w:rsid w:val="009D1E70"/>
    <w:rsid w:val="009D2067"/>
    <w:rsid w:val="009D3700"/>
    <w:rsid w:val="009D3C92"/>
    <w:rsid w:val="009D3E7C"/>
    <w:rsid w:val="009D45AE"/>
    <w:rsid w:val="009D45FD"/>
    <w:rsid w:val="009D48EB"/>
    <w:rsid w:val="009D4BB3"/>
    <w:rsid w:val="009D4E23"/>
    <w:rsid w:val="009D5007"/>
    <w:rsid w:val="009D5243"/>
    <w:rsid w:val="009D548E"/>
    <w:rsid w:val="009D570E"/>
    <w:rsid w:val="009D5DA9"/>
    <w:rsid w:val="009D5F5D"/>
    <w:rsid w:val="009D6DF7"/>
    <w:rsid w:val="009D6E91"/>
    <w:rsid w:val="009D7203"/>
    <w:rsid w:val="009D74B3"/>
    <w:rsid w:val="009D7757"/>
    <w:rsid w:val="009E030C"/>
    <w:rsid w:val="009E0DA6"/>
    <w:rsid w:val="009E0EE8"/>
    <w:rsid w:val="009E172D"/>
    <w:rsid w:val="009E1C52"/>
    <w:rsid w:val="009E22A5"/>
    <w:rsid w:val="009E2AAB"/>
    <w:rsid w:val="009E2AE1"/>
    <w:rsid w:val="009E2CE3"/>
    <w:rsid w:val="009E2F86"/>
    <w:rsid w:val="009E30A4"/>
    <w:rsid w:val="009E375A"/>
    <w:rsid w:val="009E396F"/>
    <w:rsid w:val="009E3C6B"/>
    <w:rsid w:val="009E49A0"/>
    <w:rsid w:val="009E49C3"/>
    <w:rsid w:val="009E4B20"/>
    <w:rsid w:val="009E5D00"/>
    <w:rsid w:val="009E5F58"/>
    <w:rsid w:val="009E5FE4"/>
    <w:rsid w:val="009E78CC"/>
    <w:rsid w:val="009F0981"/>
    <w:rsid w:val="009F0AF3"/>
    <w:rsid w:val="009F137F"/>
    <w:rsid w:val="009F1592"/>
    <w:rsid w:val="009F1754"/>
    <w:rsid w:val="009F1B8C"/>
    <w:rsid w:val="009F1E50"/>
    <w:rsid w:val="009F2630"/>
    <w:rsid w:val="009F2DC9"/>
    <w:rsid w:val="009F2FD4"/>
    <w:rsid w:val="009F30EB"/>
    <w:rsid w:val="009F32E0"/>
    <w:rsid w:val="009F3EA2"/>
    <w:rsid w:val="009F3FB5"/>
    <w:rsid w:val="009F40AA"/>
    <w:rsid w:val="009F40B3"/>
    <w:rsid w:val="009F415B"/>
    <w:rsid w:val="009F5B50"/>
    <w:rsid w:val="009F6553"/>
    <w:rsid w:val="009F6A5A"/>
    <w:rsid w:val="009F71F9"/>
    <w:rsid w:val="009F741D"/>
    <w:rsid w:val="009F7723"/>
    <w:rsid w:val="009F7D46"/>
    <w:rsid w:val="00A000BF"/>
    <w:rsid w:val="00A002DA"/>
    <w:rsid w:val="00A004CB"/>
    <w:rsid w:val="00A00628"/>
    <w:rsid w:val="00A01443"/>
    <w:rsid w:val="00A01B88"/>
    <w:rsid w:val="00A02579"/>
    <w:rsid w:val="00A02E73"/>
    <w:rsid w:val="00A03964"/>
    <w:rsid w:val="00A03BCC"/>
    <w:rsid w:val="00A03F4F"/>
    <w:rsid w:val="00A044A5"/>
    <w:rsid w:val="00A04D8C"/>
    <w:rsid w:val="00A053C8"/>
    <w:rsid w:val="00A06F74"/>
    <w:rsid w:val="00A07215"/>
    <w:rsid w:val="00A07A3F"/>
    <w:rsid w:val="00A07B78"/>
    <w:rsid w:val="00A10F6D"/>
    <w:rsid w:val="00A11789"/>
    <w:rsid w:val="00A11C8A"/>
    <w:rsid w:val="00A11EA6"/>
    <w:rsid w:val="00A11EFF"/>
    <w:rsid w:val="00A12209"/>
    <w:rsid w:val="00A12342"/>
    <w:rsid w:val="00A1297D"/>
    <w:rsid w:val="00A1314D"/>
    <w:rsid w:val="00A13268"/>
    <w:rsid w:val="00A14360"/>
    <w:rsid w:val="00A14BD2"/>
    <w:rsid w:val="00A14C52"/>
    <w:rsid w:val="00A152E1"/>
    <w:rsid w:val="00A1583C"/>
    <w:rsid w:val="00A159A7"/>
    <w:rsid w:val="00A15B09"/>
    <w:rsid w:val="00A15B21"/>
    <w:rsid w:val="00A16379"/>
    <w:rsid w:val="00A163E1"/>
    <w:rsid w:val="00A1703F"/>
    <w:rsid w:val="00A170CD"/>
    <w:rsid w:val="00A17F62"/>
    <w:rsid w:val="00A209F2"/>
    <w:rsid w:val="00A20CD9"/>
    <w:rsid w:val="00A21D67"/>
    <w:rsid w:val="00A21E90"/>
    <w:rsid w:val="00A22790"/>
    <w:rsid w:val="00A23302"/>
    <w:rsid w:val="00A23861"/>
    <w:rsid w:val="00A239EB"/>
    <w:rsid w:val="00A2404E"/>
    <w:rsid w:val="00A24DE8"/>
    <w:rsid w:val="00A257E4"/>
    <w:rsid w:val="00A258D3"/>
    <w:rsid w:val="00A2603F"/>
    <w:rsid w:val="00A26095"/>
    <w:rsid w:val="00A26C20"/>
    <w:rsid w:val="00A26CD9"/>
    <w:rsid w:val="00A27152"/>
    <w:rsid w:val="00A300DF"/>
    <w:rsid w:val="00A3065E"/>
    <w:rsid w:val="00A30833"/>
    <w:rsid w:val="00A31110"/>
    <w:rsid w:val="00A31E17"/>
    <w:rsid w:val="00A3204E"/>
    <w:rsid w:val="00A321E9"/>
    <w:rsid w:val="00A32647"/>
    <w:rsid w:val="00A32C6C"/>
    <w:rsid w:val="00A32F4E"/>
    <w:rsid w:val="00A33736"/>
    <w:rsid w:val="00A338B3"/>
    <w:rsid w:val="00A33E82"/>
    <w:rsid w:val="00A34210"/>
    <w:rsid w:val="00A34225"/>
    <w:rsid w:val="00A342D2"/>
    <w:rsid w:val="00A3451F"/>
    <w:rsid w:val="00A34795"/>
    <w:rsid w:val="00A34C65"/>
    <w:rsid w:val="00A35281"/>
    <w:rsid w:val="00A35947"/>
    <w:rsid w:val="00A35CD3"/>
    <w:rsid w:val="00A35E44"/>
    <w:rsid w:val="00A36953"/>
    <w:rsid w:val="00A36AA1"/>
    <w:rsid w:val="00A36DF3"/>
    <w:rsid w:val="00A4132D"/>
    <w:rsid w:val="00A425D9"/>
    <w:rsid w:val="00A42E61"/>
    <w:rsid w:val="00A4322F"/>
    <w:rsid w:val="00A44C86"/>
    <w:rsid w:val="00A45A0B"/>
    <w:rsid w:val="00A468A4"/>
    <w:rsid w:val="00A46C85"/>
    <w:rsid w:val="00A46E0F"/>
    <w:rsid w:val="00A476BB"/>
    <w:rsid w:val="00A478A6"/>
    <w:rsid w:val="00A5026C"/>
    <w:rsid w:val="00A512B5"/>
    <w:rsid w:val="00A5182D"/>
    <w:rsid w:val="00A51CE5"/>
    <w:rsid w:val="00A522CA"/>
    <w:rsid w:val="00A52D15"/>
    <w:rsid w:val="00A52D2F"/>
    <w:rsid w:val="00A532DD"/>
    <w:rsid w:val="00A534D6"/>
    <w:rsid w:val="00A53AC6"/>
    <w:rsid w:val="00A5463C"/>
    <w:rsid w:val="00A54C07"/>
    <w:rsid w:val="00A55135"/>
    <w:rsid w:val="00A5585E"/>
    <w:rsid w:val="00A560F4"/>
    <w:rsid w:val="00A56C0E"/>
    <w:rsid w:val="00A56D5B"/>
    <w:rsid w:val="00A5710D"/>
    <w:rsid w:val="00A57418"/>
    <w:rsid w:val="00A57ABC"/>
    <w:rsid w:val="00A60343"/>
    <w:rsid w:val="00A6072B"/>
    <w:rsid w:val="00A60959"/>
    <w:rsid w:val="00A62757"/>
    <w:rsid w:val="00A62E29"/>
    <w:rsid w:val="00A6325A"/>
    <w:rsid w:val="00A632FA"/>
    <w:rsid w:val="00A634A9"/>
    <w:rsid w:val="00A63AEE"/>
    <w:rsid w:val="00A63B3C"/>
    <w:rsid w:val="00A63DA5"/>
    <w:rsid w:val="00A63E0A"/>
    <w:rsid w:val="00A63E68"/>
    <w:rsid w:val="00A6445A"/>
    <w:rsid w:val="00A64C11"/>
    <w:rsid w:val="00A64EC7"/>
    <w:rsid w:val="00A653CD"/>
    <w:rsid w:val="00A653D2"/>
    <w:rsid w:val="00A65845"/>
    <w:rsid w:val="00A65BB4"/>
    <w:rsid w:val="00A666C0"/>
    <w:rsid w:val="00A66870"/>
    <w:rsid w:val="00A66AA5"/>
    <w:rsid w:val="00A66BE3"/>
    <w:rsid w:val="00A67115"/>
    <w:rsid w:val="00A676FB"/>
    <w:rsid w:val="00A706CB"/>
    <w:rsid w:val="00A70741"/>
    <w:rsid w:val="00A711A4"/>
    <w:rsid w:val="00A712EA"/>
    <w:rsid w:val="00A715CC"/>
    <w:rsid w:val="00A71B55"/>
    <w:rsid w:val="00A7226A"/>
    <w:rsid w:val="00A72489"/>
    <w:rsid w:val="00A724A1"/>
    <w:rsid w:val="00A7257E"/>
    <w:rsid w:val="00A726BE"/>
    <w:rsid w:val="00A72BBC"/>
    <w:rsid w:val="00A72E88"/>
    <w:rsid w:val="00A735A5"/>
    <w:rsid w:val="00A737DA"/>
    <w:rsid w:val="00A73964"/>
    <w:rsid w:val="00A73F8A"/>
    <w:rsid w:val="00A74047"/>
    <w:rsid w:val="00A7425B"/>
    <w:rsid w:val="00A74548"/>
    <w:rsid w:val="00A74983"/>
    <w:rsid w:val="00A74B5A"/>
    <w:rsid w:val="00A74DFD"/>
    <w:rsid w:val="00A752D4"/>
    <w:rsid w:val="00A75BD8"/>
    <w:rsid w:val="00A76A32"/>
    <w:rsid w:val="00A76C16"/>
    <w:rsid w:val="00A76E20"/>
    <w:rsid w:val="00A7756E"/>
    <w:rsid w:val="00A77F77"/>
    <w:rsid w:val="00A80137"/>
    <w:rsid w:val="00A804B1"/>
    <w:rsid w:val="00A8093F"/>
    <w:rsid w:val="00A80BCF"/>
    <w:rsid w:val="00A81221"/>
    <w:rsid w:val="00A815BE"/>
    <w:rsid w:val="00A81746"/>
    <w:rsid w:val="00A81757"/>
    <w:rsid w:val="00A82C5E"/>
    <w:rsid w:val="00A8369C"/>
    <w:rsid w:val="00A84DB3"/>
    <w:rsid w:val="00A84DDE"/>
    <w:rsid w:val="00A85329"/>
    <w:rsid w:val="00A855C3"/>
    <w:rsid w:val="00A86453"/>
    <w:rsid w:val="00A867C6"/>
    <w:rsid w:val="00A86AB6"/>
    <w:rsid w:val="00A8734B"/>
    <w:rsid w:val="00A874C1"/>
    <w:rsid w:val="00A87F17"/>
    <w:rsid w:val="00A903DD"/>
    <w:rsid w:val="00A909CF"/>
    <w:rsid w:val="00A90C9E"/>
    <w:rsid w:val="00A911B5"/>
    <w:rsid w:val="00A91BE9"/>
    <w:rsid w:val="00A924C0"/>
    <w:rsid w:val="00A924C7"/>
    <w:rsid w:val="00A928E5"/>
    <w:rsid w:val="00A92FDE"/>
    <w:rsid w:val="00A933B0"/>
    <w:rsid w:val="00A93F45"/>
    <w:rsid w:val="00A941C0"/>
    <w:rsid w:val="00A94302"/>
    <w:rsid w:val="00A9474F"/>
    <w:rsid w:val="00A94ABA"/>
    <w:rsid w:val="00A95860"/>
    <w:rsid w:val="00A959D2"/>
    <w:rsid w:val="00A95CB6"/>
    <w:rsid w:val="00A96271"/>
    <w:rsid w:val="00A96482"/>
    <w:rsid w:val="00A96B2F"/>
    <w:rsid w:val="00A970E4"/>
    <w:rsid w:val="00A973CD"/>
    <w:rsid w:val="00A97F81"/>
    <w:rsid w:val="00AA0B7F"/>
    <w:rsid w:val="00AA11FB"/>
    <w:rsid w:val="00AA1689"/>
    <w:rsid w:val="00AA1AE2"/>
    <w:rsid w:val="00AA257E"/>
    <w:rsid w:val="00AA2872"/>
    <w:rsid w:val="00AA2B77"/>
    <w:rsid w:val="00AA3089"/>
    <w:rsid w:val="00AA3139"/>
    <w:rsid w:val="00AA4032"/>
    <w:rsid w:val="00AA43B7"/>
    <w:rsid w:val="00AA45F3"/>
    <w:rsid w:val="00AA495A"/>
    <w:rsid w:val="00AA4E9A"/>
    <w:rsid w:val="00AA4FBE"/>
    <w:rsid w:val="00AA5141"/>
    <w:rsid w:val="00AA58BC"/>
    <w:rsid w:val="00AA597D"/>
    <w:rsid w:val="00AA5D75"/>
    <w:rsid w:val="00AA6766"/>
    <w:rsid w:val="00AA73B9"/>
    <w:rsid w:val="00AB04B4"/>
    <w:rsid w:val="00AB07B5"/>
    <w:rsid w:val="00AB0A6D"/>
    <w:rsid w:val="00AB1B60"/>
    <w:rsid w:val="00AB2923"/>
    <w:rsid w:val="00AB3911"/>
    <w:rsid w:val="00AB3FDE"/>
    <w:rsid w:val="00AB496B"/>
    <w:rsid w:val="00AB4987"/>
    <w:rsid w:val="00AB51D1"/>
    <w:rsid w:val="00AB5E9B"/>
    <w:rsid w:val="00AB610B"/>
    <w:rsid w:val="00AB6353"/>
    <w:rsid w:val="00AB6525"/>
    <w:rsid w:val="00AB65D4"/>
    <w:rsid w:val="00AB6ADD"/>
    <w:rsid w:val="00AB6D51"/>
    <w:rsid w:val="00AB7558"/>
    <w:rsid w:val="00AC02A2"/>
    <w:rsid w:val="00AC07C8"/>
    <w:rsid w:val="00AC0A58"/>
    <w:rsid w:val="00AC0C66"/>
    <w:rsid w:val="00AC0FA4"/>
    <w:rsid w:val="00AC196C"/>
    <w:rsid w:val="00AC1D15"/>
    <w:rsid w:val="00AC208A"/>
    <w:rsid w:val="00AC21D3"/>
    <w:rsid w:val="00AC25A9"/>
    <w:rsid w:val="00AC2997"/>
    <w:rsid w:val="00AC387D"/>
    <w:rsid w:val="00AC38ED"/>
    <w:rsid w:val="00AC39FC"/>
    <w:rsid w:val="00AC4374"/>
    <w:rsid w:val="00AC44FB"/>
    <w:rsid w:val="00AC50E1"/>
    <w:rsid w:val="00AC574F"/>
    <w:rsid w:val="00AC599D"/>
    <w:rsid w:val="00AC5A15"/>
    <w:rsid w:val="00AC68A8"/>
    <w:rsid w:val="00AC6A2A"/>
    <w:rsid w:val="00AC6E22"/>
    <w:rsid w:val="00AC70AB"/>
    <w:rsid w:val="00AC71BA"/>
    <w:rsid w:val="00AC73EE"/>
    <w:rsid w:val="00AC7597"/>
    <w:rsid w:val="00AC761D"/>
    <w:rsid w:val="00AC7FE4"/>
    <w:rsid w:val="00AD033B"/>
    <w:rsid w:val="00AD0B8E"/>
    <w:rsid w:val="00AD0C03"/>
    <w:rsid w:val="00AD176C"/>
    <w:rsid w:val="00AD1937"/>
    <w:rsid w:val="00AD1F29"/>
    <w:rsid w:val="00AD20BB"/>
    <w:rsid w:val="00AD335D"/>
    <w:rsid w:val="00AD33D5"/>
    <w:rsid w:val="00AD3AB6"/>
    <w:rsid w:val="00AD4716"/>
    <w:rsid w:val="00AD4F10"/>
    <w:rsid w:val="00AD5989"/>
    <w:rsid w:val="00AD5D92"/>
    <w:rsid w:val="00AD63FF"/>
    <w:rsid w:val="00AD7BE0"/>
    <w:rsid w:val="00AE0190"/>
    <w:rsid w:val="00AE0248"/>
    <w:rsid w:val="00AE115B"/>
    <w:rsid w:val="00AE1B9A"/>
    <w:rsid w:val="00AE1EE2"/>
    <w:rsid w:val="00AE2392"/>
    <w:rsid w:val="00AE3684"/>
    <w:rsid w:val="00AE471B"/>
    <w:rsid w:val="00AE5200"/>
    <w:rsid w:val="00AE5402"/>
    <w:rsid w:val="00AE5627"/>
    <w:rsid w:val="00AE62CE"/>
    <w:rsid w:val="00AE659D"/>
    <w:rsid w:val="00AF0383"/>
    <w:rsid w:val="00AF06DF"/>
    <w:rsid w:val="00AF0D4A"/>
    <w:rsid w:val="00AF0EA4"/>
    <w:rsid w:val="00AF0F26"/>
    <w:rsid w:val="00AF10D5"/>
    <w:rsid w:val="00AF22A9"/>
    <w:rsid w:val="00AF39F8"/>
    <w:rsid w:val="00AF4929"/>
    <w:rsid w:val="00AF4AA2"/>
    <w:rsid w:val="00AF4CAF"/>
    <w:rsid w:val="00AF4D06"/>
    <w:rsid w:val="00AF54B1"/>
    <w:rsid w:val="00AF56ED"/>
    <w:rsid w:val="00AF5796"/>
    <w:rsid w:val="00AF66AF"/>
    <w:rsid w:val="00AF66FB"/>
    <w:rsid w:val="00AF69BB"/>
    <w:rsid w:val="00AF6B2A"/>
    <w:rsid w:val="00AF7109"/>
    <w:rsid w:val="00AF763C"/>
    <w:rsid w:val="00B001C9"/>
    <w:rsid w:val="00B0020D"/>
    <w:rsid w:val="00B007FC"/>
    <w:rsid w:val="00B014A6"/>
    <w:rsid w:val="00B01B9C"/>
    <w:rsid w:val="00B01D86"/>
    <w:rsid w:val="00B021D2"/>
    <w:rsid w:val="00B026A9"/>
    <w:rsid w:val="00B02BDE"/>
    <w:rsid w:val="00B031DA"/>
    <w:rsid w:val="00B03244"/>
    <w:rsid w:val="00B03B99"/>
    <w:rsid w:val="00B03C0B"/>
    <w:rsid w:val="00B04029"/>
    <w:rsid w:val="00B05061"/>
    <w:rsid w:val="00B06136"/>
    <w:rsid w:val="00B063B5"/>
    <w:rsid w:val="00B06944"/>
    <w:rsid w:val="00B0697D"/>
    <w:rsid w:val="00B06ACA"/>
    <w:rsid w:val="00B06EE5"/>
    <w:rsid w:val="00B074BA"/>
    <w:rsid w:val="00B076BD"/>
    <w:rsid w:val="00B07B0C"/>
    <w:rsid w:val="00B07CE5"/>
    <w:rsid w:val="00B10996"/>
    <w:rsid w:val="00B110A1"/>
    <w:rsid w:val="00B110DE"/>
    <w:rsid w:val="00B114B7"/>
    <w:rsid w:val="00B11636"/>
    <w:rsid w:val="00B11F21"/>
    <w:rsid w:val="00B121E2"/>
    <w:rsid w:val="00B12D84"/>
    <w:rsid w:val="00B12FC1"/>
    <w:rsid w:val="00B1313D"/>
    <w:rsid w:val="00B135E4"/>
    <w:rsid w:val="00B139F1"/>
    <w:rsid w:val="00B1413B"/>
    <w:rsid w:val="00B1490D"/>
    <w:rsid w:val="00B14B4A"/>
    <w:rsid w:val="00B15A30"/>
    <w:rsid w:val="00B15F32"/>
    <w:rsid w:val="00B16073"/>
    <w:rsid w:val="00B16418"/>
    <w:rsid w:val="00B168DC"/>
    <w:rsid w:val="00B173B4"/>
    <w:rsid w:val="00B179BA"/>
    <w:rsid w:val="00B17A5A"/>
    <w:rsid w:val="00B17AC1"/>
    <w:rsid w:val="00B20EA9"/>
    <w:rsid w:val="00B210E3"/>
    <w:rsid w:val="00B21181"/>
    <w:rsid w:val="00B211CA"/>
    <w:rsid w:val="00B2145B"/>
    <w:rsid w:val="00B21A20"/>
    <w:rsid w:val="00B220FD"/>
    <w:rsid w:val="00B22426"/>
    <w:rsid w:val="00B22529"/>
    <w:rsid w:val="00B228E9"/>
    <w:rsid w:val="00B22C45"/>
    <w:rsid w:val="00B22D32"/>
    <w:rsid w:val="00B2483C"/>
    <w:rsid w:val="00B25563"/>
    <w:rsid w:val="00B25611"/>
    <w:rsid w:val="00B25896"/>
    <w:rsid w:val="00B25D27"/>
    <w:rsid w:val="00B25E0F"/>
    <w:rsid w:val="00B265C6"/>
    <w:rsid w:val="00B26B80"/>
    <w:rsid w:val="00B26D48"/>
    <w:rsid w:val="00B272C6"/>
    <w:rsid w:val="00B27EEC"/>
    <w:rsid w:val="00B35BA1"/>
    <w:rsid w:val="00B36052"/>
    <w:rsid w:val="00B369C0"/>
    <w:rsid w:val="00B36A54"/>
    <w:rsid w:val="00B37047"/>
    <w:rsid w:val="00B37369"/>
    <w:rsid w:val="00B37890"/>
    <w:rsid w:val="00B37926"/>
    <w:rsid w:val="00B37ED7"/>
    <w:rsid w:val="00B37FB2"/>
    <w:rsid w:val="00B40097"/>
    <w:rsid w:val="00B40556"/>
    <w:rsid w:val="00B4064F"/>
    <w:rsid w:val="00B40A18"/>
    <w:rsid w:val="00B41732"/>
    <w:rsid w:val="00B41DB6"/>
    <w:rsid w:val="00B42331"/>
    <w:rsid w:val="00B42392"/>
    <w:rsid w:val="00B42BB5"/>
    <w:rsid w:val="00B42EE1"/>
    <w:rsid w:val="00B4316B"/>
    <w:rsid w:val="00B43413"/>
    <w:rsid w:val="00B43930"/>
    <w:rsid w:val="00B43E9E"/>
    <w:rsid w:val="00B4423A"/>
    <w:rsid w:val="00B446B5"/>
    <w:rsid w:val="00B4572B"/>
    <w:rsid w:val="00B45D4B"/>
    <w:rsid w:val="00B46D0A"/>
    <w:rsid w:val="00B46ECC"/>
    <w:rsid w:val="00B4733E"/>
    <w:rsid w:val="00B4747A"/>
    <w:rsid w:val="00B47888"/>
    <w:rsid w:val="00B47FE6"/>
    <w:rsid w:val="00B506FB"/>
    <w:rsid w:val="00B5123D"/>
    <w:rsid w:val="00B512B1"/>
    <w:rsid w:val="00B51DFF"/>
    <w:rsid w:val="00B51FB7"/>
    <w:rsid w:val="00B5292A"/>
    <w:rsid w:val="00B529E7"/>
    <w:rsid w:val="00B52AA6"/>
    <w:rsid w:val="00B53ED6"/>
    <w:rsid w:val="00B546A6"/>
    <w:rsid w:val="00B54A58"/>
    <w:rsid w:val="00B56659"/>
    <w:rsid w:val="00B567C3"/>
    <w:rsid w:val="00B56AB0"/>
    <w:rsid w:val="00B57481"/>
    <w:rsid w:val="00B57C08"/>
    <w:rsid w:val="00B607D4"/>
    <w:rsid w:val="00B60B88"/>
    <w:rsid w:val="00B60D4C"/>
    <w:rsid w:val="00B61461"/>
    <w:rsid w:val="00B61899"/>
    <w:rsid w:val="00B61FE3"/>
    <w:rsid w:val="00B62EDB"/>
    <w:rsid w:val="00B63099"/>
    <w:rsid w:val="00B633C3"/>
    <w:rsid w:val="00B64B89"/>
    <w:rsid w:val="00B64F22"/>
    <w:rsid w:val="00B655BE"/>
    <w:rsid w:val="00B65DF9"/>
    <w:rsid w:val="00B65FEE"/>
    <w:rsid w:val="00B673E1"/>
    <w:rsid w:val="00B67D28"/>
    <w:rsid w:val="00B67DB1"/>
    <w:rsid w:val="00B67FBF"/>
    <w:rsid w:val="00B705CE"/>
    <w:rsid w:val="00B7136C"/>
    <w:rsid w:val="00B71A70"/>
    <w:rsid w:val="00B71F4F"/>
    <w:rsid w:val="00B72CF5"/>
    <w:rsid w:val="00B72ED7"/>
    <w:rsid w:val="00B734BF"/>
    <w:rsid w:val="00B737B1"/>
    <w:rsid w:val="00B73910"/>
    <w:rsid w:val="00B73CFF"/>
    <w:rsid w:val="00B73E17"/>
    <w:rsid w:val="00B73F13"/>
    <w:rsid w:val="00B742B7"/>
    <w:rsid w:val="00B7430A"/>
    <w:rsid w:val="00B74D9C"/>
    <w:rsid w:val="00B751BE"/>
    <w:rsid w:val="00B757D6"/>
    <w:rsid w:val="00B75E1B"/>
    <w:rsid w:val="00B7634C"/>
    <w:rsid w:val="00B7637C"/>
    <w:rsid w:val="00B76DAE"/>
    <w:rsid w:val="00B77457"/>
    <w:rsid w:val="00B777A3"/>
    <w:rsid w:val="00B77964"/>
    <w:rsid w:val="00B809B4"/>
    <w:rsid w:val="00B82A0D"/>
    <w:rsid w:val="00B82F47"/>
    <w:rsid w:val="00B83570"/>
    <w:rsid w:val="00B83A27"/>
    <w:rsid w:val="00B84027"/>
    <w:rsid w:val="00B84102"/>
    <w:rsid w:val="00B84159"/>
    <w:rsid w:val="00B846B3"/>
    <w:rsid w:val="00B84932"/>
    <w:rsid w:val="00B84DF6"/>
    <w:rsid w:val="00B84ECA"/>
    <w:rsid w:val="00B858E5"/>
    <w:rsid w:val="00B85913"/>
    <w:rsid w:val="00B864F6"/>
    <w:rsid w:val="00B868DB"/>
    <w:rsid w:val="00B86F43"/>
    <w:rsid w:val="00B87463"/>
    <w:rsid w:val="00B87B64"/>
    <w:rsid w:val="00B9012F"/>
    <w:rsid w:val="00B90661"/>
    <w:rsid w:val="00B911C6"/>
    <w:rsid w:val="00B91203"/>
    <w:rsid w:val="00B91314"/>
    <w:rsid w:val="00B91828"/>
    <w:rsid w:val="00B92385"/>
    <w:rsid w:val="00B92478"/>
    <w:rsid w:val="00B928B9"/>
    <w:rsid w:val="00B93048"/>
    <w:rsid w:val="00B933DD"/>
    <w:rsid w:val="00B9373F"/>
    <w:rsid w:val="00B93881"/>
    <w:rsid w:val="00B944EC"/>
    <w:rsid w:val="00B95770"/>
    <w:rsid w:val="00B96E34"/>
    <w:rsid w:val="00B976CE"/>
    <w:rsid w:val="00B97F60"/>
    <w:rsid w:val="00BA0657"/>
    <w:rsid w:val="00BA0667"/>
    <w:rsid w:val="00BA072E"/>
    <w:rsid w:val="00BA1084"/>
    <w:rsid w:val="00BA115F"/>
    <w:rsid w:val="00BA1166"/>
    <w:rsid w:val="00BA1444"/>
    <w:rsid w:val="00BA1F25"/>
    <w:rsid w:val="00BA22A9"/>
    <w:rsid w:val="00BA39F0"/>
    <w:rsid w:val="00BA3A5D"/>
    <w:rsid w:val="00BA3A94"/>
    <w:rsid w:val="00BA41E2"/>
    <w:rsid w:val="00BA4255"/>
    <w:rsid w:val="00BA4382"/>
    <w:rsid w:val="00BA4E74"/>
    <w:rsid w:val="00BA4EBA"/>
    <w:rsid w:val="00BA593B"/>
    <w:rsid w:val="00BA59DE"/>
    <w:rsid w:val="00BA5BB8"/>
    <w:rsid w:val="00BA5DD4"/>
    <w:rsid w:val="00BA60BD"/>
    <w:rsid w:val="00BA67AB"/>
    <w:rsid w:val="00BA685D"/>
    <w:rsid w:val="00BA6A5B"/>
    <w:rsid w:val="00BA6AAD"/>
    <w:rsid w:val="00BA73EB"/>
    <w:rsid w:val="00BA77B3"/>
    <w:rsid w:val="00BA7CDA"/>
    <w:rsid w:val="00BB01B0"/>
    <w:rsid w:val="00BB06D9"/>
    <w:rsid w:val="00BB1C22"/>
    <w:rsid w:val="00BB1C28"/>
    <w:rsid w:val="00BB1FA4"/>
    <w:rsid w:val="00BB2467"/>
    <w:rsid w:val="00BB2AD3"/>
    <w:rsid w:val="00BB365B"/>
    <w:rsid w:val="00BB3784"/>
    <w:rsid w:val="00BB3EB6"/>
    <w:rsid w:val="00BB419A"/>
    <w:rsid w:val="00BB4453"/>
    <w:rsid w:val="00BB479E"/>
    <w:rsid w:val="00BB4E48"/>
    <w:rsid w:val="00BB4F03"/>
    <w:rsid w:val="00BB52A2"/>
    <w:rsid w:val="00BB5B92"/>
    <w:rsid w:val="00BB69C7"/>
    <w:rsid w:val="00BB794F"/>
    <w:rsid w:val="00BC03F1"/>
    <w:rsid w:val="00BC0511"/>
    <w:rsid w:val="00BC059F"/>
    <w:rsid w:val="00BC0B0E"/>
    <w:rsid w:val="00BC0C46"/>
    <w:rsid w:val="00BC0F8A"/>
    <w:rsid w:val="00BC119E"/>
    <w:rsid w:val="00BC14A0"/>
    <w:rsid w:val="00BC2157"/>
    <w:rsid w:val="00BC3214"/>
    <w:rsid w:val="00BC3D49"/>
    <w:rsid w:val="00BC41B5"/>
    <w:rsid w:val="00BC4452"/>
    <w:rsid w:val="00BC4909"/>
    <w:rsid w:val="00BC4EF8"/>
    <w:rsid w:val="00BC5D0C"/>
    <w:rsid w:val="00BC63DE"/>
    <w:rsid w:val="00BC7085"/>
    <w:rsid w:val="00BC7569"/>
    <w:rsid w:val="00BC7753"/>
    <w:rsid w:val="00BC7818"/>
    <w:rsid w:val="00BD00FC"/>
    <w:rsid w:val="00BD0AD5"/>
    <w:rsid w:val="00BD0AE6"/>
    <w:rsid w:val="00BD1CE4"/>
    <w:rsid w:val="00BD22D2"/>
    <w:rsid w:val="00BD25F7"/>
    <w:rsid w:val="00BD2DEA"/>
    <w:rsid w:val="00BD39DA"/>
    <w:rsid w:val="00BD40AC"/>
    <w:rsid w:val="00BD479E"/>
    <w:rsid w:val="00BD5241"/>
    <w:rsid w:val="00BD5E02"/>
    <w:rsid w:val="00BD61A2"/>
    <w:rsid w:val="00BD6233"/>
    <w:rsid w:val="00BD6959"/>
    <w:rsid w:val="00BD6A99"/>
    <w:rsid w:val="00BD6C17"/>
    <w:rsid w:val="00BD714E"/>
    <w:rsid w:val="00BD7412"/>
    <w:rsid w:val="00BD744B"/>
    <w:rsid w:val="00BD7781"/>
    <w:rsid w:val="00BE0D7B"/>
    <w:rsid w:val="00BE13ED"/>
    <w:rsid w:val="00BE1610"/>
    <w:rsid w:val="00BE169D"/>
    <w:rsid w:val="00BE1758"/>
    <w:rsid w:val="00BE1A52"/>
    <w:rsid w:val="00BE2094"/>
    <w:rsid w:val="00BE2886"/>
    <w:rsid w:val="00BE4084"/>
    <w:rsid w:val="00BE4678"/>
    <w:rsid w:val="00BE484D"/>
    <w:rsid w:val="00BE51DA"/>
    <w:rsid w:val="00BE5291"/>
    <w:rsid w:val="00BE5DCD"/>
    <w:rsid w:val="00BE6217"/>
    <w:rsid w:val="00BE6769"/>
    <w:rsid w:val="00BE68DE"/>
    <w:rsid w:val="00BE6C65"/>
    <w:rsid w:val="00BE7470"/>
    <w:rsid w:val="00BE7C7A"/>
    <w:rsid w:val="00BE7DB7"/>
    <w:rsid w:val="00BE7E9A"/>
    <w:rsid w:val="00BF004A"/>
    <w:rsid w:val="00BF0065"/>
    <w:rsid w:val="00BF1FB5"/>
    <w:rsid w:val="00BF23B4"/>
    <w:rsid w:val="00BF2C52"/>
    <w:rsid w:val="00BF36D1"/>
    <w:rsid w:val="00BF392D"/>
    <w:rsid w:val="00BF45F7"/>
    <w:rsid w:val="00BF4B71"/>
    <w:rsid w:val="00BF53FD"/>
    <w:rsid w:val="00BF5615"/>
    <w:rsid w:val="00BF59EC"/>
    <w:rsid w:val="00BF5CC1"/>
    <w:rsid w:val="00BF65BC"/>
    <w:rsid w:val="00BF6728"/>
    <w:rsid w:val="00BF7882"/>
    <w:rsid w:val="00BF7BB2"/>
    <w:rsid w:val="00C0037F"/>
    <w:rsid w:val="00C008B2"/>
    <w:rsid w:val="00C01E29"/>
    <w:rsid w:val="00C02E1D"/>
    <w:rsid w:val="00C02EBD"/>
    <w:rsid w:val="00C0301A"/>
    <w:rsid w:val="00C03EE5"/>
    <w:rsid w:val="00C042CA"/>
    <w:rsid w:val="00C0438E"/>
    <w:rsid w:val="00C050D7"/>
    <w:rsid w:val="00C05F20"/>
    <w:rsid w:val="00C0614B"/>
    <w:rsid w:val="00C06FC0"/>
    <w:rsid w:val="00C06FD8"/>
    <w:rsid w:val="00C07076"/>
    <w:rsid w:val="00C071B4"/>
    <w:rsid w:val="00C0725D"/>
    <w:rsid w:val="00C0726D"/>
    <w:rsid w:val="00C07B5E"/>
    <w:rsid w:val="00C07D9E"/>
    <w:rsid w:val="00C07E19"/>
    <w:rsid w:val="00C10080"/>
    <w:rsid w:val="00C10207"/>
    <w:rsid w:val="00C1030B"/>
    <w:rsid w:val="00C103F2"/>
    <w:rsid w:val="00C105F9"/>
    <w:rsid w:val="00C10F35"/>
    <w:rsid w:val="00C11F99"/>
    <w:rsid w:val="00C12020"/>
    <w:rsid w:val="00C1217E"/>
    <w:rsid w:val="00C1225A"/>
    <w:rsid w:val="00C1297E"/>
    <w:rsid w:val="00C12B81"/>
    <w:rsid w:val="00C13359"/>
    <w:rsid w:val="00C13A7D"/>
    <w:rsid w:val="00C13C19"/>
    <w:rsid w:val="00C13DC9"/>
    <w:rsid w:val="00C14650"/>
    <w:rsid w:val="00C146D0"/>
    <w:rsid w:val="00C1488B"/>
    <w:rsid w:val="00C14A2A"/>
    <w:rsid w:val="00C14BBE"/>
    <w:rsid w:val="00C14DDA"/>
    <w:rsid w:val="00C15033"/>
    <w:rsid w:val="00C15493"/>
    <w:rsid w:val="00C164F6"/>
    <w:rsid w:val="00C1654C"/>
    <w:rsid w:val="00C173D9"/>
    <w:rsid w:val="00C1748C"/>
    <w:rsid w:val="00C179FA"/>
    <w:rsid w:val="00C17E3D"/>
    <w:rsid w:val="00C17F4F"/>
    <w:rsid w:val="00C20730"/>
    <w:rsid w:val="00C2081A"/>
    <w:rsid w:val="00C20A19"/>
    <w:rsid w:val="00C2129D"/>
    <w:rsid w:val="00C2136B"/>
    <w:rsid w:val="00C214E8"/>
    <w:rsid w:val="00C22108"/>
    <w:rsid w:val="00C221F4"/>
    <w:rsid w:val="00C22462"/>
    <w:rsid w:val="00C2252D"/>
    <w:rsid w:val="00C225CB"/>
    <w:rsid w:val="00C22E29"/>
    <w:rsid w:val="00C233A8"/>
    <w:rsid w:val="00C23A81"/>
    <w:rsid w:val="00C23F7F"/>
    <w:rsid w:val="00C244D7"/>
    <w:rsid w:val="00C24A76"/>
    <w:rsid w:val="00C24BC7"/>
    <w:rsid w:val="00C251F3"/>
    <w:rsid w:val="00C25E7B"/>
    <w:rsid w:val="00C26619"/>
    <w:rsid w:val="00C27364"/>
    <w:rsid w:val="00C2748A"/>
    <w:rsid w:val="00C275A1"/>
    <w:rsid w:val="00C27BB8"/>
    <w:rsid w:val="00C27CAF"/>
    <w:rsid w:val="00C3003C"/>
    <w:rsid w:val="00C30187"/>
    <w:rsid w:val="00C30399"/>
    <w:rsid w:val="00C30A5E"/>
    <w:rsid w:val="00C30EEF"/>
    <w:rsid w:val="00C3139D"/>
    <w:rsid w:val="00C31D14"/>
    <w:rsid w:val="00C32908"/>
    <w:rsid w:val="00C32B18"/>
    <w:rsid w:val="00C32BD3"/>
    <w:rsid w:val="00C32D89"/>
    <w:rsid w:val="00C33640"/>
    <w:rsid w:val="00C336A2"/>
    <w:rsid w:val="00C33973"/>
    <w:rsid w:val="00C33EBC"/>
    <w:rsid w:val="00C347C1"/>
    <w:rsid w:val="00C34883"/>
    <w:rsid w:val="00C34992"/>
    <w:rsid w:val="00C35679"/>
    <w:rsid w:val="00C35CA4"/>
    <w:rsid w:val="00C365E1"/>
    <w:rsid w:val="00C36DAC"/>
    <w:rsid w:val="00C37437"/>
    <w:rsid w:val="00C37915"/>
    <w:rsid w:val="00C37E05"/>
    <w:rsid w:val="00C4003A"/>
    <w:rsid w:val="00C40153"/>
    <w:rsid w:val="00C402C3"/>
    <w:rsid w:val="00C41106"/>
    <w:rsid w:val="00C41184"/>
    <w:rsid w:val="00C412C7"/>
    <w:rsid w:val="00C4137B"/>
    <w:rsid w:val="00C4195D"/>
    <w:rsid w:val="00C41D6D"/>
    <w:rsid w:val="00C41F8B"/>
    <w:rsid w:val="00C43A3B"/>
    <w:rsid w:val="00C43B15"/>
    <w:rsid w:val="00C43BCA"/>
    <w:rsid w:val="00C44524"/>
    <w:rsid w:val="00C44C1A"/>
    <w:rsid w:val="00C4558D"/>
    <w:rsid w:val="00C466F5"/>
    <w:rsid w:val="00C46E39"/>
    <w:rsid w:val="00C47317"/>
    <w:rsid w:val="00C47AC8"/>
    <w:rsid w:val="00C503AF"/>
    <w:rsid w:val="00C506FC"/>
    <w:rsid w:val="00C50D8E"/>
    <w:rsid w:val="00C50F36"/>
    <w:rsid w:val="00C51110"/>
    <w:rsid w:val="00C514B4"/>
    <w:rsid w:val="00C51540"/>
    <w:rsid w:val="00C51A07"/>
    <w:rsid w:val="00C51BF7"/>
    <w:rsid w:val="00C51E7E"/>
    <w:rsid w:val="00C53208"/>
    <w:rsid w:val="00C5339C"/>
    <w:rsid w:val="00C5365C"/>
    <w:rsid w:val="00C5441B"/>
    <w:rsid w:val="00C54617"/>
    <w:rsid w:val="00C54840"/>
    <w:rsid w:val="00C54903"/>
    <w:rsid w:val="00C54C6F"/>
    <w:rsid w:val="00C55047"/>
    <w:rsid w:val="00C55265"/>
    <w:rsid w:val="00C556AE"/>
    <w:rsid w:val="00C55BCF"/>
    <w:rsid w:val="00C55D29"/>
    <w:rsid w:val="00C5606F"/>
    <w:rsid w:val="00C5618D"/>
    <w:rsid w:val="00C56211"/>
    <w:rsid w:val="00C562E2"/>
    <w:rsid w:val="00C5683A"/>
    <w:rsid w:val="00C57AF2"/>
    <w:rsid w:val="00C57F22"/>
    <w:rsid w:val="00C601AA"/>
    <w:rsid w:val="00C6064D"/>
    <w:rsid w:val="00C6081E"/>
    <w:rsid w:val="00C60DDD"/>
    <w:rsid w:val="00C618A7"/>
    <w:rsid w:val="00C61E71"/>
    <w:rsid w:val="00C61F52"/>
    <w:rsid w:val="00C62545"/>
    <w:rsid w:val="00C626AC"/>
    <w:rsid w:val="00C6283E"/>
    <w:rsid w:val="00C6288A"/>
    <w:rsid w:val="00C62999"/>
    <w:rsid w:val="00C62B5D"/>
    <w:rsid w:val="00C631F6"/>
    <w:rsid w:val="00C633A8"/>
    <w:rsid w:val="00C63401"/>
    <w:rsid w:val="00C6367E"/>
    <w:rsid w:val="00C64277"/>
    <w:rsid w:val="00C64280"/>
    <w:rsid w:val="00C65B12"/>
    <w:rsid w:val="00C65BC8"/>
    <w:rsid w:val="00C65E52"/>
    <w:rsid w:val="00C66833"/>
    <w:rsid w:val="00C668C8"/>
    <w:rsid w:val="00C66F48"/>
    <w:rsid w:val="00C7022C"/>
    <w:rsid w:val="00C70649"/>
    <w:rsid w:val="00C70F74"/>
    <w:rsid w:val="00C71697"/>
    <w:rsid w:val="00C717EF"/>
    <w:rsid w:val="00C71C11"/>
    <w:rsid w:val="00C71D74"/>
    <w:rsid w:val="00C7290D"/>
    <w:rsid w:val="00C72DD4"/>
    <w:rsid w:val="00C72F02"/>
    <w:rsid w:val="00C73B4E"/>
    <w:rsid w:val="00C743E7"/>
    <w:rsid w:val="00C75463"/>
    <w:rsid w:val="00C756C0"/>
    <w:rsid w:val="00C75784"/>
    <w:rsid w:val="00C75DD2"/>
    <w:rsid w:val="00C762D4"/>
    <w:rsid w:val="00C7727A"/>
    <w:rsid w:val="00C77356"/>
    <w:rsid w:val="00C77854"/>
    <w:rsid w:val="00C77950"/>
    <w:rsid w:val="00C80929"/>
    <w:rsid w:val="00C80EA0"/>
    <w:rsid w:val="00C81994"/>
    <w:rsid w:val="00C819A4"/>
    <w:rsid w:val="00C81A55"/>
    <w:rsid w:val="00C81DB5"/>
    <w:rsid w:val="00C8225C"/>
    <w:rsid w:val="00C82289"/>
    <w:rsid w:val="00C825A2"/>
    <w:rsid w:val="00C825C2"/>
    <w:rsid w:val="00C8289A"/>
    <w:rsid w:val="00C82CF4"/>
    <w:rsid w:val="00C82FD5"/>
    <w:rsid w:val="00C830EC"/>
    <w:rsid w:val="00C8336F"/>
    <w:rsid w:val="00C83957"/>
    <w:rsid w:val="00C8428E"/>
    <w:rsid w:val="00C84295"/>
    <w:rsid w:val="00C84539"/>
    <w:rsid w:val="00C84B8B"/>
    <w:rsid w:val="00C84F4C"/>
    <w:rsid w:val="00C8516E"/>
    <w:rsid w:val="00C8563E"/>
    <w:rsid w:val="00C85837"/>
    <w:rsid w:val="00C8628F"/>
    <w:rsid w:val="00C866E1"/>
    <w:rsid w:val="00C86DF4"/>
    <w:rsid w:val="00C874E3"/>
    <w:rsid w:val="00C90079"/>
    <w:rsid w:val="00C903E7"/>
    <w:rsid w:val="00C90C93"/>
    <w:rsid w:val="00C90FB8"/>
    <w:rsid w:val="00C9118A"/>
    <w:rsid w:val="00C915EB"/>
    <w:rsid w:val="00C91C07"/>
    <w:rsid w:val="00C91CE5"/>
    <w:rsid w:val="00C929BE"/>
    <w:rsid w:val="00C92BCB"/>
    <w:rsid w:val="00C92FB9"/>
    <w:rsid w:val="00C9325B"/>
    <w:rsid w:val="00C93D9A"/>
    <w:rsid w:val="00C94397"/>
    <w:rsid w:val="00C9507D"/>
    <w:rsid w:val="00C95302"/>
    <w:rsid w:val="00C966D5"/>
    <w:rsid w:val="00C97993"/>
    <w:rsid w:val="00C97CC2"/>
    <w:rsid w:val="00CA00D5"/>
    <w:rsid w:val="00CA0BE9"/>
    <w:rsid w:val="00CA0E3B"/>
    <w:rsid w:val="00CA138D"/>
    <w:rsid w:val="00CA143E"/>
    <w:rsid w:val="00CA1445"/>
    <w:rsid w:val="00CA1F5F"/>
    <w:rsid w:val="00CA2056"/>
    <w:rsid w:val="00CA3E92"/>
    <w:rsid w:val="00CA4CC3"/>
    <w:rsid w:val="00CA5A5A"/>
    <w:rsid w:val="00CA5B69"/>
    <w:rsid w:val="00CA63F6"/>
    <w:rsid w:val="00CA6D47"/>
    <w:rsid w:val="00CA7AB5"/>
    <w:rsid w:val="00CA7E6F"/>
    <w:rsid w:val="00CB06C6"/>
    <w:rsid w:val="00CB07D0"/>
    <w:rsid w:val="00CB17C2"/>
    <w:rsid w:val="00CB1B0D"/>
    <w:rsid w:val="00CB1EB6"/>
    <w:rsid w:val="00CB2094"/>
    <w:rsid w:val="00CB2D4F"/>
    <w:rsid w:val="00CB3617"/>
    <w:rsid w:val="00CB3963"/>
    <w:rsid w:val="00CB4230"/>
    <w:rsid w:val="00CB5863"/>
    <w:rsid w:val="00CB6319"/>
    <w:rsid w:val="00CB6975"/>
    <w:rsid w:val="00CB720F"/>
    <w:rsid w:val="00CC07E2"/>
    <w:rsid w:val="00CC086F"/>
    <w:rsid w:val="00CC0A30"/>
    <w:rsid w:val="00CC1AEA"/>
    <w:rsid w:val="00CC1E70"/>
    <w:rsid w:val="00CC1FB3"/>
    <w:rsid w:val="00CC202B"/>
    <w:rsid w:val="00CC23CB"/>
    <w:rsid w:val="00CC36F4"/>
    <w:rsid w:val="00CC386D"/>
    <w:rsid w:val="00CC392A"/>
    <w:rsid w:val="00CC40D1"/>
    <w:rsid w:val="00CC42DD"/>
    <w:rsid w:val="00CC4325"/>
    <w:rsid w:val="00CC4EFA"/>
    <w:rsid w:val="00CC5195"/>
    <w:rsid w:val="00CC59C2"/>
    <w:rsid w:val="00CC5E61"/>
    <w:rsid w:val="00CC5F8A"/>
    <w:rsid w:val="00CC6E46"/>
    <w:rsid w:val="00CC70FC"/>
    <w:rsid w:val="00CC71EE"/>
    <w:rsid w:val="00CC7641"/>
    <w:rsid w:val="00CC79B2"/>
    <w:rsid w:val="00CC7CA8"/>
    <w:rsid w:val="00CC7FFE"/>
    <w:rsid w:val="00CD028E"/>
    <w:rsid w:val="00CD046F"/>
    <w:rsid w:val="00CD086B"/>
    <w:rsid w:val="00CD0C40"/>
    <w:rsid w:val="00CD0ECD"/>
    <w:rsid w:val="00CD0FCD"/>
    <w:rsid w:val="00CD17E8"/>
    <w:rsid w:val="00CD1949"/>
    <w:rsid w:val="00CD1A74"/>
    <w:rsid w:val="00CD2C93"/>
    <w:rsid w:val="00CD389A"/>
    <w:rsid w:val="00CD4130"/>
    <w:rsid w:val="00CD4692"/>
    <w:rsid w:val="00CD4E73"/>
    <w:rsid w:val="00CD4EA2"/>
    <w:rsid w:val="00CD596C"/>
    <w:rsid w:val="00CD5F6F"/>
    <w:rsid w:val="00CD61CD"/>
    <w:rsid w:val="00CD6689"/>
    <w:rsid w:val="00CD6846"/>
    <w:rsid w:val="00CD6E8D"/>
    <w:rsid w:val="00CD72C3"/>
    <w:rsid w:val="00CD72F4"/>
    <w:rsid w:val="00CD74A7"/>
    <w:rsid w:val="00CD7BFA"/>
    <w:rsid w:val="00CE0F55"/>
    <w:rsid w:val="00CE14D4"/>
    <w:rsid w:val="00CE1E9D"/>
    <w:rsid w:val="00CE2107"/>
    <w:rsid w:val="00CE25A5"/>
    <w:rsid w:val="00CE2C19"/>
    <w:rsid w:val="00CE460B"/>
    <w:rsid w:val="00CE4746"/>
    <w:rsid w:val="00CE4A90"/>
    <w:rsid w:val="00CE4AFA"/>
    <w:rsid w:val="00CE55B3"/>
    <w:rsid w:val="00CE6079"/>
    <w:rsid w:val="00CE66BD"/>
    <w:rsid w:val="00CE66FC"/>
    <w:rsid w:val="00CE69E3"/>
    <w:rsid w:val="00CE6AF0"/>
    <w:rsid w:val="00CE77EF"/>
    <w:rsid w:val="00CE789A"/>
    <w:rsid w:val="00CE7B7D"/>
    <w:rsid w:val="00CE7BD7"/>
    <w:rsid w:val="00CF00AC"/>
    <w:rsid w:val="00CF07AB"/>
    <w:rsid w:val="00CF1497"/>
    <w:rsid w:val="00CF14A9"/>
    <w:rsid w:val="00CF2217"/>
    <w:rsid w:val="00CF2394"/>
    <w:rsid w:val="00CF2979"/>
    <w:rsid w:val="00CF2E0E"/>
    <w:rsid w:val="00CF2EA7"/>
    <w:rsid w:val="00CF2FF8"/>
    <w:rsid w:val="00CF3036"/>
    <w:rsid w:val="00CF31F4"/>
    <w:rsid w:val="00CF353D"/>
    <w:rsid w:val="00CF3701"/>
    <w:rsid w:val="00CF3EF9"/>
    <w:rsid w:val="00CF40E1"/>
    <w:rsid w:val="00CF4303"/>
    <w:rsid w:val="00CF4E02"/>
    <w:rsid w:val="00CF4FAD"/>
    <w:rsid w:val="00CF5463"/>
    <w:rsid w:val="00CF5729"/>
    <w:rsid w:val="00CF5AA7"/>
    <w:rsid w:val="00CF5AE0"/>
    <w:rsid w:val="00CF765D"/>
    <w:rsid w:val="00D0031D"/>
    <w:rsid w:val="00D00A7E"/>
    <w:rsid w:val="00D00C6E"/>
    <w:rsid w:val="00D00D4B"/>
    <w:rsid w:val="00D012B6"/>
    <w:rsid w:val="00D01515"/>
    <w:rsid w:val="00D01609"/>
    <w:rsid w:val="00D018D5"/>
    <w:rsid w:val="00D01919"/>
    <w:rsid w:val="00D01AF4"/>
    <w:rsid w:val="00D02335"/>
    <w:rsid w:val="00D02573"/>
    <w:rsid w:val="00D02891"/>
    <w:rsid w:val="00D028D0"/>
    <w:rsid w:val="00D02984"/>
    <w:rsid w:val="00D02BD4"/>
    <w:rsid w:val="00D02BDA"/>
    <w:rsid w:val="00D02EEF"/>
    <w:rsid w:val="00D02F15"/>
    <w:rsid w:val="00D035B9"/>
    <w:rsid w:val="00D03FB5"/>
    <w:rsid w:val="00D04A83"/>
    <w:rsid w:val="00D04EA7"/>
    <w:rsid w:val="00D051EE"/>
    <w:rsid w:val="00D05376"/>
    <w:rsid w:val="00D055FE"/>
    <w:rsid w:val="00D056A0"/>
    <w:rsid w:val="00D05E63"/>
    <w:rsid w:val="00D05EF5"/>
    <w:rsid w:val="00D06450"/>
    <w:rsid w:val="00D064F6"/>
    <w:rsid w:val="00D06A20"/>
    <w:rsid w:val="00D077B6"/>
    <w:rsid w:val="00D10B8D"/>
    <w:rsid w:val="00D10D12"/>
    <w:rsid w:val="00D10E4F"/>
    <w:rsid w:val="00D11FA6"/>
    <w:rsid w:val="00D12046"/>
    <w:rsid w:val="00D12A6D"/>
    <w:rsid w:val="00D12B0D"/>
    <w:rsid w:val="00D13554"/>
    <w:rsid w:val="00D13794"/>
    <w:rsid w:val="00D1394C"/>
    <w:rsid w:val="00D13A40"/>
    <w:rsid w:val="00D14C13"/>
    <w:rsid w:val="00D1531A"/>
    <w:rsid w:val="00D15586"/>
    <w:rsid w:val="00D15C93"/>
    <w:rsid w:val="00D15CDC"/>
    <w:rsid w:val="00D15F98"/>
    <w:rsid w:val="00D1602C"/>
    <w:rsid w:val="00D16486"/>
    <w:rsid w:val="00D16662"/>
    <w:rsid w:val="00D169C2"/>
    <w:rsid w:val="00D16FD9"/>
    <w:rsid w:val="00D177CB"/>
    <w:rsid w:val="00D17ABB"/>
    <w:rsid w:val="00D20890"/>
    <w:rsid w:val="00D20F3A"/>
    <w:rsid w:val="00D21B99"/>
    <w:rsid w:val="00D222A0"/>
    <w:rsid w:val="00D22BC3"/>
    <w:rsid w:val="00D23D49"/>
    <w:rsid w:val="00D24052"/>
    <w:rsid w:val="00D240B6"/>
    <w:rsid w:val="00D2425B"/>
    <w:rsid w:val="00D24386"/>
    <w:rsid w:val="00D25024"/>
    <w:rsid w:val="00D25E2F"/>
    <w:rsid w:val="00D2710E"/>
    <w:rsid w:val="00D279CC"/>
    <w:rsid w:val="00D3028E"/>
    <w:rsid w:val="00D30620"/>
    <w:rsid w:val="00D306E1"/>
    <w:rsid w:val="00D30A3D"/>
    <w:rsid w:val="00D30D5B"/>
    <w:rsid w:val="00D31575"/>
    <w:rsid w:val="00D31A80"/>
    <w:rsid w:val="00D31D7C"/>
    <w:rsid w:val="00D3207B"/>
    <w:rsid w:val="00D320D3"/>
    <w:rsid w:val="00D33450"/>
    <w:rsid w:val="00D33A02"/>
    <w:rsid w:val="00D33E06"/>
    <w:rsid w:val="00D34412"/>
    <w:rsid w:val="00D34515"/>
    <w:rsid w:val="00D34626"/>
    <w:rsid w:val="00D34EBA"/>
    <w:rsid w:val="00D35AD6"/>
    <w:rsid w:val="00D364B7"/>
    <w:rsid w:val="00D3650D"/>
    <w:rsid w:val="00D36776"/>
    <w:rsid w:val="00D375F3"/>
    <w:rsid w:val="00D37F74"/>
    <w:rsid w:val="00D37F7E"/>
    <w:rsid w:val="00D40888"/>
    <w:rsid w:val="00D412C9"/>
    <w:rsid w:val="00D417C3"/>
    <w:rsid w:val="00D41BAA"/>
    <w:rsid w:val="00D41E5E"/>
    <w:rsid w:val="00D4257A"/>
    <w:rsid w:val="00D42A2A"/>
    <w:rsid w:val="00D42AE7"/>
    <w:rsid w:val="00D42C7B"/>
    <w:rsid w:val="00D43092"/>
    <w:rsid w:val="00D43F94"/>
    <w:rsid w:val="00D44073"/>
    <w:rsid w:val="00D44456"/>
    <w:rsid w:val="00D4448A"/>
    <w:rsid w:val="00D44CF3"/>
    <w:rsid w:val="00D45DBB"/>
    <w:rsid w:val="00D463E6"/>
    <w:rsid w:val="00D465A1"/>
    <w:rsid w:val="00D46DDD"/>
    <w:rsid w:val="00D46E10"/>
    <w:rsid w:val="00D478DA"/>
    <w:rsid w:val="00D47D67"/>
    <w:rsid w:val="00D50653"/>
    <w:rsid w:val="00D50C5A"/>
    <w:rsid w:val="00D50DFD"/>
    <w:rsid w:val="00D5101F"/>
    <w:rsid w:val="00D51C7C"/>
    <w:rsid w:val="00D525C5"/>
    <w:rsid w:val="00D52C17"/>
    <w:rsid w:val="00D52E5C"/>
    <w:rsid w:val="00D52EC1"/>
    <w:rsid w:val="00D53FC4"/>
    <w:rsid w:val="00D53FEB"/>
    <w:rsid w:val="00D5431E"/>
    <w:rsid w:val="00D54535"/>
    <w:rsid w:val="00D54B89"/>
    <w:rsid w:val="00D54F7C"/>
    <w:rsid w:val="00D551A1"/>
    <w:rsid w:val="00D5525B"/>
    <w:rsid w:val="00D55DB9"/>
    <w:rsid w:val="00D56022"/>
    <w:rsid w:val="00D56A82"/>
    <w:rsid w:val="00D576EE"/>
    <w:rsid w:val="00D60880"/>
    <w:rsid w:val="00D6099B"/>
    <w:rsid w:val="00D613A2"/>
    <w:rsid w:val="00D61489"/>
    <w:rsid w:val="00D62665"/>
    <w:rsid w:val="00D6270B"/>
    <w:rsid w:val="00D62C0A"/>
    <w:rsid w:val="00D62E36"/>
    <w:rsid w:val="00D63047"/>
    <w:rsid w:val="00D63B1C"/>
    <w:rsid w:val="00D64613"/>
    <w:rsid w:val="00D6464B"/>
    <w:rsid w:val="00D64666"/>
    <w:rsid w:val="00D6473A"/>
    <w:rsid w:val="00D64CC8"/>
    <w:rsid w:val="00D65C9D"/>
    <w:rsid w:val="00D6655C"/>
    <w:rsid w:val="00D6656A"/>
    <w:rsid w:val="00D668CB"/>
    <w:rsid w:val="00D66EF9"/>
    <w:rsid w:val="00D67860"/>
    <w:rsid w:val="00D67F35"/>
    <w:rsid w:val="00D67FF0"/>
    <w:rsid w:val="00D702B4"/>
    <w:rsid w:val="00D70710"/>
    <w:rsid w:val="00D70B74"/>
    <w:rsid w:val="00D70BE8"/>
    <w:rsid w:val="00D71579"/>
    <w:rsid w:val="00D725DF"/>
    <w:rsid w:val="00D73421"/>
    <w:rsid w:val="00D73903"/>
    <w:rsid w:val="00D73C19"/>
    <w:rsid w:val="00D73CFD"/>
    <w:rsid w:val="00D74BD7"/>
    <w:rsid w:val="00D754AB"/>
    <w:rsid w:val="00D758B8"/>
    <w:rsid w:val="00D75B50"/>
    <w:rsid w:val="00D76012"/>
    <w:rsid w:val="00D76B54"/>
    <w:rsid w:val="00D76DD0"/>
    <w:rsid w:val="00D775FD"/>
    <w:rsid w:val="00D77E5C"/>
    <w:rsid w:val="00D77EFC"/>
    <w:rsid w:val="00D80088"/>
    <w:rsid w:val="00D813B5"/>
    <w:rsid w:val="00D82198"/>
    <w:rsid w:val="00D82F41"/>
    <w:rsid w:val="00D83058"/>
    <w:rsid w:val="00D8361E"/>
    <w:rsid w:val="00D836BB"/>
    <w:rsid w:val="00D838DD"/>
    <w:rsid w:val="00D83B08"/>
    <w:rsid w:val="00D8418D"/>
    <w:rsid w:val="00D84C9C"/>
    <w:rsid w:val="00D84D4E"/>
    <w:rsid w:val="00D84D9A"/>
    <w:rsid w:val="00D84DF0"/>
    <w:rsid w:val="00D85604"/>
    <w:rsid w:val="00D85D15"/>
    <w:rsid w:val="00D85E80"/>
    <w:rsid w:val="00D8670D"/>
    <w:rsid w:val="00D87640"/>
    <w:rsid w:val="00D879E5"/>
    <w:rsid w:val="00D87DB2"/>
    <w:rsid w:val="00D9045B"/>
    <w:rsid w:val="00D90FF2"/>
    <w:rsid w:val="00D91372"/>
    <w:rsid w:val="00D916E2"/>
    <w:rsid w:val="00D918A0"/>
    <w:rsid w:val="00D91A5C"/>
    <w:rsid w:val="00D91B96"/>
    <w:rsid w:val="00D91FEB"/>
    <w:rsid w:val="00D921B4"/>
    <w:rsid w:val="00D9224B"/>
    <w:rsid w:val="00D9231D"/>
    <w:rsid w:val="00D923C4"/>
    <w:rsid w:val="00D92EBA"/>
    <w:rsid w:val="00D9439C"/>
    <w:rsid w:val="00D94AF4"/>
    <w:rsid w:val="00D94ECC"/>
    <w:rsid w:val="00D959C7"/>
    <w:rsid w:val="00D96663"/>
    <w:rsid w:val="00D96FFA"/>
    <w:rsid w:val="00D97569"/>
    <w:rsid w:val="00DA0020"/>
    <w:rsid w:val="00DA0483"/>
    <w:rsid w:val="00DA0701"/>
    <w:rsid w:val="00DA0B33"/>
    <w:rsid w:val="00DA0BA6"/>
    <w:rsid w:val="00DA0F26"/>
    <w:rsid w:val="00DA15BD"/>
    <w:rsid w:val="00DA17FE"/>
    <w:rsid w:val="00DA2269"/>
    <w:rsid w:val="00DA22A9"/>
    <w:rsid w:val="00DA25C2"/>
    <w:rsid w:val="00DA2645"/>
    <w:rsid w:val="00DA2AB8"/>
    <w:rsid w:val="00DA2D8C"/>
    <w:rsid w:val="00DA37F6"/>
    <w:rsid w:val="00DA496A"/>
    <w:rsid w:val="00DA4AED"/>
    <w:rsid w:val="00DA5010"/>
    <w:rsid w:val="00DA513D"/>
    <w:rsid w:val="00DA55E5"/>
    <w:rsid w:val="00DA5957"/>
    <w:rsid w:val="00DA5B3D"/>
    <w:rsid w:val="00DA727B"/>
    <w:rsid w:val="00DB0212"/>
    <w:rsid w:val="00DB0321"/>
    <w:rsid w:val="00DB059D"/>
    <w:rsid w:val="00DB06B6"/>
    <w:rsid w:val="00DB0CDD"/>
    <w:rsid w:val="00DB2500"/>
    <w:rsid w:val="00DB27CE"/>
    <w:rsid w:val="00DB2D36"/>
    <w:rsid w:val="00DB2D5D"/>
    <w:rsid w:val="00DB3826"/>
    <w:rsid w:val="00DB39C0"/>
    <w:rsid w:val="00DB3B3C"/>
    <w:rsid w:val="00DB3EE7"/>
    <w:rsid w:val="00DB4478"/>
    <w:rsid w:val="00DB50EF"/>
    <w:rsid w:val="00DB5956"/>
    <w:rsid w:val="00DB65C3"/>
    <w:rsid w:val="00DB6751"/>
    <w:rsid w:val="00DB6D9A"/>
    <w:rsid w:val="00DC0074"/>
    <w:rsid w:val="00DC0513"/>
    <w:rsid w:val="00DC05A6"/>
    <w:rsid w:val="00DC05B9"/>
    <w:rsid w:val="00DC0CDE"/>
    <w:rsid w:val="00DC1738"/>
    <w:rsid w:val="00DC31D9"/>
    <w:rsid w:val="00DC379A"/>
    <w:rsid w:val="00DC3A50"/>
    <w:rsid w:val="00DC3FDF"/>
    <w:rsid w:val="00DC4676"/>
    <w:rsid w:val="00DC486A"/>
    <w:rsid w:val="00DC4B0C"/>
    <w:rsid w:val="00DC4D72"/>
    <w:rsid w:val="00DC4F9F"/>
    <w:rsid w:val="00DC51AE"/>
    <w:rsid w:val="00DC5DE3"/>
    <w:rsid w:val="00DC668D"/>
    <w:rsid w:val="00DC73CB"/>
    <w:rsid w:val="00DC752D"/>
    <w:rsid w:val="00DC7572"/>
    <w:rsid w:val="00DC7E87"/>
    <w:rsid w:val="00DD0321"/>
    <w:rsid w:val="00DD0660"/>
    <w:rsid w:val="00DD0D30"/>
    <w:rsid w:val="00DD1498"/>
    <w:rsid w:val="00DD1690"/>
    <w:rsid w:val="00DD27C3"/>
    <w:rsid w:val="00DD3D6A"/>
    <w:rsid w:val="00DD4691"/>
    <w:rsid w:val="00DD4971"/>
    <w:rsid w:val="00DD4987"/>
    <w:rsid w:val="00DD67C7"/>
    <w:rsid w:val="00DD69B6"/>
    <w:rsid w:val="00DD6C7C"/>
    <w:rsid w:val="00DD77BF"/>
    <w:rsid w:val="00DD78D8"/>
    <w:rsid w:val="00DD7E57"/>
    <w:rsid w:val="00DE103C"/>
    <w:rsid w:val="00DE11B7"/>
    <w:rsid w:val="00DE1D83"/>
    <w:rsid w:val="00DE1ED7"/>
    <w:rsid w:val="00DE2259"/>
    <w:rsid w:val="00DE23A7"/>
    <w:rsid w:val="00DE2C58"/>
    <w:rsid w:val="00DE3037"/>
    <w:rsid w:val="00DE3440"/>
    <w:rsid w:val="00DE3AA0"/>
    <w:rsid w:val="00DE4647"/>
    <w:rsid w:val="00DE5356"/>
    <w:rsid w:val="00DE550E"/>
    <w:rsid w:val="00DE578D"/>
    <w:rsid w:val="00DE58B0"/>
    <w:rsid w:val="00DE62A5"/>
    <w:rsid w:val="00DE6471"/>
    <w:rsid w:val="00DE7259"/>
    <w:rsid w:val="00DE72E1"/>
    <w:rsid w:val="00DE74BC"/>
    <w:rsid w:val="00DE7765"/>
    <w:rsid w:val="00DE7E50"/>
    <w:rsid w:val="00DF073D"/>
    <w:rsid w:val="00DF0BF6"/>
    <w:rsid w:val="00DF0F79"/>
    <w:rsid w:val="00DF126F"/>
    <w:rsid w:val="00DF1925"/>
    <w:rsid w:val="00DF1965"/>
    <w:rsid w:val="00DF1974"/>
    <w:rsid w:val="00DF242D"/>
    <w:rsid w:val="00DF27B5"/>
    <w:rsid w:val="00DF2BB2"/>
    <w:rsid w:val="00DF2BF2"/>
    <w:rsid w:val="00DF35EB"/>
    <w:rsid w:val="00DF3A24"/>
    <w:rsid w:val="00DF5A09"/>
    <w:rsid w:val="00DF5C1E"/>
    <w:rsid w:val="00DF5CBD"/>
    <w:rsid w:val="00DF5D5E"/>
    <w:rsid w:val="00DF6451"/>
    <w:rsid w:val="00DF6690"/>
    <w:rsid w:val="00DF6735"/>
    <w:rsid w:val="00DF6851"/>
    <w:rsid w:val="00DF6B7B"/>
    <w:rsid w:val="00DF6D0D"/>
    <w:rsid w:val="00DF6E0B"/>
    <w:rsid w:val="00DF6FEC"/>
    <w:rsid w:val="00DF7254"/>
    <w:rsid w:val="00DF736F"/>
    <w:rsid w:val="00DF7766"/>
    <w:rsid w:val="00E008C7"/>
    <w:rsid w:val="00E00957"/>
    <w:rsid w:val="00E00AA3"/>
    <w:rsid w:val="00E00C5B"/>
    <w:rsid w:val="00E0163D"/>
    <w:rsid w:val="00E01730"/>
    <w:rsid w:val="00E01AF2"/>
    <w:rsid w:val="00E01D54"/>
    <w:rsid w:val="00E0237D"/>
    <w:rsid w:val="00E02504"/>
    <w:rsid w:val="00E0256C"/>
    <w:rsid w:val="00E027E7"/>
    <w:rsid w:val="00E02C6D"/>
    <w:rsid w:val="00E0356B"/>
    <w:rsid w:val="00E03D38"/>
    <w:rsid w:val="00E04ED7"/>
    <w:rsid w:val="00E054FA"/>
    <w:rsid w:val="00E06061"/>
    <w:rsid w:val="00E0624D"/>
    <w:rsid w:val="00E06BAA"/>
    <w:rsid w:val="00E06BE4"/>
    <w:rsid w:val="00E06CF7"/>
    <w:rsid w:val="00E06D5F"/>
    <w:rsid w:val="00E06E56"/>
    <w:rsid w:val="00E06EF5"/>
    <w:rsid w:val="00E07188"/>
    <w:rsid w:val="00E07706"/>
    <w:rsid w:val="00E07BD4"/>
    <w:rsid w:val="00E10268"/>
    <w:rsid w:val="00E1039E"/>
    <w:rsid w:val="00E107F2"/>
    <w:rsid w:val="00E107F5"/>
    <w:rsid w:val="00E10E90"/>
    <w:rsid w:val="00E10EA4"/>
    <w:rsid w:val="00E11350"/>
    <w:rsid w:val="00E11BC2"/>
    <w:rsid w:val="00E11C0D"/>
    <w:rsid w:val="00E12286"/>
    <w:rsid w:val="00E12BCF"/>
    <w:rsid w:val="00E134A6"/>
    <w:rsid w:val="00E1380E"/>
    <w:rsid w:val="00E14324"/>
    <w:rsid w:val="00E143C4"/>
    <w:rsid w:val="00E14AAC"/>
    <w:rsid w:val="00E158F2"/>
    <w:rsid w:val="00E163A7"/>
    <w:rsid w:val="00E164ED"/>
    <w:rsid w:val="00E16992"/>
    <w:rsid w:val="00E17394"/>
    <w:rsid w:val="00E176B8"/>
    <w:rsid w:val="00E17945"/>
    <w:rsid w:val="00E208E5"/>
    <w:rsid w:val="00E20B0D"/>
    <w:rsid w:val="00E215CF"/>
    <w:rsid w:val="00E218E7"/>
    <w:rsid w:val="00E21A93"/>
    <w:rsid w:val="00E21E58"/>
    <w:rsid w:val="00E220E4"/>
    <w:rsid w:val="00E2241F"/>
    <w:rsid w:val="00E22772"/>
    <w:rsid w:val="00E227EE"/>
    <w:rsid w:val="00E232B5"/>
    <w:rsid w:val="00E235E4"/>
    <w:rsid w:val="00E23F01"/>
    <w:rsid w:val="00E241B3"/>
    <w:rsid w:val="00E24898"/>
    <w:rsid w:val="00E24D58"/>
    <w:rsid w:val="00E24F2E"/>
    <w:rsid w:val="00E24F9A"/>
    <w:rsid w:val="00E25841"/>
    <w:rsid w:val="00E25C20"/>
    <w:rsid w:val="00E260DA"/>
    <w:rsid w:val="00E26105"/>
    <w:rsid w:val="00E261AC"/>
    <w:rsid w:val="00E2667D"/>
    <w:rsid w:val="00E26747"/>
    <w:rsid w:val="00E26B1D"/>
    <w:rsid w:val="00E2723E"/>
    <w:rsid w:val="00E2776C"/>
    <w:rsid w:val="00E279CB"/>
    <w:rsid w:val="00E27E31"/>
    <w:rsid w:val="00E301D4"/>
    <w:rsid w:val="00E30312"/>
    <w:rsid w:val="00E3057A"/>
    <w:rsid w:val="00E30B4A"/>
    <w:rsid w:val="00E30E4A"/>
    <w:rsid w:val="00E319F0"/>
    <w:rsid w:val="00E31C01"/>
    <w:rsid w:val="00E31DA1"/>
    <w:rsid w:val="00E32327"/>
    <w:rsid w:val="00E324C6"/>
    <w:rsid w:val="00E3255E"/>
    <w:rsid w:val="00E32D9C"/>
    <w:rsid w:val="00E33187"/>
    <w:rsid w:val="00E33422"/>
    <w:rsid w:val="00E33739"/>
    <w:rsid w:val="00E34167"/>
    <w:rsid w:val="00E34B83"/>
    <w:rsid w:val="00E34CBC"/>
    <w:rsid w:val="00E34EAC"/>
    <w:rsid w:val="00E34FCB"/>
    <w:rsid w:val="00E35E93"/>
    <w:rsid w:val="00E3656C"/>
    <w:rsid w:val="00E373CD"/>
    <w:rsid w:val="00E3744C"/>
    <w:rsid w:val="00E376C3"/>
    <w:rsid w:val="00E3771F"/>
    <w:rsid w:val="00E40E14"/>
    <w:rsid w:val="00E40E1B"/>
    <w:rsid w:val="00E419CD"/>
    <w:rsid w:val="00E41CE7"/>
    <w:rsid w:val="00E424F4"/>
    <w:rsid w:val="00E426B7"/>
    <w:rsid w:val="00E42961"/>
    <w:rsid w:val="00E43A3E"/>
    <w:rsid w:val="00E43F8D"/>
    <w:rsid w:val="00E442E5"/>
    <w:rsid w:val="00E4438C"/>
    <w:rsid w:val="00E44A99"/>
    <w:rsid w:val="00E44D86"/>
    <w:rsid w:val="00E45055"/>
    <w:rsid w:val="00E457F3"/>
    <w:rsid w:val="00E458DE"/>
    <w:rsid w:val="00E45936"/>
    <w:rsid w:val="00E45969"/>
    <w:rsid w:val="00E459A7"/>
    <w:rsid w:val="00E459E4"/>
    <w:rsid w:val="00E46498"/>
    <w:rsid w:val="00E46C9C"/>
    <w:rsid w:val="00E46D99"/>
    <w:rsid w:val="00E46DBC"/>
    <w:rsid w:val="00E471CF"/>
    <w:rsid w:val="00E47855"/>
    <w:rsid w:val="00E47D7A"/>
    <w:rsid w:val="00E5041A"/>
    <w:rsid w:val="00E50B70"/>
    <w:rsid w:val="00E52049"/>
    <w:rsid w:val="00E52454"/>
    <w:rsid w:val="00E5247D"/>
    <w:rsid w:val="00E52BD5"/>
    <w:rsid w:val="00E53964"/>
    <w:rsid w:val="00E53BC7"/>
    <w:rsid w:val="00E53EAD"/>
    <w:rsid w:val="00E5470D"/>
    <w:rsid w:val="00E54DFD"/>
    <w:rsid w:val="00E5510B"/>
    <w:rsid w:val="00E55351"/>
    <w:rsid w:val="00E5565C"/>
    <w:rsid w:val="00E56010"/>
    <w:rsid w:val="00E56238"/>
    <w:rsid w:val="00E56C56"/>
    <w:rsid w:val="00E56C94"/>
    <w:rsid w:val="00E56D55"/>
    <w:rsid w:val="00E5759B"/>
    <w:rsid w:val="00E57643"/>
    <w:rsid w:val="00E576DA"/>
    <w:rsid w:val="00E5787E"/>
    <w:rsid w:val="00E57AE2"/>
    <w:rsid w:val="00E57B08"/>
    <w:rsid w:val="00E57C46"/>
    <w:rsid w:val="00E60009"/>
    <w:rsid w:val="00E60025"/>
    <w:rsid w:val="00E601AB"/>
    <w:rsid w:val="00E6069C"/>
    <w:rsid w:val="00E6086B"/>
    <w:rsid w:val="00E60CBC"/>
    <w:rsid w:val="00E60EF6"/>
    <w:rsid w:val="00E61504"/>
    <w:rsid w:val="00E6172A"/>
    <w:rsid w:val="00E61764"/>
    <w:rsid w:val="00E61E7C"/>
    <w:rsid w:val="00E63230"/>
    <w:rsid w:val="00E6326F"/>
    <w:rsid w:val="00E6328B"/>
    <w:rsid w:val="00E63B09"/>
    <w:rsid w:val="00E63F27"/>
    <w:rsid w:val="00E6432E"/>
    <w:rsid w:val="00E6478F"/>
    <w:rsid w:val="00E64839"/>
    <w:rsid w:val="00E65009"/>
    <w:rsid w:val="00E65267"/>
    <w:rsid w:val="00E6593A"/>
    <w:rsid w:val="00E65C9C"/>
    <w:rsid w:val="00E6603B"/>
    <w:rsid w:val="00E66316"/>
    <w:rsid w:val="00E66584"/>
    <w:rsid w:val="00E66996"/>
    <w:rsid w:val="00E669E3"/>
    <w:rsid w:val="00E670F0"/>
    <w:rsid w:val="00E674F9"/>
    <w:rsid w:val="00E67749"/>
    <w:rsid w:val="00E67815"/>
    <w:rsid w:val="00E67CE4"/>
    <w:rsid w:val="00E67FA4"/>
    <w:rsid w:val="00E70053"/>
    <w:rsid w:val="00E707ED"/>
    <w:rsid w:val="00E712CE"/>
    <w:rsid w:val="00E71716"/>
    <w:rsid w:val="00E7183A"/>
    <w:rsid w:val="00E71C3D"/>
    <w:rsid w:val="00E7268B"/>
    <w:rsid w:val="00E7290E"/>
    <w:rsid w:val="00E72958"/>
    <w:rsid w:val="00E72AC1"/>
    <w:rsid w:val="00E72FBC"/>
    <w:rsid w:val="00E734F2"/>
    <w:rsid w:val="00E73A66"/>
    <w:rsid w:val="00E74127"/>
    <w:rsid w:val="00E74373"/>
    <w:rsid w:val="00E743C3"/>
    <w:rsid w:val="00E74496"/>
    <w:rsid w:val="00E74963"/>
    <w:rsid w:val="00E74C35"/>
    <w:rsid w:val="00E74F0B"/>
    <w:rsid w:val="00E75B8F"/>
    <w:rsid w:val="00E760CC"/>
    <w:rsid w:val="00E77108"/>
    <w:rsid w:val="00E773FE"/>
    <w:rsid w:val="00E77ACC"/>
    <w:rsid w:val="00E80570"/>
    <w:rsid w:val="00E80956"/>
    <w:rsid w:val="00E81A2D"/>
    <w:rsid w:val="00E81B9F"/>
    <w:rsid w:val="00E82158"/>
    <w:rsid w:val="00E8289E"/>
    <w:rsid w:val="00E83B29"/>
    <w:rsid w:val="00E845EC"/>
    <w:rsid w:val="00E85320"/>
    <w:rsid w:val="00E85A7C"/>
    <w:rsid w:val="00E85D83"/>
    <w:rsid w:val="00E862C6"/>
    <w:rsid w:val="00E862D9"/>
    <w:rsid w:val="00E86647"/>
    <w:rsid w:val="00E871F2"/>
    <w:rsid w:val="00E87B97"/>
    <w:rsid w:val="00E87DD8"/>
    <w:rsid w:val="00E90C5A"/>
    <w:rsid w:val="00E91965"/>
    <w:rsid w:val="00E91B5C"/>
    <w:rsid w:val="00E923FD"/>
    <w:rsid w:val="00E92836"/>
    <w:rsid w:val="00E92921"/>
    <w:rsid w:val="00E92D95"/>
    <w:rsid w:val="00E93227"/>
    <w:rsid w:val="00E9355A"/>
    <w:rsid w:val="00E93B18"/>
    <w:rsid w:val="00E93E63"/>
    <w:rsid w:val="00E93F71"/>
    <w:rsid w:val="00E942C5"/>
    <w:rsid w:val="00E9452A"/>
    <w:rsid w:val="00E950A2"/>
    <w:rsid w:val="00E952EF"/>
    <w:rsid w:val="00E9531D"/>
    <w:rsid w:val="00E95D4B"/>
    <w:rsid w:val="00E95D9F"/>
    <w:rsid w:val="00E9659B"/>
    <w:rsid w:val="00E96C1A"/>
    <w:rsid w:val="00E96D23"/>
    <w:rsid w:val="00E97098"/>
    <w:rsid w:val="00E97456"/>
    <w:rsid w:val="00E9763E"/>
    <w:rsid w:val="00EA046F"/>
    <w:rsid w:val="00EA0838"/>
    <w:rsid w:val="00EA1276"/>
    <w:rsid w:val="00EA14D9"/>
    <w:rsid w:val="00EA16DC"/>
    <w:rsid w:val="00EA19F2"/>
    <w:rsid w:val="00EA1B8D"/>
    <w:rsid w:val="00EA3214"/>
    <w:rsid w:val="00EA3CDA"/>
    <w:rsid w:val="00EA4719"/>
    <w:rsid w:val="00EA49ED"/>
    <w:rsid w:val="00EA506E"/>
    <w:rsid w:val="00EA59F5"/>
    <w:rsid w:val="00EA5C68"/>
    <w:rsid w:val="00EA5D5C"/>
    <w:rsid w:val="00EA6686"/>
    <w:rsid w:val="00EA706E"/>
    <w:rsid w:val="00EA7B63"/>
    <w:rsid w:val="00EB3C82"/>
    <w:rsid w:val="00EB3DBB"/>
    <w:rsid w:val="00EB49E9"/>
    <w:rsid w:val="00EB4D27"/>
    <w:rsid w:val="00EB51B2"/>
    <w:rsid w:val="00EB5778"/>
    <w:rsid w:val="00EB58AA"/>
    <w:rsid w:val="00EB5A35"/>
    <w:rsid w:val="00EB61EE"/>
    <w:rsid w:val="00EB621D"/>
    <w:rsid w:val="00EB622D"/>
    <w:rsid w:val="00EB651C"/>
    <w:rsid w:val="00EB67F9"/>
    <w:rsid w:val="00EB6BF8"/>
    <w:rsid w:val="00EB6C3C"/>
    <w:rsid w:val="00EB6C6A"/>
    <w:rsid w:val="00EB6FA9"/>
    <w:rsid w:val="00EB7D51"/>
    <w:rsid w:val="00EB7E68"/>
    <w:rsid w:val="00EB7E71"/>
    <w:rsid w:val="00EC0563"/>
    <w:rsid w:val="00EC0872"/>
    <w:rsid w:val="00EC09A2"/>
    <w:rsid w:val="00EC0A4D"/>
    <w:rsid w:val="00EC1123"/>
    <w:rsid w:val="00EC12A8"/>
    <w:rsid w:val="00EC163B"/>
    <w:rsid w:val="00EC182B"/>
    <w:rsid w:val="00EC1967"/>
    <w:rsid w:val="00EC1C4D"/>
    <w:rsid w:val="00EC1F8C"/>
    <w:rsid w:val="00EC23DB"/>
    <w:rsid w:val="00EC25DF"/>
    <w:rsid w:val="00EC2660"/>
    <w:rsid w:val="00EC2CF7"/>
    <w:rsid w:val="00EC2D3D"/>
    <w:rsid w:val="00EC365F"/>
    <w:rsid w:val="00EC38BF"/>
    <w:rsid w:val="00EC3AFB"/>
    <w:rsid w:val="00EC3C62"/>
    <w:rsid w:val="00EC4B98"/>
    <w:rsid w:val="00EC58A5"/>
    <w:rsid w:val="00EC5AC4"/>
    <w:rsid w:val="00EC5B28"/>
    <w:rsid w:val="00EC6A5C"/>
    <w:rsid w:val="00EC747B"/>
    <w:rsid w:val="00EC7745"/>
    <w:rsid w:val="00ED039A"/>
    <w:rsid w:val="00ED04D8"/>
    <w:rsid w:val="00ED0B23"/>
    <w:rsid w:val="00ED1DD6"/>
    <w:rsid w:val="00ED23A2"/>
    <w:rsid w:val="00ED283D"/>
    <w:rsid w:val="00ED288E"/>
    <w:rsid w:val="00ED3FA1"/>
    <w:rsid w:val="00ED47B3"/>
    <w:rsid w:val="00ED4A74"/>
    <w:rsid w:val="00ED4B53"/>
    <w:rsid w:val="00ED4CB0"/>
    <w:rsid w:val="00ED4E50"/>
    <w:rsid w:val="00ED5479"/>
    <w:rsid w:val="00ED55FA"/>
    <w:rsid w:val="00ED68F5"/>
    <w:rsid w:val="00ED6AFD"/>
    <w:rsid w:val="00ED6CAD"/>
    <w:rsid w:val="00ED6CF1"/>
    <w:rsid w:val="00ED76EA"/>
    <w:rsid w:val="00ED7B88"/>
    <w:rsid w:val="00EE0BAE"/>
    <w:rsid w:val="00EE0BBA"/>
    <w:rsid w:val="00EE0EBE"/>
    <w:rsid w:val="00EE0F88"/>
    <w:rsid w:val="00EE154E"/>
    <w:rsid w:val="00EE1742"/>
    <w:rsid w:val="00EE2201"/>
    <w:rsid w:val="00EE2304"/>
    <w:rsid w:val="00EE2488"/>
    <w:rsid w:val="00EE26F2"/>
    <w:rsid w:val="00EE2983"/>
    <w:rsid w:val="00EE2A4F"/>
    <w:rsid w:val="00EE2AEE"/>
    <w:rsid w:val="00EE3041"/>
    <w:rsid w:val="00EE32F4"/>
    <w:rsid w:val="00EE3D92"/>
    <w:rsid w:val="00EE410A"/>
    <w:rsid w:val="00EE441C"/>
    <w:rsid w:val="00EE4C7F"/>
    <w:rsid w:val="00EE51F3"/>
    <w:rsid w:val="00EE593C"/>
    <w:rsid w:val="00EE5EA8"/>
    <w:rsid w:val="00EE5FB1"/>
    <w:rsid w:val="00EE6087"/>
    <w:rsid w:val="00EE6761"/>
    <w:rsid w:val="00EE78C7"/>
    <w:rsid w:val="00EE7C86"/>
    <w:rsid w:val="00EF06F9"/>
    <w:rsid w:val="00EF0C92"/>
    <w:rsid w:val="00EF0D61"/>
    <w:rsid w:val="00EF100E"/>
    <w:rsid w:val="00EF1216"/>
    <w:rsid w:val="00EF1906"/>
    <w:rsid w:val="00EF1AC2"/>
    <w:rsid w:val="00EF33ED"/>
    <w:rsid w:val="00EF36A1"/>
    <w:rsid w:val="00EF3913"/>
    <w:rsid w:val="00EF39AB"/>
    <w:rsid w:val="00EF3E73"/>
    <w:rsid w:val="00EF40B1"/>
    <w:rsid w:val="00EF4B7F"/>
    <w:rsid w:val="00EF4C2E"/>
    <w:rsid w:val="00EF58C8"/>
    <w:rsid w:val="00EF632D"/>
    <w:rsid w:val="00EF65E4"/>
    <w:rsid w:val="00EF6939"/>
    <w:rsid w:val="00EF6AA4"/>
    <w:rsid w:val="00EF6F0A"/>
    <w:rsid w:val="00EF77A2"/>
    <w:rsid w:val="00EF78DC"/>
    <w:rsid w:val="00F008FF"/>
    <w:rsid w:val="00F01603"/>
    <w:rsid w:val="00F016AF"/>
    <w:rsid w:val="00F01C55"/>
    <w:rsid w:val="00F027FB"/>
    <w:rsid w:val="00F02832"/>
    <w:rsid w:val="00F02C99"/>
    <w:rsid w:val="00F02CFA"/>
    <w:rsid w:val="00F03388"/>
    <w:rsid w:val="00F038B7"/>
    <w:rsid w:val="00F03E63"/>
    <w:rsid w:val="00F03F8C"/>
    <w:rsid w:val="00F03FCD"/>
    <w:rsid w:val="00F0485C"/>
    <w:rsid w:val="00F04FB8"/>
    <w:rsid w:val="00F05A3A"/>
    <w:rsid w:val="00F07AA7"/>
    <w:rsid w:val="00F07BB4"/>
    <w:rsid w:val="00F07D58"/>
    <w:rsid w:val="00F07EDA"/>
    <w:rsid w:val="00F109D4"/>
    <w:rsid w:val="00F10CB2"/>
    <w:rsid w:val="00F10EDC"/>
    <w:rsid w:val="00F1127C"/>
    <w:rsid w:val="00F11AF0"/>
    <w:rsid w:val="00F11FD4"/>
    <w:rsid w:val="00F12112"/>
    <w:rsid w:val="00F12613"/>
    <w:rsid w:val="00F12CA7"/>
    <w:rsid w:val="00F12CF4"/>
    <w:rsid w:val="00F13058"/>
    <w:rsid w:val="00F130E1"/>
    <w:rsid w:val="00F13408"/>
    <w:rsid w:val="00F14115"/>
    <w:rsid w:val="00F14E98"/>
    <w:rsid w:val="00F15676"/>
    <w:rsid w:val="00F165CB"/>
    <w:rsid w:val="00F16B08"/>
    <w:rsid w:val="00F16C64"/>
    <w:rsid w:val="00F16D45"/>
    <w:rsid w:val="00F16E14"/>
    <w:rsid w:val="00F17E99"/>
    <w:rsid w:val="00F20506"/>
    <w:rsid w:val="00F2061F"/>
    <w:rsid w:val="00F209D5"/>
    <w:rsid w:val="00F216FA"/>
    <w:rsid w:val="00F21AF3"/>
    <w:rsid w:val="00F21E77"/>
    <w:rsid w:val="00F22157"/>
    <w:rsid w:val="00F22314"/>
    <w:rsid w:val="00F223EB"/>
    <w:rsid w:val="00F229D2"/>
    <w:rsid w:val="00F23616"/>
    <w:rsid w:val="00F23ADF"/>
    <w:rsid w:val="00F23B87"/>
    <w:rsid w:val="00F24900"/>
    <w:rsid w:val="00F2490D"/>
    <w:rsid w:val="00F24FDE"/>
    <w:rsid w:val="00F2589A"/>
    <w:rsid w:val="00F25ECA"/>
    <w:rsid w:val="00F25FFA"/>
    <w:rsid w:val="00F26550"/>
    <w:rsid w:val="00F26710"/>
    <w:rsid w:val="00F26853"/>
    <w:rsid w:val="00F26951"/>
    <w:rsid w:val="00F269CB"/>
    <w:rsid w:val="00F26C3F"/>
    <w:rsid w:val="00F300FA"/>
    <w:rsid w:val="00F30115"/>
    <w:rsid w:val="00F30D7D"/>
    <w:rsid w:val="00F30D85"/>
    <w:rsid w:val="00F30D87"/>
    <w:rsid w:val="00F30E76"/>
    <w:rsid w:val="00F30EB7"/>
    <w:rsid w:val="00F31991"/>
    <w:rsid w:val="00F31AFE"/>
    <w:rsid w:val="00F31B57"/>
    <w:rsid w:val="00F327FE"/>
    <w:rsid w:val="00F32C84"/>
    <w:rsid w:val="00F3320A"/>
    <w:rsid w:val="00F332A8"/>
    <w:rsid w:val="00F33686"/>
    <w:rsid w:val="00F33A1D"/>
    <w:rsid w:val="00F33F36"/>
    <w:rsid w:val="00F33F89"/>
    <w:rsid w:val="00F34327"/>
    <w:rsid w:val="00F347EB"/>
    <w:rsid w:val="00F34A88"/>
    <w:rsid w:val="00F34E88"/>
    <w:rsid w:val="00F35526"/>
    <w:rsid w:val="00F35585"/>
    <w:rsid w:val="00F356F4"/>
    <w:rsid w:val="00F35886"/>
    <w:rsid w:val="00F360D9"/>
    <w:rsid w:val="00F36146"/>
    <w:rsid w:val="00F36A43"/>
    <w:rsid w:val="00F4006E"/>
    <w:rsid w:val="00F40E3D"/>
    <w:rsid w:val="00F40FE7"/>
    <w:rsid w:val="00F4198A"/>
    <w:rsid w:val="00F41B4E"/>
    <w:rsid w:val="00F41BB1"/>
    <w:rsid w:val="00F41D00"/>
    <w:rsid w:val="00F41E5B"/>
    <w:rsid w:val="00F42231"/>
    <w:rsid w:val="00F42476"/>
    <w:rsid w:val="00F42A9A"/>
    <w:rsid w:val="00F4320A"/>
    <w:rsid w:val="00F43F5D"/>
    <w:rsid w:val="00F43F78"/>
    <w:rsid w:val="00F442D8"/>
    <w:rsid w:val="00F44A9C"/>
    <w:rsid w:val="00F44B7A"/>
    <w:rsid w:val="00F451FE"/>
    <w:rsid w:val="00F4580F"/>
    <w:rsid w:val="00F45984"/>
    <w:rsid w:val="00F46F36"/>
    <w:rsid w:val="00F47033"/>
    <w:rsid w:val="00F47071"/>
    <w:rsid w:val="00F47585"/>
    <w:rsid w:val="00F47B7E"/>
    <w:rsid w:val="00F50AAB"/>
    <w:rsid w:val="00F50AB0"/>
    <w:rsid w:val="00F50B05"/>
    <w:rsid w:val="00F50B6B"/>
    <w:rsid w:val="00F50CAC"/>
    <w:rsid w:val="00F51D9E"/>
    <w:rsid w:val="00F527B1"/>
    <w:rsid w:val="00F52A8E"/>
    <w:rsid w:val="00F52E3B"/>
    <w:rsid w:val="00F534C3"/>
    <w:rsid w:val="00F53E9B"/>
    <w:rsid w:val="00F54127"/>
    <w:rsid w:val="00F54B81"/>
    <w:rsid w:val="00F54BDE"/>
    <w:rsid w:val="00F54E42"/>
    <w:rsid w:val="00F551BF"/>
    <w:rsid w:val="00F56CFE"/>
    <w:rsid w:val="00F57897"/>
    <w:rsid w:val="00F57A23"/>
    <w:rsid w:val="00F60495"/>
    <w:rsid w:val="00F61D74"/>
    <w:rsid w:val="00F620D5"/>
    <w:rsid w:val="00F625E6"/>
    <w:rsid w:val="00F62728"/>
    <w:rsid w:val="00F632BE"/>
    <w:rsid w:val="00F63941"/>
    <w:rsid w:val="00F63B0A"/>
    <w:rsid w:val="00F63B63"/>
    <w:rsid w:val="00F63EFA"/>
    <w:rsid w:val="00F63F0E"/>
    <w:rsid w:val="00F641A3"/>
    <w:rsid w:val="00F64AD6"/>
    <w:rsid w:val="00F65163"/>
    <w:rsid w:val="00F65738"/>
    <w:rsid w:val="00F6585F"/>
    <w:rsid w:val="00F65960"/>
    <w:rsid w:val="00F669E3"/>
    <w:rsid w:val="00F66AF3"/>
    <w:rsid w:val="00F66BC9"/>
    <w:rsid w:val="00F66D2E"/>
    <w:rsid w:val="00F67512"/>
    <w:rsid w:val="00F67B76"/>
    <w:rsid w:val="00F67DFE"/>
    <w:rsid w:val="00F71106"/>
    <w:rsid w:val="00F71476"/>
    <w:rsid w:val="00F71DA2"/>
    <w:rsid w:val="00F71FDA"/>
    <w:rsid w:val="00F725C9"/>
    <w:rsid w:val="00F7270A"/>
    <w:rsid w:val="00F73153"/>
    <w:rsid w:val="00F73B05"/>
    <w:rsid w:val="00F73D05"/>
    <w:rsid w:val="00F73FCB"/>
    <w:rsid w:val="00F740A9"/>
    <w:rsid w:val="00F74986"/>
    <w:rsid w:val="00F74E2E"/>
    <w:rsid w:val="00F7523C"/>
    <w:rsid w:val="00F75A36"/>
    <w:rsid w:val="00F760D8"/>
    <w:rsid w:val="00F76287"/>
    <w:rsid w:val="00F77149"/>
    <w:rsid w:val="00F77820"/>
    <w:rsid w:val="00F77A2B"/>
    <w:rsid w:val="00F77B49"/>
    <w:rsid w:val="00F8069E"/>
    <w:rsid w:val="00F80B6A"/>
    <w:rsid w:val="00F81605"/>
    <w:rsid w:val="00F81A13"/>
    <w:rsid w:val="00F81B85"/>
    <w:rsid w:val="00F820A0"/>
    <w:rsid w:val="00F8222D"/>
    <w:rsid w:val="00F82231"/>
    <w:rsid w:val="00F825EF"/>
    <w:rsid w:val="00F8272D"/>
    <w:rsid w:val="00F82B44"/>
    <w:rsid w:val="00F82E2C"/>
    <w:rsid w:val="00F838B5"/>
    <w:rsid w:val="00F845D5"/>
    <w:rsid w:val="00F84D17"/>
    <w:rsid w:val="00F85BEB"/>
    <w:rsid w:val="00F85E6F"/>
    <w:rsid w:val="00F862C5"/>
    <w:rsid w:val="00F8674C"/>
    <w:rsid w:val="00F869AF"/>
    <w:rsid w:val="00F8725A"/>
    <w:rsid w:val="00F877D8"/>
    <w:rsid w:val="00F87B55"/>
    <w:rsid w:val="00F9073A"/>
    <w:rsid w:val="00F90B42"/>
    <w:rsid w:val="00F91324"/>
    <w:rsid w:val="00F91357"/>
    <w:rsid w:val="00F91400"/>
    <w:rsid w:val="00F914F2"/>
    <w:rsid w:val="00F9176F"/>
    <w:rsid w:val="00F91C3B"/>
    <w:rsid w:val="00F91CA0"/>
    <w:rsid w:val="00F93006"/>
    <w:rsid w:val="00F935FE"/>
    <w:rsid w:val="00F93E1B"/>
    <w:rsid w:val="00F950FC"/>
    <w:rsid w:val="00F954A5"/>
    <w:rsid w:val="00F960A5"/>
    <w:rsid w:val="00F9652D"/>
    <w:rsid w:val="00F97681"/>
    <w:rsid w:val="00F97B67"/>
    <w:rsid w:val="00F97BE8"/>
    <w:rsid w:val="00FA044B"/>
    <w:rsid w:val="00FA0531"/>
    <w:rsid w:val="00FA0618"/>
    <w:rsid w:val="00FA0862"/>
    <w:rsid w:val="00FA1238"/>
    <w:rsid w:val="00FA17A3"/>
    <w:rsid w:val="00FA2322"/>
    <w:rsid w:val="00FA2371"/>
    <w:rsid w:val="00FA265D"/>
    <w:rsid w:val="00FA29BA"/>
    <w:rsid w:val="00FA2A76"/>
    <w:rsid w:val="00FA325C"/>
    <w:rsid w:val="00FA3487"/>
    <w:rsid w:val="00FA3786"/>
    <w:rsid w:val="00FA3A43"/>
    <w:rsid w:val="00FA3C8C"/>
    <w:rsid w:val="00FA45D0"/>
    <w:rsid w:val="00FA4F45"/>
    <w:rsid w:val="00FA62D7"/>
    <w:rsid w:val="00FA6320"/>
    <w:rsid w:val="00FA683D"/>
    <w:rsid w:val="00FA696E"/>
    <w:rsid w:val="00FA69B2"/>
    <w:rsid w:val="00FA73A4"/>
    <w:rsid w:val="00FA747B"/>
    <w:rsid w:val="00FA7517"/>
    <w:rsid w:val="00FA7781"/>
    <w:rsid w:val="00FA779A"/>
    <w:rsid w:val="00FA7FBD"/>
    <w:rsid w:val="00FB0822"/>
    <w:rsid w:val="00FB0885"/>
    <w:rsid w:val="00FB0BE8"/>
    <w:rsid w:val="00FB16D4"/>
    <w:rsid w:val="00FB203E"/>
    <w:rsid w:val="00FB2BFC"/>
    <w:rsid w:val="00FB37C2"/>
    <w:rsid w:val="00FB393A"/>
    <w:rsid w:val="00FB3EF1"/>
    <w:rsid w:val="00FB3F1F"/>
    <w:rsid w:val="00FB4B5D"/>
    <w:rsid w:val="00FB4E63"/>
    <w:rsid w:val="00FB5332"/>
    <w:rsid w:val="00FB6072"/>
    <w:rsid w:val="00FB66C3"/>
    <w:rsid w:val="00FB6869"/>
    <w:rsid w:val="00FB6F16"/>
    <w:rsid w:val="00FB70DE"/>
    <w:rsid w:val="00FB7C56"/>
    <w:rsid w:val="00FC08E7"/>
    <w:rsid w:val="00FC116F"/>
    <w:rsid w:val="00FC1213"/>
    <w:rsid w:val="00FC1412"/>
    <w:rsid w:val="00FC1C5E"/>
    <w:rsid w:val="00FC33C2"/>
    <w:rsid w:val="00FC3DA0"/>
    <w:rsid w:val="00FC58FA"/>
    <w:rsid w:val="00FC5B7E"/>
    <w:rsid w:val="00FC5F43"/>
    <w:rsid w:val="00FC6094"/>
    <w:rsid w:val="00FC61AF"/>
    <w:rsid w:val="00FC6367"/>
    <w:rsid w:val="00FC69E8"/>
    <w:rsid w:val="00FC6DCD"/>
    <w:rsid w:val="00FC72E2"/>
    <w:rsid w:val="00FC77DD"/>
    <w:rsid w:val="00FD0211"/>
    <w:rsid w:val="00FD0287"/>
    <w:rsid w:val="00FD05B1"/>
    <w:rsid w:val="00FD137B"/>
    <w:rsid w:val="00FD197E"/>
    <w:rsid w:val="00FD1BFF"/>
    <w:rsid w:val="00FD1DAE"/>
    <w:rsid w:val="00FD1EAB"/>
    <w:rsid w:val="00FD21F7"/>
    <w:rsid w:val="00FD2657"/>
    <w:rsid w:val="00FD29B6"/>
    <w:rsid w:val="00FD2AC3"/>
    <w:rsid w:val="00FD3609"/>
    <w:rsid w:val="00FD39EB"/>
    <w:rsid w:val="00FD3D0D"/>
    <w:rsid w:val="00FD40AA"/>
    <w:rsid w:val="00FD448E"/>
    <w:rsid w:val="00FD454B"/>
    <w:rsid w:val="00FD48D2"/>
    <w:rsid w:val="00FD5EE7"/>
    <w:rsid w:val="00FD61B8"/>
    <w:rsid w:val="00FD67C0"/>
    <w:rsid w:val="00FD7375"/>
    <w:rsid w:val="00FE01EE"/>
    <w:rsid w:val="00FE04E4"/>
    <w:rsid w:val="00FE1264"/>
    <w:rsid w:val="00FE1632"/>
    <w:rsid w:val="00FE1886"/>
    <w:rsid w:val="00FE1E71"/>
    <w:rsid w:val="00FE2E57"/>
    <w:rsid w:val="00FE3243"/>
    <w:rsid w:val="00FE34CE"/>
    <w:rsid w:val="00FE34EB"/>
    <w:rsid w:val="00FE377B"/>
    <w:rsid w:val="00FE391F"/>
    <w:rsid w:val="00FE480D"/>
    <w:rsid w:val="00FE4963"/>
    <w:rsid w:val="00FE499B"/>
    <w:rsid w:val="00FE4BF1"/>
    <w:rsid w:val="00FE4CA1"/>
    <w:rsid w:val="00FE539E"/>
    <w:rsid w:val="00FE53C8"/>
    <w:rsid w:val="00FE5BDC"/>
    <w:rsid w:val="00FE5EBA"/>
    <w:rsid w:val="00FE5ECD"/>
    <w:rsid w:val="00FE605C"/>
    <w:rsid w:val="00FE62CE"/>
    <w:rsid w:val="00FE66E9"/>
    <w:rsid w:val="00FE67C9"/>
    <w:rsid w:val="00FE73F9"/>
    <w:rsid w:val="00FE756F"/>
    <w:rsid w:val="00FE7A51"/>
    <w:rsid w:val="00FF03C2"/>
    <w:rsid w:val="00FF1057"/>
    <w:rsid w:val="00FF1BAE"/>
    <w:rsid w:val="00FF207C"/>
    <w:rsid w:val="00FF2264"/>
    <w:rsid w:val="00FF22DC"/>
    <w:rsid w:val="00FF2FA7"/>
    <w:rsid w:val="00FF2FFF"/>
    <w:rsid w:val="00FF3114"/>
    <w:rsid w:val="00FF3E1D"/>
    <w:rsid w:val="00FF3E25"/>
    <w:rsid w:val="00FF45D1"/>
    <w:rsid w:val="00FF49BF"/>
    <w:rsid w:val="00FF4DAC"/>
    <w:rsid w:val="00FF4ECF"/>
    <w:rsid w:val="00FF57C8"/>
    <w:rsid w:val="00FF6081"/>
    <w:rsid w:val="00FF64A1"/>
    <w:rsid w:val="00FF71BD"/>
    <w:rsid w:val="00FF721F"/>
    <w:rsid w:val="00FF7679"/>
    <w:rsid w:val="00FF7B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44811"/>
  <w15:docId w15:val="{CC6CA96E-E0E3-42A5-8357-673606D1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Normal"/>
    <w:next w:val="base-text-paragraph"/>
    <w:qFormat/>
    <w:rsid w:val="00C60DDD"/>
    <w:pPr>
      <w:keepNext/>
      <w:spacing w:before="240"/>
      <w:outlineLvl w:val="3"/>
    </w:pPr>
    <w:rPr>
      <w:u w:val="single"/>
    </w:rPr>
  </w:style>
  <w:style w:type="paragraph" w:styleId="Heading5">
    <w:name w:val="heading 5"/>
    <w:basedOn w:val="Normal"/>
    <w:next w:val="Normal"/>
    <w:link w:val="Heading5Char"/>
    <w:uiPriority w:val="9"/>
    <w:unhideWhenUsed/>
    <w:qFormat/>
    <w:rsid w:val="004454B1"/>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
    <w:unhideWhenUsed/>
    <w:qFormat/>
    <w:rsid w:val="005D17B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0">
    <w:name w:val="Dot point"/>
    <w:basedOn w:val="Normal"/>
    <w:rsid w:val="00392BBA"/>
    <w:pPr>
      <w:tabs>
        <w:tab w:val="num" w:pos="360"/>
        <w:tab w:val="left" w:pos="851"/>
      </w:tabs>
      <w:ind w:left="360" w:hanging="360"/>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qFormat/>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tabs>
        <w:tab w:val="num" w:pos="567"/>
      </w:tabs>
      <w:spacing w:before="240"/>
      <w:ind w:left="567" w:hanging="567"/>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tabs>
        <w:tab w:val="num" w:pos="1134"/>
      </w:tabs>
      <w:spacing w:before="240"/>
      <w:ind w:left="1134" w:hanging="567"/>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tabs>
        <w:tab w:val="num" w:pos="1701"/>
      </w:tabs>
      <w:spacing w:before="240"/>
      <w:ind w:left="1701" w:hanging="567"/>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unhideWhenUsed/>
    <w:rsid w:val="005E4BAC"/>
    <w:rPr>
      <w:sz w:val="16"/>
      <w:szCs w:val="16"/>
    </w:rPr>
  </w:style>
  <w:style w:type="paragraph" w:styleId="CommentText">
    <w:name w:val="annotation text"/>
    <w:basedOn w:val="Normal"/>
    <w:link w:val="CommentTextChar"/>
    <w:uiPriority w:val="99"/>
    <w:unhideWhenUsed/>
    <w:rsid w:val="005E4BAC"/>
    <w:rPr>
      <w:sz w:val="20"/>
    </w:rPr>
  </w:style>
  <w:style w:type="character" w:customStyle="1" w:styleId="CommentTextChar">
    <w:name w:val="Comment Text Char"/>
    <w:basedOn w:val="DefaultParagraphFont"/>
    <w:link w:val="CommentText"/>
    <w:uiPriority w:val="99"/>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character" w:customStyle="1" w:styleId="base-text-paragraphChar">
    <w:name w:val="base-text-paragraph Char"/>
    <w:basedOn w:val="DefaultParagraphFont"/>
    <w:link w:val="base-text-paragraph"/>
    <w:rsid w:val="003916BB"/>
    <w:rPr>
      <w:sz w:val="24"/>
    </w:rPr>
  </w:style>
  <w:style w:type="paragraph" w:customStyle="1" w:styleId="Tabletext">
    <w:name w:val="Tabletext"/>
    <w:aliases w:val="tt"/>
    <w:basedOn w:val="Normal"/>
    <w:rsid w:val="00421447"/>
    <w:pPr>
      <w:spacing w:before="60" w:after="0" w:line="240" w:lineRule="atLeast"/>
    </w:pPr>
    <w:rPr>
      <w:sz w:val="20"/>
    </w:rPr>
  </w:style>
  <w:style w:type="paragraph" w:customStyle="1" w:styleId="TableHeading">
    <w:name w:val="TableHeading"/>
    <w:aliases w:val="th"/>
    <w:basedOn w:val="Normal"/>
    <w:next w:val="Tabletext"/>
    <w:rsid w:val="00421447"/>
    <w:pPr>
      <w:keepNext/>
      <w:spacing w:before="60" w:after="0" w:line="240" w:lineRule="atLeast"/>
    </w:pPr>
    <w:rPr>
      <w:b/>
      <w:sz w:val="20"/>
    </w:rPr>
  </w:style>
  <w:style w:type="paragraph" w:customStyle="1" w:styleId="Heading50">
    <w:name w:val="Heading_5"/>
    <w:basedOn w:val="Normal"/>
    <w:qFormat/>
    <w:rsid w:val="00E03D38"/>
    <w:pPr>
      <w:keepNext/>
      <w:keepLines/>
      <w:spacing w:before="240"/>
    </w:pPr>
    <w:rPr>
      <w:i/>
    </w:rPr>
  </w:style>
  <w:style w:type="table" w:styleId="TableGrid">
    <w:name w:val="Table Grid"/>
    <w:basedOn w:val="TableNormal"/>
    <w:uiPriority w:val="59"/>
    <w:rsid w:val="008E03A8"/>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7259"/>
    <w:rPr>
      <w:sz w:val="24"/>
    </w:rPr>
  </w:style>
  <w:style w:type="paragraph" w:customStyle="1" w:styleId="SecurityClassificationHeader">
    <w:name w:val="Security Classification Header"/>
    <w:link w:val="SecurityClassificationHeaderChar"/>
    <w:rsid w:val="006D54D2"/>
    <w:pPr>
      <w:spacing w:before="240" w:after="60"/>
      <w:jc w:val="center"/>
    </w:pPr>
    <w:rPr>
      <w:rFonts w:ascii="Calibri" w:hAnsi="Calibri"/>
      <w:b/>
      <w:caps/>
      <w:sz w:val="24"/>
    </w:rPr>
  </w:style>
  <w:style w:type="character" w:customStyle="1" w:styleId="SecurityClassificationHeaderChar">
    <w:name w:val="Security Classification Header Char"/>
    <w:basedOn w:val="HeaderChar"/>
    <w:link w:val="SecurityClassificationHeader"/>
    <w:rsid w:val="006D54D2"/>
    <w:rPr>
      <w:rFonts w:ascii="Calibri" w:hAnsi="Calibri"/>
      <w:b/>
      <w:caps/>
      <w:sz w:val="24"/>
    </w:rPr>
  </w:style>
  <w:style w:type="paragraph" w:customStyle="1" w:styleId="SecurityClassificationFooter">
    <w:name w:val="Security Classification Footer"/>
    <w:link w:val="SecurityClassificationFooterChar"/>
    <w:rsid w:val="006D54D2"/>
    <w:pPr>
      <w:spacing w:before="60" w:after="240"/>
      <w:jc w:val="center"/>
    </w:pPr>
    <w:rPr>
      <w:rFonts w:ascii="Calibri" w:hAnsi="Calibri"/>
      <w:b/>
      <w:caps/>
      <w:sz w:val="24"/>
    </w:rPr>
  </w:style>
  <w:style w:type="character" w:customStyle="1" w:styleId="SecurityClassificationFooterChar">
    <w:name w:val="Security Classification Footer Char"/>
    <w:basedOn w:val="HeaderChar"/>
    <w:link w:val="SecurityClassificationFooter"/>
    <w:rsid w:val="006D54D2"/>
    <w:rPr>
      <w:rFonts w:ascii="Calibri" w:hAnsi="Calibri"/>
      <w:b/>
      <w:caps/>
      <w:sz w:val="24"/>
    </w:rPr>
  </w:style>
  <w:style w:type="paragraph" w:customStyle="1" w:styleId="DLMSecurityHeader">
    <w:name w:val="DLM Security Header"/>
    <w:link w:val="DLMSecurityHeaderChar"/>
    <w:rsid w:val="006D54D2"/>
    <w:pPr>
      <w:spacing w:before="60" w:after="240"/>
      <w:jc w:val="center"/>
    </w:pPr>
    <w:rPr>
      <w:rFonts w:ascii="Calibri" w:hAnsi="Calibri"/>
      <w:b/>
      <w:caps/>
      <w:sz w:val="24"/>
    </w:rPr>
  </w:style>
  <w:style w:type="character" w:customStyle="1" w:styleId="DLMSecurityHeaderChar">
    <w:name w:val="DLM Security Header Char"/>
    <w:basedOn w:val="HeaderChar"/>
    <w:link w:val="DLMSecurityHeader"/>
    <w:rsid w:val="006D54D2"/>
    <w:rPr>
      <w:rFonts w:ascii="Calibri" w:hAnsi="Calibri"/>
      <w:b/>
      <w:caps/>
      <w:sz w:val="24"/>
    </w:rPr>
  </w:style>
  <w:style w:type="paragraph" w:customStyle="1" w:styleId="DLMSecurityFooter">
    <w:name w:val="DLM Security Footer"/>
    <w:link w:val="DLMSecurityFooterChar"/>
    <w:rsid w:val="006D54D2"/>
    <w:pPr>
      <w:spacing w:before="240" w:after="60"/>
      <w:jc w:val="center"/>
    </w:pPr>
    <w:rPr>
      <w:rFonts w:ascii="Calibri" w:hAnsi="Calibri"/>
      <w:b/>
      <w:caps/>
      <w:sz w:val="24"/>
    </w:rPr>
  </w:style>
  <w:style w:type="character" w:customStyle="1" w:styleId="DLMSecurityFooterChar">
    <w:name w:val="DLM Security Footer Char"/>
    <w:basedOn w:val="HeaderChar"/>
    <w:link w:val="DLMSecurityFooter"/>
    <w:rsid w:val="006D54D2"/>
    <w:rPr>
      <w:rFonts w:ascii="Calibri" w:hAnsi="Calibri"/>
      <w:b/>
      <w:caps/>
      <w:sz w:val="24"/>
    </w:rPr>
  </w:style>
  <w:style w:type="paragraph" w:customStyle="1" w:styleId="ChapterHeading">
    <w:name w:val="Chapter Heading"/>
    <w:basedOn w:val="Normal"/>
    <w:next w:val="Heading2"/>
    <w:rsid w:val="0053033E"/>
    <w:pPr>
      <w:pBdr>
        <w:top w:val="single" w:sz="4" w:space="1" w:color="auto"/>
        <w:bottom w:val="single" w:sz="4" w:space="1" w:color="auto"/>
      </w:pBdr>
      <w:spacing w:before="240" w:after="0"/>
    </w:pPr>
    <w:rPr>
      <w:rFonts w:ascii="Helvetica" w:hAnsi="Helvetica"/>
      <w:b/>
      <w:i/>
      <w:sz w:val="38"/>
      <w:szCs w:val="38"/>
    </w:rPr>
  </w:style>
  <w:style w:type="paragraph" w:customStyle="1" w:styleId="dotpoint">
    <w:name w:val="dot point"/>
    <w:basedOn w:val="Normal"/>
    <w:rsid w:val="0053033E"/>
    <w:pPr>
      <w:numPr>
        <w:numId w:val="26"/>
      </w:numPr>
    </w:pPr>
    <w:rPr>
      <w:sz w:val="22"/>
    </w:rPr>
  </w:style>
  <w:style w:type="paragraph" w:customStyle="1" w:styleId="dotpoint2">
    <w:name w:val="dot point 2"/>
    <w:basedOn w:val="Normal"/>
    <w:rsid w:val="0053033E"/>
    <w:pPr>
      <w:numPr>
        <w:ilvl w:val="1"/>
        <w:numId w:val="26"/>
      </w:numPr>
    </w:pPr>
    <w:rPr>
      <w:sz w:val="22"/>
    </w:rPr>
  </w:style>
  <w:style w:type="paragraph" w:styleId="ListParagraph">
    <w:name w:val="List Paragraph"/>
    <w:basedOn w:val="Normal"/>
    <w:uiPriority w:val="34"/>
    <w:qFormat/>
    <w:rsid w:val="00122405"/>
    <w:pPr>
      <w:ind w:left="720"/>
      <w:contextualSpacing/>
    </w:pPr>
  </w:style>
  <w:style w:type="paragraph" w:customStyle="1" w:styleId="paragraphsub">
    <w:name w:val="paragraph(sub)"/>
    <w:aliases w:val="aa"/>
    <w:basedOn w:val="Normal"/>
    <w:rsid w:val="00107B4B"/>
    <w:pPr>
      <w:tabs>
        <w:tab w:val="right" w:pos="1985"/>
      </w:tabs>
      <w:spacing w:before="40" w:after="0"/>
      <w:ind w:left="2098" w:hanging="2098"/>
    </w:pPr>
    <w:rPr>
      <w:sz w:val="22"/>
    </w:rPr>
  </w:style>
  <w:style w:type="paragraph" w:customStyle="1" w:styleId="paragraph">
    <w:name w:val="paragraph"/>
    <w:aliases w:val="a"/>
    <w:basedOn w:val="Normal"/>
    <w:link w:val="paragraphChar"/>
    <w:rsid w:val="00107B4B"/>
    <w:pPr>
      <w:tabs>
        <w:tab w:val="right" w:pos="1531"/>
      </w:tabs>
      <w:spacing w:before="40" w:after="0"/>
      <w:ind w:left="1644" w:hanging="1644"/>
    </w:pPr>
    <w:rPr>
      <w:sz w:val="22"/>
    </w:rPr>
  </w:style>
  <w:style w:type="character" w:customStyle="1" w:styleId="paragraphChar">
    <w:name w:val="paragraph Char"/>
    <w:aliases w:val="a Char"/>
    <w:basedOn w:val="DefaultParagraphFont"/>
    <w:link w:val="paragraph"/>
    <w:locked/>
    <w:rsid w:val="00107B4B"/>
    <w:rPr>
      <w:sz w:val="22"/>
    </w:rPr>
  </w:style>
  <w:style w:type="paragraph" w:customStyle="1" w:styleId="subsection">
    <w:name w:val="subsection"/>
    <w:aliases w:val="ss,Subsection"/>
    <w:basedOn w:val="Normal"/>
    <w:link w:val="subsectionChar"/>
    <w:rsid w:val="00107B4B"/>
    <w:pPr>
      <w:tabs>
        <w:tab w:val="right" w:pos="1021"/>
      </w:tabs>
      <w:spacing w:before="180" w:after="0"/>
      <w:ind w:left="1134" w:hanging="1134"/>
    </w:pPr>
    <w:rPr>
      <w:sz w:val="22"/>
    </w:rPr>
  </w:style>
  <w:style w:type="character" w:customStyle="1" w:styleId="subsectionChar">
    <w:name w:val="subsection Char"/>
    <w:aliases w:val="ss Char"/>
    <w:basedOn w:val="DefaultParagraphFont"/>
    <w:link w:val="subsection"/>
    <w:locked/>
    <w:rsid w:val="00107B4B"/>
    <w:rPr>
      <w:sz w:val="22"/>
    </w:rPr>
  </w:style>
  <w:style w:type="paragraph" w:customStyle="1" w:styleId="SubsectionHead">
    <w:name w:val="SubsectionHead"/>
    <w:aliases w:val="ssh"/>
    <w:basedOn w:val="Normal"/>
    <w:next w:val="subsection"/>
    <w:rsid w:val="00EA5C68"/>
    <w:pPr>
      <w:keepNext/>
      <w:keepLines/>
      <w:spacing w:before="240" w:after="0"/>
      <w:ind w:left="1134"/>
    </w:pPr>
    <w:rPr>
      <w:i/>
      <w:sz w:val="22"/>
    </w:rPr>
  </w:style>
  <w:style w:type="paragraph" w:customStyle="1" w:styleId="ActHead5">
    <w:name w:val="ActHead 5"/>
    <w:aliases w:val="s"/>
    <w:basedOn w:val="Normal"/>
    <w:next w:val="subsection"/>
    <w:link w:val="ActHead5Char"/>
    <w:qFormat/>
    <w:rsid w:val="00B007FC"/>
    <w:pPr>
      <w:keepNext/>
      <w:keepLines/>
      <w:spacing w:before="280" w:after="0"/>
      <w:ind w:left="1134" w:hanging="1134"/>
      <w:outlineLvl w:val="4"/>
    </w:pPr>
    <w:rPr>
      <w:b/>
      <w:kern w:val="28"/>
    </w:rPr>
  </w:style>
  <w:style w:type="character" w:customStyle="1" w:styleId="CharSectno">
    <w:name w:val="CharSectno"/>
    <w:basedOn w:val="DefaultParagraphFont"/>
    <w:qFormat/>
    <w:rsid w:val="00B007FC"/>
  </w:style>
  <w:style w:type="character" w:customStyle="1" w:styleId="ActHead5Char">
    <w:name w:val="ActHead 5 Char"/>
    <w:aliases w:val="s Char"/>
    <w:link w:val="ActHead5"/>
    <w:rsid w:val="00B007FC"/>
    <w:rPr>
      <w:b/>
      <w:kern w:val="28"/>
      <w:sz w:val="24"/>
    </w:rPr>
  </w:style>
  <w:style w:type="character" w:customStyle="1" w:styleId="Heading5Char">
    <w:name w:val="Heading 5 Char"/>
    <w:basedOn w:val="DefaultParagraphFont"/>
    <w:link w:val="Heading5"/>
    <w:uiPriority w:val="9"/>
    <w:rsid w:val="004454B1"/>
    <w:rPr>
      <w:rFonts w:asciiTheme="majorHAnsi" w:eastAsiaTheme="majorEastAsia" w:hAnsiTheme="majorHAnsi" w:cstheme="majorBidi"/>
      <w:color w:val="365F91" w:themeColor="accent1" w:themeShade="BF"/>
      <w:sz w:val="24"/>
    </w:rPr>
  </w:style>
  <w:style w:type="character" w:customStyle="1" w:styleId="Heading7Char">
    <w:name w:val="Heading 7 Char"/>
    <w:basedOn w:val="DefaultParagraphFont"/>
    <w:link w:val="Heading7"/>
    <w:uiPriority w:val="9"/>
    <w:rsid w:val="005D17B2"/>
    <w:rPr>
      <w:rFonts w:asciiTheme="majorHAnsi" w:eastAsiaTheme="majorEastAsia" w:hAnsiTheme="majorHAnsi" w:cstheme="majorBidi"/>
      <w:i/>
      <w:iCs/>
      <w:color w:val="243F60" w:themeColor="accent1" w:themeShade="7F"/>
      <w:sz w:val="24"/>
    </w:rPr>
  </w:style>
  <w:style w:type="numbering" w:customStyle="1" w:styleId="ChapterList">
    <w:name w:val="ChapterList"/>
    <w:uiPriority w:val="99"/>
    <w:rsid w:val="002775D6"/>
    <w:pPr>
      <w:numPr>
        <w:numId w:val="45"/>
      </w:numPr>
    </w:pPr>
  </w:style>
  <w:style w:type="paragraph" w:customStyle="1" w:styleId="Diagram">
    <w:name w:val="Diagram"/>
    <w:basedOn w:val="Normal"/>
    <w:next w:val="Normal"/>
    <w:rsid w:val="00FD61B8"/>
    <w:pPr>
      <w:keepNext/>
      <w:spacing w:before="0" w:after="0"/>
      <w:ind w:left="1134"/>
    </w:pPr>
    <w:rPr>
      <w:b/>
      <w:sz w:val="22"/>
    </w:rPr>
  </w:style>
  <w:style w:type="paragraph" w:customStyle="1" w:styleId="ExampleHeading">
    <w:name w:val="Example Heading"/>
    <w:basedOn w:val="Normal"/>
    <w:next w:val="Normal"/>
    <w:rsid w:val="00FD61B8"/>
    <w:pPr>
      <w:keepNext/>
      <w:ind w:left="1134"/>
    </w:pPr>
    <w:rPr>
      <w:b/>
      <w:sz w:val="22"/>
    </w:rPr>
  </w:style>
  <w:style w:type="paragraph" w:customStyle="1" w:styleId="TableHeadingoutsidetable">
    <w:name w:val="Table Heading (outside table)"/>
    <w:basedOn w:val="Heading4"/>
    <w:rsid w:val="00FD61B8"/>
    <w:pPr>
      <w:tabs>
        <w:tab w:val="num" w:pos="360"/>
      </w:tabs>
      <w:spacing w:before="120" w:after="200"/>
      <w:ind w:left="1134"/>
    </w:pPr>
    <w:rPr>
      <w:iCs/>
      <w:sz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596929">
      <w:bodyDiv w:val="1"/>
      <w:marLeft w:val="0"/>
      <w:marRight w:val="0"/>
      <w:marTop w:val="0"/>
      <w:marBottom w:val="0"/>
      <w:divBdr>
        <w:top w:val="none" w:sz="0" w:space="0" w:color="auto"/>
        <w:left w:val="none" w:sz="0" w:space="0" w:color="auto"/>
        <w:bottom w:val="none" w:sz="0" w:space="0" w:color="auto"/>
        <w:right w:val="none" w:sz="0" w:space="0" w:color="auto"/>
      </w:divBdr>
    </w:div>
    <w:div w:id="941231909">
      <w:bodyDiv w:val="1"/>
      <w:marLeft w:val="0"/>
      <w:marRight w:val="0"/>
      <w:marTop w:val="0"/>
      <w:marBottom w:val="0"/>
      <w:divBdr>
        <w:top w:val="none" w:sz="0" w:space="0" w:color="auto"/>
        <w:left w:val="none" w:sz="0" w:space="0" w:color="auto"/>
        <w:bottom w:val="none" w:sz="0" w:space="0" w:color="auto"/>
        <w:right w:val="none" w:sz="0" w:space="0" w:color="auto"/>
      </w:divBdr>
    </w:div>
    <w:div w:id="1038428227">
      <w:bodyDiv w:val="1"/>
      <w:marLeft w:val="0"/>
      <w:marRight w:val="0"/>
      <w:marTop w:val="0"/>
      <w:marBottom w:val="0"/>
      <w:divBdr>
        <w:top w:val="none" w:sz="0" w:space="0" w:color="auto"/>
        <w:left w:val="none" w:sz="0" w:space="0" w:color="auto"/>
        <w:bottom w:val="none" w:sz="0" w:space="0" w:color="auto"/>
        <w:right w:val="none" w:sz="0" w:space="0" w:color="auto"/>
      </w:divBdr>
    </w:div>
    <w:div w:id="1268587813">
      <w:bodyDiv w:val="1"/>
      <w:marLeft w:val="0"/>
      <w:marRight w:val="0"/>
      <w:marTop w:val="0"/>
      <w:marBottom w:val="0"/>
      <w:divBdr>
        <w:top w:val="none" w:sz="0" w:space="0" w:color="auto"/>
        <w:left w:val="none" w:sz="0" w:space="0" w:color="auto"/>
        <w:bottom w:val="none" w:sz="0" w:space="0" w:color="auto"/>
        <w:right w:val="none" w:sz="0" w:space="0" w:color="auto"/>
      </w:divBdr>
    </w:div>
    <w:div w:id="1471629894">
      <w:bodyDiv w:val="1"/>
      <w:marLeft w:val="0"/>
      <w:marRight w:val="0"/>
      <w:marTop w:val="0"/>
      <w:marBottom w:val="0"/>
      <w:divBdr>
        <w:top w:val="none" w:sz="0" w:space="0" w:color="auto"/>
        <w:left w:val="none" w:sz="0" w:space="0" w:color="auto"/>
        <w:bottom w:val="none" w:sz="0" w:space="0" w:color="auto"/>
        <w:right w:val="none" w:sz="0" w:space="0" w:color="auto"/>
      </w:divBdr>
      <w:divsChild>
        <w:div w:id="600920292">
          <w:marLeft w:val="0"/>
          <w:marRight w:val="0"/>
          <w:marTop w:val="0"/>
          <w:marBottom w:val="0"/>
          <w:divBdr>
            <w:top w:val="none" w:sz="0" w:space="0" w:color="auto"/>
            <w:left w:val="none" w:sz="0" w:space="0" w:color="auto"/>
            <w:bottom w:val="none" w:sz="0" w:space="0" w:color="auto"/>
            <w:right w:val="none" w:sz="0" w:space="0" w:color="auto"/>
          </w:divBdr>
          <w:divsChild>
            <w:div w:id="1017198707">
              <w:marLeft w:val="0"/>
              <w:marRight w:val="0"/>
              <w:marTop w:val="0"/>
              <w:marBottom w:val="0"/>
              <w:divBdr>
                <w:top w:val="none" w:sz="0" w:space="0" w:color="auto"/>
                <w:left w:val="none" w:sz="0" w:space="0" w:color="auto"/>
                <w:bottom w:val="none" w:sz="0" w:space="0" w:color="auto"/>
                <w:right w:val="none" w:sz="0" w:space="0" w:color="auto"/>
              </w:divBdr>
              <w:divsChild>
                <w:div w:id="1727340251">
                  <w:marLeft w:val="0"/>
                  <w:marRight w:val="0"/>
                  <w:marTop w:val="0"/>
                  <w:marBottom w:val="0"/>
                  <w:divBdr>
                    <w:top w:val="none" w:sz="0" w:space="0" w:color="auto"/>
                    <w:left w:val="none" w:sz="0" w:space="0" w:color="auto"/>
                    <w:bottom w:val="none" w:sz="0" w:space="0" w:color="auto"/>
                    <w:right w:val="none" w:sz="0" w:space="0" w:color="auto"/>
                  </w:divBdr>
                  <w:divsChild>
                    <w:div w:id="176046104">
                      <w:marLeft w:val="0"/>
                      <w:marRight w:val="0"/>
                      <w:marTop w:val="0"/>
                      <w:marBottom w:val="0"/>
                      <w:divBdr>
                        <w:top w:val="none" w:sz="0" w:space="0" w:color="auto"/>
                        <w:left w:val="none" w:sz="0" w:space="0" w:color="auto"/>
                        <w:bottom w:val="none" w:sz="0" w:space="0" w:color="auto"/>
                        <w:right w:val="none" w:sz="0" w:space="0" w:color="auto"/>
                      </w:divBdr>
                      <w:divsChild>
                        <w:div w:id="377048316">
                          <w:marLeft w:val="0"/>
                          <w:marRight w:val="0"/>
                          <w:marTop w:val="0"/>
                          <w:marBottom w:val="0"/>
                          <w:divBdr>
                            <w:top w:val="none" w:sz="0" w:space="0" w:color="auto"/>
                            <w:left w:val="none" w:sz="0" w:space="0" w:color="auto"/>
                            <w:bottom w:val="none" w:sz="0" w:space="0" w:color="auto"/>
                            <w:right w:val="none" w:sz="0" w:space="0" w:color="auto"/>
                          </w:divBdr>
                          <w:divsChild>
                            <w:div w:id="1130440881">
                              <w:marLeft w:val="0"/>
                              <w:marRight w:val="0"/>
                              <w:marTop w:val="0"/>
                              <w:marBottom w:val="0"/>
                              <w:divBdr>
                                <w:top w:val="none" w:sz="0" w:space="0" w:color="auto"/>
                                <w:left w:val="none" w:sz="0" w:space="0" w:color="auto"/>
                                <w:bottom w:val="none" w:sz="0" w:space="0" w:color="auto"/>
                                <w:right w:val="none" w:sz="0" w:space="0" w:color="auto"/>
                              </w:divBdr>
                              <w:divsChild>
                                <w:div w:id="704334284">
                                  <w:marLeft w:val="0"/>
                                  <w:marRight w:val="0"/>
                                  <w:marTop w:val="0"/>
                                  <w:marBottom w:val="0"/>
                                  <w:divBdr>
                                    <w:top w:val="none" w:sz="0" w:space="0" w:color="auto"/>
                                    <w:left w:val="none" w:sz="0" w:space="0" w:color="auto"/>
                                    <w:bottom w:val="none" w:sz="0" w:space="0" w:color="auto"/>
                                    <w:right w:val="none" w:sz="0" w:space="0" w:color="auto"/>
                                  </w:divBdr>
                                  <w:divsChild>
                                    <w:div w:id="2118283363">
                                      <w:marLeft w:val="-240"/>
                                      <w:marRight w:val="-240"/>
                                      <w:marTop w:val="0"/>
                                      <w:marBottom w:val="0"/>
                                      <w:divBdr>
                                        <w:top w:val="none" w:sz="0" w:space="0" w:color="auto"/>
                                        <w:left w:val="none" w:sz="0" w:space="0" w:color="auto"/>
                                        <w:bottom w:val="none" w:sz="0" w:space="0" w:color="auto"/>
                                        <w:right w:val="none" w:sz="0" w:space="0" w:color="auto"/>
                                      </w:divBdr>
                                      <w:divsChild>
                                        <w:div w:id="552350440">
                                          <w:marLeft w:val="0"/>
                                          <w:marRight w:val="0"/>
                                          <w:marTop w:val="0"/>
                                          <w:marBottom w:val="0"/>
                                          <w:divBdr>
                                            <w:top w:val="none" w:sz="0" w:space="0" w:color="auto"/>
                                            <w:left w:val="none" w:sz="0" w:space="0" w:color="auto"/>
                                            <w:bottom w:val="none" w:sz="0" w:space="0" w:color="auto"/>
                                            <w:right w:val="none" w:sz="0" w:space="0" w:color="auto"/>
                                          </w:divBdr>
                                          <w:divsChild>
                                            <w:div w:id="613366816">
                                              <w:marLeft w:val="0"/>
                                              <w:marRight w:val="0"/>
                                              <w:marTop w:val="0"/>
                                              <w:marBottom w:val="0"/>
                                              <w:divBdr>
                                                <w:top w:val="none" w:sz="0" w:space="0" w:color="auto"/>
                                                <w:left w:val="none" w:sz="0" w:space="0" w:color="auto"/>
                                                <w:bottom w:val="none" w:sz="0" w:space="0" w:color="auto"/>
                                                <w:right w:val="none" w:sz="0" w:space="0" w:color="auto"/>
                                              </w:divBdr>
                                              <w:divsChild>
                                                <w:div w:id="718556943">
                                                  <w:marLeft w:val="0"/>
                                                  <w:marRight w:val="0"/>
                                                  <w:marTop w:val="0"/>
                                                  <w:marBottom w:val="0"/>
                                                  <w:divBdr>
                                                    <w:top w:val="none" w:sz="0" w:space="0" w:color="auto"/>
                                                    <w:left w:val="none" w:sz="0" w:space="0" w:color="auto"/>
                                                    <w:bottom w:val="none" w:sz="0" w:space="0" w:color="auto"/>
                                                    <w:right w:val="none" w:sz="0" w:space="0" w:color="auto"/>
                                                  </w:divBdr>
                                                  <w:divsChild>
                                                    <w:div w:id="879131854">
                                                      <w:marLeft w:val="0"/>
                                                      <w:marRight w:val="0"/>
                                                      <w:marTop w:val="0"/>
                                                      <w:marBottom w:val="0"/>
                                                      <w:divBdr>
                                                        <w:top w:val="none" w:sz="0" w:space="0" w:color="auto"/>
                                                        <w:left w:val="none" w:sz="0" w:space="0" w:color="auto"/>
                                                        <w:bottom w:val="none" w:sz="0" w:space="0" w:color="auto"/>
                                                        <w:right w:val="none" w:sz="0" w:space="0" w:color="auto"/>
                                                      </w:divBdr>
                                                      <w:divsChild>
                                                        <w:div w:id="1593198612">
                                                          <w:marLeft w:val="0"/>
                                                          <w:marRight w:val="0"/>
                                                          <w:marTop w:val="0"/>
                                                          <w:marBottom w:val="300"/>
                                                          <w:divBdr>
                                                            <w:top w:val="none" w:sz="0" w:space="0" w:color="auto"/>
                                                            <w:left w:val="none" w:sz="0" w:space="0" w:color="auto"/>
                                                            <w:bottom w:val="none" w:sz="0" w:space="0" w:color="auto"/>
                                                            <w:right w:val="none" w:sz="0" w:space="0" w:color="auto"/>
                                                          </w:divBdr>
                                                          <w:divsChild>
                                                            <w:div w:id="1071663315">
                                                              <w:marLeft w:val="0"/>
                                                              <w:marRight w:val="0"/>
                                                              <w:marTop w:val="0"/>
                                                              <w:marBottom w:val="0"/>
                                                              <w:divBdr>
                                                                <w:top w:val="none" w:sz="0" w:space="0" w:color="auto"/>
                                                                <w:left w:val="none" w:sz="0" w:space="0" w:color="auto"/>
                                                                <w:bottom w:val="none" w:sz="0" w:space="0" w:color="auto"/>
                                                                <w:right w:val="none" w:sz="0" w:space="0" w:color="auto"/>
                                                              </w:divBdr>
                                                              <w:divsChild>
                                                                <w:div w:id="26760867">
                                                                  <w:marLeft w:val="0"/>
                                                                  <w:marRight w:val="0"/>
                                                                  <w:marTop w:val="0"/>
                                                                  <w:marBottom w:val="0"/>
                                                                  <w:divBdr>
                                                                    <w:top w:val="none" w:sz="0" w:space="0" w:color="auto"/>
                                                                    <w:left w:val="none" w:sz="0" w:space="0" w:color="auto"/>
                                                                    <w:bottom w:val="none" w:sz="0" w:space="0" w:color="auto"/>
                                                                    <w:right w:val="none" w:sz="0" w:space="0" w:color="auto"/>
                                                                  </w:divBdr>
                                                                  <w:divsChild>
                                                                    <w:div w:id="1176577784">
                                                                      <w:marLeft w:val="0"/>
                                                                      <w:marRight w:val="0"/>
                                                                      <w:marTop w:val="0"/>
                                                                      <w:marBottom w:val="0"/>
                                                                      <w:divBdr>
                                                                        <w:top w:val="none" w:sz="0" w:space="0" w:color="auto"/>
                                                                        <w:left w:val="none" w:sz="0" w:space="0" w:color="auto"/>
                                                                        <w:bottom w:val="none" w:sz="0" w:space="0" w:color="auto"/>
                                                                        <w:right w:val="none" w:sz="0" w:space="0" w:color="auto"/>
                                                                      </w:divBdr>
                                                                      <w:divsChild>
                                                                        <w:div w:id="606036220">
                                                                          <w:marLeft w:val="-240"/>
                                                                          <w:marRight w:val="-240"/>
                                                                          <w:marTop w:val="0"/>
                                                                          <w:marBottom w:val="0"/>
                                                                          <w:divBdr>
                                                                            <w:top w:val="none" w:sz="0" w:space="0" w:color="auto"/>
                                                                            <w:left w:val="none" w:sz="0" w:space="0" w:color="auto"/>
                                                                            <w:bottom w:val="none" w:sz="0" w:space="0" w:color="auto"/>
                                                                            <w:right w:val="none" w:sz="0" w:space="0" w:color="auto"/>
                                                                          </w:divBdr>
                                                                          <w:divsChild>
                                                                            <w:div w:id="1517619028">
                                                                              <w:marLeft w:val="0"/>
                                                                              <w:marRight w:val="0"/>
                                                                              <w:marTop w:val="0"/>
                                                                              <w:marBottom w:val="0"/>
                                                                              <w:divBdr>
                                                                                <w:top w:val="none" w:sz="0" w:space="0" w:color="auto"/>
                                                                                <w:left w:val="none" w:sz="0" w:space="0" w:color="auto"/>
                                                                                <w:bottom w:val="none" w:sz="0" w:space="0" w:color="auto"/>
                                                                                <w:right w:val="none" w:sz="0" w:space="0" w:color="auto"/>
                                                                              </w:divBdr>
                                                                              <w:divsChild>
                                                                                <w:div w:id="5829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8420744">
      <w:bodyDiv w:val="1"/>
      <w:marLeft w:val="0"/>
      <w:marRight w:val="0"/>
      <w:marTop w:val="0"/>
      <w:marBottom w:val="0"/>
      <w:divBdr>
        <w:top w:val="none" w:sz="0" w:space="0" w:color="auto"/>
        <w:left w:val="none" w:sz="0" w:space="0" w:color="auto"/>
        <w:bottom w:val="none" w:sz="0" w:space="0" w:color="auto"/>
        <w:right w:val="none" w:sz="0" w:space="0" w:color="auto"/>
      </w:divBdr>
    </w:div>
    <w:div w:id="1549805465">
      <w:bodyDiv w:val="1"/>
      <w:marLeft w:val="0"/>
      <w:marRight w:val="0"/>
      <w:marTop w:val="0"/>
      <w:marBottom w:val="0"/>
      <w:divBdr>
        <w:top w:val="none" w:sz="0" w:space="0" w:color="auto"/>
        <w:left w:val="none" w:sz="0" w:space="0" w:color="auto"/>
        <w:bottom w:val="none" w:sz="0" w:space="0" w:color="auto"/>
        <w:right w:val="none" w:sz="0" w:space="0" w:color="auto"/>
      </w:divBdr>
    </w:div>
    <w:div w:id="213316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8B4B5BD6F94A0BB3D01A5D87055FC1"/>
        <w:category>
          <w:name w:val="General"/>
          <w:gallery w:val="placeholder"/>
        </w:category>
        <w:types>
          <w:type w:val="bbPlcHdr"/>
        </w:types>
        <w:behaviors>
          <w:behavior w:val="content"/>
        </w:behaviors>
        <w:guid w:val="{C9E1F788-CFF6-4C81-9E4E-DDAC008F57B8}"/>
      </w:docPartPr>
      <w:docPartBody>
        <w:p w:rsidR="00B766A2" w:rsidRDefault="00B766A2">
          <w:pPr>
            <w:pStyle w:val="228B4B5BD6F94A0BB3D01A5D87055FC1"/>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A2"/>
    <w:rsid w:val="000934ED"/>
    <w:rsid w:val="00153E25"/>
    <w:rsid w:val="0018481F"/>
    <w:rsid w:val="00234A5A"/>
    <w:rsid w:val="00312494"/>
    <w:rsid w:val="00334AA1"/>
    <w:rsid w:val="00380066"/>
    <w:rsid w:val="00445699"/>
    <w:rsid w:val="005C6F82"/>
    <w:rsid w:val="00614A81"/>
    <w:rsid w:val="006444FE"/>
    <w:rsid w:val="0066244E"/>
    <w:rsid w:val="00696590"/>
    <w:rsid w:val="007C286B"/>
    <w:rsid w:val="007D5ACE"/>
    <w:rsid w:val="00824105"/>
    <w:rsid w:val="008A02BC"/>
    <w:rsid w:val="008C11BB"/>
    <w:rsid w:val="00965FDE"/>
    <w:rsid w:val="009C6B64"/>
    <w:rsid w:val="009D4DC9"/>
    <w:rsid w:val="00A47F15"/>
    <w:rsid w:val="00A91160"/>
    <w:rsid w:val="00B766A2"/>
    <w:rsid w:val="00C014E0"/>
    <w:rsid w:val="00CD0960"/>
    <w:rsid w:val="00D837EF"/>
    <w:rsid w:val="00EB11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28B4B5BD6F94A0BB3D01A5D87055FC1">
    <w:name w:val="228B4B5BD6F94A0BB3D01A5D87055F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27824" ma:contentTypeDescription=" " ma:contentTypeScope="" ma:versionID="4efd7251c7c61f9e78ee0086e242a2ad">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TaxCatchAll xmlns="0f563589-9cf9-4143-b1eb-fb0534803d38">
      <Value>7</Value>
    </TaxCatchAll>
    <_dlc_DocId xmlns="0f563589-9cf9-4143-b1eb-fb0534803d38">2020RG-111-14028</_dlc_DocId>
    <_dlc_DocIdUrl xmlns="0f563589-9cf9-4143-b1eb-fb0534803d38">
      <Url>http://tweb/sites/rg/ldp/lmu/_layouts/15/DocIdRedir.aspx?ID=2020RG-111-14028</Url>
      <Description>2020RG-111-14028</Description>
    </_dlc_DocIdUr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05E53-9B66-44E0-A564-43F8396CBA0B}"/>
</file>

<file path=customXml/itemProps2.xml><?xml version="1.0" encoding="utf-8"?>
<ds:datastoreItem xmlns:ds="http://schemas.openxmlformats.org/officeDocument/2006/customXml" ds:itemID="{14406EA7-6648-4EDF-84C1-1F3D1F690E8D}"/>
</file>

<file path=customXml/itemProps3.xml><?xml version="1.0" encoding="utf-8"?>
<ds:datastoreItem xmlns:ds="http://schemas.openxmlformats.org/officeDocument/2006/customXml" ds:itemID="{11EAC9C1-2A8A-4BAD-A14D-AB20F141C6AE}">
  <ds:schemaRefs>
    <ds:schemaRef ds:uri="office.server.policy"/>
  </ds:schemaRefs>
</ds:datastoreItem>
</file>

<file path=customXml/itemProps4.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0f563589-9cf9-4143-b1eb-fb0534803d38"/>
    <ds:schemaRef ds:uri="9f7bc583-7cbe-45b9-a2bd-8bbb6543b37e"/>
    <ds:schemaRef ds:uri="687b78b0-2ddd-4441-8a8b-c9638c2a1939"/>
    <ds:schemaRef ds:uri="http://schemas.microsoft.com/sharepoint/v4"/>
  </ds:schemaRefs>
</ds:datastoreItem>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6.xml><?xml version="1.0" encoding="utf-8"?>
<ds:datastoreItem xmlns:ds="http://schemas.openxmlformats.org/officeDocument/2006/customXml" ds:itemID="{E0AC385C-5910-4C31-8702-BCA8793D3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860</TotalTime>
  <Pages>1</Pages>
  <Words>12922</Words>
  <Characters>73661</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86411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Black, Taylor</dc:creator>
  <cp:lastModifiedBy>Bignell, Phil</cp:lastModifiedBy>
  <cp:revision>169</cp:revision>
  <cp:lastPrinted>2020-04-07T23:02:00Z</cp:lastPrinted>
  <dcterms:created xsi:type="dcterms:W3CDTF">2020-04-07T05:39:00Z</dcterms:created>
  <dcterms:modified xsi:type="dcterms:W3CDTF">2020-04-09T00:50:00Z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940637406</vt:i4>
  </property>
  <property fmtid="{D5CDD505-2E9C-101B-9397-08002B2CF9AE}" pid="3" name="_NewReviewCycle">
    <vt:lpwstr/>
  </property>
  <property fmtid="{D5CDD505-2E9C-101B-9397-08002B2CF9AE}" pid="4" name="_EmailSubject">
    <vt:lpwstr>NHFIC ES    [SEC=PROTECTED]</vt:lpwstr>
  </property>
  <property fmtid="{D5CDD505-2E9C-101B-9397-08002B2CF9AE}" pid="5" name="_AuthorEmail">
    <vt:lpwstr>Liam.Burke@TREASURY.GOV.AU</vt:lpwstr>
  </property>
  <property fmtid="{D5CDD505-2E9C-101B-9397-08002B2CF9AE}" pid="6" name="_AuthorEmailDisplayName">
    <vt:lpwstr>Burke, Liam</vt:lpwstr>
  </property>
  <property fmtid="{D5CDD505-2E9C-101B-9397-08002B2CF9AE}" pid="7" name="ContentTypeId">
    <vt:lpwstr>0x01010036BB8DE7EC542E42A8B2E98CC20CB69700D5C18F41BA18FB44827A222ACD6776F5</vt:lpwstr>
  </property>
  <property fmtid="{D5CDD505-2E9C-101B-9397-08002B2CF9AE}" pid="8" name="TSYRecordClass">
    <vt:lpwstr>7;#TSY RA-9236 - Retain as national archives|c6a225b4-6b93-473e-bcbb-6bc6ab25b623</vt:lpwstr>
  </property>
  <property fmtid="{D5CDD505-2E9C-101B-9397-08002B2CF9AE}" pid="9" name="_PreviousAdHocReviewCycleID">
    <vt:i4>1406297265</vt:i4>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SecurityClassification">
    <vt:lpwstr>Sensitive:  Legal</vt:lpwstr>
  </property>
  <property fmtid="{D5CDD505-2E9C-101B-9397-08002B2CF9AE}" pid="14" name="DLMSecurityClassification">
    <vt:lpwstr/>
  </property>
  <property fmtid="{D5CDD505-2E9C-101B-9397-08002B2CF9AE}" pid="15" name="_ReviewingToolsShownOnce">
    <vt:lpwstr/>
  </property>
  <property fmtid="{D5CDD505-2E9C-101B-9397-08002B2CF9AE}" pid="16" name="RecordPoint_WorkflowType">
    <vt:lpwstr>ActiveSubmitStub</vt:lpwstr>
  </property>
  <property fmtid="{D5CDD505-2E9C-101B-9397-08002B2CF9AE}" pid="17" name="RecordPoint_ActiveItemWebId">
    <vt:lpwstr>{09392e0d-4618-463d-b4d2-50a90b9447cf}</vt:lpwstr>
  </property>
  <property fmtid="{D5CDD505-2E9C-101B-9397-08002B2CF9AE}" pid="18" name="RecordPoint_ActiveItemSiteId">
    <vt:lpwstr>{5b52b9a5-e5b2-4521-8814-a1e24ca2869d}</vt:lpwstr>
  </property>
  <property fmtid="{D5CDD505-2E9C-101B-9397-08002B2CF9AE}" pid="19" name="RecordPoint_ActiveItemListId">
    <vt:lpwstr>{687b78b0-2ddd-4441-8a8b-c9638c2a1939}</vt:lpwstr>
  </property>
  <property fmtid="{D5CDD505-2E9C-101B-9397-08002B2CF9AE}" pid="20" name="_dlc_DocIdItemGuid">
    <vt:lpwstr>fb45748f-0fb3-4bd0-b948-3efb3ee407aa</vt:lpwstr>
  </property>
  <property fmtid="{D5CDD505-2E9C-101B-9397-08002B2CF9AE}" pid="21" name="RecordPoint_ActiveItemUniqueId">
    <vt:lpwstr>{5760ae0a-624b-459e-804a-41b2c21ab4b5}</vt:lpwstr>
  </property>
  <property fmtid="{D5CDD505-2E9C-101B-9397-08002B2CF9AE}" pid="22" name="RecordPoint_RecordNumberSubmitted">
    <vt:lpwstr>R0002249134</vt:lpwstr>
  </property>
  <property fmtid="{D5CDD505-2E9C-101B-9397-08002B2CF9AE}" pid="23" name="RecordPoint_SubmissionCompleted">
    <vt:lpwstr>2020-04-09T10:16:52.3716615+10:00</vt:lpwstr>
  </property>
</Properties>
</file>