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21B7A" w14:textId="5FC9143B" w:rsidR="00D72E27" w:rsidRPr="000245B1" w:rsidRDefault="00E36D7A" w:rsidP="009A2565">
      <w:pPr>
        <w:pStyle w:val="LDClauseHeading"/>
        <w:spacing w:before="0"/>
      </w:pPr>
      <w:r>
        <w:t xml:space="preserve">Replacement </w:t>
      </w:r>
      <w:r w:rsidR="00D72E27" w:rsidRPr="000245B1">
        <w:t>Explanatory Statement</w:t>
      </w:r>
    </w:p>
    <w:p w14:paraId="0F04F55C" w14:textId="77777777" w:rsidR="00D72E27" w:rsidRPr="000245B1" w:rsidRDefault="00D72E27" w:rsidP="00D72E27">
      <w:pPr>
        <w:pStyle w:val="LDClauseHeading"/>
      </w:pPr>
      <w:r w:rsidRPr="000245B1">
        <w:t>C</w:t>
      </w:r>
      <w:r>
        <w:t xml:space="preserve">ivil Aviation </w:t>
      </w:r>
      <w:r w:rsidR="009C782F">
        <w:t xml:space="preserve">Safety </w:t>
      </w:r>
      <w:r>
        <w:t>Regulations 19</w:t>
      </w:r>
      <w:r w:rsidR="009C782F">
        <w:t>9</w:t>
      </w:r>
      <w:r>
        <w:t>8</w:t>
      </w:r>
    </w:p>
    <w:p w14:paraId="4C457C53" w14:textId="7F38C68A" w:rsidR="00D72E27" w:rsidRPr="00994C01" w:rsidRDefault="00B9338B" w:rsidP="00307A5F">
      <w:pPr>
        <w:pStyle w:val="LDClauseHeading"/>
        <w:ind w:left="0" w:firstLine="0"/>
      </w:pPr>
      <w:r>
        <w:t>CASA EX</w:t>
      </w:r>
      <w:r w:rsidR="00594FC4">
        <w:t>55</w:t>
      </w:r>
      <w:r>
        <w:t>/20</w:t>
      </w:r>
      <w:r w:rsidR="001D4CF2">
        <w:t> </w:t>
      </w:r>
      <w:r w:rsidR="00D72E27">
        <w:t xml:space="preserve">— </w:t>
      </w:r>
      <w:r>
        <w:t>M</w:t>
      </w:r>
      <w:r w:rsidR="00D72E27">
        <w:t xml:space="preserve">aintenance </w:t>
      </w:r>
      <w:r w:rsidR="00307A5F">
        <w:t>o</w:t>
      </w:r>
      <w:r w:rsidR="00D72E27">
        <w:t xml:space="preserve">n </w:t>
      </w:r>
      <w:r>
        <w:t xml:space="preserve">Limited Category </w:t>
      </w:r>
      <w:r w:rsidR="00307A5F">
        <w:t>a</w:t>
      </w:r>
      <w:r>
        <w:t>nd Experimental Aircraft Exemption 2020</w:t>
      </w:r>
    </w:p>
    <w:p w14:paraId="56E756ED" w14:textId="23BC970F" w:rsidR="00B9338B" w:rsidRDefault="00B9338B" w:rsidP="009A2565">
      <w:pPr>
        <w:spacing w:before="360"/>
        <w:rPr>
          <w:b/>
        </w:rPr>
      </w:pPr>
      <w:r>
        <w:rPr>
          <w:b/>
        </w:rPr>
        <w:t>Purpose</w:t>
      </w:r>
    </w:p>
    <w:p w14:paraId="59077F7D" w14:textId="2C1CB662" w:rsidR="00B9338B" w:rsidRPr="00C72CBD" w:rsidRDefault="00C72CBD" w:rsidP="00D72E27">
      <w:r>
        <w:rPr>
          <w:bCs/>
        </w:rPr>
        <w:t xml:space="preserve">Instrument </w:t>
      </w:r>
      <w:r w:rsidRPr="00C72CBD">
        <w:rPr>
          <w:bCs/>
          <w:i/>
          <w:iCs/>
        </w:rPr>
        <w:t>CASA EX</w:t>
      </w:r>
      <w:r w:rsidR="005B7667">
        <w:rPr>
          <w:bCs/>
          <w:i/>
          <w:iCs/>
        </w:rPr>
        <w:t>55</w:t>
      </w:r>
      <w:r w:rsidRPr="00C72CBD">
        <w:rPr>
          <w:bCs/>
          <w:i/>
          <w:iCs/>
        </w:rPr>
        <w:t>/20</w:t>
      </w:r>
      <w:r w:rsidR="00C5704D">
        <w:rPr>
          <w:bCs/>
          <w:i/>
          <w:iCs/>
        </w:rPr>
        <w:t> </w:t>
      </w:r>
      <w:r w:rsidRPr="00C72CBD">
        <w:rPr>
          <w:bCs/>
          <w:i/>
          <w:iCs/>
        </w:rPr>
        <w:t xml:space="preserve">— </w:t>
      </w:r>
      <w:r w:rsidRPr="00C72CBD">
        <w:rPr>
          <w:i/>
          <w:iCs/>
        </w:rPr>
        <w:t xml:space="preserve">Maintenance </w:t>
      </w:r>
      <w:r w:rsidR="00307A5F" w:rsidRPr="00C72CBD">
        <w:rPr>
          <w:i/>
          <w:iCs/>
        </w:rPr>
        <w:t>o</w:t>
      </w:r>
      <w:r w:rsidRPr="00C72CBD">
        <w:rPr>
          <w:i/>
          <w:iCs/>
        </w:rPr>
        <w:t xml:space="preserve">n Limited Category </w:t>
      </w:r>
      <w:r w:rsidR="00152DA9" w:rsidRPr="00C72CBD">
        <w:rPr>
          <w:i/>
          <w:iCs/>
        </w:rPr>
        <w:t>a</w:t>
      </w:r>
      <w:r w:rsidRPr="00C72CBD">
        <w:rPr>
          <w:i/>
          <w:iCs/>
        </w:rPr>
        <w:t>nd Experimental Aircraft Exemption 2020</w:t>
      </w:r>
      <w:r>
        <w:rPr>
          <w:i/>
          <w:iCs/>
        </w:rPr>
        <w:t xml:space="preserve"> </w:t>
      </w:r>
      <w:r>
        <w:t>(</w:t>
      </w:r>
      <w:r w:rsidRPr="00152DA9">
        <w:t xml:space="preserve">the </w:t>
      </w:r>
      <w:r>
        <w:rPr>
          <w:b/>
          <w:bCs/>
          <w:i/>
          <w:iCs/>
        </w:rPr>
        <w:t>instrument</w:t>
      </w:r>
      <w:r w:rsidRPr="00C72CBD">
        <w:t>)</w:t>
      </w:r>
      <w:r>
        <w:t xml:space="preserve"> allows for the conduct of certain kinds of maintenance on a limited category o</w:t>
      </w:r>
      <w:r w:rsidR="005B7667">
        <w:t>r</w:t>
      </w:r>
      <w:r>
        <w:t xml:space="preserve"> experimental aircraft, regardless of whether the maintenance is covered by a design standard. The exemption in the instrument alleviates a burden on industry where, for </w:t>
      </w:r>
      <w:r w:rsidR="00E75E00">
        <w:t xml:space="preserve">a </w:t>
      </w:r>
      <w:r>
        <w:t>unique limited category o</w:t>
      </w:r>
      <w:r w:rsidR="00E75E00">
        <w:t>r</w:t>
      </w:r>
      <w:r>
        <w:t xml:space="preserve"> experimental aircraft, no design standard exists for the maintenance, such that but for the exemption, maintenance on such aircraft would not be able to be carried out.</w:t>
      </w:r>
      <w:r w:rsidR="00385A7E">
        <w:t xml:space="preserve"> The instrument is a reissue of instrument number CASA EX43/17, which expire</w:t>
      </w:r>
      <w:r w:rsidR="00973A21">
        <w:t>d</w:t>
      </w:r>
      <w:r w:rsidR="00385A7E">
        <w:t xml:space="preserve"> on 31 March 2020.</w:t>
      </w:r>
    </w:p>
    <w:p w14:paraId="58334B53" w14:textId="77777777" w:rsidR="00B9338B" w:rsidRPr="00152DA9" w:rsidRDefault="00B9338B" w:rsidP="00D72E27">
      <w:pPr>
        <w:rPr>
          <w:bCs/>
        </w:rPr>
      </w:pPr>
    </w:p>
    <w:p w14:paraId="672A84C1" w14:textId="0FB2C4C4" w:rsidR="00D72E27" w:rsidRPr="0043244B" w:rsidRDefault="00D72E27" w:rsidP="00D72E27">
      <w:pPr>
        <w:rPr>
          <w:b/>
        </w:rPr>
      </w:pPr>
      <w:r w:rsidRPr="0043244B">
        <w:rPr>
          <w:b/>
        </w:rPr>
        <w:t>Legislation</w:t>
      </w:r>
    </w:p>
    <w:p w14:paraId="6533CCD5" w14:textId="452A03E7" w:rsidR="00D72E27" w:rsidRDefault="00D72E27" w:rsidP="00D72E27">
      <w:r w:rsidRPr="00E3257A">
        <w:t xml:space="preserve">Section 98 of the </w:t>
      </w:r>
      <w:r w:rsidRPr="00E3257A">
        <w:rPr>
          <w:i/>
        </w:rPr>
        <w:t>Civil Aviation Act 1988</w:t>
      </w:r>
      <w:r w:rsidRPr="00E3257A">
        <w:t xml:space="preserve"> (</w:t>
      </w:r>
      <w:r w:rsidRPr="00C70A6C">
        <w:t>the</w:t>
      </w:r>
      <w:r w:rsidRPr="00152DA9">
        <w:rPr>
          <w:bCs/>
        </w:rPr>
        <w:t xml:space="preserve"> </w:t>
      </w:r>
      <w:r w:rsidRPr="00C70A6C">
        <w:rPr>
          <w:b/>
          <w:i/>
        </w:rPr>
        <w:t>Act</w:t>
      </w:r>
      <w:r w:rsidRPr="00E3257A">
        <w:t>) empowers the Governor-General to make regulations for the Act and in the interests of the safety of air navigation.</w:t>
      </w:r>
      <w:r w:rsidR="00C72CBD">
        <w:t xml:space="preserve"> Relevantly, the Governor-General has made the </w:t>
      </w:r>
      <w:r w:rsidR="00C72CBD">
        <w:rPr>
          <w:i/>
        </w:rPr>
        <w:t>Civil Aviation Safety Regulations</w:t>
      </w:r>
      <w:r w:rsidR="009614DF">
        <w:rPr>
          <w:i/>
        </w:rPr>
        <w:t xml:space="preserve"> </w:t>
      </w:r>
      <w:r w:rsidR="00C72CBD">
        <w:rPr>
          <w:i/>
        </w:rPr>
        <w:t xml:space="preserve">1998 </w:t>
      </w:r>
      <w:r w:rsidR="00C72CBD">
        <w:t>(</w:t>
      </w:r>
      <w:r w:rsidR="00C72CBD" w:rsidRPr="00190610">
        <w:rPr>
          <w:b/>
          <w:i/>
        </w:rPr>
        <w:t>CASR</w:t>
      </w:r>
      <w:r w:rsidR="00C72CBD">
        <w:t xml:space="preserve">) and </w:t>
      </w:r>
      <w:r w:rsidR="00C72CBD" w:rsidRPr="00F25143">
        <w:rPr>
          <w:i/>
        </w:rPr>
        <w:t>Civil Aviation Regulations</w:t>
      </w:r>
      <w:r w:rsidR="009614DF">
        <w:rPr>
          <w:i/>
        </w:rPr>
        <w:t xml:space="preserve"> </w:t>
      </w:r>
      <w:r w:rsidR="00C72CBD" w:rsidRPr="00F25143">
        <w:rPr>
          <w:i/>
        </w:rPr>
        <w:t>1988</w:t>
      </w:r>
      <w:r w:rsidR="00C72CBD">
        <w:t xml:space="preserve"> (</w:t>
      </w:r>
      <w:r w:rsidR="00C72CBD" w:rsidRPr="00F25143">
        <w:rPr>
          <w:b/>
          <w:i/>
        </w:rPr>
        <w:t>CAR</w:t>
      </w:r>
      <w:r w:rsidR="00C72CBD">
        <w:t>).</w:t>
      </w:r>
    </w:p>
    <w:p w14:paraId="0F45F6BA" w14:textId="1A1A7452" w:rsidR="00D72E27" w:rsidRDefault="00D72E27" w:rsidP="00D72E27"/>
    <w:p w14:paraId="6F7DF536" w14:textId="1633A1EE" w:rsidR="00385A7E" w:rsidRDefault="00385A7E" w:rsidP="00385A7E">
      <w:r>
        <w:t>Subpart 11.F of CASR provides for the granting of exemptions from particular provisions of the regulations. Subregulation</w:t>
      </w:r>
      <w:r w:rsidR="009614DF">
        <w:t xml:space="preserve"> </w:t>
      </w:r>
      <w:r>
        <w:t>11.160 (1) of CASR provides that, for subsection</w:t>
      </w:r>
      <w:r w:rsidR="009614DF">
        <w:t xml:space="preserve"> </w:t>
      </w:r>
      <w:r>
        <w:t xml:space="preserve">98 (5A) of the Act, </w:t>
      </w:r>
      <w:r w:rsidR="0001344F">
        <w:t>the Civil Aviation Safety Authority (</w:t>
      </w:r>
      <w:r w:rsidRPr="0001344F">
        <w:rPr>
          <w:b/>
          <w:bCs/>
          <w:i/>
          <w:iCs/>
        </w:rPr>
        <w:t>CASA</w:t>
      </w:r>
      <w:r w:rsidR="0001344F">
        <w:t>)</w:t>
      </w:r>
      <w:r>
        <w:t xml:space="preserve"> may grant an exemption from a provision of the regulations.</w:t>
      </w:r>
    </w:p>
    <w:p w14:paraId="6331A2A0" w14:textId="77777777" w:rsidR="00385A7E" w:rsidRDefault="00385A7E" w:rsidP="00385A7E"/>
    <w:p w14:paraId="6692B423" w14:textId="0238B72F" w:rsidR="00385A7E" w:rsidRDefault="00385A7E" w:rsidP="00385A7E">
      <w:r>
        <w:t>Under subregulation 11.160 (2) of CASR, an exemption may be granted to a person or a class of persons, and may specify the class by reference to membership of a specified body or any other characteristic.</w:t>
      </w:r>
    </w:p>
    <w:p w14:paraId="25159E20" w14:textId="6F27789E" w:rsidR="00385A7E" w:rsidRDefault="00385A7E" w:rsidP="00385A7E"/>
    <w:p w14:paraId="584B3DE2" w14:textId="14D7AFFF" w:rsidR="00385A7E" w:rsidRDefault="00385A7E" w:rsidP="00385A7E">
      <w:r>
        <w:t>Under subregulation 11.160</w:t>
      </w:r>
      <w:r w:rsidR="009614DF">
        <w:t> </w:t>
      </w:r>
      <w:r>
        <w:t>(3) of CASR, an exemption may be granted on application by a person or on CASA’s own initiative.</w:t>
      </w:r>
    </w:p>
    <w:p w14:paraId="4CE24A0D" w14:textId="77777777" w:rsidR="00385A7E" w:rsidRDefault="00385A7E" w:rsidP="00385A7E"/>
    <w:p w14:paraId="53B2A908" w14:textId="398C2888" w:rsidR="00385A7E" w:rsidRDefault="00385A7E" w:rsidP="00385A7E">
      <w:r>
        <w:t>Under s</w:t>
      </w:r>
      <w:r w:rsidRPr="005E5D0B">
        <w:t>ubregulation 11.17</w:t>
      </w:r>
      <w:r>
        <w:t>5</w:t>
      </w:r>
      <w:r w:rsidR="009614DF">
        <w:t> </w:t>
      </w:r>
      <w:r w:rsidRPr="005E5D0B">
        <w:t>(</w:t>
      </w:r>
      <w:r>
        <w:t>4</w:t>
      </w:r>
      <w:r w:rsidRPr="005E5D0B">
        <w:t>) of CASR</w:t>
      </w:r>
      <w:r>
        <w:t>,</w:t>
      </w:r>
      <w:r w:rsidRPr="005E5D0B">
        <w:t xml:space="preserve"> in deciding whether to </w:t>
      </w:r>
      <w:r>
        <w:t xml:space="preserve">reissue </w:t>
      </w:r>
      <w:r w:rsidRPr="005E5D0B">
        <w:t xml:space="preserve">an exemption, CASA must regard as paramount the preservation of </w:t>
      </w:r>
      <w:r>
        <w:t xml:space="preserve">at least </w:t>
      </w:r>
      <w:r w:rsidRPr="005E5D0B">
        <w:t>an acceptable level of aviation safety</w:t>
      </w:r>
      <w:r>
        <w:t>. CASA has regard to the same test when deciding whether to grant an exemption on its own initiative.</w:t>
      </w:r>
    </w:p>
    <w:p w14:paraId="3D84369D" w14:textId="77777777" w:rsidR="00385A7E" w:rsidRDefault="00385A7E" w:rsidP="00385A7E"/>
    <w:p w14:paraId="03ED1C2C" w14:textId="495FEB52" w:rsidR="00385A7E" w:rsidRDefault="00385A7E" w:rsidP="00385A7E">
      <w:r>
        <w:t xml:space="preserve">Regulation 11.205 provides that CASA may impose conditions on an exemption if </w:t>
      </w:r>
      <w:proofErr w:type="gramStart"/>
      <w:r>
        <w:t>necessary</w:t>
      </w:r>
      <w:proofErr w:type="gramEnd"/>
      <w:r>
        <w:t xml:space="preserve"> in the interests of the safety of air navigation. Under regulation 11.210, it is a strict liability offence not to comply with the obligations imposed by a condition.</w:t>
      </w:r>
    </w:p>
    <w:p w14:paraId="579ABEB3" w14:textId="77777777" w:rsidR="00385A7E" w:rsidRPr="00E3257A" w:rsidRDefault="00385A7E" w:rsidP="00D72E27"/>
    <w:p w14:paraId="0A16EDE7" w14:textId="77777777" w:rsidR="00E42475" w:rsidRDefault="00E42475" w:rsidP="009A2565">
      <w:r w:rsidRPr="00F80303">
        <w:t>Under subsections 98 (5A) and (5AA) of the Act, the regulations may empower CASA to issue instruments in relation to matters affecting the safe navigation and operation of aircraft</w:t>
      </w:r>
      <w:r w:rsidR="004B5F4D">
        <w:t xml:space="preserve"> </w:t>
      </w:r>
      <w:r w:rsidRPr="00F80303">
        <w:t>which, if applicable to a class of persons, would be legislative instruments.</w:t>
      </w:r>
    </w:p>
    <w:p w14:paraId="2CB17077" w14:textId="77777777" w:rsidR="00E42475" w:rsidRDefault="00E42475" w:rsidP="009A2565"/>
    <w:p w14:paraId="2E344BE4" w14:textId="730E59CE" w:rsidR="00D72E27" w:rsidRDefault="00D72E27" w:rsidP="00D72E27">
      <w:r w:rsidRPr="00E3257A">
        <w:lastRenderedPageBreak/>
        <w:t xml:space="preserve">Under </w:t>
      </w:r>
      <w:r>
        <w:t xml:space="preserve">regulations </w:t>
      </w:r>
      <w:r w:rsidRPr="00E3257A">
        <w:t xml:space="preserve">21.189 and 21.195A </w:t>
      </w:r>
      <w:r>
        <w:t xml:space="preserve">of </w:t>
      </w:r>
      <w:r w:rsidR="00C72CBD">
        <w:t>CASR</w:t>
      </w:r>
      <w:r>
        <w:t>,</w:t>
      </w:r>
      <w:r w:rsidRPr="00FE3D8E">
        <w:t xml:space="preserve"> </w:t>
      </w:r>
      <w:r w:rsidRPr="00E3257A">
        <w:t>aircraft are not required to meet design standards in order to qualify for the issue of special certificates of airworthiness in the limited category</w:t>
      </w:r>
      <w:r>
        <w:t xml:space="preserve"> or experimental certificates.</w:t>
      </w:r>
    </w:p>
    <w:p w14:paraId="27502852" w14:textId="77777777" w:rsidR="00D72E27" w:rsidRPr="00152DA9" w:rsidRDefault="00D72E27" w:rsidP="00D72E27">
      <w:pPr>
        <w:rPr>
          <w:sz w:val="22"/>
          <w:szCs w:val="22"/>
        </w:rPr>
      </w:pPr>
    </w:p>
    <w:p w14:paraId="492797FF" w14:textId="4F503EE0" w:rsidR="00354C48" w:rsidRDefault="00224306" w:rsidP="00D72E27">
      <w:r>
        <w:t xml:space="preserve">Regulation 42U of </w:t>
      </w:r>
      <w:r w:rsidR="00385A7E">
        <w:t>CAR</w:t>
      </w:r>
      <w:r w:rsidR="0094331B">
        <w:t xml:space="preserve"> provides that a person may modify or repair an Australian aircraft only if the design of the modification or repair has been approved</w:t>
      </w:r>
      <w:r w:rsidR="00354C48">
        <w:t>,</w:t>
      </w:r>
      <w:r w:rsidR="0094331B">
        <w:t xml:space="preserve"> </w:t>
      </w:r>
      <w:r w:rsidR="00354C48">
        <w:t>or taken to be approved,</w:t>
      </w:r>
      <w:r w:rsidR="0094331B">
        <w:t xml:space="preserve"> and the modification or repair is in accordance with that design.</w:t>
      </w:r>
      <w:r w:rsidR="00354C48">
        <w:t xml:space="preserve"> </w:t>
      </w:r>
      <w:r w:rsidR="00D72E27">
        <w:t>P</w:t>
      </w:r>
      <w:r w:rsidR="00D72E27" w:rsidRPr="00E3257A">
        <w:t>aragraphs 42W</w:t>
      </w:r>
      <w:r w:rsidR="00D72E27">
        <w:t> </w:t>
      </w:r>
      <w:r w:rsidR="00D72E27" w:rsidRPr="00E3257A">
        <w:t>(2)</w:t>
      </w:r>
      <w:r w:rsidR="00D72E27">
        <w:t> </w:t>
      </w:r>
      <w:r w:rsidR="00D72E27" w:rsidRPr="00E3257A">
        <w:t>(b)</w:t>
      </w:r>
      <w:r w:rsidR="0080273A">
        <w:t xml:space="preserve"> and </w:t>
      </w:r>
      <w:r w:rsidR="00D72E27" w:rsidRPr="00E3257A">
        <w:t>(</w:t>
      </w:r>
      <w:r w:rsidR="00D72E27">
        <w:t>4</w:t>
      </w:r>
      <w:r w:rsidR="00D72E27" w:rsidRPr="00E3257A">
        <w:t>)</w:t>
      </w:r>
      <w:r w:rsidR="00D72E27">
        <w:t> </w:t>
      </w:r>
      <w:r w:rsidR="00D72E27" w:rsidRPr="00E3257A">
        <w:t>(</w:t>
      </w:r>
      <w:r w:rsidR="00D72E27">
        <w:t>a</w:t>
      </w:r>
      <w:r w:rsidR="00D72E27" w:rsidRPr="00E3257A">
        <w:t xml:space="preserve">) </w:t>
      </w:r>
      <w:r w:rsidR="00D72E27">
        <w:t xml:space="preserve">and </w:t>
      </w:r>
      <w:r w:rsidR="00D72E27" w:rsidRPr="00E3257A">
        <w:t>(c) of CAR require a replacement component to be designed, manufactured and modified or repaired in compl</w:t>
      </w:r>
      <w:r w:rsidR="000337F0">
        <w:t>iance with a design standard.</w:t>
      </w:r>
    </w:p>
    <w:p w14:paraId="0EFEF30C" w14:textId="77777777" w:rsidR="00354C48" w:rsidRDefault="00354C48" w:rsidP="00D72E27"/>
    <w:p w14:paraId="0B8DF281" w14:textId="77777777" w:rsidR="00E42475" w:rsidRPr="00E42475" w:rsidRDefault="00E42475" w:rsidP="009A2565">
      <w:pPr>
        <w:rPr>
          <w:b/>
        </w:rPr>
      </w:pPr>
      <w:r>
        <w:rPr>
          <w:b/>
        </w:rPr>
        <w:t>Background</w:t>
      </w:r>
    </w:p>
    <w:p w14:paraId="5F9CF6C2" w14:textId="77777777" w:rsidR="000E2A56" w:rsidRDefault="000E2A56" w:rsidP="000E2A56">
      <w:r>
        <w:t xml:space="preserve">The provisions of regulations 42U and 42W of CAR have created problems for limited category </w:t>
      </w:r>
      <w:r w:rsidR="001B3533">
        <w:t xml:space="preserve">aircraft </w:t>
      </w:r>
      <w:r>
        <w:t>and aircraft</w:t>
      </w:r>
      <w:r w:rsidR="001B3533">
        <w:t xml:space="preserve"> issued with an experimental certificate of airworthiness (</w:t>
      </w:r>
      <w:r w:rsidR="001B3533">
        <w:rPr>
          <w:b/>
          <w:i/>
        </w:rPr>
        <w:t>exempted aircraft</w:t>
      </w:r>
      <w:r w:rsidR="001B3533">
        <w:t>)</w:t>
      </w:r>
      <w:r>
        <w:t>.</w:t>
      </w:r>
    </w:p>
    <w:p w14:paraId="23B35DA6" w14:textId="77777777" w:rsidR="000E2A56" w:rsidRDefault="000E2A56" w:rsidP="000E2A56"/>
    <w:p w14:paraId="331C75BC" w14:textId="77777777" w:rsidR="000E2A56" w:rsidRDefault="000E2A56" w:rsidP="000E2A56">
      <w:r>
        <w:t>Under regulation 42U of CAR, a person may only modify an aircraft if the modification is approved. The nature of an experimental aircraft is that a modification will normally not be approved or approvable until an aircraft has been test flown under a certificate issued for the purpose of paragraph 21.191</w:t>
      </w:r>
      <w:r w:rsidR="004B5F4D">
        <w:t> </w:t>
      </w:r>
      <w:r>
        <w:t>(a) of CASR (research and development) or paragraph 21.191</w:t>
      </w:r>
      <w:r w:rsidR="001B3533">
        <w:t> </w:t>
      </w:r>
      <w:r>
        <w:t>(b) of CASR (showing compliance with regulations). Upon satisfactory completion of a flight test program</w:t>
      </w:r>
      <w:r w:rsidR="004B5F4D">
        <w:t>,</w:t>
      </w:r>
      <w:r>
        <w:t xml:space="preserve"> including testing of any further modification requirements that were revealed during the flight test program, a modification may then be approved.</w:t>
      </w:r>
    </w:p>
    <w:p w14:paraId="65DD6B43" w14:textId="77777777" w:rsidR="000E2A56" w:rsidRDefault="000E2A56" w:rsidP="000E2A56"/>
    <w:p w14:paraId="7A68CB7E" w14:textId="77777777" w:rsidR="000E2A56" w:rsidRDefault="000E2A56" w:rsidP="000E2A56">
      <w:r>
        <w:t>For an amateur-built experimental aircraft, there are no design standards against which a modification can be approved.</w:t>
      </w:r>
    </w:p>
    <w:p w14:paraId="21539F08" w14:textId="77777777" w:rsidR="000E2A56" w:rsidRDefault="000E2A56" w:rsidP="000E2A56"/>
    <w:p w14:paraId="2008ABEF" w14:textId="77777777" w:rsidR="000E2A56" w:rsidRDefault="000E2A56" w:rsidP="000E2A56">
      <w:r>
        <w:t>Paragraph 42W</w:t>
      </w:r>
      <w:r w:rsidR="001B3533">
        <w:t> </w:t>
      </w:r>
      <w:r>
        <w:t>(2)</w:t>
      </w:r>
      <w:r w:rsidR="001B3533">
        <w:t> </w:t>
      </w:r>
      <w:r>
        <w:t xml:space="preserve">(b) of CAR prescribes requirements for when a replacement component may be </w:t>
      </w:r>
      <w:r w:rsidR="00354B95">
        <w:t xml:space="preserve">installed in an aircraft. </w:t>
      </w:r>
      <w:r>
        <w:t>In the case of an experimental aircraft, the requirements are not always able to be satisfied as the component being replaced may be part of an experimental design which is not yet approved. In the case of an amateur-built experimental aircraft, there are no applicable design standards against which a component could be approved and if the original builder is no longer the owner or contactable, then no manufacturer approval is available.</w:t>
      </w:r>
    </w:p>
    <w:p w14:paraId="07B8A1E1" w14:textId="77777777" w:rsidR="000E2A56" w:rsidRDefault="000E2A56" w:rsidP="000E2A56"/>
    <w:p w14:paraId="5126F51A" w14:textId="77777777" w:rsidR="000E2A56" w:rsidRDefault="000E2A56" w:rsidP="000E2A56">
      <w:r>
        <w:t xml:space="preserve">In the case of limited category aircraft, particularly warbirds, replacement components are usually salvaged components or military disposal stock. In either case, no </w:t>
      </w:r>
      <w:r w:rsidR="001B3533">
        <w:t>design standard or manufacturer</w:t>
      </w:r>
      <w:r>
        <w:t xml:space="preserve"> approval may be available.</w:t>
      </w:r>
    </w:p>
    <w:p w14:paraId="5E95C168" w14:textId="77777777" w:rsidR="000E2A56" w:rsidRDefault="000E2A56" w:rsidP="000E2A56"/>
    <w:p w14:paraId="3229A041" w14:textId="77777777" w:rsidR="000E2A56" w:rsidRDefault="001B3533" w:rsidP="000E2A56">
      <w:r>
        <w:t xml:space="preserve">Paragraph </w:t>
      </w:r>
      <w:r w:rsidR="000E2A56">
        <w:t>42W</w:t>
      </w:r>
      <w:r>
        <w:t> </w:t>
      </w:r>
      <w:r w:rsidR="000E2A56">
        <w:t>(4)</w:t>
      </w:r>
      <w:r>
        <w:t> </w:t>
      </w:r>
      <w:r w:rsidR="000E2A56">
        <w:t xml:space="preserve">(a) </w:t>
      </w:r>
      <w:r>
        <w:t xml:space="preserve">of CAR </w:t>
      </w:r>
      <w:r w:rsidR="000E2A56">
        <w:t xml:space="preserve">requires a certification </w:t>
      </w:r>
      <w:r w:rsidR="004F0859">
        <w:t>of</w:t>
      </w:r>
      <w:r w:rsidR="000E2A56">
        <w:t xml:space="preserve"> maintenance</w:t>
      </w:r>
      <w:r w:rsidR="00A40DF3">
        <w:t>,</w:t>
      </w:r>
      <w:r w:rsidR="000E2A56">
        <w:t xml:space="preserve"> and refers to a component manufactured in the course of maintenance (</w:t>
      </w:r>
      <w:r w:rsidR="000E2A56" w:rsidRPr="001B3533">
        <w:rPr>
          <w:b/>
          <w:i/>
        </w:rPr>
        <w:t>MITCOM</w:t>
      </w:r>
      <w:r w:rsidR="000E2A56">
        <w:t xml:space="preserve">). The certification effectively </w:t>
      </w:r>
      <w:r w:rsidR="004F0859">
        <w:t>certifies</w:t>
      </w:r>
      <w:r w:rsidR="000E2A56">
        <w:t xml:space="preserve"> that any component installed meets the requirements of </w:t>
      </w:r>
      <w:r w:rsidR="00354B95">
        <w:t>subregulation </w:t>
      </w:r>
      <w:r w:rsidR="000E2A56">
        <w:t>42W</w:t>
      </w:r>
      <w:r>
        <w:t> </w:t>
      </w:r>
      <w:r w:rsidR="000E2A56">
        <w:t>(2)</w:t>
      </w:r>
      <w:r>
        <w:t>,</w:t>
      </w:r>
      <w:r w:rsidR="000E2A56">
        <w:t xml:space="preserve"> which is not always feasible </w:t>
      </w:r>
      <w:r w:rsidR="00DC105B">
        <w:t xml:space="preserve">for exempted aircraft </w:t>
      </w:r>
      <w:r w:rsidR="000E2A56">
        <w:t xml:space="preserve">due to </w:t>
      </w:r>
      <w:r>
        <w:t xml:space="preserve">the </w:t>
      </w:r>
      <w:r w:rsidR="000E2A56">
        <w:t>non</w:t>
      </w:r>
      <w:r>
        <w:noBreakHyphen/>
      </w:r>
      <w:r w:rsidR="000E2A56">
        <w:t xml:space="preserve">existence of approved components </w:t>
      </w:r>
      <w:r>
        <w:t xml:space="preserve">that </w:t>
      </w:r>
      <w:r w:rsidR="000E2A56">
        <w:t xml:space="preserve">provide a </w:t>
      </w:r>
      <w:r>
        <w:t xml:space="preserve">model </w:t>
      </w:r>
      <w:r w:rsidR="000E2A56">
        <w:t>for a MITCOM component.</w:t>
      </w:r>
    </w:p>
    <w:p w14:paraId="01F59F8E" w14:textId="77777777" w:rsidR="000E2A56" w:rsidRDefault="000E2A56" w:rsidP="000E2A56"/>
    <w:p w14:paraId="46F6B811" w14:textId="52D71172" w:rsidR="000E2A56" w:rsidRDefault="001B3533" w:rsidP="000E2A56">
      <w:r>
        <w:t>Paragraph</w:t>
      </w:r>
      <w:r w:rsidR="00B4390F">
        <w:t xml:space="preserve"> </w:t>
      </w:r>
      <w:r w:rsidR="000E2A56">
        <w:t>42W</w:t>
      </w:r>
      <w:r>
        <w:t> </w:t>
      </w:r>
      <w:r w:rsidR="000E2A56">
        <w:t>(4)</w:t>
      </w:r>
      <w:r>
        <w:t> </w:t>
      </w:r>
      <w:r w:rsidR="000E2A56">
        <w:t xml:space="preserve">(c) </w:t>
      </w:r>
      <w:r>
        <w:t xml:space="preserve">of CAR </w:t>
      </w:r>
      <w:r w:rsidR="000E2A56">
        <w:t>requires any component that is fitted</w:t>
      </w:r>
      <w:r>
        <w:t xml:space="preserve"> to an aircraft</w:t>
      </w:r>
      <w:r w:rsidR="000E2A56">
        <w:t xml:space="preserve">, </w:t>
      </w:r>
      <w:r>
        <w:t xml:space="preserve">and </w:t>
      </w:r>
      <w:r w:rsidR="000E2A56">
        <w:t xml:space="preserve">to which a modification has been made, to have been modified in accordance with approved data. </w:t>
      </w:r>
      <w:r>
        <w:t xml:space="preserve">In relation to </w:t>
      </w:r>
      <w:r w:rsidR="006F2763">
        <w:t>exempted</w:t>
      </w:r>
      <w:r>
        <w:t xml:space="preserve"> aircraft</w:t>
      </w:r>
      <w:r w:rsidR="006F2763">
        <w:t>, t</w:t>
      </w:r>
      <w:r w:rsidR="000E2A56">
        <w:t>his is not always possible because there are frequently no known design standards against which a modification may be approved.</w:t>
      </w:r>
    </w:p>
    <w:p w14:paraId="72D1BD98" w14:textId="73635572" w:rsidR="00032E17" w:rsidRDefault="00032E17" w:rsidP="000E2A56"/>
    <w:p w14:paraId="0ADCC5DA" w14:textId="2AC7D0A2" w:rsidR="005B7667" w:rsidRDefault="00E36D7A">
      <w:r w:rsidRPr="00E36D7A">
        <w:lastRenderedPageBreak/>
        <w:t>CASA intends to incorporate the terms of the exemption in the instrument into a new Part 43 of CASR, which was announced in July 2018. The new Part 43 of CASR is intended to be made in about 2021 to commence in about 2023 or 2024</w:t>
      </w:r>
      <w:r>
        <w:t>.</w:t>
      </w:r>
    </w:p>
    <w:p w14:paraId="4DBF6371" w14:textId="77777777" w:rsidR="00E36D7A" w:rsidRPr="008B2344" w:rsidRDefault="00E36D7A">
      <w:pPr>
        <w:rPr>
          <w:bCs/>
        </w:rPr>
      </w:pPr>
    </w:p>
    <w:p w14:paraId="5FD0972F" w14:textId="3FC88680" w:rsidR="00B12EA3" w:rsidRPr="00354C48" w:rsidRDefault="00385A7E" w:rsidP="00D72E27">
      <w:pPr>
        <w:rPr>
          <w:b/>
        </w:rPr>
      </w:pPr>
      <w:r>
        <w:rPr>
          <w:b/>
        </w:rPr>
        <w:t>Overview of i</w:t>
      </w:r>
      <w:r w:rsidR="00354C48" w:rsidRPr="00354C48">
        <w:rPr>
          <w:b/>
        </w:rPr>
        <w:t>nstrument</w:t>
      </w:r>
    </w:p>
    <w:p w14:paraId="6044D9FD" w14:textId="77777777" w:rsidR="00D72E27" w:rsidRDefault="00D72E27" w:rsidP="00117DDF">
      <w:pPr>
        <w:keepNext/>
      </w:pPr>
      <w:r w:rsidRPr="00E3257A">
        <w:t>The instrument exempt</w:t>
      </w:r>
      <w:r>
        <w:t>s</w:t>
      </w:r>
      <w:r w:rsidRPr="00E3257A">
        <w:t xml:space="preserve"> </w:t>
      </w:r>
      <w:r w:rsidR="008E4336">
        <w:t xml:space="preserve">the registered operator of an exempted aircraft and </w:t>
      </w:r>
      <w:r w:rsidRPr="00E3257A">
        <w:t xml:space="preserve">persons carrying out </w:t>
      </w:r>
      <w:r w:rsidR="008E4336">
        <w:t xml:space="preserve">specified </w:t>
      </w:r>
      <w:r w:rsidRPr="00E3257A">
        <w:t xml:space="preserve">maintenance on </w:t>
      </w:r>
      <w:r w:rsidR="008E4336">
        <w:t xml:space="preserve">exempted </w:t>
      </w:r>
      <w:r w:rsidRPr="00E3257A">
        <w:t>aircraft from compliance with the requirements of regulation 42U and paragraphs 42W</w:t>
      </w:r>
      <w:r>
        <w:t> </w:t>
      </w:r>
      <w:r w:rsidRPr="00E3257A">
        <w:t>(2)</w:t>
      </w:r>
      <w:r>
        <w:t> </w:t>
      </w:r>
      <w:r w:rsidR="00320CF0">
        <w:t>(b)</w:t>
      </w:r>
      <w:r w:rsidR="0080273A">
        <w:t xml:space="preserve"> and </w:t>
      </w:r>
      <w:r w:rsidRPr="00E3257A">
        <w:t>(4)</w:t>
      </w:r>
      <w:r>
        <w:t> </w:t>
      </w:r>
      <w:r w:rsidRPr="00E3257A">
        <w:t>(a) and (c) of CAR.</w:t>
      </w:r>
      <w:r>
        <w:t xml:space="preserve"> </w:t>
      </w:r>
      <w:r w:rsidR="00A40DF3">
        <w:t>T</w:t>
      </w:r>
      <w:r w:rsidR="00613F63">
        <w:t xml:space="preserve">he </w:t>
      </w:r>
      <w:r w:rsidR="00A40DF3">
        <w:t xml:space="preserve">instrument </w:t>
      </w:r>
      <w:r>
        <w:t xml:space="preserve">does not apply </w:t>
      </w:r>
      <w:r w:rsidR="00D54960">
        <w:t xml:space="preserve">in relation </w:t>
      </w:r>
      <w:r>
        <w:t>to</w:t>
      </w:r>
      <w:r w:rsidR="00F560FB">
        <w:t xml:space="preserve"> the following</w:t>
      </w:r>
      <w:r w:rsidR="00344982">
        <w:t xml:space="preserve"> maintenance activities</w:t>
      </w:r>
      <w:r>
        <w:t>:</w:t>
      </w:r>
    </w:p>
    <w:p w14:paraId="4C6BAFAD" w14:textId="77777777" w:rsidR="00D72E27" w:rsidRDefault="00D72E27" w:rsidP="00117DDF">
      <w:pPr>
        <w:pStyle w:val="LDP1a0"/>
        <w:tabs>
          <w:tab w:val="clear" w:pos="454"/>
          <w:tab w:val="right" w:pos="567"/>
        </w:tabs>
        <w:ind w:left="510"/>
      </w:pPr>
      <w:r>
        <w:t>(a)</w:t>
      </w:r>
      <w:r>
        <w:tab/>
      </w:r>
      <w:r w:rsidRPr="006A4AAD">
        <w:t xml:space="preserve">maintenance of aircraft instruments and equipment </w:t>
      </w:r>
      <w:r>
        <w:t xml:space="preserve">specifically </w:t>
      </w:r>
      <w:r w:rsidRPr="006A4AAD">
        <w:t xml:space="preserve">required by </w:t>
      </w:r>
      <w:r w:rsidR="00D54960">
        <w:t>CASR</w:t>
      </w:r>
      <w:r w:rsidR="00117DDF">
        <w:t xml:space="preserve">, </w:t>
      </w:r>
      <w:r>
        <w:t xml:space="preserve">CAR or the </w:t>
      </w:r>
      <w:r w:rsidR="00344982">
        <w:t>Civil Aviation Orders</w:t>
      </w:r>
      <w:r>
        <w:t>;</w:t>
      </w:r>
    </w:p>
    <w:p w14:paraId="5A3F67D9" w14:textId="77777777" w:rsidR="00D72E27" w:rsidRDefault="00D72E27" w:rsidP="00117DDF">
      <w:pPr>
        <w:pStyle w:val="LDP1a0"/>
        <w:tabs>
          <w:tab w:val="clear" w:pos="454"/>
          <w:tab w:val="right" w:pos="567"/>
        </w:tabs>
        <w:ind w:left="510"/>
      </w:pPr>
      <w:r>
        <w:t>(b)</w:t>
      </w:r>
      <w:r>
        <w:tab/>
        <w:t>maintenance</w:t>
      </w:r>
      <w:r w:rsidRPr="006A4AAD">
        <w:t xml:space="preserve"> to </w:t>
      </w:r>
      <w:r w:rsidR="00D54960">
        <w:t>comply with a condition on</w:t>
      </w:r>
      <w:r w:rsidRPr="006A4AAD">
        <w:t xml:space="preserve"> the special </w:t>
      </w:r>
      <w:r>
        <w:t xml:space="preserve">certificate </w:t>
      </w:r>
      <w:r w:rsidRPr="006A4AAD">
        <w:t>o</w:t>
      </w:r>
      <w:r>
        <w:t>f airworthiness</w:t>
      </w:r>
      <w:r w:rsidRPr="006A4AAD">
        <w:t xml:space="preserve"> or experimental certificate for the aircraft</w:t>
      </w:r>
      <w:r>
        <w:t>;</w:t>
      </w:r>
    </w:p>
    <w:p w14:paraId="4D7FCE2B" w14:textId="77777777" w:rsidR="00D72E27" w:rsidRDefault="00D72E27" w:rsidP="00117DDF">
      <w:pPr>
        <w:pStyle w:val="LDP1a0"/>
        <w:tabs>
          <w:tab w:val="clear" w:pos="454"/>
          <w:tab w:val="right" w:pos="567"/>
        </w:tabs>
        <w:ind w:left="510"/>
      </w:pPr>
      <w:r>
        <w:t>(c)</w:t>
      </w:r>
      <w:r>
        <w:tab/>
        <w:t xml:space="preserve">maintenance specified in an </w:t>
      </w:r>
      <w:r w:rsidR="00D54960">
        <w:t xml:space="preserve">airworthiness directive </w:t>
      </w:r>
      <w:r>
        <w:t>or a direction issued by CASA applicable to the aircraft;</w:t>
      </w:r>
    </w:p>
    <w:p w14:paraId="3B151566" w14:textId="77777777" w:rsidR="00D54960" w:rsidRDefault="00D72E27" w:rsidP="00117DDF">
      <w:pPr>
        <w:pStyle w:val="LDP1a0"/>
        <w:tabs>
          <w:tab w:val="clear" w:pos="454"/>
          <w:tab w:val="right" w:pos="567"/>
        </w:tabs>
        <w:ind w:left="510"/>
      </w:pPr>
      <w:r>
        <w:t>(d)</w:t>
      </w:r>
      <w:r>
        <w:tab/>
        <w:t xml:space="preserve">maintenance to </w:t>
      </w:r>
      <w:r w:rsidR="00D54960">
        <w:t xml:space="preserve">comply with </w:t>
      </w:r>
      <w:r>
        <w:t>an instruction specified in the aircraft’s approved maintenance data</w:t>
      </w:r>
      <w:r w:rsidR="00D54960">
        <w:t>;</w:t>
      </w:r>
    </w:p>
    <w:p w14:paraId="3DE15820" w14:textId="7242B037" w:rsidR="00D72E27" w:rsidRDefault="00D54960" w:rsidP="009A2565">
      <w:pPr>
        <w:pStyle w:val="LDP1a0"/>
        <w:tabs>
          <w:tab w:val="clear" w:pos="454"/>
          <w:tab w:val="right" w:pos="567"/>
        </w:tabs>
        <w:spacing w:after="0"/>
        <w:ind w:left="510"/>
      </w:pPr>
      <w:r>
        <w:t>(e)</w:t>
      </w:r>
      <w:r>
        <w:tab/>
      </w:r>
      <w:r w:rsidR="00A86CFC" w:rsidRPr="00A86CFC">
        <w:t xml:space="preserve">modifications to the exempted aircraft if </w:t>
      </w:r>
      <w:r w:rsidR="00A86CFC">
        <w:t>it</w:t>
      </w:r>
      <w:r w:rsidR="00A86CFC" w:rsidRPr="00A86CFC">
        <w:t xml:space="preserve"> is administered by a limited category organisation</w:t>
      </w:r>
      <w:r w:rsidR="00A86CFC">
        <w:t xml:space="preserve"> as defined for Part 1</w:t>
      </w:r>
      <w:r w:rsidR="003726C0">
        <w:t>32</w:t>
      </w:r>
      <w:r w:rsidR="00A86CFC">
        <w:t xml:space="preserve"> of CASR</w:t>
      </w:r>
      <w:r w:rsidR="00D72E27">
        <w:t>.</w:t>
      </w:r>
    </w:p>
    <w:p w14:paraId="08FEA243" w14:textId="77777777" w:rsidR="00736CD2" w:rsidRDefault="00736CD2" w:rsidP="00D72E27"/>
    <w:p w14:paraId="2BA3A7A1" w14:textId="77777777" w:rsidR="00D54960" w:rsidRDefault="006F2763" w:rsidP="00D72E27">
      <w:r>
        <w:t xml:space="preserve">Any elevated </w:t>
      </w:r>
      <w:r w:rsidR="00A40DF3">
        <w:t xml:space="preserve">safety </w:t>
      </w:r>
      <w:r>
        <w:t xml:space="preserve">risk that may </w:t>
      </w:r>
      <w:r w:rsidR="00E64EB4">
        <w:t>arise as a consequence of</w:t>
      </w:r>
      <w:r>
        <w:t xml:space="preserve"> the exemptions is mitigated by the operational limitations applied </w:t>
      </w:r>
      <w:r w:rsidR="00E64EB4">
        <w:t>by</w:t>
      </w:r>
      <w:r>
        <w:t xml:space="preserve"> </w:t>
      </w:r>
      <w:r w:rsidR="002143F7">
        <w:t xml:space="preserve">regulation </w:t>
      </w:r>
      <w:r>
        <w:t xml:space="preserve">262AP </w:t>
      </w:r>
      <w:r w:rsidR="002143F7">
        <w:t xml:space="preserve">of CAR </w:t>
      </w:r>
      <w:r>
        <w:t>and Part 132 of CASR and the conditi</w:t>
      </w:r>
      <w:r w:rsidR="003B5E9A">
        <w:t xml:space="preserve">ons imposed by the instrument. </w:t>
      </w:r>
      <w:r>
        <w:t xml:space="preserve">The conditions include a requirement </w:t>
      </w:r>
      <w:r w:rsidR="00D72E27" w:rsidRPr="00E3257A">
        <w:t xml:space="preserve">that if </w:t>
      </w:r>
      <w:r w:rsidR="00D54960">
        <w:t>maintenance</w:t>
      </w:r>
      <w:r w:rsidR="00D72E27" w:rsidRPr="00E3257A">
        <w:t xml:space="preserve"> is a </w:t>
      </w:r>
      <w:r>
        <w:t>“</w:t>
      </w:r>
      <w:r w:rsidR="00D72E27" w:rsidRPr="00E3257A">
        <w:t>major design change</w:t>
      </w:r>
      <w:r>
        <w:t>”</w:t>
      </w:r>
      <w:r w:rsidR="00D72E27" w:rsidRPr="00E3257A">
        <w:t xml:space="preserve"> </w:t>
      </w:r>
      <w:r w:rsidR="002143F7">
        <w:t xml:space="preserve">(as defined in the instrument) </w:t>
      </w:r>
      <w:r w:rsidR="00D72E27" w:rsidRPr="00E3257A">
        <w:t>to the</w:t>
      </w:r>
      <w:r w:rsidR="002143F7">
        <w:t xml:space="preserve"> exempted</w:t>
      </w:r>
      <w:r w:rsidR="00D72E27" w:rsidRPr="00E3257A">
        <w:t xml:space="preserve"> aircraft</w:t>
      </w:r>
      <w:r w:rsidR="00292071">
        <w:t xml:space="preserve">, </w:t>
      </w:r>
      <w:r w:rsidR="00F37886">
        <w:t xml:space="preserve">the </w:t>
      </w:r>
      <w:r w:rsidR="00D72E27" w:rsidRPr="00E3257A">
        <w:t>registered operator must</w:t>
      </w:r>
      <w:r w:rsidR="00D54960">
        <w:t xml:space="preserve"> not allow the aircraft to be operated until:</w:t>
      </w:r>
    </w:p>
    <w:p w14:paraId="4062834F" w14:textId="77777777" w:rsidR="00736CD2" w:rsidRDefault="00D54960" w:rsidP="00D54960">
      <w:pPr>
        <w:pStyle w:val="LDP1a0"/>
        <w:tabs>
          <w:tab w:val="clear" w:pos="454"/>
          <w:tab w:val="right" w:pos="567"/>
        </w:tabs>
        <w:ind w:left="510"/>
      </w:pPr>
      <w:r>
        <w:t>(a)</w:t>
      </w:r>
      <w:r>
        <w:tab/>
        <w:t>information prescribed by the instrument has been provided to a person mentioned in the instrument</w:t>
      </w:r>
      <w:r w:rsidR="00736CD2">
        <w:t>; and</w:t>
      </w:r>
    </w:p>
    <w:p w14:paraId="1E5453E7" w14:textId="3289C3DC" w:rsidR="00D72E27" w:rsidRDefault="00736CD2" w:rsidP="009A2565">
      <w:pPr>
        <w:pStyle w:val="LDP1a0"/>
        <w:tabs>
          <w:tab w:val="clear" w:pos="454"/>
          <w:tab w:val="right" w:pos="567"/>
        </w:tabs>
        <w:spacing w:after="0"/>
        <w:ind w:left="510"/>
      </w:pPr>
      <w:r>
        <w:t>(b)</w:t>
      </w:r>
      <w:r>
        <w:tab/>
        <w:t xml:space="preserve">the person has </w:t>
      </w:r>
      <w:r w:rsidR="00E13049">
        <w:t>inform</w:t>
      </w:r>
      <w:r>
        <w:t>ed</w:t>
      </w:r>
      <w:r w:rsidR="00E13049">
        <w:t xml:space="preserve"> the registered operator </w:t>
      </w:r>
      <w:r>
        <w:t xml:space="preserve">in writing </w:t>
      </w:r>
      <w:r w:rsidR="00E13049">
        <w:t>that the modifi</w:t>
      </w:r>
      <w:r w:rsidR="003B5E9A">
        <w:t>cation or repair is acceptable.</w:t>
      </w:r>
    </w:p>
    <w:p w14:paraId="6A2BAC48" w14:textId="77777777" w:rsidR="009A2565" w:rsidRDefault="009A2565" w:rsidP="009A2565">
      <w:pPr>
        <w:pStyle w:val="LDP1a0"/>
        <w:tabs>
          <w:tab w:val="clear" w:pos="454"/>
          <w:tab w:val="right" w:pos="567"/>
        </w:tabs>
        <w:spacing w:before="0" w:after="0"/>
        <w:ind w:left="510"/>
      </w:pPr>
    </w:p>
    <w:p w14:paraId="24239578" w14:textId="77777777" w:rsidR="00D72E27" w:rsidRPr="000245B1" w:rsidRDefault="00736CD2" w:rsidP="009A2565">
      <w:pPr>
        <w:rPr>
          <w:b/>
        </w:rPr>
      </w:pPr>
      <w:r w:rsidRPr="00736CD2">
        <w:rPr>
          <w:b/>
          <w:i/>
        </w:rPr>
        <w:t>Legislation Act 2003</w:t>
      </w:r>
      <w:r>
        <w:rPr>
          <w:b/>
          <w:i/>
        </w:rPr>
        <w:t xml:space="preserve"> </w:t>
      </w:r>
      <w:r w:rsidRPr="00736CD2">
        <w:rPr>
          <w:b/>
        </w:rPr>
        <w:t>(</w:t>
      </w:r>
      <w:r w:rsidR="004B5F4D">
        <w:rPr>
          <w:b/>
        </w:rPr>
        <w:t xml:space="preserve">the </w:t>
      </w:r>
      <w:r w:rsidRPr="004B5F4D">
        <w:rPr>
          <w:b/>
          <w:i/>
        </w:rPr>
        <w:t>LA</w:t>
      </w:r>
      <w:r w:rsidRPr="00736CD2">
        <w:rPr>
          <w:b/>
        </w:rPr>
        <w:t>)</w:t>
      </w:r>
    </w:p>
    <w:p w14:paraId="0429DA30" w14:textId="77777777" w:rsidR="00736CD2" w:rsidRDefault="00736CD2" w:rsidP="00736CD2">
      <w:r>
        <w:t>Paragraph 98</w:t>
      </w:r>
      <w:r w:rsidR="0001726C">
        <w:t> </w:t>
      </w:r>
      <w:r>
        <w:t>(5A)</w:t>
      </w:r>
      <w:r w:rsidR="0001726C">
        <w:t> </w:t>
      </w:r>
      <w:r>
        <w:t>(a) of the Act provides that the regulations may empower CASA to issue an instrument in relation to matters affecting the safe navigation and operation</w:t>
      </w:r>
      <w:r w:rsidR="00E865E0">
        <w:t>,</w:t>
      </w:r>
      <w:r>
        <w:t xml:space="preserve"> or the maintenance</w:t>
      </w:r>
      <w:r w:rsidR="002143F7">
        <w:t>,</w:t>
      </w:r>
      <w:r>
        <w:t xml:space="preserve"> of aircraft. Relevantly, subsection 98</w:t>
      </w:r>
      <w:r w:rsidR="004B5F4D">
        <w:t> </w:t>
      </w:r>
      <w:r>
        <w:t>(5AA) provides that an instrument made under paragraph (5A)</w:t>
      </w:r>
      <w:r w:rsidR="004B5F4D">
        <w:t> </w:t>
      </w:r>
      <w:r>
        <w:t>(a) is a legislative instrument if the instrument is expressed to apply in relation to a class of persons or a class of aircraft.</w:t>
      </w:r>
    </w:p>
    <w:p w14:paraId="54A422C0" w14:textId="77777777" w:rsidR="00736CD2" w:rsidRDefault="00736CD2" w:rsidP="00736CD2"/>
    <w:p w14:paraId="37D60C3F" w14:textId="4628C9AA" w:rsidR="00736CD2" w:rsidRDefault="00385A7E" w:rsidP="00736CD2">
      <w:r>
        <w:t>T</w:t>
      </w:r>
      <w:r w:rsidR="00736CD2">
        <w:t xml:space="preserve">he instrument </w:t>
      </w:r>
      <w:r>
        <w:t>exempts a class of registered operators of exempted aircraft, and persons carrying out exempted aircraft maintenance. Accordingly,</w:t>
      </w:r>
      <w:r w:rsidR="00736CD2">
        <w:t xml:space="preserve"> the instrument is a legislative instrument and is subject to tabling and disallowance in the Parliament under sections 38 and 42 of the LA.</w:t>
      </w:r>
    </w:p>
    <w:p w14:paraId="29A0A754" w14:textId="77777777" w:rsidR="00D72E27" w:rsidRPr="00874533" w:rsidRDefault="00D72E27" w:rsidP="00D72E27"/>
    <w:p w14:paraId="133FFE36" w14:textId="77777777" w:rsidR="00D72E27" w:rsidRPr="000245B1" w:rsidRDefault="001649D0" w:rsidP="00D72E27">
      <w:pPr>
        <w:rPr>
          <w:b/>
        </w:rPr>
      </w:pPr>
      <w:r>
        <w:rPr>
          <w:b/>
        </w:rPr>
        <w:t>Consultation</w:t>
      </w:r>
    </w:p>
    <w:p w14:paraId="1908160A" w14:textId="77777777" w:rsidR="006F2763" w:rsidRDefault="00D72E27" w:rsidP="00D72E27">
      <w:r w:rsidRPr="000245B1">
        <w:t xml:space="preserve">Consultation under section 17 of the </w:t>
      </w:r>
      <w:r w:rsidR="00736CD2">
        <w:t>LA</w:t>
      </w:r>
      <w:r w:rsidRPr="000245B1">
        <w:t xml:space="preserve"> has not been undertaken in this case</w:t>
      </w:r>
      <w:r w:rsidR="00E13049">
        <w:t>.</w:t>
      </w:r>
    </w:p>
    <w:p w14:paraId="66424EDA" w14:textId="77777777" w:rsidR="006F2763" w:rsidRDefault="006F2763" w:rsidP="00D72E27"/>
    <w:p w14:paraId="18D7FD81" w14:textId="2777A195" w:rsidR="006F2763" w:rsidRDefault="00734256" w:rsidP="00D72E27">
      <w:r>
        <w:t xml:space="preserve">The instrument is provided to remove unnecessary burden on industry in relation to the exempted requirements and substantially reflects the </w:t>
      </w:r>
      <w:r w:rsidR="002143F7">
        <w:t xml:space="preserve">effect </w:t>
      </w:r>
      <w:r>
        <w:t xml:space="preserve">of </w:t>
      </w:r>
      <w:r w:rsidR="0046679D">
        <w:t>CASA EX</w:t>
      </w:r>
      <w:r w:rsidR="00E126A9">
        <w:t>43</w:t>
      </w:r>
      <w:r w:rsidR="0046679D">
        <w:t>/1</w:t>
      </w:r>
      <w:r w:rsidR="00E126A9">
        <w:t>7</w:t>
      </w:r>
      <w:r w:rsidR="00D72E27">
        <w:t xml:space="preserve"> </w:t>
      </w:r>
      <w:r w:rsidR="003B5E9A">
        <w:t>that expire</w:t>
      </w:r>
      <w:r w:rsidR="00973A21">
        <w:t>d</w:t>
      </w:r>
      <w:r w:rsidR="003B5E9A">
        <w:t xml:space="preserve"> on 31</w:t>
      </w:r>
      <w:r w:rsidR="00B4390F">
        <w:t> </w:t>
      </w:r>
      <w:r w:rsidR="003B5E9A">
        <w:t>March 20</w:t>
      </w:r>
      <w:r w:rsidR="00E126A9">
        <w:t>20</w:t>
      </w:r>
      <w:r w:rsidR="003B5E9A">
        <w:t xml:space="preserve">. </w:t>
      </w:r>
      <w:r>
        <w:t xml:space="preserve">There are </w:t>
      </w:r>
      <w:r w:rsidR="00613F63">
        <w:t xml:space="preserve">no </w:t>
      </w:r>
      <w:r>
        <w:t xml:space="preserve">new </w:t>
      </w:r>
      <w:r w:rsidR="0084317E">
        <w:t>requirements applicable under the instrument</w:t>
      </w:r>
      <w:r>
        <w:t xml:space="preserve">, although some conditions related to the scheme in Part 21 of CASR for the issue of certificates of </w:t>
      </w:r>
      <w:r>
        <w:lastRenderedPageBreak/>
        <w:t>airworthiness have been omitted in favour of allowing the relevant regulations to ope</w:t>
      </w:r>
      <w:r w:rsidR="003B5E9A">
        <w:t xml:space="preserve">rate according to their terms. </w:t>
      </w:r>
      <w:r w:rsidR="00D174CE">
        <w:t xml:space="preserve">CASA is continuing to work with industry to develop regulatory provisions that resolve the issues caused by </w:t>
      </w:r>
      <w:r w:rsidR="00C9011F">
        <w:t xml:space="preserve">the </w:t>
      </w:r>
      <w:r w:rsidR="00736CD2">
        <w:t xml:space="preserve">provisions </w:t>
      </w:r>
      <w:r w:rsidR="00C9011F">
        <w:t xml:space="preserve">of </w:t>
      </w:r>
      <w:r w:rsidR="00D174CE">
        <w:t>CAR</w:t>
      </w:r>
      <w:r w:rsidR="00736CD2">
        <w:t xml:space="preserve"> that are the subject of the exemption</w:t>
      </w:r>
      <w:r w:rsidR="00D174CE">
        <w:t>.</w:t>
      </w:r>
    </w:p>
    <w:p w14:paraId="56C0064C" w14:textId="77777777" w:rsidR="0001344F" w:rsidRDefault="0001344F" w:rsidP="00D72E27"/>
    <w:p w14:paraId="734271A4" w14:textId="77777777" w:rsidR="00D72E27" w:rsidRDefault="00736CD2" w:rsidP="0001344F">
      <w:r>
        <w:t>In these circumstances</w:t>
      </w:r>
      <w:r w:rsidRPr="00736CD2">
        <w:t xml:space="preserve">, it is CASA’s view that it is not </w:t>
      </w:r>
      <w:r>
        <w:t xml:space="preserve">necessary </w:t>
      </w:r>
      <w:r w:rsidRPr="00736CD2">
        <w:t>or appropriate to undertake any further consultation under section 17 of the LA.</w:t>
      </w:r>
    </w:p>
    <w:p w14:paraId="570EA80C" w14:textId="77777777" w:rsidR="00D72E27" w:rsidRPr="00874533" w:rsidRDefault="00D72E27" w:rsidP="0001344F"/>
    <w:p w14:paraId="6851BDC8" w14:textId="77777777" w:rsidR="00B12EA3" w:rsidRPr="00B1492E" w:rsidRDefault="004569D6" w:rsidP="009A2565">
      <w:pPr>
        <w:rPr>
          <w:b/>
        </w:rPr>
      </w:pPr>
      <w:r w:rsidRPr="004569D6">
        <w:rPr>
          <w:b/>
        </w:rPr>
        <w:t>Statement of Compatibility with Human Rights</w:t>
      </w:r>
    </w:p>
    <w:p w14:paraId="22EA914D" w14:textId="77777777" w:rsidR="00D72E27" w:rsidRDefault="00736CD2" w:rsidP="00D72E27">
      <w:r w:rsidRPr="00736CD2">
        <w:t xml:space="preserve">The Statement of Compatibility with Human Rights at Attachment 1 has been prepared in accordance with Part 3 of the </w:t>
      </w:r>
      <w:r w:rsidRPr="00736CD2">
        <w:rPr>
          <w:i/>
        </w:rPr>
        <w:t>Human Rights (Parliamentary Scrutiny) Act 2011</w:t>
      </w:r>
      <w:r w:rsidRPr="00736CD2">
        <w:t>. The instrument does not engage any of the applicable rights or freedoms, and is compatible with human rights as it does not raise any human rights issues.</w:t>
      </w:r>
    </w:p>
    <w:p w14:paraId="1BD5032D" w14:textId="77777777" w:rsidR="00736CD2" w:rsidRPr="00874533" w:rsidRDefault="00736CD2" w:rsidP="00D72E27"/>
    <w:p w14:paraId="55E7A4C5" w14:textId="77777777" w:rsidR="00736CD2" w:rsidRDefault="00736CD2" w:rsidP="00736CD2">
      <w:pPr>
        <w:rPr>
          <w:b/>
        </w:rPr>
      </w:pPr>
      <w:r>
        <w:rPr>
          <w:b/>
        </w:rPr>
        <w:t>Office of Best Practice Regulation</w:t>
      </w:r>
    </w:p>
    <w:p w14:paraId="32A90816" w14:textId="77777777" w:rsidR="00736CD2" w:rsidRDefault="00736CD2" w:rsidP="00736CD2">
      <w:pPr>
        <w:ind w:right="-1"/>
      </w:pPr>
      <w:r w:rsidRPr="00736CD2">
        <w:t>A Regulation Impact Statement (</w:t>
      </w:r>
      <w:r w:rsidRPr="00736CD2">
        <w:rPr>
          <w:b/>
          <w:i/>
        </w:rPr>
        <w:t>RIS</w:t>
      </w:r>
      <w:r w:rsidRPr="00736CD2">
        <w:t>) is not required in this case as the exemption is covered by a standing agreement between CASA and OBPR under which a RIS is not required fo</w:t>
      </w:r>
      <w:r>
        <w:t>r exemptions (OBPR id: 14507).</w:t>
      </w:r>
    </w:p>
    <w:p w14:paraId="19A80AC3" w14:textId="77777777" w:rsidR="00736CD2" w:rsidRPr="00736CD2" w:rsidRDefault="00736CD2" w:rsidP="00736CD2">
      <w:pPr>
        <w:ind w:right="-1"/>
      </w:pPr>
    </w:p>
    <w:p w14:paraId="5EB19B5A" w14:textId="77777777" w:rsidR="00B12EA3" w:rsidRPr="00B12EA3" w:rsidRDefault="004569D6" w:rsidP="00B12EA3">
      <w:pPr>
        <w:keepNext/>
        <w:rPr>
          <w:b/>
        </w:rPr>
      </w:pPr>
      <w:r>
        <w:rPr>
          <w:b/>
        </w:rPr>
        <w:t>Making and c</w:t>
      </w:r>
      <w:r w:rsidR="00B12EA3" w:rsidRPr="00B12EA3">
        <w:rPr>
          <w:b/>
        </w:rPr>
        <w:t>ommencement</w:t>
      </w:r>
    </w:p>
    <w:p w14:paraId="5EA1B498" w14:textId="39A546B0" w:rsidR="004569D6" w:rsidRPr="000245B1" w:rsidRDefault="004569D6" w:rsidP="004569D6">
      <w:r w:rsidRPr="000245B1">
        <w:t xml:space="preserve">The </w:t>
      </w:r>
      <w:r w:rsidR="004B1D2A">
        <w:t xml:space="preserve">instrument </w:t>
      </w:r>
      <w:r w:rsidRPr="000245B1">
        <w:t xml:space="preserve">has been made by </w:t>
      </w:r>
      <w:r>
        <w:t xml:space="preserve">a delegate of CASA </w:t>
      </w:r>
      <w:r w:rsidRPr="00A863B4">
        <w:t>relying on the power of delegation under</w:t>
      </w:r>
      <w:r w:rsidR="00736CD2">
        <w:t xml:space="preserve"> regulation 11.260 of CASR</w:t>
      </w:r>
      <w:r w:rsidRPr="000245B1">
        <w:t>.</w:t>
      </w:r>
    </w:p>
    <w:p w14:paraId="7C9A1072" w14:textId="77777777" w:rsidR="004569D6" w:rsidRDefault="004569D6" w:rsidP="00B12EA3"/>
    <w:p w14:paraId="3D75CE77" w14:textId="401A09F4" w:rsidR="00B12EA3" w:rsidRDefault="00B12EA3" w:rsidP="00B12EA3">
      <w:r w:rsidRPr="000245B1">
        <w:t xml:space="preserve">The instrument commences </w:t>
      </w:r>
      <w:r w:rsidR="00973A21">
        <w:t>the day after it is registered</w:t>
      </w:r>
      <w:r w:rsidR="00736CD2">
        <w:t xml:space="preserve"> and is repealed </w:t>
      </w:r>
      <w:r w:rsidRPr="000245B1">
        <w:t xml:space="preserve">at the end </w:t>
      </w:r>
      <w:r w:rsidR="004569D6">
        <w:t xml:space="preserve">of </w:t>
      </w:r>
      <w:r w:rsidR="00E36D7A">
        <w:br/>
      </w:r>
      <w:r w:rsidR="00736CD2">
        <w:t>31</w:t>
      </w:r>
      <w:r w:rsidR="004B1D2A">
        <w:t xml:space="preserve"> </w:t>
      </w:r>
      <w:r w:rsidR="00736CD2">
        <w:t>March</w:t>
      </w:r>
      <w:r w:rsidR="004B1D2A">
        <w:t xml:space="preserve"> </w:t>
      </w:r>
      <w:r w:rsidR="00736CD2">
        <w:t>202</w:t>
      </w:r>
      <w:r w:rsidR="00E126A9">
        <w:t>3</w:t>
      </w:r>
      <w:r w:rsidR="00613F63">
        <w:t>.</w:t>
      </w:r>
    </w:p>
    <w:p w14:paraId="2F882CF7" w14:textId="77777777" w:rsidR="005A136B" w:rsidRPr="00715E57" w:rsidRDefault="005A136B" w:rsidP="009A2565">
      <w:pPr>
        <w:pageBreakBefore/>
        <w:spacing w:after="120"/>
        <w:jc w:val="right"/>
        <w:rPr>
          <w:b/>
        </w:rPr>
      </w:pPr>
      <w:r w:rsidRPr="00715E57">
        <w:rPr>
          <w:b/>
        </w:rPr>
        <w:lastRenderedPageBreak/>
        <w:t>Attachment 1</w:t>
      </w:r>
    </w:p>
    <w:p w14:paraId="1631C1E5" w14:textId="77777777" w:rsidR="005A136B" w:rsidRPr="00E4135E" w:rsidRDefault="005A136B" w:rsidP="005A136B">
      <w:pPr>
        <w:spacing w:before="360" w:after="120"/>
        <w:jc w:val="center"/>
        <w:rPr>
          <w:b/>
          <w:sz w:val="28"/>
          <w:szCs w:val="28"/>
        </w:rPr>
      </w:pPr>
      <w:r w:rsidRPr="00E4135E">
        <w:rPr>
          <w:b/>
          <w:sz w:val="28"/>
          <w:szCs w:val="28"/>
        </w:rPr>
        <w:t>Statement of Compatibility with Human Rights</w:t>
      </w:r>
    </w:p>
    <w:p w14:paraId="0DE83095" w14:textId="77777777" w:rsidR="005A136B" w:rsidRPr="00E4135E" w:rsidRDefault="005A136B" w:rsidP="004569D6">
      <w:pPr>
        <w:spacing w:before="120" w:after="120"/>
        <w:jc w:val="center"/>
      </w:pPr>
      <w:r w:rsidRPr="00E4135E">
        <w:rPr>
          <w:i/>
        </w:rPr>
        <w:t xml:space="preserve">Prepared in accordance with Part 3 of the </w:t>
      </w:r>
      <w:r w:rsidR="004569D6">
        <w:rPr>
          <w:i/>
        </w:rPr>
        <w:br/>
      </w:r>
      <w:r w:rsidRPr="00E4135E">
        <w:rPr>
          <w:i/>
        </w:rPr>
        <w:t>Human Rights (Parliamentary Scrutiny) Act</w:t>
      </w:r>
      <w:r w:rsidR="00890143">
        <w:rPr>
          <w:i/>
        </w:rPr>
        <w:t> </w:t>
      </w:r>
      <w:r w:rsidRPr="00E4135E">
        <w:rPr>
          <w:i/>
        </w:rPr>
        <w:t>2011</w:t>
      </w:r>
    </w:p>
    <w:p w14:paraId="1F9C750F" w14:textId="77777777" w:rsidR="005A136B" w:rsidRDefault="005A136B" w:rsidP="009A2565">
      <w:pPr>
        <w:spacing w:before="120"/>
      </w:pPr>
    </w:p>
    <w:p w14:paraId="4A46D44A" w14:textId="6C669A6E" w:rsidR="005A136B" w:rsidRPr="004B1D2A" w:rsidRDefault="00385A7E" w:rsidP="004B1D2A">
      <w:pPr>
        <w:spacing w:before="120" w:after="240"/>
        <w:jc w:val="center"/>
        <w:rPr>
          <w:b/>
        </w:rPr>
      </w:pPr>
      <w:r w:rsidRPr="004B1D2A">
        <w:rPr>
          <w:b/>
        </w:rPr>
        <w:t>CASA EX</w:t>
      </w:r>
      <w:r w:rsidR="005B7667" w:rsidRPr="004B1D2A">
        <w:rPr>
          <w:b/>
        </w:rPr>
        <w:t>55</w:t>
      </w:r>
      <w:r w:rsidRPr="004B1D2A">
        <w:rPr>
          <w:b/>
        </w:rPr>
        <w:t>/20</w:t>
      </w:r>
      <w:r w:rsidR="009A2565" w:rsidRPr="004B1D2A">
        <w:rPr>
          <w:b/>
        </w:rPr>
        <w:t> </w:t>
      </w:r>
      <w:r w:rsidRPr="004B1D2A">
        <w:rPr>
          <w:b/>
        </w:rPr>
        <w:t xml:space="preserve">— Maintenance </w:t>
      </w:r>
      <w:r w:rsidR="004B1D2A" w:rsidRPr="004B1D2A">
        <w:rPr>
          <w:b/>
        </w:rPr>
        <w:t>o</w:t>
      </w:r>
      <w:r w:rsidRPr="004B1D2A">
        <w:rPr>
          <w:b/>
        </w:rPr>
        <w:t xml:space="preserve">n Limited Category </w:t>
      </w:r>
      <w:r w:rsidR="004B1D2A" w:rsidRPr="004B1D2A">
        <w:rPr>
          <w:b/>
        </w:rPr>
        <w:t>a</w:t>
      </w:r>
      <w:r w:rsidRPr="004B1D2A">
        <w:rPr>
          <w:b/>
        </w:rPr>
        <w:t>nd</w:t>
      </w:r>
      <w:r w:rsidR="004B1D2A">
        <w:rPr>
          <w:b/>
        </w:rPr>
        <w:br/>
      </w:r>
      <w:r w:rsidRPr="004B1D2A">
        <w:rPr>
          <w:b/>
        </w:rPr>
        <w:t>Experimental Aircraft Exemption 2020</w:t>
      </w:r>
    </w:p>
    <w:p w14:paraId="651E75D7" w14:textId="77777777" w:rsidR="009A2565" w:rsidRPr="0001344F" w:rsidRDefault="009A2565" w:rsidP="004B1D2A">
      <w:pPr>
        <w:rPr>
          <w:bCs/>
        </w:rPr>
      </w:pPr>
    </w:p>
    <w:p w14:paraId="1A4B02BC" w14:textId="62727C3E" w:rsidR="005A136B" w:rsidRPr="00E4135E" w:rsidRDefault="005A136B" w:rsidP="009A2565">
      <w:pPr>
        <w:jc w:val="center"/>
      </w:pPr>
      <w:r w:rsidRPr="00E4135E">
        <w:t>Th</w:t>
      </w:r>
      <w:r w:rsidR="005B7667">
        <w:t>e</w:t>
      </w:r>
      <w:r w:rsidRPr="00E4135E">
        <w:t xml:space="preserve"> </w:t>
      </w:r>
      <w:r w:rsidR="004B1D2A">
        <w:t xml:space="preserve">legislative </w:t>
      </w:r>
      <w:r w:rsidR="004569D6">
        <w:t>i</w:t>
      </w:r>
      <w:r w:rsidRPr="00E4135E">
        <w:t>nstrument is compatible with the human rights and freedoms</w:t>
      </w:r>
      <w:r w:rsidR="004B1D2A">
        <w:br/>
      </w:r>
      <w:r w:rsidRPr="00E4135E">
        <w:t>recognised or declared in the international instruments listed in section 3 of the</w:t>
      </w:r>
      <w:r w:rsidR="0080273A">
        <w:br/>
      </w:r>
      <w:r w:rsidRPr="00E4135E">
        <w:rPr>
          <w:i/>
        </w:rPr>
        <w:t>Human Rights (Parliamentary Scrutiny) Act 2011</w:t>
      </w:r>
      <w:r w:rsidRPr="00E4135E">
        <w:t>.</w:t>
      </w:r>
    </w:p>
    <w:p w14:paraId="4AB4B6B2" w14:textId="77777777" w:rsidR="005A136B" w:rsidRPr="00E4135E" w:rsidRDefault="005A136B" w:rsidP="004B1D2A">
      <w:pPr>
        <w:spacing w:before="120"/>
      </w:pPr>
    </w:p>
    <w:p w14:paraId="11D1A0AF" w14:textId="77777777" w:rsidR="005A136B" w:rsidRPr="00E4135E" w:rsidRDefault="005A136B" w:rsidP="009A2565">
      <w:pPr>
        <w:jc w:val="both"/>
        <w:rPr>
          <w:b/>
        </w:rPr>
      </w:pPr>
      <w:r w:rsidRPr="00E4135E">
        <w:rPr>
          <w:b/>
        </w:rPr>
        <w:t xml:space="preserve">Overview of the </w:t>
      </w:r>
      <w:r w:rsidR="004569D6">
        <w:rPr>
          <w:b/>
        </w:rPr>
        <w:t>l</w:t>
      </w:r>
      <w:r w:rsidRPr="00E4135E">
        <w:rPr>
          <w:b/>
        </w:rPr>
        <w:t xml:space="preserve">egislative </w:t>
      </w:r>
      <w:r w:rsidR="004569D6">
        <w:rPr>
          <w:b/>
        </w:rPr>
        <w:t>i</w:t>
      </w:r>
      <w:r w:rsidRPr="00E4135E">
        <w:rPr>
          <w:b/>
        </w:rPr>
        <w:t>nstrument</w:t>
      </w:r>
    </w:p>
    <w:p w14:paraId="320E2122" w14:textId="4AE8B9BD" w:rsidR="00B12EA3" w:rsidRDefault="00B12EA3" w:rsidP="009A2565">
      <w:r>
        <w:t xml:space="preserve">The </w:t>
      </w:r>
      <w:r w:rsidR="001A52C7">
        <w:t xml:space="preserve">legislative </w:t>
      </w:r>
      <w:r w:rsidR="004569D6">
        <w:t>i</w:t>
      </w:r>
      <w:r>
        <w:t xml:space="preserve">nstrument </w:t>
      </w:r>
      <w:r w:rsidRPr="00B12EA3">
        <w:t xml:space="preserve">exempts persons carrying out maintenance on limited category or experimental aircraft from compliance with </w:t>
      </w:r>
      <w:r>
        <w:t xml:space="preserve">some of </w:t>
      </w:r>
      <w:r w:rsidRPr="00B12EA3">
        <w:t xml:space="preserve">the requirements </w:t>
      </w:r>
      <w:r>
        <w:t>of</w:t>
      </w:r>
      <w:r w:rsidRPr="00B12EA3">
        <w:t xml:space="preserve"> </w:t>
      </w:r>
      <w:r>
        <w:t xml:space="preserve">the </w:t>
      </w:r>
      <w:r w:rsidRPr="00B12EA3">
        <w:rPr>
          <w:i/>
        </w:rPr>
        <w:t xml:space="preserve">Civil Aviation </w:t>
      </w:r>
      <w:r w:rsidR="00224306">
        <w:rPr>
          <w:i/>
        </w:rPr>
        <w:t>Regulations 198</w:t>
      </w:r>
      <w:r w:rsidRPr="00B12EA3">
        <w:rPr>
          <w:i/>
        </w:rPr>
        <w:t>8</w:t>
      </w:r>
      <w:r>
        <w:t xml:space="preserve"> relating to modification</w:t>
      </w:r>
      <w:r w:rsidR="00224306">
        <w:t xml:space="preserve"> and</w:t>
      </w:r>
      <w:r>
        <w:t xml:space="preserve"> repair of the aircraft and </w:t>
      </w:r>
      <w:r w:rsidR="00224306">
        <w:t>the installation and use of aircraft components</w:t>
      </w:r>
      <w:r w:rsidRPr="00B12EA3">
        <w:t xml:space="preserve">. In the interest of safety, the exemption is subject to conditions and </w:t>
      </w:r>
      <w:r w:rsidR="00D174CE">
        <w:t>its application does not include certain maintenance activities</w:t>
      </w:r>
      <w:r w:rsidRPr="00B12EA3">
        <w:t>.</w:t>
      </w:r>
    </w:p>
    <w:p w14:paraId="6319DABC" w14:textId="77777777" w:rsidR="0080273A" w:rsidRPr="00B12EA3" w:rsidRDefault="0080273A" w:rsidP="009A2565"/>
    <w:p w14:paraId="71E93FC7" w14:textId="21E7B43C" w:rsidR="005A136B" w:rsidRDefault="005A136B" w:rsidP="009A2565">
      <w:pPr>
        <w:rPr>
          <w:lang w:val="en"/>
        </w:rPr>
      </w:pPr>
      <w:r w:rsidRPr="008E3EB5">
        <w:rPr>
          <w:lang w:val="en"/>
        </w:rPr>
        <w:t xml:space="preserve">The </w:t>
      </w:r>
      <w:r>
        <w:rPr>
          <w:lang w:val="en"/>
        </w:rPr>
        <w:t>primary</w:t>
      </w:r>
      <w:r w:rsidRPr="008E3EB5">
        <w:rPr>
          <w:lang w:val="en"/>
        </w:rPr>
        <w:t xml:space="preserve"> effect of the </w:t>
      </w:r>
      <w:r w:rsidR="004569D6">
        <w:rPr>
          <w:lang w:val="en"/>
        </w:rPr>
        <w:t>i</w:t>
      </w:r>
      <w:r w:rsidRPr="008E3EB5">
        <w:rPr>
          <w:lang w:val="en"/>
        </w:rPr>
        <w:t xml:space="preserve">nstrument is </w:t>
      </w:r>
      <w:r w:rsidR="00224306">
        <w:rPr>
          <w:lang w:val="en"/>
        </w:rPr>
        <w:t xml:space="preserve">to avoid the imposition of impractical requirements relating to the maintenance of </w:t>
      </w:r>
      <w:r w:rsidR="00224306" w:rsidRPr="00B12EA3">
        <w:t xml:space="preserve">limited category </w:t>
      </w:r>
      <w:r w:rsidR="00224306">
        <w:t>and</w:t>
      </w:r>
      <w:r w:rsidR="00224306" w:rsidRPr="00B12EA3">
        <w:t xml:space="preserve"> experimental aircraft</w:t>
      </w:r>
      <w:r w:rsidRPr="008E3EB5">
        <w:rPr>
          <w:lang w:val="en"/>
        </w:rPr>
        <w:t>.</w:t>
      </w:r>
    </w:p>
    <w:p w14:paraId="1C409B33" w14:textId="77777777" w:rsidR="0080273A" w:rsidRPr="008E3EB5" w:rsidRDefault="0080273A" w:rsidP="009A2565"/>
    <w:p w14:paraId="758EA833" w14:textId="77777777" w:rsidR="005A136B" w:rsidRPr="00E4135E" w:rsidRDefault="005A136B" w:rsidP="0080273A">
      <w:pPr>
        <w:rPr>
          <w:b/>
        </w:rPr>
      </w:pPr>
      <w:r w:rsidRPr="00E4135E">
        <w:rPr>
          <w:b/>
        </w:rPr>
        <w:t>Human rights implications</w:t>
      </w:r>
    </w:p>
    <w:p w14:paraId="7CD7A0F6" w14:textId="5D2A5AE7" w:rsidR="005A136B" w:rsidRDefault="005A136B" w:rsidP="0080273A">
      <w:r w:rsidRPr="00E4135E">
        <w:t>Th</w:t>
      </w:r>
      <w:r w:rsidR="005B7667">
        <w:t>e</w:t>
      </w:r>
      <w:r w:rsidRPr="00E4135E">
        <w:t xml:space="preserve"> </w:t>
      </w:r>
      <w:r w:rsidR="001A52C7">
        <w:t xml:space="preserve">legislative </w:t>
      </w:r>
      <w:r w:rsidR="004569D6">
        <w:t>i</w:t>
      </w:r>
      <w:r w:rsidRPr="00E4135E">
        <w:t>nstrument does not engage any of the applicable rights or freedoms.</w:t>
      </w:r>
    </w:p>
    <w:p w14:paraId="7747080E" w14:textId="77777777" w:rsidR="0080273A" w:rsidRDefault="0080273A" w:rsidP="0080273A"/>
    <w:p w14:paraId="7B0D09AD" w14:textId="77777777" w:rsidR="005A136B" w:rsidRPr="00E4135E" w:rsidRDefault="005A136B" w:rsidP="0080273A">
      <w:pPr>
        <w:rPr>
          <w:b/>
        </w:rPr>
      </w:pPr>
      <w:r w:rsidRPr="00E4135E">
        <w:rPr>
          <w:b/>
        </w:rPr>
        <w:t>Conclusion</w:t>
      </w:r>
    </w:p>
    <w:p w14:paraId="3E393725" w14:textId="3CEE488E" w:rsidR="005A136B" w:rsidRDefault="005A136B" w:rsidP="004569D6">
      <w:pPr>
        <w:spacing w:after="120"/>
      </w:pPr>
      <w:r w:rsidRPr="00E4135E">
        <w:t>Th</w:t>
      </w:r>
      <w:r w:rsidR="00385A7E">
        <w:t>e</w:t>
      </w:r>
      <w:r w:rsidRPr="00E4135E">
        <w:t xml:space="preserve"> </w:t>
      </w:r>
      <w:r w:rsidR="001A52C7">
        <w:t xml:space="preserve">legislative </w:t>
      </w:r>
      <w:r w:rsidR="004569D6">
        <w:t>i</w:t>
      </w:r>
      <w:r w:rsidRPr="00E4135E">
        <w:t>nstrument is compatible with human rights as it does not raise any human rights issues.</w:t>
      </w:r>
    </w:p>
    <w:p w14:paraId="5847153D" w14:textId="77777777" w:rsidR="009A2565" w:rsidRPr="00E4135E" w:rsidRDefault="009A2565" w:rsidP="009A2565"/>
    <w:p w14:paraId="340565AD" w14:textId="77777777" w:rsidR="00E62E50" w:rsidRDefault="005A136B" w:rsidP="009A2565">
      <w:pPr>
        <w:spacing w:before="480"/>
        <w:jc w:val="center"/>
      </w:pPr>
      <w:r>
        <w:rPr>
          <w:b/>
          <w:bCs/>
        </w:rPr>
        <w:t>Civil Aviation Safety Authority</w:t>
      </w:r>
    </w:p>
    <w:sectPr w:rsidR="00E62E50" w:rsidSect="00C5704D">
      <w:headerReference w:type="even" r:id="rId7"/>
      <w:headerReference w:type="default" r:id="rId8"/>
      <w:footerReference w:type="even" r:id="rId9"/>
      <w:footerReference w:type="default" r:id="rId1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7C409" w14:textId="77777777" w:rsidR="00566D61" w:rsidRDefault="00566D61" w:rsidP="00505B26">
      <w:pPr>
        <w:pStyle w:val="BodyText"/>
      </w:pPr>
      <w:r>
        <w:separator/>
      </w:r>
    </w:p>
  </w:endnote>
  <w:endnote w:type="continuationSeparator" w:id="0">
    <w:p w14:paraId="326C8389" w14:textId="77777777" w:rsidR="00566D61" w:rsidRDefault="00566D61" w:rsidP="00505B26">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8B9A6" w14:textId="77777777" w:rsidR="00A10B8F" w:rsidRDefault="00A10B8F" w:rsidP="00D72E27">
    <w:pPr>
      <w:framePr w:wrap="around" w:vAnchor="text" w:hAnchor="margin" w:xAlign="right" w:y="1"/>
    </w:pPr>
    <w:r>
      <w:fldChar w:fldCharType="begin"/>
    </w:r>
    <w:r>
      <w:instrText xml:space="preserve">PAGE  </w:instrText>
    </w:r>
    <w:r>
      <w:fldChar w:fldCharType="separate"/>
    </w:r>
    <w:r w:rsidR="00D672F7">
      <w:rPr>
        <w:noProof/>
      </w:rPr>
      <w:t>3</w:t>
    </w:r>
    <w:r>
      <w:fldChar w:fldCharType="end"/>
    </w:r>
  </w:p>
  <w:p w14:paraId="1906FF55" w14:textId="77777777" w:rsidR="00A10B8F" w:rsidRDefault="00A10B8F" w:rsidP="00D72E2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BDA2E" w14:textId="77777777" w:rsidR="00A10B8F" w:rsidRDefault="00A10B8F" w:rsidP="00D72E2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854EC" w14:textId="77777777" w:rsidR="00566D61" w:rsidRDefault="00566D61" w:rsidP="00505B26">
      <w:pPr>
        <w:pStyle w:val="BodyText"/>
      </w:pPr>
      <w:r>
        <w:separator/>
      </w:r>
    </w:p>
  </w:footnote>
  <w:footnote w:type="continuationSeparator" w:id="0">
    <w:p w14:paraId="21E71B12" w14:textId="77777777" w:rsidR="00566D61" w:rsidRDefault="00566D61" w:rsidP="00505B26">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29A10" w14:textId="77777777" w:rsidR="00A10B8F" w:rsidRDefault="00A10B8F" w:rsidP="00D72E27">
    <w:pPr>
      <w:framePr w:wrap="around" w:vAnchor="text" w:hAnchor="margin" w:xAlign="center" w:y="1"/>
    </w:pPr>
    <w:r>
      <w:fldChar w:fldCharType="begin"/>
    </w:r>
    <w:r>
      <w:instrText xml:space="preserve">PAGE  </w:instrText>
    </w:r>
    <w:r>
      <w:fldChar w:fldCharType="separate"/>
    </w:r>
    <w:r w:rsidR="00D672F7">
      <w:rPr>
        <w:noProof/>
      </w:rPr>
      <w:t>3</w:t>
    </w:r>
    <w:r>
      <w:fldChar w:fldCharType="end"/>
    </w:r>
  </w:p>
  <w:p w14:paraId="766D28CF" w14:textId="77777777" w:rsidR="00A10B8F" w:rsidRDefault="00A10B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D04E5" w14:textId="77777777" w:rsidR="00A10B8F" w:rsidRDefault="00A10B8F" w:rsidP="00D72E27">
    <w:pPr>
      <w:jc w:val="center"/>
    </w:pPr>
    <w:r>
      <w:rPr>
        <w:rStyle w:val="PageNumber"/>
      </w:rPr>
      <w:fldChar w:fldCharType="begin"/>
    </w:r>
    <w:r>
      <w:rPr>
        <w:rStyle w:val="PageNumber"/>
      </w:rPr>
      <w:instrText xml:space="preserve"> PAGE </w:instrText>
    </w:r>
    <w:r>
      <w:rPr>
        <w:rStyle w:val="PageNumber"/>
      </w:rPr>
      <w:fldChar w:fldCharType="separate"/>
    </w:r>
    <w:r w:rsidR="00C45242">
      <w:rPr>
        <w:rStyle w:val="PageNumber"/>
        <w:noProof/>
      </w:rPr>
      <w:t>4</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27"/>
    <w:rsid w:val="00004B70"/>
    <w:rsid w:val="00012C56"/>
    <w:rsid w:val="0001344F"/>
    <w:rsid w:val="00017158"/>
    <w:rsid w:val="0001726C"/>
    <w:rsid w:val="00021585"/>
    <w:rsid w:val="00023885"/>
    <w:rsid w:val="00027468"/>
    <w:rsid w:val="00032E17"/>
    <w:rsid w:val="000337F0"/>
    <w:rsid w:val="0003572D"/>
    <w:rsid w:val="00035CC5"/>
    <w:rsid w:val="00037517"/>
    <w:rsid w:val="00037F3F"/>
    <w:rsid w:val="00041E3B"/>
    <w:rsid w:val="00052800"/>
    <w:rsid w:val="00056AD9"/>
    <w:rsid w:val="0006128F"/>
    <w:rsid w:val="00073D09"/>
    <w:rsid w:val="00074F64"/>
    <w:rsid w:val="000754C6"/>
    <w:rsid w:val="00080DA3"/>
    <w:rsid w:val="00097F3B"/>
    <w:rsid w:val="000A0A11"/>
    <w:rsid w:val="000A1533"/>
    <w:rsid w:val="000A231B"/>
    <w:rsid w:val="000A508A"/>
    <w:rsid w:val="000B0272"/>
    <w:rsid w:val="000B0B3A"/>
    <w:rsid w:val="000B3A81"/>
    <w:rsid w:val="000B702C"/>
    <w:rsid w:val="000C030B"/>
    <w:rsid w:val="000C390D"/>
    <w:rsid w:val="000C44A7"/>
    <w:rsid w:val="000D1C61"/>
    <w:rsid w:val="000D34A6"/>
    <w:rsid w:val="000E2A56"/>
    <w:rsid w:val="000E518C"/>
    <w:rsid w:val="000F0E3E"/>
    <w:rsid w:val="000F36B1"/>
    <w:rsid w:val="000F67FB"/>
    <w:rsid w:val="000F6DB1"/>
    <w:rsid w:val="001044E5"/>
    <w:rsid w:val="00105D95"/>
    <w:rsid w:val="0010652F"/>
    <w:rsid w:val="00107DEA"/>
    <w:rsid w:val="00117DDF"/>
    <w:rsid w:val="00133ED3"/>
    <w:rsid w:val="001367CF"/>
    <w:rsid w:val="001436C2"/>
    <w:rsid w:val="00150E36"/>
    <w:rsid w:val="00152540"/>
    <w:rsid w:val="00152DA9"/>
    <w:rsid w:val="001649D0"/>
    <w:rsid w:val="00166530"/>
    <w:rsid w:val="001737E8"/>
    <w:rsid w:val="00185893"/>
    <w:rsid w:val="0019198E"/>
    <w:rsid w:val="001A0A47"/>
    <w:rsid w:val="001A15C5"/>
    <w:rsid w:val="001A1C40"/>
    <w:rsid w:val="001A2260"/>
    <w:rsid w:val="001A391B"/>
    <w:rsid w:val="001A52C7"/>
    <w:rsid w:val="001A6B05"/>
    <w:rsid w:val="001A7E93"/>
    <w:rsid w:val="001B33CD"/>
    <w:rsid w:val="001B3533"/>
    <w:rsid w:val="001B648E"/>
    <w:rsid w:val="001C4DA9"/>
    <w:rsid w:val="001C5E94"/>
    <w:rsid w:val="001D01A7"/>
    <w:rsid w:val="001D1878"/>
    <w:rsid w:val="001D3791"/>
    <w:rsid w:val="001D4CF2"/>
    <w:rsid w:val="001D6037"/>
    <w:rsid w:val="001D72D6"/>
    <w:rsid w:val="001E4085"/>
    <w:rsid w:val="001E4666"/>
    <w:rsid w:val="001F084F"/>
    <w:rsid w:val="001F2F15"/>
    <w:rsid w:val="001F52C2"/>
    <w:rsid w:val="0020102D"/>
    <w:rsid w:val="00202DAB"/>
    <w:rsid w:val="002070D7"/>
    <w:rsid w:val="0021027F"/>
    <w:rsid w:val="00210BA6"/>
    <w:rsid w:val="00212BE7"/>
    <w:rsid w:val="00213451"/>
    <w:rsid w:val="002143F7"/>
    <w:rsid w:val="00224306"/>
    <w:rsid w:val="002263DF"/>
    <w:rsid w:val="00226441"/>
    <w:rsid w:val="00227C74"/>
    <w:rsid w:val="00227DD6"/>
    <w:rsid w:val="002314A8"/>
    <w:rsid w:val="00231EC9"/>
    <w:rsid w:val="00234397"/>
    <w:rsid w:val="00243C93"/>
    <w:rsid w:val="00244F73"/>
    <w:rsid w:val="0024528C"/>
    <w:rsid w:val="00245C45"/>
    <w:rsid w:val="002524B4"/>
    <w:rsid w:val="002527A8"/>
    <w:rsid w:val="00253475"/>
    <w:rsid w:val="0025358A"/>
    <w:rsid w:val="002555EE"/>
    <w:rsid w:val="00256199"/>
    <w:rsid w:val="00257427"/>
    <w:rsid w:val="00263143"/>
    <w:rsid w:val="002663F4"/>
    <w:rsid w:val="00271916"/>
    <w:rsid w:val="00281894"/>
    <w:rsid w:val="002855AD"/>
    <w:rsid w:val="002857B0"/>
    <w:rsid w:val="00287AC6"/>
    <w:rsid w:val="0029131D"/>
    <w:rsid w:val="002917CD"/>
    <w:rsid w:val="00292071"/>
    <w:rsid w:val="00292C68"/>
    <w:rsid w:val="00295AB8"/>
    <w:rsid w:val="002A3444"/>
    <w:rsid w:val="002A4E5D"/>
    <w:rsid w:val="002A706F"/>
    <w:rsid w:val="002B0E57"/>
    <w:rsid w:val="002C05D0"/>
    <w:rsid w:val="002C2DBF"/>
    <w:rsid w:val="002C60CB"/>
    <w:rsid w:val="002C6415"/>
    <w:rsid w:val="002C6D7D"/>
    <w:rsid w:val="002C745C"/>
    <w:rsid w:val="002C759E"/>
    <w:rsid w:val="002D11CB"/>
    <w:rsid w:val="002E1A0D"/>
    <w:rsid w:val="002E3821"/>
    <w:rsid w:val="002E73B6"/>
    <w:rsid w:val="002E742C"/>
    <w:rsid w:val="002F053F"/>
    <w:rsid w:val="002F10C7"/>
    <w:rsid w:val="002F5102"/>
    <w:rsid w:val="002F6724"/>
    <w:rsid w:val="00307001"/>
    <w:rsid w:val="00307A5F"/>
    <w:rsid w:val="0031166F"/>
    <w:rsid w:val="0031314F"/>
    <w:rsid w:val="00314661"/>
    <w:rsid w:val="00316C84"/>
    <w:rsid w:val="00316D77"/>
    <w:rsid w:val="00320CF0"/>
    <w:rsid w:val="003212A9"/>
    <w:rsid w:val="0032162F"/>
    <w:rsid w:val="003246BE"/>
    <w:rsid w:val="00335E96"/>
    <w:rsid w:val="00341B39"/>
    <w:rsid w:val="003435C2"/>
    <w:rsid w:val="00344242"/>
    <w:rsid w:val="00344982"/>
    <w:rsid w:val="003457A9"/>
    <w:rsid w:val="0035429F"/>
    <w:rsid w:val="00354B95"/>
    <w:rsid w:val="00354BFA"/>
    <w:rsid w:val="00354C48"/>
    <w:rsid w:val="003631B7"/>
    <w:rsid w:val="00363885"/>
    <w:rsid w:val="00366145"/>
    <w:rsid w:val="003726C0"/>
    <w:rsid w:val="00381DA5"/>
    <w:rsid w:val="00385A7E"/>
    <w:rsid w:val="00385B9B"/>
    <w:rsid w:val="00385CBE"/>
    <w:rsid w:val="0039069C"/>
    <w:rsid w:val="003956CA"/>
    <w:rsid w:val="00396FD8"/>
    <w:rsid w:val="003A45AB"/>
    <w:rsid w:val="003A4D48"/>
    <w:rsid w:val="003B4E08"/>
    <w:rsid w:val="003B5E9A"/>
    <w:rsid w:val="003C5E66"/>
    <w:rsid w:val="003D0DA6"/>
    <w:rsid w:val="003D1AAF"/>
    <w:rsid w:val="003D1ACC"/>
    <w:rsid w:val="003D1C54"/>
    <w:rsid w:val="003D33C2"/>
    <w:rsid w:val="003E03B3"/>
    <w:rsid w:val="003E0F19"/>
    <w:rsid w:val="003E1F77"/>
    <w:rsid w:val="003E4556"/>
    <w:rsid w:val="003F3793"/>
    <w:rsid w:val="003F3C95"/>
    <w:rsid w:val="003F56A3"/>
    <w:rsid w:val="0040083A"/>
    <w:rsid w:val="00402863"/>
    <w:rsid w:val="00404BD6"/>
    <w:rsid w:val="00405823"/>
    <w:rsid w:val="004071F2"/>
    <w:rsid w:val="004124B3"/>
    <w:rsid w:val="00413D4A"/>
    <w:rsid w:val="00420CD6"/>
    <w:rsid w:val="0042226D"/>
    <w:rsid w:val="00422BEE"/>
    <w:rsid w:val="004261D1"/>
    <w:rsid w:val="00427DFD"/>
    <w:rsid w:val="00434478"/>
    <w:rsid w:val="00434C7E"/>
    <w:rsid w:val="00440BF0"/>
    <w:rsid w:val="00443AB0"/>
    <w:rsid w:val="00447BBE"/>
    <w:rsid w:val="0045043E"/>
    <w:rsid w:val="004529F8"/>
    <w:rsid w:val="00452DBC"/>
    <w:rsid w:val="00456630"/>
    <w:rsid w:val="004569D6"/>
    <w:rsid w:val="00460D03"/>
    <w:rsid w:val="00462376"/>
    <w:rsid w:val="00462396"/>
    <w:rsid w:val="00462F66"/>
    <w:rsid w:val="004634D0"/>
    <w:rsid w:val="0046679D"/>
    <w:rsid w:val="00466B05"/>
    <w:rsid w:val="00467174"/>
    <w:rsid w:val="0048268F"/>
    <w:rsid w:val="00482CD3"/>
    <w:rsid w:val="00483361"/>
    <w:rsid w:val="00483B77"/>
    <w:rsid w:val="004861F5"/>
    <w:rsid w:val="00486324"/>
    <w:rsid w:val="00491620"/>
    <w:rsid w:val="00491CE3"/>
    <w:rsid w:val="00495E61"/>
    <w:rsid w:val="004A1731"/>
    <w:rsid w:val="004A3F80"/>
    <w:rsid w:val="004A685E"/>
    <w:rsid w:val="004B1D2A"/>
    <w:rsid w:val="004B431F"/>
    <w:rsid w:val="004B5F4D"/>
    <w:rsid w:val="004C11F6"/>
    <w:rsid w:val="004C35A5"/>
    <w:rsid w:val="004C5205"/>
    <w:rsid w:val="004C752D"/>
    <w:rsid w:val="004C7D2A"/>
    <w:rsid w:val="004E1F8C"/>
    <w:rsid w:val="004E24D2"/>
    <w:rsid w:val="004E3FFA"/>
    <w:rsid w:val="004E60A2"/>
    <w:rsid w:val="004F0859"/>
    <w:rsid w:val="004F25CC"/>
    <w:rsid w:val="004F2C27"/>
    <w:rsid w:val="00500B3D"/>
    <w:rsid w:val="00504A70"/>
    <w:rsid w:val="00505B26"/>
    <w:rsid w:val="0052459C"/>
    <w:rsid w:val="00531A7C"/>
    <w:rsid w:val="00532DFD"/>
    <w:rsid w:val="00533F37"/>
    <w:rsid w:val="00542583"/>
    <w:rsid w:val="005432E6"/>
    <w:rsid w:val="00545287"/>
    <w:rsid w:val="0055200B"/>
    <w:rsid w:val="005530A0"/>
    <w:rsid w:val="00554F3B"/>
    <w:rsid w:val="00564ADF"/>
    <w:rsid w:val="00564BB6"/>
    <w:rsid w:val="00566335"/>
    <w:rsid w:val="00566D61"/>
    <w:rsid w:val="00571DD1"/>
    <w:rsid w:val="0057698C"/>
    <w:rsid w:val="00577040"/>
    <w:rsid w:val="00581EE8"/>
    <w:rsid w:val="00582290"/>
    <w:rsid w:val="005837E8"/>
    <w:rsid w:val="00584BF8"/>
    <w:rsid w:val="00594FC4"/>
    <w:rsid w:val="00596FC5"/>
    <w:rsid w:val="005A0E95"/>
    <w:rsid w:val="005A136B"/>
    <w:rsid w:val="005A1E97"/>
    <w:rsid w:val="005A2D37"/>
    <w:rsid w:val="005A5354"/>
    <w:rsid w:val="005A57F1"/>
    <w:rsid w:val="005A6D17"/>
    <w:rsid w:val="005B7667"/>
    <w:rsid w:val="005C152D"/>
    <w:rsid w:val="005D2C83"/>
    <w:rsid w:val="005E024D"/>
    <w:rsid w:val="005E037A"/>
    <w:rsid w:val="005E4906"/>
    <w:rsid w:val="005E7074"/>
    <w:rsid w:val="005F18D2"/>
    <w:rsid w:val="006011CD"/>
    <w:rsid w:val="00601F83"/>
    <w:rsid w:val="00603B8A"/>
    <w:rsid w:val="00605B6F"/>
    <w:rsid w:val="00613F63"/>
    <w:rsid w:val="00614BC1"/>
    <w:rsid w:val="00623CEB"/>
    <w:rsid w:val="006309E6"/>
    <w:rsid w:val="0063597C"/>
    <w:rsid w:val="00642DB5"/>
    <w:rsid w:val="0065642E"/>
    <w:rsid w:val="006577D7"/>
    <w:rsid w:val="00661EC2"/>
    <w:rsid w:val="0066628E"/>
    <w:rsid w:val="006714A3"/>
    <w:rsid w:val="00672696"/>
    <w:rsid w:val="00672A3A"/>
    <w:rsid w:val="006730B5"/>
    <w:rsid w:val="00673C5B"/>
    <w:rsid w:val="00680AB7"/>
    <w:rsid w:val="00681189"/>
    <w:rsid w:val="00683204"/>
    <w:rsid w:val="00685A6F"/>
    <w:rsid w:val="00685B10"/>
    <w:rsid w:val="00690B05"/>
    <w:rsid w:val="00692177"/>
    <w:rsid w:val="006956E6"/>
    <w:rsid w:val="00696CA9"/>
    <w:rsid w:val="006A17AD"/>
    <w:rsid w:val="006A520A"/>
    <w:rsid w:val="006A74B0"/>
    <w:rsid w:val="006E7AF2"/>
    <w:rsid w:val="006F2763"/>
    <w:rsid w:val="006F2783"/>
    <w:rsid w:val="0070166A"/>
    <w:rsid w:val="00705147"/>
    <w:rsid w:val="00707B50"/>
    <w:rsid w:val="00722B53"/>
    <w:rsid w:val="0072404B"/>
    <w:rsid w:val="00733C93"/>
    <w:rsid w:val="00734256"/>
    <w:rsid w:val="00735B91"/>
    <w:rsid w:val="00736CD2"/>
    <w:rsid w:val="007411B2"/>
    <w:rsid w:val="00750BF2"/>
    <w:rsid w:val="00750EA9"/>
    <w:rsid w:val="00751CA4"/>
    <w:rsid w:val="00755423"/>
    <w:rsid w:val="0075668B"/>
    <w:rsid w:val="0076176D"/>
    <w:rsid w:val="007619EF"/>
    <w:rsid w:val="00766DE7"/>
    <w:rsid w:val="00780994"/>
    <w:rsid w:val="00782BEA"/>
    <w:rsid w:val="00783860"/>
    <w:rsid w:val="007A397D"/>
    <w:rsid w:val="007A68FD"/>
    <w:rsid w:val="007B17DD"/>
    <w:rsid w:val="007B419C"/>
    <w:rsid w:val="007B54FA"/>
    <w:rsid w:val="007B7CFF"/>
    <w:rsid w:val="007C3A42"/>
    <w:rsid w:val="007D4286"/>
    <w:rsid w:val="007D5D5C"/>
    <w:rsid w:val="007D6616"/>
    <w:rsid w:val="007E2CC3"/>
    <w:rsid w:val="007F0969"/>
    <w:rsid w:val="007F12DE"/>
    <w:rsid w:val="007F23D8"/>
    <w:rsid w:val="007F2FE3"/>
    <w:rsid w:val="007F312D"/>
    <w:rsid w:val="007F587A"/>
    <w:rsid w:val="007F68D6"/>
    <w:rsid w:val="008010BD"/>
    <w:rsid w:val="008024AA"/>
    <w:rsid w:val="0080273A"/>
    <w:rsid w:val="00804F4D"/>
    <w:rsid w:val="00807B3C"/>
    <w:rsid w:val="00824AB0"/>
    <w:rsid w:val="00824F8E"/>
    <w:rsid w:val="00830A3F"/>
    <w:rsid w:val="00830D7B"/>
    <w:rsid w:val="00831FA0"/>
    <w:rsid w:val="00832347"/>
    <w:rsid w:val="00832361"/>
    <w:rsid w:val="008358D4"/>
    <w:rsid w:val="00837C6D"/>
    <w:rsid w:val="0084317E"/>
    <w:rsid w:val="00847428"/>
    <w:rsid w:val="008517FB"/>
    <w:rsid w:val="00855ED6"/>
    <w:rsid w:val="0086555B"/>
    <w:rsid w:val="00873F9C"/>
    <w:rsid w:val="00874154"/>
    <w:rsid w:val="00874533"/>
    <w:rsid w:val="0087585F"/>
    <w:rsid w:val="00883C05"/>
    <w:rsid w:val="00887ED6"/>
    <w:rsid w:val="00890143"/>
    <w:rsid w:val="00891438"/>
    <w:rsid w:val="00892600"/>
    <w:rsid w:val="00895354"/>
    <w:rsid w:val="008A01C0"/>
    <w:rsid w:val="008A4039"/>
    <w:rsid w:val="008B00BC"/>
    <w:rsid w:val="008B2344"/>
    <w:rsid w:val="008B6D9D"/>
    <w:rsid w:val="008C2ED6"/>
    <w:rsid w:val="008D4EB3"/>
    <w:rsid w:val="008D6A20"/>
    <w:rsid w:val="008D6C84"/>
    <w:rsid w:val="008E4336"/>
    <w:rsid w:val="008E474A"/>
    <w:rsid w:val="008E5178"/>
    <w:rsid w:val="008F7842"/>
    <w:rsid w:val="009034C6"/>
    <w:rsid w:val="00910C8D"/>
    <w:rsid w:val="00912F08"/>
    <w:rsid w:val="00921607"/>
    <w:rsid w:val="00922ECC"/>
    <w:rsid w:val="00923ED0"/>
    <w:rsid w:val="009256CB"/>
    <w:rsid w:val="0093005F"/>
    <w:rsid w:val="00933149"/>
    <w:rsid w:val="00934094"/>
    <w:rsid w:val="009344B8"/>
    <w:rsid w:val="00937A2D"/>
    <w:rsid w:val="00940773"/>
    <w:rsid w:val="0094331B"/>
    <w:rsid w:val="0095250E"/>
    <w:rsid w:val="009534EE"/>
    <w:rsid w:val="00954488"/>
    <w:rsid w:val="00955877"/>
    <w:rsid w:val="009600F6"/>
    <w:rsid w:val="00960C6A"/>
    <w:rsid w:val="009614DF"/>
    <w:rsid w:val="009636C2"/>
    <w:rsid w:val="00967213"/>
    <w:rsid w:val="0097144B"/>
    <w:rsid w:val="00972E37"/>
    <w:rsid w:val="00973A21"/>
    <w:rsid w:val="00973BFE"/>
    <w:rsid w:val="00973C92"/>
    <w:rsid w:val="00981D60"/>
    <w:rsid w:val="00982999"/>
    <w:rsid w:val="00987890"/>
    <w:rsid w:val="0099298E"/>
    <w:rsid w:val="00993C7C"/>
    <w:rsid w:val="009A04A0"/>
    <w:rsid w:val="009A0B0E"/>
    <w:rsid w:val="009A1297"/>
    <w:rsid w:val="009A2565"/>
    <w:rsid w:val="009A650A"/>
    <w:rsid w:val="009B1486"/>
    <w:rsid w:val="009B2D0B"/>
    <w:rsid w:val="009B6FF4"/>
    <w:rsid w:val="009C1585"/>
    <w:rsid w:val="009C2683"/>
    <w:rsid w:val="009C3859"/>
    <w:rsid w:val="009C782F"/>
    <w:rsid w:val="009D1DBE"/>
    <w:rsid w:val="009D2A13"/>
    <w:rsid w:val="009D43C2"/>
    <w:rsid w:val="009D5408"/>
    <w:rsid w:val="009D55D2"/>
    <w:rsid w:val="009D593A"/>
    <w:rsid w:val="009E2C4B"/>
    <w:rsid w:val="009E6FA2"/>
    <w:rsid w:val="009F4CC2"/>
    <w:rsid w:val="009F4DB4"/>
    <w:rsid w:val="00A10187"/>
    <w:rsid w:val="00A10B8F"/>
    <w:rsid w:val="00A11E54"/>
    <w:rsid w:val="00A25C43"/>
    <w:rsid w:val="00A27138"/>
    <w:rsid w:val="00A27FB1"/>
    <w:rsid w:val="00A3103C"/>
    <w:rsid w:val="00A312D3"/>
    <w:rsid w:val="00A34268"/>
    <w:rsid w:val="00A3461B"/>
    <w:rsid w:val="00A40155"/>
    <w:rsid w:val="00A40DF3"/>
    <w:rsid w:val="00A44DB9"/>
    <w:rsid w:val="00A46B93"/>
    <w:rsid w:val="00A5495D"/>
    <w:rsid w:val="00A61546"/>
    <w:rsid w:val="00A71B3F"/>
    <w:rsid w:val="00A7214E"/>
    <w:rsid w:val="00A728DC"/>
    <w:rsid w:val="00A74B38"/>
    <w:rsid w:val="00A77E2E"/>
    <w:rsid w:val="00A77EE8"/>
    <w:rsid w:val="00A863B4"/>
    <w:rsid w:val="00A86CFC"/>
    <w:rsid w:val="00A94212"/>
    <w:rsid w:val="00A96646"/>
    <w:rsid w:val="00A974EA"/>
    <w:rsid w:val="00AA2380"/>
    <w:rsid w:val="00AB5483"/>
    <w:rsid w:val="00AB5CB8"/>
    <w:rsid w:val="00AC2826"/>
    <w:rsid w:val="00AC4285"/>
    <w:rsid w:val="00AC429C"/>
    <w:rsid w:val="00AC475F"/>
    <w:rsid w:val="00AD1CEE"/>
    <w:rsid w:val="00AD33A5"/>
    <w:rsid w:val="00AD590F"/>
    <w:rsid w:val="00AD6961"/>
    <w:rsid w:val="00AD6EB8"/>
    <w:rsid w:val="00AE314B"/>
    <w:rsid w:val="00AE7590"/>
    <w:rsid w:val="00AF0DCC"/>
    <w:rsid w:val="00AF400F"/>
    <w:rsid w:val="00AF4DC1"/>
    <w:rsid w:val="00AF75BE"/>
    <w:rsid w:val="00B057C3"/>
    <w:rsid w:val="00B0624B"/>
    <w:rsid w:val="00B1220E"/>
    <w:rsid w:val="00B12EA3"/>
    <w:rsid w:val="00B16CD0"/>
    <w:rsid w:val="00B21CEC"/>
    <w:rsid w:val="00B304C1"/>
    <w:rsid w:val="00B309DF"/>
    <w:rsid w:val="00B314F0"/>
    <w:rsid w:val="00B31E75"/>
    <w:rsid w:val="00B3538C"/>
    <w:rsid w:val="00B378BB"/>
    <w:rsid w:val="00B4390F"/>
    <w:rsid w:val="00B47CAE"/>
    <w:rsid w:val="00B5215A"/>
    <w:rsid w:val="00B56AAE"/>
    <w:rsid w:val="00B60815"/>
    <w:rsid w:val="00B728D9"/>
    <w:rsid w:val="00B74C66"/>
    <w:rsid w:val="00B76A84"/>
    <w:rsid w:val="00B80F0E"/>
    <w:rsid w:val="00B90D0C"/>
    <w:rsid w:val="00B9338B"/>
    <w:rsid w:val="00BA347C"/>
    <w:rsid w:val="00BA4054"/>
    <w:rsid w:val="00BA63E1"/>
    <w:rsid w:val="00BA695C"/>
    <w:rsid w:val="00BA724F"/>
    <w:rsid w:val="00BB2510"/>
    <w:rsid w:val="00BB3DAF"/>
    <w:rsid w:val="00BB4144"/>
    <w:rsid w:val="00BB6376"/>
    <w:rsid w:val="00BC0B7D"/>
    <w:rsid w:val="00BC4FD5"/>
    <w:rsid w:val="00BD65AA"/>
    <w:rsid w:val="00BE5594"/>
    <w:rsid w:val="00BF1DD6"/>
    <w:rsid w:val="00BF6DD9"/>
    <w:rsid w:val="00BF6FFB"/>
    <w:rsid w:val="00C03F16"/>
    <w:rsid w:val="00C05E7D"/>
    <w:rsid w:val="00C076B2"/>
    <w:rsid w:val="00C10A4A"/>
    <w:rsid w:val="00C147A0"/>
    <w:rsid w:val="00C15661"/>
    <w:rsid w:val="00C2229F"/>
    <w:rsid w:val="00C22D32"/>
    <w:rsid w:val="00C25C0F"/>
    <w:rsid w:val="00C33F6C"/>
    <w:rsid w:val="00C411BB"/>
    <w:rsid w:val="00C42B96"/>
    <w:rsid w:val="00C45242"/>
    <w:rsid w:val="00C462C5"/>
    <w:rsid w:val="00C47295"/>
    <w:rsid w:val="00C5704D"/>
    <w:rsid w:val="00C6001A"/>
    <w:rsid w:val="00C717CA"/>
    <w:rsid w:val="00C72CBD"/>
    <w:rsid w:val="00C7528D"/>
    <w:rsid w:val="00C77CC9"/>
    <w:rsid w:val="00C77D1D"/>
    <w:rsid w:val="00C81576"/>
    <w:rsid w:val="00C82F71"/>
    <w:rsid w:val="00C86CE9"/>
    <w:rsid w:val="00C9011F"/>
    <w:rsid w:val="00C93D9F"/>
    <w:rsid w:val="00CA4F15"/>
    <w:rsid w:val="00CA5608"/>
    <w:rsid w:val="00CB08EB"/>
    <w:rsid w:val="00CB11FC"/>
    <w:rsid w:val="00CB5F0B"/>
    <w:rsid w:val="00CB66B6"/>
    <w:rsid w:val="00CD6744"/>
    <w:rsid w:val="00CD7C58"/>
    <w:rsid w:val="00CE10FF"/>
    <w:rsid w:val="00CF251F"/>
    <w:rsid w:val="00CF6141"/>
    <w:rsid w:val="00D016F3"/>
    <w:rsid w:val="00D025AC"/>
    <w:rsid w:val="00D114D3"/>
    <w:rsid w:val="00D125CE"/>
    <w:rsid w:val="00D14015"/>
    <w:rsid w:val="00D15183"/>
    <w:rsid w:val="00D174CE"/>
    <w:rsid w:val="00D21422"/>
    <w:rsid w:val="00D228FC"/>
    <w:rsid w:val="00D23FE2"/>
    <w:rsid w:val="00D246FC"/>
    <w:rsid w:val="00D269B7"/>
    <w:rsid w:val="00D27474"/>
    <w:rsid w:val="00D42055"/>
    <w:rsid w:val="00D46E8A"/>
    <w:rsid w:val="00D53B58"/>
    <w:rsid w:val="00D54960"/>
    <w:rsid w:val="00D650AC"/>
    <w:rsid w:val="00D672F7"/>
    <w:rsid w:val="00D675A9"/>
    <w:rsid w:val="00D72E27"/>
    <w:rsid w:val="00D7494A"/>
    <w:rsid w:val="00D74DE4"/>
    <w:rsid w:val="00D82DAA"/>
    <w:rsid w:val="00D85C21"/>
    <w:rsid w:val="00D87154"/>
    <w:rsid w:val="00D91621"/>
    <w:rsid w:val="00D93654"/>
    <w:rsid w:val="00D94475"/>
    <w:rsid w:val="00D948C2"/>
    <w:rsid w:val="00DA1C10"/>
    <w:rsid w:val="00DA3EBE"/>
    <w:rsid w:val="00DB11E0"/>
    <w:rsid w:val="00DB5308"/>
    <w:rsid w:val="00DC105B"/>
    <w:rsid w:val="00DC6704"/>
    <w:rsid w:val="00DD16DA"/>
    <w:rsid w:val="00DD2331"/>
    <w:rsid w:val="00DE6ADA"/>
    <w:rsid w:val="00DF0285"/>
    <w:rsid w:val="00DF0A63"/>
    <w:rsid w:val="00DF2A12"/>
    <w:rsid w:val="00DF3897"/>
    <w:rsid w:val="00DF69EB"/>
    <w:rsid w:val="00DF6CFC"/>
    <w:rsid w:val="00E06355"/>
    <w:rsid w:val="00E06C6C"/>
    <w:rsid w:val="00E106ED"/>
    <w:rsid w:val="00E126A9"/>
    <w:rsid w:val="00E12BCF"/>
    <w:rsid w:val="00E13049"/>
    <w:rsid w:val="00E14BF0"/>
    <w:rsid w:val="00E236C9"/>
    <w:rsid w:val="00E238FA"/>
    <w:rsid w:val="00E24352"/>
    <w:rsid w:val="00E25A27"/>
    <w:rsid w:val="00E30091"/>
    <w:rsid w:val="00E337B2"/>
    <w:rsid w:val="00E33808"/>
    <w:rsid w:val="00E36D7A"/>
    <w:rsid w:val="00E3744F"/>
    <w:rsid w:val="00E40EE6"/>
    <w:rsid w:val="00E42475"/>
    <w:rsid w:val="00E528E6"/>
    <w:rsid w:val="00E54527"/>
    <w:rsid w:val="00E554DF"/>
    <w:rsid w:val="00E56FEE"/>
    <w:rsid w:val="00E57B2A"/>
    <w:rsid w:val="00E57B94"/>
    <w:rsid w:val="00E62E50"/>
    <w:rsid w:val="00E64EB4"/>
    <w:rsid w:val="00E75E00"/>
    <w:rsid w:val="00E825AE"/>
    <w:rsid w:val="00E82AC3"/>
    <w:rsid w:val="00E83D1F"/>
    <w:rsid w:val="00E842FD"/>
    <w:rsid w:val="00E865E0"/>
    <w:rsid w:val="00E86CFE"/>
    <w:rsid w:val="00E87D26"/>
    <w:rsid w:val="00E941D0"/>
    <w:rsid w:val="00EA3DFC"/>
    <w:rsid w:val="00EA3EFF"/>
    <w:rsid w:val="00EA5ED4"/>
    <w:rsid w:val="00EA63F1"/>
    <w:rsid w:val="00EA7FC2"/>
    <w:rsid w:val="00EB1FE1"/>
    <w:rsid w:val="00EB5DDC"/>
    <w:rsid w:val="00ED1FE1"/>
    <w:rsid w:val="00ED3973"/>
    <w:rsid w:val="00ED6FC5"/>
    <w:rsid w:val="00EE081F"/>
    <w:rsid w:val="00EE0F50"/>
    <w:rsid w:val="00EE4693"/>
    <w:rsid w:val="00EF0785"/>
    <w:rsid w:val="00EF1D2F"/>
    <w:rsid w:val="00EF69E9"/>
    <w:rsid w:val="00EF7E83"/>
    <w:rsid w:val="00F0016D"/>
    <w:rsid w:val="00F014A1"/>
    <w:rsid w:val="00F053BD"/>
    <w:rsid w:val="00F066C5"/>
    <w:rsid w:val="00F11CEB"/>
    <w:rsid w:val="00F11D75"/>
    <w:rsid w:val="00F14C49"/>
    <w:rsid w:val="00F16A55"/>
    <w:rsid w:val="00F261CB"/>
    <w:rsid w:val="00F2726F"/>
    <w:rsid w:val="00F305E8"/>
    <w:rsid w:val="00F3196C"/>
    <w:rsid w:val="00F34058"/>
    <w:rsid w:val="00F34388"/>
    <w:rsid w:val="00F36C28"/>
    <w:rsid w:val="00F37886"/>
    <w:rsid w:val="00F43463"/>
    <w:rsid w:val="00F448E4"/>
    <w:rsid w:val="00F4592B"/>
    <w:rsid w:val="00F45DF6"/>
    <w:rsid w:val="00F46E9F"/>
    <w:rsid w:val="00F513B1"/>
    <w:rsid w:val="00F51965"/>
    <w:rsid w:val="00F5396E"/>
    <w:rsid w:val="00F543E6"/>
    <w:rsid w:val="00F560FB"/>
    <w:rsid w:val="00F62B7F"/>
    <w:rsid w:val="00F85993"/>
    <w:rsid w:val="00F929E6"/>
    <w:rsid w:val="00FA280E"/>
    <w:rsid w:val="00FA3F80"/>
    <w:rsid w:val="00FA467B"/>
    <w:rsid w:val="00FA5DED"/>
    <w:rsid w:val="00FA7193"/>
    <w:rsid w:val="00FA7682"/>
    <w:rsid w:val="00FB03CF"/>
    <w:rsid w:val="00FB1656"/>
    <w:rsid w:val="00FC497F"/>
    <w:rsid w:val="00FD44B8"/>
    <w:rsid w:val="00FD5321"/>
    <w:rsid w:val="00FE0965"/>
    <w:rsid w:val="00FE176E"/>
    <w:rsid w:val="00FE55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FD721"/>
  <w15:docId w15:val="{EB723BBC-4EF2-4262-ACA2-2AB45B3B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Bodytext">
    <w:name w:val="LDBody text"/>
    <w:link w:val="LDBodytextChar"/>
    <w:rsid w:val="00D72E27"/>
    <w:rPr>
      <w:sz w:val="24"/>
      <w:szCs w:val="24"/>
      <w:lang w:eastAsia="en-US"/>
    </w:rPr>
  </w:style>
  <w:style w:type="character" w:customStyle="1" w:styleId="LDBodytextChar">
    <w:name w:val="LDBody text Char"/>
    <w:link w:val="LDBodytext"/>
    <w:rsid w:val="00D72E27"/>
    <w:rPr>
      <w:sz w:val="24"/>
      <w:szCs w:val="24"/>
      <w:lang w:val="en-AU" w:eastAsia="en-US" w:bidi="ar-SA"/>
    </w:rPr>
  </w:style>
  <w:style w:type="paragraph" w:customStyle="1" w:styleId="LDClauseHeading">
    <w:name w:val="LDClauseHeading"/>
    <w:basedOn w:val="Normal"/>
    <w:next w:val="Normal"/>
    <w:rsid w:val="00D72E27"/>
    <w:pPr>
      <w:keepNext/>
      <w:tabs>
        <w:tab w:val="left" w:pos="737"/>
      </w:tabs>
      <w:spacing w:before="180" w:after="60"/>
      <w:ind w:left="737" w:hanging="737"/>
    </w:pPr>
    <w:rPr>
      <w:rFonts w:ascii="Arial" w:hAnsi="Arial"/>
      <w:b/>
      <w:lang w:eastAsia="en-US"/>
    </w:rPr>
  </w:style>
  <w:style w:type="paragraph" w:customStyle="1" w:styleId="LDNote">
    <w:name w:val="LDNote"/>
    <w:basedOn w:val="Normal"/>
    <w:rsid w:val="00D72E27"/>
    <w:pPr>
      <w:tabs>
        <w:tab w:val="right" w:pos="454"/>
        <w:tab w:val="left" w:pos="737"/>
      </w:tabs>
      <w:spacing w:before="60" w:after="60"/>
      <w:ind w:left="737"/>
    </w:pPr>
    <w:rPr>
      <w:sz w:val="20"/>
      <w:lang w:eastAsia="en-US"/>
    </w:rPr>
  </w:style>
  <w:style w:type="paragraph" w:customStyle="1" w:styleId="LDP1a">
    <w:name w:val="LDP1(a)"/>
    <w:basedOn w:val="Normal"/>
    <w:rsid w:val="00D72E27"/>
    <w:pPr>
      <w:tabs>
        <w:tab w:val="left" w:pos="1191"/>
      </w:tabs>
      <w:spacing w:before="60" w:after="60"/>
      <w:ind w:left="1191" w:hanging="454"/>
    </w:pPr>
    <w:rPr>
      <w:lang w:eastAsia="en-US"/>
    </w:rPr>
  </w:style>
  <w:style w:type="paragraph" w:styleId="Header">
    <w:name w:val="header"/>
    <w:basedOn w:val="Normal"/>
    <w:rsid w:val="00D72E27"/>
    <w:pPr>
      <w:tabs>
        <w:tab w:val="center" w:pos="4153"/>
        <w:tab w:val="right" w:pos="8306"/>
      </w:tabs>
      <w:overflowPunct w:val="0"/>
      <w:autoSpaceDE w:val="0"/>
      <w:autoSpaceDN w:val="0"/>
      <w:adjustRightInd w:val="0"/>
      <w:textAlignment w:val="baseline"/>
    </w:pPr>
    <w:rPr>
      <w:rFonts w:ascii="Times New (W1)" w:hAnsi="Times New (W1)"/>
      <w:lang w:eastAsia="en-US"/>
    </w:rPr>
  </w:style>
  <w:style w:type="paragraph" w:customStyle="1" w:styleId="LDP1a0">
    <w:name w:val="LDP1 (a)"/>
    <w:basedOn w:val="Normal"/>
    <w:rsid w:val="00D72E27"/>
    <w:pPr>
      <w:tabs>
        <w:tab w:val="right" w:pos="454"/>
        <w:tab w:val="left" w:pos="1191"/>
      </w:tabs>
      <w:spacing w:before="60" w:after="60"/>
      <w:ind w:left="1190" w:hanging="510"/>
    </w:pPr>
    <w:rPr>
      <w:lang w:eastAsia="en-US"/>
    </w:rPr>
  </w:style>
  <w:style w:type="character" w:styleId="PageNumber">
    <w:name w:val="page number"/>
    <w:basedOn w:val="DefaultParagraphFont"/>
    <w:rsid w:val="00D72E27"/>
  </w:style>
  <w:style w:type="paragraph" w:styleId="BalloonText">
    <w:name w:val="Balloon Text"/>
    <w:basedOn w:val="Normal"/>
    <w:semiHidden/>
    <w:rsid w:val="00B309DF"/>
    <w:rPr>
      <w:rFonts w:ascii="Tahoma" w:hAnsi="Tahoma" w:cs="Tahoma"/>
      <w:sz w:val="16"/>
      <w:szCs w:val="16"/>
    </w:rPr>
  </w:style>
  <w:style w:type="paragraph" w:styleId="BodyText">
    <w:name w:val="Body Text"/>
    <w:basedOn w:val="Normal"/>
    <w:link w:val="BodyTextChar"/>
    <w:rsid w:val="005A136B"/>
    <w:pPr>
      <w:spacing w:after="200" w:line="276" w:lineRule="auto"/>
    </w:pPr>
    <w:rPr>
      <w:rFonts w:ascii="Calibri" w:eastAsia="Calibri" w:hAnsi="Calibri"/>
      <w:sz w:val="22"/>
      <w:szCs w:val="22"/>
      <w:lang w:eastAsia="en-US"/>
    </w:rPr>
  </w:style>
  <w:style w:type="character" w:customStyle="1" w:styleId="BodyTextChar">
    <w:name w:val="Body Text Char"/>
    <w:link w:val="BodyText"/>
    <w:rsid w:val="005A136B"/>
    <w:rPr>
      <w:rFonts w:ascii="Calibri" w:eastAsia="Calibri" w:hAnsi="Calibri"/>
      <w:sz w:val="22"/>
      <w:szCs w:val="22"/>
      <w:lang w:eastAsia="en-US"/>
    </w:rPr>
  </w:style>
  <w:style w:type="paragraph" w:styleId="NormalWeb">
    <w:name w:val="Normal (Web)"/>
    <w:basedOn w:val="Normal"/>
    <w:rsid w:val="005A136B"/>
    <w:pPr>
      <w:spacing w:after="200" w:line="276" w:lineRule="auto"/>
    </w:pPr>
    <w:rPr>
      <w:rFonts w:eastAsia="Calibri"/>
      <w:sz w:val="22"/>
      <w:szCs w:val="22"/>
      <w:lang w:eastAsia="en-US"/>
    </w:rPr>
  </w:style>
  <w:style w:type="character" w:styleId="CommentReference">
    <w:name w:val="annotation reference"/>
    <w:basedOn w:val="DefaultParagraphFont"/>
    <w:rsid w:val="007D6616"/>
    <w:rPr>
      <w:sz w:val="16"/>
      <w:szCs w:val="16"/>
    </w:rPr>
  </w:style>
  <w:style w:type="paragraph" w:styleId="CommentText">
    <w:name w:val="annotation text"/>
    <w:basedOn w:val="Normal"/>
    <w:link w:val="CommentTextChar"/>
    <w:rsid w:val="007D6616"/>
    <w:rPr>
      <w:sz w:val="20"/>
      <w:szCs w:val="20"/>
    </w:rPr>
  </w:style>
  <w:style w:type="character" w:customStyle="1" w:styleId="CommentTextChar">
    <w:name w:val="Comment Text Char"/>
    <w:basedOn w:val="DefaultParagraphFont"/>
    <w:link w:val="CommentText"/>
    <w:rsid w:val="007D6616"/>
  </w:style>
  <w:style w:type="paragraph" w:styleId="CommentSubject">
    <w:name w:val="annotation subject"/>
    <w:basedOn w:val="CommentText"/>
    <w:next w:val="CommentText"/>
    <w:link w:val="CommentSubjectChar"/>
    <w:rsid w:val="007D6616"/>
    <w:rPr>
      <w:b/>
      <w:bCs/>
    </w:rPr>
  </w:style>
  <w:style w:type="character" w:customStyle="1" w:styleId="CommentSubjectChar">
    <w:name w:val="Comment Subject Char"/>
    <w:basedOn w:val="CommentTextChar"/>
    <w:link w:val="CommentSubject"/>
    <w:rsid w:val="007D6616"/>
    <w:rPr>
      <w:b/>
      <w:bCs/>
    </w:rPr>
  </w:style>
  <w:style w:type="paragraph" w:styleId="Footer">
    <w:name w:val="footer"/>
    <w:basedOn w:val="Normal"/>
    <w:link w:val="FooterChar"/>
    <w:unhideWhenUsed/>
    <w:rsid w:val="009A2565"/>
    <w:pPr>
      <w:tabs>
        <w:tab w:val="center" w:pos="4513"/>
        <w:tab w:val="right" w:pos="9026"/>
      </w:tabs>
    </w:pPr>
  </w:style>
  <w:style w:type="character" w:customStyle="1" w:styleId="FooterChar">
    <w:name w:val="Footer Char"/>
    <w:basedOn w:val="DefaultParagraphFont"/>
    <w:link w:val="Footer"/>
    <w:rsid w:val="009A25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7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51EF9-60A7-4B41-AB3A-BEC6477AE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CASA EX55/20 — Explanatory Statement</vt:lpstr>
    </vt:vector>
  </TitlesOfParts>
  <Company>Civil Aviation Safety Authority</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EX55/20 — Explanatory Statement</dc:title>
  <dc:subject>Maintenance On Limited Category And Experimental Aircraft Exemption 2020</dc:subject>
  <dc:creator>Civil Aviation Safety Authority</dc:creator>
  <cp:lastModifiedBy>Anastasi, Adam</cp:lastModifiedBy>
  <cp:revision>8</cp:revision>
  <cp:lastPrinted>2020-03-25T03:00:00Z</cp:lastPrinted>
  <dcterms:created xsi:type="dcterms:W3CDTF">2020-05-13T01:07:00Z</dcterms:created>
  <dcterms:modified xsi:type="dcterms:W3CDTF">2020-05-13T05:18:00Z</dcterms:modified>
  <cp:category>Exemptions</cp:category>
</cp:coreProperties>
</file>